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0E" w:rsidRPr="00BA1F0E" w:rsidRDefault="00BA1F0E" w:rsidP="00BA1F0E">
      <w:pPr>
        <w:spacing w:after="0" w:line="360" w:lineRule="auto"/>
        <w:ind w:firstLine="360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BA1F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ՀԻՄՆԱՎՈՐՈՒՄ</w:t>
      </w:r>
    </w:p>
    <w:p w:rsidR="00BA1F0E" w:rsidRPr="00BA1F0E" w:rsidRDefault="00BA1F0E" w:rsidP="00BA1F0E">
      <w:pPr>
        <w:spacing w:after="0" w:line="360" w:lineRule="auto"/>
        <w:ind w:firstLine="375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BA1F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«Տարածքներ հետ վերցնելու և ամրացնելու  մասին» Հայաստանի Հանրապետության կառավարության որոշման ընդունման անհրաժեշտության մասին</w:t>
      </w:r>
    </w:p>
    <w:p w:rsidR="00BA1F0E" w:rsidRPr="00BA1F0E" w:rsidRDefault="00BA1F0E" w:rsidP="00BA1F0E">
      <w:pPr>
        <w:spacing w:after="0" w:line="360" w:lineRule="auto"/>
        <w:ind w:firstLine="375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BA1F0E" w:rsidRPr="00BA1F0E" w:rsidRDefault="00BA1F0E" w:rsidP="00BA1F0E">
      <w:pPr>
        <w:tabs>
          <w:tab w:val="left" w:pos="180"/>
          <w:tab w:val="left" w:pos="630"/>
        </w:tabs>
        <w:spacing w:after="0" w:line="360" w:lineRule="auto"/>
        <w:ind w:right="86"/>
        <w:jc w:val="both"/>
        <w:rPr>
          <w:rFonts w:ascii="GHEA Grapalat" w:eastAsia="Calibri" w:hAnsi="GHEA Grapalat" w:cs="Sylfaen"/>
          <w:bCs/>
          <w:noProof/>
          <w:color w:val="000000"/>
          <w:sz w:val="24"/>
          <w:szCs w:val="24"/>
          <w:lang w:val="hy-AM"/>
        </w:rPr>
      </w:pP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ab/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ab/>
        <w:t xml:space="preserve">ՀՀ արդարադատության նախարարությունը դիմել էր ՀՀ տարածքային կառավարման և ենթակառուցվածքների նախարարության Պետական գույքի կառավարման </w:t>
      </w:r>
      <w:r w:rsidRPr="00BA1F0E">
        <w:rPr>
          <w:rFonts w:ascii="GHEA Grapalat" w:eastAsia="Calibri" w:hAnsi="GHEA Grapalat" w:cs="Sylfaen"/>
          <w:bCs/>
          <w:noProof/>
          <w:color w:val="000000"/>
          <w:sz w:val="24"/>
          <w:szCs w:val="24"/>
          <w:lang w:val="hy-AM"/>
        </w:rPr>
        <w:t>կոմիտե (այսուհետ՝ Կոմիտե)՝  ՀՀ արդարադատության նախարարության պրոբացիայի ծառայությանն Հայաստանի Հանրապետության պետական մարմինների տնօրինության, ներկա պահին ազատ տարածքներից մի շարք տարածքներ անհատույց օգտագործման իրավունքով  տրամադրելու խնդրանքով:</w:t>
      </w:r>
    </w:p>
    <w:p w:rsidR="00BA1F0E" w:rsidRPr="00BA1F0E" w:rsidRDefault="00BA1F0E" w:rsidP="00BA1F0E">
      <w:pPr>
        <w:tabs>
          <w:tab w:val="left" w:pos="180"/>
          <w:tab w:val="left" w:pos="630"/>
          <w:tab w:val="left" w:pos="9900"/>
        </w:tabs>
        <w:spacing w:after="0" w:line="360" w:lineRule="auto"/>
        <w:ind w:right="-90"/>
        <w:jc w:val="both"/>
        <w:rPr>
          <w:rFonts w:ascii="GHEA Grapalat" w:eastAsia="Calibri" w:hAnsi="GHEA Grapalat" w:cs="Sylfaen"/>
          <w:bCs/>
          <w:noProof/>
          <w:color w:val="000000"/>
          <w:sz w:val="24"/>
          <w:szCs w:val="24"/>
          <w:lang w:val="af-ZA"/>
        </w:rPr>
      </w:pPr>
      <w:r w:rsidRPr="00BA1F0E">
        <w:rPr>
          <w:rFonts w:ascii="GHEA Grapalat" w:eastAsia="Calibri" w:hAnsi="GHEA Grapalat" w:cs="Sylfaen"/>
          <w:bCs/>
          <w:noProof/>
          <w:color w:val="000000"/>
          <w:sz w:val="24"/>
          <w:szCs w:val="24"/>
          <w:lang w:val="hy-AM"/>
        </w:rPr>
        <w:t xml:space="preserve">       Ելնելով վերոգրյալից, ստանալով համապատասխան մարմինների դրական դիրքորոշումներն և հիմք ընդունելով ՀՀ վարչապետի  2019 թվականի մայիսի 13-ի թիվ 02/16.4/22217-2019 և 2019 թվականի մայիսի 27-ի թիվ 02/16.4/24935-2019 հանձնարարականները՝ </w:t>
      </w:r>
      <w:r w:rsidRPr="00BA1F0E">
        <w:rPr>
          <w:rFonts w:ascii="GHEA Grapalat" w:eastAsia="Times New Roman" w:hAnsi="GHEA Grapalat" w:cs="Times New Roman"/>
          <w:sz w:val="24"/>
          <w:szCs w:val="24"/>
          <w:lang w:val="hy-AM"/>
        </w:rPr>
        <w:t>Կոմիտեի կողմից մշակվել է «Տարածքներ հետ վերցնելու</w:t>
      </w:r>
      <w:r w:rsidRPr="00BA1F0E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և ամրացնելու 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>մասին</w:t>
      </w:r>
      <w:r w:rsidRPr="00BA1F0E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» 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ՀՀ կառավարության որոշման </w:t>
      </w:r>
      <w:r w:rsidRPr="00BA1F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նախագիծը, որով առաջարկվում է պետական սեփականություն հանդիսացող գույքը </w:t>
      </w:r>
      <w:r w:rsidRPr="00BA1F0E">
        <w:rPr>
          <w:rFonts w:ascii="GHEA Grapalat" w:eastAsia="Calibri" w:hAnsi="GHEA Grapalat" w:cs="Arial"/>
          <w:bCs/>
          <w:kern w:val="32"/>
          <w:sz w:val="24"/>
          <w:szCs w:val="24"/>
          <w:lang w:val="hy-AM"/>
        </w:rPr>
        <w:t>հետ</w:t>
      </w:r>
      <w:r w:rsidRPr="00BA1F0E">
        <w:rPr>
          <w:rFonts w:ascii="GHEA Grapalat" w:eastAsia="Calibri" w:hAnsi="GHEA Grapalat" w:cs="Arial"/>
          <w:bCs/>
          <w:kern w:val="32"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Arial"/>
          <w:bCs/>
          <w:kern w:val="32"/>
          <w:sz w:val="24"/>
          <w:szCs w:val="24"/>
          <w:lang w:val="hy-AM"/>
        </w:rPr>
        <w:t>վերցնել</w:t>
      </w:r>
      <w:r w:rsidRPr="00BA1F0E">
        <w:rPr>
          <w:rFonts w:ascii="GHEA Grapalat" w:eastAsia="Calibri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A1F0E">
        <w:rPr>
          <w:rFonts w:ascii="GHEA Grapalat" w:eastAsia="Calibri" w:hAnsi="GHEA Grapalat" w:cs="Arial"/>
          <w:bCs/>
          <w:kern w:val="32"/>
          <w:sz w:val="24"/>
          <w:szCs w:val="24"/>
          <w:lang w:val="hy-AM"/>
        </w:rPr>
        <w:t>Կ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ոմիտեից </w:t>
      </w:r>
      <w:r w:rsidRPr="00BA1F0E">
        <w:rPr>
          <w:rFonts w:ascii="GHEA Grapalat" w:eastAsia="Calibri" w:hAnsi="GHEA Grapalat" w:cs="Arial"/>
          <w:bCs/>
          <w:kern w:val="32"/>
          <w:sz w:val="24"/>
          <w:szCs w:val="24"/>
          <w:lang w:val="hy-AM"/>
        </w:rPr>
        <w:t>և</w:t>
      </w:r>
      <w:r w:rsidRPr="00BA1F0E">
        <w:rPr>
          <w:rFonts w:ascii="GHEA Grapalat" w:eastAsia="Calibri" w:hAnsi="GHEA Grapalat" w:cs="Arial"/>
          <w:bCs/>
          <w:kern w:val="32"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Arial"/>
          <w:bCs/>
          <w:kern w:val="32"/>
          <w:sz w:val="24"/>
          <w:szCs w:val="24"/>
          <w:lang w:val="hy-AM"/>
        </w:rPr>
        <w:t>ամրացնել</w:t>
      </w:r>
      <w:r w:rsidRPr="00BA1F0E">
        <w:rPr>
          <w:rFonts w:ascii="GHEA Grapalat" w:eastAsia="Calibri" w:hAnsi="GHEA Grapalat" w:cs="Sylfaen"/>
          <w:bCs/>
          <w:noProof/>
          <w:color w:val="000000"/>
          <w:sz w:val="24"/>
          <w:szCs w:val="24"/>
          <w:lang w:val="hy-AM"/>
        </w:rPr>
        <w:t xml:space="preserve"> Հայաստանի Հանրապետության արդարադատության նախարարությանը</w:t>
      </w:r>
      <w:r w:rsidRPr="00BA1F0E">
        <w:rPr>
          <w:rFonts w:ascii="GHEA Grapalat" w:eastAsia="Calibri" w:hAnsi="GHEA Grapalat" w:cs="Sylfaen"/>
          <w:bCs/>
          <w:noProof/>
          <w:color w:val="000000"/>
          <w:sz w:val="24"/>
          <w:szCs w:val="24"/>
          <w:lang w:val="af-ZA"/>
        </w:rPr>
        <w:t>:</w:t>
      </w:r>
    </w:p>
    <w:p w:rsidR="00BA1F0E" w:rsidRPr="00BA1F0E" w:rsidRDefault="00BA1F0E" w:rsidP="00BA1F0E">
      <w:pPr>
        <w:spacing w:after="0" w:line="360" w:lineRule="auto"/>
        <w:ind w:firstLine="540"/>
        <w:jc w:val="both"/>
        <w:rPr>
          <w:rFonts w:ascii="GHEA Grapalat" w:eastAsia="Calibri" w:hAnsi="GHEA Grapalat" w:cs="Cambria"/>
          <w:bCs/>
          <w:noProof/>
          <w:sz w:val="24"/>
          <w:szCs w:val="24"/>
          <w:lang w:val="pt-BR"/>
        </w:rPr>
      </w:pPr>
      <w:r w:rsidRPr="00BA1F0E">
        <w:rPr>
          <w:rFonts w:ascii="GHEA Grapalat" w:eastAsia="Calibri" w:hAnsi="GHEA Grapalat" w:cs="Cambria"/>
          <w:bCs/>
          <w:sz w:val="24"/>
          <w:szCs w:val="24"/>
          <w:lang w:val="pt-BR"/>
        </w:rPr>
        <w:t>«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>Տարածքներ հետ</w:t>
      </w:r>
      <w:r w:rsidRPr="00BA1F0E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>վերցնելու</w:t>
      </w:r>
      <w:r w:rsidRPr="00BA1F0E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>և</w:t>
      </w:r>
      <w:r w:rsidRPr="00BA1F0E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>ամրացնելու</w:t>
      </w:r>
      <w:r w:rsidRPr="00BA1F0E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>մասին</w:t>
      </w:r>
      <w:r w:rsidRPr="00BA1F0E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» 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>Հայաստանի</w:t>
      </w:r>
      <w:r w:rsidRPr="00BA1F0E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>Հանրապետության</w:t>
      </w:r>
      <w:r w:rsidRPr="00BA1F0E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>կառավարության</w:t>
      </w:r>
      <w:r w:rsidRPr="00BA1F0E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>որոշման</w:t>
      </w:r>
      <w:r w:rsidRPr="00BA1F0E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>նախագծի</w:t>
      </w:r>
      <w:r w:rsidRPr="00BA1F0E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 w:rsidRPr="00BA1F0E">
        <w:rPr>
          <w:rFonts w:ascii="GHEA Grapalat" w:eastAsia="Calibri" w:hAnsi="GHEA Grapalat" w:cs="Cambria"/>
          <w:bCs/>
          <w:sz w:val="24"/>
          <w:szCs w:val="24"/>
          <w:lang w:val="hy-AM"/>
        </w:rPr>
        <w:t>ընդունման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կապակցությամբ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պետական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կամ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տեղական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ինքնակառավարման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մարմինների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բյուջեներում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ծախսերի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և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եկամուտների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ավելացում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կամ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նվազեցում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չի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af-ZA"/>
        </w:rPr>
        <w:t xml:space="preserve"> 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hy-AM"/>
        </w:rPr>
        <w:t>նախատեսվում</w:t>
      </w:r>
      <w:r w:rsidRPr="00BA1F0E">
        <w:rPr>
          <w:rFonts w:ascii="GHEA Grapalat" w:eastAsia="Calibri" w:hAnsi="GHEA Grapalat" w:cs="Cambria"/>
          <w:bCs/>
          <w:noProof/>
          <w:sz w:val="24"/>
          <w:szCs w:val="24"/>
          <w:lang w:val="pt-BR"/>
        </w:rPr>
        <w:t>:</w:t>
      </w:r>
    </w:p>
    <w:p w:rsidR="007F3CE5" w:rsidRPr="00387962" w:rsidRDefault="00BA1F0E" w:rsidP="007F3CE5">
      <w:pPr>
        <w:pStyle w:val="BodyText"/>
        <w:ind w:firstLine="567"/>
        <w:jc w:val="both"/>
        <w:rPr>
          <w:b w:val="0"/>
          <w:lang w:val="hy-AM"/>
        </w:rPr>
      </w:pP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>«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Կապը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ռազմավարական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փաստաթղթերի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հետ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.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Հայաստանի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վերափոխման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ռազմավարություն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2050,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Կառավարության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2021-2026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թթ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.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ծրագիր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,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ոլորտային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և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>/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կամ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այլ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ռազմավարություններ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».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Որոշման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նախագիծը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բխում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hy-AM"/>
        </w:rPr>
        <w:t xml:space="preserve"> է ՀՀ 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Կառավարության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 2021-2026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թթ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pt-BR"/>
        </w:rPr>
        <w:t xml:space="preserve">. 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hy-AM"/>
        </w:rPr>
        <w:t>ծ</w:t>
      </w:r>
      <w:r w:rsidRPr="007F3CE5">
        <w:rPr>
          <w:rFonts w:ascii="GHEA Grapalat" w:eastAsia="Calibri" w:hAnsi="GHEA Grapalat" w:cs="Cambria"/>
          <w:b w:val="0"/>
          <w:sz w:val="24"/>
          <w:szCs w:val="24"/>
        </w:rPr>
        <w:t>րագրի</w:t>
      </w:r>
      <w:r w:rsidRPr="007F3CE5">
        <w:rPr>
          <w:rFonts w:ascii="GHEA Grapalat" w:eastAsia="Calibri" w:hAnsi="GHEA Grapalat" w:cs="Cambria"/>
          <w:b w:val="0"/>
          <w:sz w:val="24"/>
          <w:szCs w:val="24"/>
          <w:lang w:val="hy-AM"/>
        </w:rPr>
        <w:t xml:space="preserve"> 6.7 կետով սահմանված դրույթներից</w:t>
      </w:r>
      <w:r w:rsidR="007F3CE5" w:rsidRPr="007F3CE5">
        <w:rPr>
          <w:rFonts w:ascii="GHEA Grapalat" w:eastAsia="Calibri" w:hAnsi="GHEA Grapalat" w:cs="Cambria"/>
          <w:b w:val="0"/>
          <w:bCs w:val="0"/>
          <w:sz w:val="24"/>
          <w:szCs w:val="24"/>
          <w:lang w:val="pt-BR"/>
        </w:rPr>
        <w:t>.</w:t>
      </w:r>
      <w:r w:rsidR="007F3CE5" w:rsidRPr="007F3CE5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F3CE5">
        <w:rPr>
          <w:rFonts w:ascii="GHEA Grapalat" w:hAnsi="GHEA Grapalat"/>
          <w:b w:val="0"/>
          <w:sz w:val="24"/>
          <w:szCs w:val="24"/>
          <w:lang w:val="hy-AM"/>
        </w:rPr>
        <w:t>մասնավորապես՝ սա</w:t>
      </w:r>
      <w:bookmarkStart w:id="0" w:name="_GoBack"/>
      <w:bookmarkEnd w:id="0"/>
      <w:r w:rsidR="007F3CE5">
        <w:rPr>
          <w:rFonts w:ascii="GHEA Grapalat" w:hAnsi="GHEA Grapalat"/>
          <w:b w:val="0"/>
          <w:sz w:val="24"/>
          <w:szCs w:val="24"/>
          <w:lang w:val="hy-AM"/>
        </w:rPr>
        <w:t xml:space="preserve">հմանվելու </w:t>
      </w:r>
      <w:r w:rsidR="007F3CE5">
        <w:rPr>
          <w:rFonts w:ascii="GHEA Grapalat" w:hAnsi="GHEA Grapalat"/>
          <w:b w:val="0"/>
          <w:sz w:val="24"/>
          <w:szCs w:val="24"/>
          <w:lang w:val="hy-AM"/>
        </w:rPr>
        <w:lastRenderedPageBreak/>
        <w:t xml:space="preserve">է պետության գործառույթների իրականացման համար անհրաժեշտ օտարման ոչ ենթակա անշարժ գույքի կազմը և նախընտրելի կառուցվածքը, ինչպես նաև ծախսերի կրճատման նպատակով ապահովվելու է պետական համակարգի մարմինների կողմից Հայաստանի Հանրապետության պետական բյուջեի միջոցների հաշվին օգտագործվող ոչ պետական սեփականություն համարվող տարածքների փոխարինումը պետության սեփականություն համարվող համապատասխան տարածքներով։  </w:t>
      </w:r>
    </w:p>
    <w:p w:rsidR="007F3CE5" w:rsidRPr="0068322D" w:rsidRDefault="007F3CE5" w:rsidP="007F3CE5">
      <w:pPr>
        <w:pStyle w:val="BodyText"/>
        <w:ind w:firstLine="567"/>
        <w:jc w:val="both"/>
        <w:rPr>
          <w:rFonts w:ascii="GHEA Grapalat" w:hAnsi="GHEA Grapalat" w:cs="Arial"/>
          <w:bCs w:val="0"/>
          <w:kern w:val="32"/>
          <w:sz w:val="24"/>
          <w:szCs w:val="24"/>
          <w:lang w:val="hy-AM"/>
        </w:rPr>
      </w:pPr>
    </w:p>
    <w:p w:rsidR="002247E6" w:rsidRPr="007F3CE5" w:rsidRDefault="002247E6" w:rsidP="00BA1F0E">
      <w:pPr>
        <w:pStyle w:val="NormalWeb"/>
        <w:spacing w:after="0" w:line="360" w:lineRule="auto"/>
        <w:ind w:left="0" w:firstLine="567"/>
        <w:jc w:val="both"/>
        <w:rPr>
          <w:lang w:val="hy-AM"/>
        </w:rPr>
      </w:pPr>
    </w:p>
    <w:sectPr w:rsidR="002247E6" w:rsidRPr="007F3CE5" w:rsidSect="0091156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4B" w:rsidRDefault="00C4334B" w:rsidP="00BA1F0E">
      <w:pPr>
        <w:spacing w:after="0" w:line="240" w:lineRule="auto"/>
      </w:pPr>
      <w:r>
        <w:separator/>
      </w:r>
    </w:p>
  </w:endnote>
  <w:endnote w:type="continuationSeparator" w:id="0">
    <w:p w:rsidR="00C4334B" w:rsidRDefault="00C4334B" w:rsidP="00B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4B" w:rsidRDefault="00C4334B" w:rsidP="00BA1F0E">
      <w:pPr>
        <w:spacing w:after="0" w:line="240" w:lineRule="auto"/>
      </w:pPr>
      <w:r>
        <w:separator/>
      </w:r>
    </w:p>
  </w:footnote>
  <w:footnote w:type="continuationSeparator" w:id="0">
    <w:p w:rsidR="00C4334B" w:rsidRDefault="00C4334B" w:rsidP="00BA1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A0"/>
    <w:rsid w:val="002247E6"/>
    <w:rsid w:val="002806A0"/>
    <w:rsid w:val="007F3CE5"/>
    <w:rsid w:val="00A64231"/>
    <w:rsid w:val="00BA1F0E"/>
    <w:rsid w:val="00C4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4E9C"/>
  <w15:chartTrackingRefBased/>
  <w15:docId w15:val="{707C0BB3-9B80-4A98-9C90-DE3D367C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0E"/>
  </w:style>
  <w:style w:type="paragraph" w:styleId="Footer">
    <w:name w:val="footer"/>
    <w:basedOn w:val="Normal"/>
    <w:link w:val="FooterChar"/>
    <w:uiPriority w:val="99"/>
    <w:unhideWhenUsed/>
    <w:rsid w:val="00B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0E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unhideWhenUsed/>
    <w:qFormat/>
    <w:rsid w:val="00BA1F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7F3CE5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7F3CE5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LatArm" w:hAnsi="Times LatArm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7F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https://mul2.gov.am/tasks/538029/oneclick/Himnavorum.docx?token=d96a6d5c2c257b63946468dccfe593b1</cp:keywords>
  <dc:description/>
  <cp:lastModifiedBy>Melanya Paronyan</cp:lastModifiedBy>
  <cp:revision>3</cp:revision>
  <dcterms:created xsi:type="dcterms:W3CDTF">2021-10-29T11:34:00Z</dcterms:created>
  <dcterms:modified xsi:type="dcterms:W3CDTF">2021-12-10T08:11:00Z</dcterms:modified>
</cp:coreProperties>
</file>