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BF" w:rsidRDefault="008D0ABF" w:rsidP="008D0ABF">
      <w:pPr>
        <w:pStyle w:val="NormalWeb"/>
        <w:shd w:val="clear" w:color="auto" w:fill="FFFFFF"/>
        <w:spacing w:before="0" w:beforeAutospacing="0" w:after="0" w:afterAutospacing="0"/>
        <w:ind w:firstLine="720"/>
        <w:jc w:val="right"/>
        <w:rPr>
          <w:rFonts w:ascii="GHEA Grapalat" w:hAnsi="GHEA Grapalat"/>
          <w:b/>
          <w:color w:val="000000"/>
          <w:sz w:val="20"/>
          <w:szCs w:val="20"/>
          <w:lang w:val="hy-AM"/>
        </w:rPr>
      </w:pPr>
      <w:bookmarkStart w:id="0" w:name="_GoBack"/>
      <w:bookmarkEnd w:id="0"/>
      <w:r>
        <w:rPr>
          <w:rFonts w:ascii="GHEA Grapalat" w:hAnsi="GHEA Grapalat"/>
          <w:b/>
          <w:color w:val="000000"/>
          <w:sz w:val="20"/>
          <w:szCs w:val="20"/>
          <w:lang w:val="hy-AM"/>
        </w:rPr>
        <w:t>Հավելված</w:t>
      </w:r>
    </w:p>
    <w:p w:rsidR="008D0ABF" w:rsidRDefault="008D0ABF" w:rsidP="008D0ABF">
      <w:pPr>
        <w:pStyle w:val="NormalWeb"/>
        <w:shd w:val="clear" w:color="auto" w:fill="FFFFFF"/>
        <w:spacing w:before="0" w:beforeAutospacing="0" w:after="0" w:afterAutospacing="0"/>
        <w:ind w:firstLine="720"/>
        <w:jc w:val="right"/>
        <w:rPr>
          <w:rFonts w:ascii="GHEA Grapalat" w:hAnsi="GHEA Grapalat"/>
          <w:b/>
          <w:color w:val="000000"/>
          <w:sz w:val="20"/>
          <w:szCs w:val="20"/>
          <w:lang w:val="hy-AM"/>
        </w:rPr>
      </w:pPr>
      <w:r>
        <w:rPr>
          <w:rFonts w:ascii="GHEA Grapalat" w:hAnsi="GHEA Grapalat"/>
          <w:b/>
          <w:color w:val="000000"/>
          <w:sz w:val="20"/>
          <w:szCs w:val="20"/>
          <w:lang w:val="hy-AM"/>
        </w:rPr>
        <w:t>ՀՀ կառավարության 2021 թվականի</w:t>
      </w:r>
    </w:p>
    <w:p w:rsidR="008D0ABF" w:rsidRDefault="008D0ABF" w:rsidP="008D0ABF">
      <w:pPr>
        <w:pStyle w:val="NormalWeb"/>
        <w:shd w:val="clear" w:color="auto" w:fill="FFFFFF"/>
        <w:spacing w:before="0" w:beforeAutospacing="0" w:after="0" w:afterAutospacing="0"/>
        <w:ind w:firstLine="720"/>
        <w:jc w:val="right"/>
        <w:rPr>
          <w:rFonts w:ascii="GHEA Grapalat" w:hAnsi="GHEA Grapalat"/>
          <w:b/>
          <w:color w:val="000000"/>
          <w:sz w:val="20"/>
          <w:szCs w:val="20"/>
          <w:lang w:val="hy-AM"/>
        </w:rPr>
      </w:pPr>
      <w:r>
        <w:rPr>
          <w:rFonts w:ascii="GHEA Grapalat" w:hAnsi="GHEA Grapalat"/>
          <w:b/>
          <w:color w:val="000000"/>
          <w:sz w:val="20"/>
          <w:szCs w:val="20"/>
          <w:lang w:val="hy-AM"/>
        </w:rPr>
        <w:t>------------------------  -Լ որոշման</w:t>
      </w:r>
    </w:p>
    <w:p w:rsidR="008D0ABF" w:rsidRDefault="008D0ABF" w:rsidP="008D0ABF">
      <w:pPr>
        <w:pStyle w:val="NormalWeb"/>
        <w:shd w:val="clear" w:color="auto" w:fill="FFFFFF"/>
        <w:spacing w:before="0" w:beforeAutospacing="0" w:after="0" w:afterAutospacing="0"/>
        <w:ind w:firstLine="720"/>
        <w:jc w:val="right"/>
        <w:rPr>
          <w:rFonts w:ascii="GHEA Grapalat" w:hAnsi="GHEA Grapalat"/>
          <w:b/>
          <w:color w:val="000000"/>
          <w:sz w:val="20"/>
          <w:szCs w:val="20"/>
          <w:lang w:val="hy-AM"/>
        </w:rPr>
      </w:pPr>
    </w:p>
    <w:p w:rsidR="008D0ABF" w:rsidRDefault="008D0ABF" w:rsidP="008D0ABF">
      <w:pPr>
        <w:pStyle w:val="NormalWeb"/>
        <w:shd w:val="clear" w:color="auto" w:fill="FFFFFF"/>
        <w:spacing w:before="0" w:beforeAutospacing="0" w:after="0" w:afterAutospacing="0"/>
        <w:ind w:firstLine="720"/>
        <w:jc w:val="right"/>
        <w:rPr>
          <w:rFonts w:ascii="GHEA Grapalat" w:hAnsi="GHEA Grapalat"/>
          <w:b/>
          <w:color w:val="000000"/>
          <w:sz w:val="20"/>
          <w:szCs w:val="20"/>
          <w:lang w:val="hy-AM"/>
        </w:rPr>
      </w:pPr>
    </w:p>
    <w:p w:rsidR="008D0ABF" w:rsidRDefault="008D0ABF" w:rsidP="008D0ABF">
      <w:pPr>
        <w:pStyle w:val="NormalWeb"/>
        <w:shd w:val="clear" w:color="auto" w:fill="FFFFFF"/>
        <w:spacing w:before="0" w:beforeAutospacing="0" w:after="0" w:afterAutospacing="0"/>
        <w:ind w:firstLine="720"/>
        <w:jc w:val="center"/>
        <w:rPr>
          <w:rFonts w:ascii="GHEA Grapalat" w:hAnsi="GHEA Grapalat"/>
          <w:b/>
          <w:color w:val="000000"/>
          <w:lang w:val="hy-AM"/>
        </w:rPr>
      </w:pPr>
    </w:p>
    <w:p w:rsidR="008D0ABF" w:rsidRDefault="008D0ABF" w:rsidP="008D0ABF">
      <w:pPr>
        <w:pStyle w:val="NormalWeb"/>
        <w:shd w:val="clear" w:color="auto" w:fill="FFFFFF"/>
        <w:spacing w:before="0" w:beforeAutospacing="0" w:after="0" w:afterAutospacing="0"/>
        <w:ind w:firstLine="720"/>
        <w:jc w:val="center"/>
        <w:rPr>
          <w:rFonts w:ascii="GHEA Grapalat" w:hAnsi="GHEA Grapalat"/>
          <w:b/>
          <w:color w:val="000000"/>
          <w:lang w:val="hy-AM"/>
        </w:rPr>
      </w:pPr>
      <w:r>
        <w:rPr>
          <w:rFonts w:ascii="GHEA Grapalat" w:hAnsi="GHEA Grapalat"/>
          <w:b/>
          <w:color w:val="000000"/>
          <w:lang w:val="hy-AM"/>
        </w:rPr>
        <w:t>ԿԱՐԳ</w:t>
      </w:r>
    </w:p>
    <w:p w:rsidR="008D0ABF" w:rsidRDefault="008D0ABF" w:rsidP="008D0ABF">
      <w:pPr>
        <w:pStyle w:val="NormalWeb"/>
        <w:shd w:val="clear" w:color="auto" w:fill="FFFFFF"/>
        <w:spacing w:before="0" w:beforeAutospacing="0" w:after="0" w:afterAutospacing="0" w:line="360" w:lineRule="auto"/>
        <w:ind w:firstLine="720"/>
        <w:jc w:val="center"/>
        <w:rPr>
          <w:rFonts w:ascii="GHEA Grapalat" w:hAnsi="GHEA Grapalat"/>
          <w:b/>
          <w:color w:val="000000"/>
          <w:lang w:val="hy-AM"/>
        </w:rPr>
      </w:pPr>
    </w:p>
    <w:p w:rsidR="008D0ABF" w:rsidRDefault="008D0ABF" w:rsidP="008D0ABF">
      <w:pPr>
        <w:pStyle w:val="NormalWeb"/>
        <w:shd w:val="clear" w:color="auto" w:fill="FFFFFF"/>
        <w:spacing w:before="0" w:beforeAutospacing="0" w:after="0" w:afterAutospacing="0" w:line="360" w:lineRule="auto"/>
        <w:ind w:firstLine="720"/>
        <w:jc w:val="center"/>
        <w:rPr>
          <w:rFonts w:ascii="GHEA Grapalat" w:hAnsi="GHEA Grapalat"/>
          <w:b/>
          <w:color w:val="000000"/>
          <w:lang w:val="hy-AM"/>
        </w:rPr>
      </w:pPr>
      <w:r>
        <w:rPr>
          <w:rFonts w:ascii="GHEA Grapalat" w:hAnsi="GHEA Grapalat"/>
          <w:b/>
          <w:color w:val="000000"/>
          <w:lang w:val="hy-AM"/>
        </w:rPr>
        <w:t>ԸՆՏԱՆԻՔՈՒՄ 3-ՐԴ ԵՎ ՅՈՒՐԱՔԱՆՉՅՈՒՐ ՀԱՋՈՐԴ ՆՈՐ ԾՆՎԱԾ ԵՐԵԽԱՅԻ ԾՆՆԴՅԱՆ ԿԱՊԱԿՑՈՒԹՅԱՄԲ ԴՐԱՄԱԿԱՆ ԱՋԱԿՑՈՒԹՅՈՒՆ ՆՇԱՆԱԿԵԼՈՒ ԵՎ ՎՃԱՐԵԼՈՒ</w:t>
      </w:r>
    </w:p>
    <w:p w:rsidR="008D0ABF" w:rsidRDefault="008D0ABF" w:rsidP="008D0ABF">
      <w:pPr>
        <w:shd w:val="clear" w:color="auto" w:fill="FFFFFF"/>
        <w:tabs>
          <w:tab w:val="left" w:pos="1080"/>
        </w:tabs>
        <w:spacing w:line="360" w:lineRule="auto"/>
        <w:ind w:firstLine="720"/>
        <w:rPr>
          <w:rFonts w:ascii="GHEA Grapalat" w:hAnsi="GHEA Grapalat"/>
          <w:color w:val="000000"/>
          <w:lang w:val="hy-AM"/>
        </w:rPr>
      </w:pP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Սույն կարգով կարգավորվում են ընտանիքում 3-րդ և յուրաքանչյուր հաջորդ նոր ծնված երեխայի ծննդյան կապակցությամբ դրամական աջակցություն (այսուհետ՝ դրամական աջակցություն) նշանակելուն և </w:t>
      </w:r>
      <w:proofErr w:type="spellStart"/>
      <w:r>
        <w:rPr>
          <w:rFonts w:ascii="GHEA Grapalat" w:hAnsi="GHEA Grapalat"/>
          <w:color w:val="000000"/>
          <w:lang w:val="hy-AM"/>
        </w:rPr>
        <w:t>վճարելուն</w:t>
      </w:r>
      <w:proofErr w:type="spellEnd"/>
      <w:r>
        <w:rPr>
          <w:rFonts w:ascii="GHEA Grapalat" w:hAnsi="GHEA Grapalat"/>
          <w:color w:val="000000"/>
          <w:lang w:val="hy-AM"/>
        </w:rPr>
        <w:t xml:space="preserve"> առնչվող հարաբերությունները։</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Սույն կարգում կիրառվող հասկացություններն ունեն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իմաստները՝</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r>
        <w:rPr>
          <w:rFonts w:ascii="GHEA Grapalat" w:hAnsi="GHEA Grapalat"/>
          <w:b/>
          <w:lang w:val="hy-AM"/>
        </w:rPr>
        <w:t>շահառու երեխա</w:t>
      </w:r>
      <w:r>
        <w:rPr>
          <w:rFonts w:ascii="GHEA Grapalat" w:hAnsi="GHEA Grapalat"/>
          <w:lang w:val="hy-AM"/>
        </w:rPr>
        <w:t xml:space="preserve">՝ </w:t>
      </w:r>
      <w:proofErr w:type="spellStart"/>
      <w:r>
        <w:rPr>
          <w:rFonts w:ascii="GHEA Grapalat" w:hAnsi="GHEA Grapalat"/>
          <w:lang w:val="hy-AM"/>
        </w:rPr>
        <w:t>ընտանքիում</w:t>
      </w:r>
      <w:proofErr w:type="spellEnd"/>
      <w:r>
        <w:rPr>
          <w:rFonts w:ascii="GHEA Grapalat" w:hAnsi="GHEA Grapalat"/>
          <w:lang w:val="hy-AM"/>
        </w:rPr>
        <w:t xml:space="preserve"> </w:t>
      </w:r>
      <w:r>
        <w:rPr>
          <w:rFonts w:ascii="GHEA Grapalat" w:hAnsi="GHEA Grapalat"/>
          <w:color w:val="000000"/>
          <w:lang w:val="hy-AM"/>
        </w:rPr>
        <w:t>3-րդ և յուրաքանչյուր հաջորդ նոր ծնված երեխա, ով</w:t>
      </w:r>
      <w:r>
        <w:rPr>
          <w:rFonts w:ascii="GHEA Grapalat" w:hAnsi="GHEA Grapalat"/>
          <w:lang w:val="hy-AM"/>
        </w:rPr>
        <w:t xml:space="preserve"> հաշվառված է Հայաստանի Հանրապետությունում բնակության վայրի հասցեով</w:t>
      </w:r>
      <w:r>
        <w:rPr>
          <w:color w:val="000000"/>
          <w:lang w:val="hy-AM"/>
        </w:rPr>
        <w:t>․</w:t>
      </w:r>
    </w:p>
    <w:p w:rsidR="008D0ABF" w:rsidRDefault="008D0ABF" w:rsidP="008D0ABF">
      <w:pPr>
        <w:pStyle w:val="ListParagraph"/>
        <w:numPr>
          <w:ilvl w:val="0"/>
          <w:numId w:val="2"/>
        </w:numPr>
        <w:shd w:val="clear" w:color="auto" w:fill="FFFFFF"/>
        <w:tabs>
          <w:tab w:val="left" w:pos="1080"/>
        </w:tabs>
        <w:spacing w:line="360" w:lineRule="auto"/>
        <w:ind w:left="0" w:firstLine="720"/>
        <w:contextualSpacing/>
        <w:jc w:val="both"/>
        <w:rPr>
          <w:rFonts w:ascii="GHEA Grapalat" w:hAnsi="GHEA Grapalat"/>
          <w:bCs/>
          <w:color w:val="000000"/>
          <w:lang w:val="hy-AM"/>
        </w:rPr>
      </w:pPr>
      <w:r>
        <w:rPr>
          <w:rFonts w:ascii="GHEA Grapalat" w:hAnsi="GHEA Grapalat"/>
          <w:b/>
          <w:bCs/>
          <w:color w:val="000000"/>
          <w:lang w:val="hy-AM"/>
        </w:rPr>
        <w:t>ծնող`</w:t>
      </w:r>
      <w:r>
        <w:rPr>
          <w:rFonts w:ascii="Courier New" w:hAnsi="Courier New" w:cs="Courier New"/>
          <w:b/>
          <w:bCs/>
          <w:color w:val="000000"/>
          <w:lang w:val="hy-AM"/>
        </w:rPr>
        <w:t> </w:t>
      </w:r>
      <w:r>
        <w:rPr>
          <w:rFonts w:ascii="GHEA Grapalat" w:hAnsi="GHEA Grapalat"/>
          <w:lang w:val="hy-AM"/>
        </w:rPr>
        <w:t>շահառու ե</w:t>
      </w:r>
      <w:r>
        <w:rPr>
          <w:rFonts w:ascii="GHEA Grapalat" w:hAnsi="GHEA Grapalat"/>
          <w:bCs/>
          <w:color w:val="000000"/>
          <w:lang w:val="hy-AM"/>
        </w:rPr>
        <w:t xml:space="preserve">րեխայի </w:t>
      </w:r>
      <w:r>
        <w:rPr>
          <w:rFonts w:ascii="GHEA Grapalat" w:hAnsi="GHEA Grapalat"/>
          <w:color w:val="000000"/>
          <w:lang w:val="hy-AM"/>
        </w:rPr>
        <w:t xml:space="preserve">ծնող կամ որդեգրող, ով հանդիսանում է </w:t>
      </w:r>
      <w:r>
        <w:rPr>
          <w:rFonts w:ascii="GHEA Grapalat" w:hAnsi="GHEA Grapalat"/>
          <w:lang w:val="hy-AM"/>
        </w:rPr>
        <w:t>Հայաստանի Հանրապետության քաղաքացի և</w:t>
      </w:r>
      <w:r>
        <w:rPr>
          <w:rFonts w:ascii="GHEA Grapalat" w:hAnsi="GHEA Grapalat"/>
          <w:color w:val="000000"/>
          <w:lang w:val="hy-AM"/>
        </w:rPr>
        <w:t xml:space="preserve"> ում անունից ներկայացվել է դրամական աջակցություն նշանակելու դիմումը</w:t>
      </w:r>
      <w:r>
        <w:rPr>
          <w:color w:val="000000"/>
          <w:lang w:val="hy-AM"/>
        </w:rPr>
        <w:t>․</w:t>
      </w:r>
    </w:p>
    <w:p w:rsidR="008D0ABF" w:rsidRDefault="008D0ABF" w:rsidP="008D0ABF">
      <w:pPr>
        <w:numPr>
          <w:ilvl w:val="0"/>
          <w:numId w:val="2"/>
        </w:numPr>
        <w:tabs>
          <w:tab w:val="left" w:pos="990"/>
        </w:tabs>
        <w:spacing w:line="360" w:lineRule="auto"/>
        <w:ind w:left="90" w:firstLine="630"/>
        <w:jc w:val="both"/>
        <w:rPr>
          <w:rFonts w:ascii="GHEA Grapalat" w:hAnsi="GHEA Grapalat"/>
          <w:lang w:val="hy-AM"/>
        </w:rPr>
      </w:pPr>
      <w:r>
        <w:rPr>
          <w:rFonts w:ascii="GHEA Grapalat" w:hAnsi="GHEA Grapalat"/>
          <w:b/>
          <w:lang w:val="hy-AM"/>
        </w:rPr>
        <w:t>երեխա</w:t>
      </w:r>
      <w:r>
        <w:rPr>
          <w:rFonts w:ascii="GHEA Grapalat" w:hAnsi="GHEA Grapalat"/>
          <w:lang w:val="hy-AM"/>
        </w:rPr>
        <w:t>՝ շահառու երեխայի ծնողից սերված երեխա.</w:t>
      </w:r>
    </w:p>
    <w:p w:rsidR="008D0ABF" w:rsidRDefault="008D0ABF" w:rsidP="008D0ABF">
      <w:pPr>
        <w:numPr>
          <w:ilvl w:val="0"/>
          <w:numId w:val="2"/>
        </w:numPr>
        <w:tabs>
          <w:tab w:val="left" w:pos="990"/>
        </w:tabs>
        <w:spacing w:line="360" w:lineRule="auto"/>
        <w:ind w:left="90" w:firstLine="630"/>
        <w:jc w:val="both"/>
        <w:rPr>
          <w:rFonts w:ascii="GHEA Grapalat" w:hAnsi="GHEA Grapalat"/>
          <w:lang w:val="hy-AM"/>
        </w:rPr>
      </w:pPr>
      <w:r>
        <w:rPr>
          <w:rFonts w:ascii="GHEA Grapalat" w:hAnsi="GHEA Grapalat"/>
          <w:b/>
          <w:lang w:val="hy-AM"/>
        </w:rPr>
        <w:t>զավակ</w:t>
      </w:r>
      <w:r>
        <w:rPr>
          <w:rFonts w:ascii="GHEA Grapalat" w:hAnsi="GHEA Grapalat"/>
          <w:lang w:val="hy-AM"/>
        </w:rPr>
        <w:t>՝ շահառու երեխայի ծնողից սերված չափահաս անձ.</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r>
        <w:rPr>
          <w:rFonts w:ascii="GHEA Grapalat" w:hAnsi="GHEA Grapalat"/>
          <w:b/>
          <w:lang w:val="hy-AM"/>
        </w:rPr>
        <w:t>դիմող`</w:t>
      </w:r>
      <w:r>
        <w:rPr>
          <w:rFonts w:ascii="GHEA Grapalat" w:hAnsi="GHEA Grapalat"/>
          <w:lang w:val="hy-AM"/>
        </w:rPr>
        <w:t xml:space="preserve"> </w:t>
      </w:r>
      <w:r>
        <w:rPr>
          <w:rFonts w:ascii="GHEA Grapalat" w:hAnsi="GHEA Grapalat"/>
          <w:color w:val="000000"/>
          <w:lang w:val="hy-AM"/>
        </w:rPr>
        <w:t>դրամական աջակցություն</w:t>
      </w:r>
      <w:r>
        <w:rPr>
          <w:rFonts w:ascii="GHEA Grapalat" w:hAnsi="GHEA Grapalat"/>
          <w:lang w:val="hy-AM"/>
        </w:rPr>
        <w:t xml:space="preserve"> նշանակելու և վճարելու դիմում ներկայացրած անձ</w:t>
      </w:r>
      <w:r>
        <w:rPr>
          <w:lang w:val="hy-AM"/>
        </w:rPr>
        <w:t>․</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r>
        <w:rPr>
          <w:rFonts w:ascii="GHEA Grapalat" w:hAnsi="GHEA Grapalat"/>
          <w:b/>
          <w:lang w:val="hy-AM"/>
        </w:rPr>
        <w:t>տարածքային բաժին`</w:t>
      </w:r>
      <w:r>
        <w:rPr>
          <w:rFonts w:ascii="GHEA Grapalat" w:hAnsi="GHEA Grapalat"/>
          <w:lang w:val="hy-AM"/>
        </w:rPr>
        <w:t xml:space="preserve"> Աշխատանքի և սոցիալական հարցերի նախարարության միասնական սոցիալական ծառայության (այսուհետ` ծառայություն) համապատասխան ստորաբաժանում.</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r>
        <w:rPr>
          <w:rFonts w:ascii="GHEA Grapalat" w:hAnsi="GHEA Grapalat"/>
          <w:b/>
          <w:lang w:val="hy-AM"/>
        </w:rPr>
        <w:lastRenderedPageBreak/>
        <w:t>բանկ</w:t>
      </w:r>
      <w:r>
        <w:rPr>
          <w:rFonts w:ascii="GHEA Grapalat" w:hAnsi="GHEA Grapalat"/>
          <w:lang w:val="hy-AM"/>
        </w:rPr>
        <w:t xml:space="preserve">` ծառայության հետ Հայաստանի Հանրապետության քաղաքացիական օրենսգրքով սահմանված՝ սոցիալական ապահովության հաշվի պայմանագիր կամ </w:t>
      </w:r>
      <w:proofErr w:type="spellStart"/>
      <w:r>
        <w:rPr>
          <w:rFonts w:ascii="GHEA Grapalat" w:hAnsi="GHEA Grapalat"/>
          <w:color w:val="000000"/>
          <w:lang w:val="hy-AM"/>
        </w:rPr>
        <w:t>միանավագ</w:t>
      </w:r>
      <w:proofErr w:type="spellEnd"/>
      <w:r>
        <w:rPr>
          <w:rFonts w:ascii="GHEA Grapalat" w:hAnsi="GHEA Grapalat"/>
          <w:color w:val="000000"/>
          <w:lang w:val="hy-AM"/>
        </w:rPr>
        <w:t xml:space="preserve"> դրամական վճարների հաշվի </w:t>
      </w:r>
      <w:r>
        <w:rPr>
          <w:rFonts w:ascii="GHEA Grapalat" w:hAnsi="GHEA Grapalat"/>
          <w:lang w:val="hy-AM"/>
        </w:rPr>
        <w:t>պայմանագիր կնքած բանկ.</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r>
        <w:rPr>
          <w:rFonts w:ascii="GHEA Grapalat" w:hAnsi="GHEA Grapalat"/>
          <w:b/>
          <w:lang w:val="hy-AM"/>
        </w:rPr>
        <w:t>սոցիալական ապահովության</w:t>
      </w:r>
      <w:r>
        <w:rPr>
          <w:rFonts w:ascii="GHEA Grapalat" w:hAnsi="GHEA Grapalat"/>
          <w:lang w:val="hy-AM"/>
        </w:rPr>
        <w:t xml:space="preserve"> </w:t>
      </w:r>
      <w:r>
        <w:rPr>
          <w:rFonts w:ascii="GHEA Grapalat" w:hAnsi="GHEA Grapalat"/>
          <w:b/>
          <w:lang w:val="hy-AM"/>
        </w:rPr>
        <w:t xml:space="preserve">հաշիվ`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օրենսգրքի</w:t>
      </w:r>
      <w:r>
        <w:rPr>
          <w:rFonts w:ascii="GHEA Grapalat" w:hAnsi="GHEA Grapalat"/>
          <w:lang w:val="hy-AM"/>
        </w:rPr>
        <w:t xml:space="preserve"> 928.9-</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 xml:space="preserve">հոդվածի 1-ին մասով սահմանված </w:t>
      </w:r>
      <w:r>
        <w:rPr>
          <w:rFonts w:ascii="GHEA Grapalat" w:hAnsi="GHEA Grapalat"/>
          <w:color w:val="000000"/>
          <w:lang w:val="hy-AM"/>
        </w:rPr>
        <w:t xml:space="preserve">կարգով </w:t>
      </w:r>
      <w:r>
        <w:rPr>
          <w:rFonts w:ascii="GHEA Grapalat" w:hAnsi="GHEA Grapalat"/>
          <w:lang w:val="hy-AM"/>
        </w:rPr>
        <w:t>բանկում</w:t>
      </w:r>
      <w:r>
        <w:rPr>
          <w:rFonts w:ascii="GHEA Grapalat" w:hAnsi="GHEA Grapalat"/>
          <w:color w:val="000000"/>
          <w:lang w:val="hy-AM"/>
        </w:rPr>
        <w:t xml:space="preserve"> բացված</w:t>
      </w:r>
      <w:r>
        <w:rPr>
          <w:rFonts w:ascii="GHEA Grapalat" w:hAnsi="GHEA Grapalat"/>
          <w:color w:val="FF0000"/>
          <w:lang w:val="hy-AM"/>
        </w:rPr>
        <w:t xml:space="preserve"> </w:t>
      </w:r>
      <w:r>
        <w:rPr>
          <w:rFonts w:ascii="GHEA Grapalat" w:hAnsi="GHEA Grapalat"/>
          <w:lang w:val="hy-AM"/>
        </w:rPr>
        <w:t>հատուկ բանկային հաշիվ</w:t>
      </w:r>
      <w:r>
        <w:rPr>
          <w:bCs/>
          <w:color w:val="000000"/>
          <w:lang w:val="hy-AM"/>
        </w:rPr>
        <w:t>․</w:t>
      </w:r>
      <w:r>
        <w:rPr>
          <w:rFonts w:ascii="GHEA Grapalat" w:hAnsi="GHEA Grapalat"/>
          <w:lang w:val="hy-AM"/>
        </w:rPr>
        <w:t xml:space="preserve"> </w:t>
      </w:r>
    </w:p>
    <w:p w:rsidR="008D0ABF" w:rsidRDefault="008D0ABF" w:rsidP="008D0ABF">
      <w:pPr>
        <w:numPr>
          <w:ilvl w:val="0"/>
          <w:numId w:val="2"/>
        </w:numPr>
        <w:tabs>
          <w:tab w:val="left" w:pos="990"/>
        </w:tabs>
        <w:spacing w:line="360" w:lineRule="auto"/>
        <w:ind w:left="0" w:firstLine="720"/>
        <w:jc w:val="both"/>
        <w:rPr>
          <w:rFonts w:ascii="GHEA Grapalat" w:hAnsi="GHEA Grapalat"/>
          <w:lang w:val="hy-AM"/>
        </w:rPr>
      </w:pPr>
      <w:proofErr w:type="spellStart"/>
      <w:r>
        <w:rPr>
          <w:rFonts w:ascii="GHEA Grapalat" w:hAnsi="GHEA Grapalat"/>
          <w:color w:val="000000"/>
          <w:lang w:val="hy-AM"/>
        </w:rPr>
        <w:t>միանավագ</w:t>
      </w:r>
      <w:proofErr w:type="spellEnd"/>
      <w:r>
        <w:rPr>
          <w:rFonts w:ascii="GHEA Grapalat" w:hAnsi="GHEA Grapalat"/>
          <w:color w:val="000000"/>
          <w:lang w:val="hy-AM"/>
        </w:rPr>
        <w:t xml:space="preserve"> դրամական վճարների հաշիվ՝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քաղաքացիական</w:t>
      </w:r>
      <w:r>
        <w:rPr>
          <w:rFonts w:ascii="GHEA Grapalat" w:hAnsi="GHEA Grapalat"/>
          <w:lang w:val="hy-AM"/>
        </w:rPr>
        <w:t xml:space="preserve"> </w:t>
      </w:r>
      <w:r>
        <w:rPr>
          <w:rFonts w:ascii="GHEA Grapalat" w:hAnsi="GHEA Grapalat" w:cs="Sylfaen"/>
          <w:lang w:val="hy-AM"/>
        </w:rPr>
        <w:t>օրենսգրքի</w:t>
      </w:r>
      <w:r>
        <w:rPr>
          <w:rFonts w:ascii="GHEA Grapalat" w:hAnsi="GHEA Grapalat"/>
          <w:lang w:val="hy-AM"/>
        </w:rPr>
        <w:t xml:space="preserve"> 928.8-</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 xml:space="preserve">հոդվածի 1-ին մասով սահմանված </w:t>
      </w:r>
      <w:r>
        <w:rPr>
          <w:rFonts w:ascii="GHEA Grapalat" w:hAnsi="GHEA Grapalat"/>
          <w:color w:val="000000"/>
          <w:lang w:val="hy-AM"/>
        </w:rPr>
        <w:t xml:space="preserve">կարգով </w:t>
      </w:r>
      <w:r>
        <w:rPr>
          <w:rFonts w:ascii="GHEA Grapalat" w:hAnsi="GHEA Grapalat"/>
          <w:lang w:val="hy-AM"/>
        </w:rPr>
        <w:t>բանկում</w:t>
      </w:r>
      <w:r>
        <w:rPr>
          <w:rFonts w:ascii="GHEA Grapalat" w:hAnsi="GHEA Grapalat"/>
          <w:color w:val="000000"/>
          <w:lang w:val="hy-AM"/>
        </w:rPr>
        <w:t xml:space="preserve"> բացված</w:t>
      </w:r>
      <w:r>
        <w:rPr>
          <w:rFonts w:ascii="GHEA Grapalat" w:hAnsi="GHEA Grapalat"/>
          <w:color w:val="FF0000"/>
          <w:lang w:val="hy-AM"/>
        </w:rPr>
        <w:t xml:space="preserve"> </w:t>
      </w:r>
      <w:r>
        <w:rPr>
          <w:rFonts w:ascii="GHEA Grapalat" w:hAnsi="GHEA Grapalat"/>
          <w:color w:val="000000"/>
          <w:lang w:val="hy-AM"/>
        </w:rPr>
        <w:t xml:space="preserve">հատուկ բանկային </w:t>
      </w:r>
      <w:r>
        <w:rPr>
          <w:rFonts w:ascii="GHEA Grapalat" w:hAnsi="GHEA Grapalat"/>
          <w:lang w:val="hy-AM"/>
        </w:rPr>
        <w:t>հաշիվ</w:t>
      </w:r>
      <w:r>
        <w:rPr>
          <w:bCs/>
          <w:color w:val="000000"/>
          <w:lang w:val="hy-AM"/>
        </w:rPr>
        <w:t>․</w:t>
      </w:r>
    </w:p>
    <w:p w:rsidR="008D0ABF" w:rsidRDefault="008D0ABF" w:rsidP="008D0ABF">
      <w:pPr>
        <w:pStyle w:val="ListParagraph"/>
        <w:numPr>
          <w:ilvl w:val="0"/>
          <w:numId w:val="2"/>
        </w:numPr>
        <w:shd w:val="clear" w:color="auto" w:fill="FFFFFF"/>
        <w:tabs>
          <w:tab w:val="left" w:pos="1080"/>
        </w:tabs>
        <w:spacing w:line="360" w:lineRule="auto"/>
        <w:ind w:left="0" w:firstLine="720"/>
        <w:contextualSpacing/>
        <w:jc w:val="both"/>
        <w:rPr>
          <w:rFonts w:ascii="GHEA Grapalat" w:hAnsi="GHEA Grapalat"/>
          <w:b/>
          <w:bCs/>
          <w:color w:val="000000"/>
          <w:lang w:val="ru-RU"/>
        </w:rPr>
      </w:pPr>
      <w:proofErr w:type="spellStart"/>
      <w:r>
        <w:rPr>
          <w:rFonts w:ascii="GHEA Grapalat" w:hAnsi="GHEA Grapalat"/>
          <w:b/>
          <w:bCs/>
          <w:color w:val="000000"/>
        </w:rPr>
        <w:t>անձը</w:t>
      </w:r>
      <w:proofErr w:type="spellEnd"/>
      <w:r>
        <w:rPr>
          <w:rFonts w:ascii="GHEA Grapalat" w:hAnsi="GHEA Grapalat"/>
          <w:b/>
          <w:bCs/>
          <w:color w:val="000000"/>
        </w:rPr>
        <w:t xml:space="preserve"> </w:t>
      </w:r>
      <w:proofErr w:type="spellStart"/>
      <w:r>
        <w:rPr>
          <w:rFonts w:ascii="GHEA Grapalat" w:hAnsi="GHEA Grapalat"/>
          <w:b/>
          <w:bCs/>
          <w:color w:val="000000"/>
        </w:rPr>
        <w:t>հաստատող</w:t>
      </w:r>
      <w:proofErr w:type="spellEnd"/>
      <w:r>
        <w:rPr>
          <w:rFonts w:ascii="GHEA Grapalat" w:hAnsi="GHEA Grapalat"/>
          <w:b/>
          <w:bCs/>
          <w:color w:val="000000"/>
        </w:rPr>
        <w:t xml:space="preserve"> </w:t>
      </w:r>
      <w:proofErr w:type="spellStart"/>
      <w:r>
        <w:rPr>
          <w:rFonts w:ascii="GHEA Grapalat" w:hAnsi="GHEA Grapalat"/>
          <w:b/>
          <w:bCs/>
          <w:color w:val="000000"/>
        </w:rPr>
        <w:t>փաստաթուղթ</w:t>
      </w:r>
      <w:proofErr w:type="spellEnd"/>
      <w:r>
        <w:rPr>
          <w:rFonts w:ascii="GHEA Grapalat" w:hAnsi="GHEA Grapalat"/>
          <w:b/>
          <w:bCs/>
          <w:color w:val="000000"/>
        </w:rPr>
        <w:t>՝</w:t>
      </w:r>
    </w:p>
    <w:p w:rsidR="008D0ABF" w:rsidRDefault="008D0ABF" w:rsidP="008D0ABF">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ա. Հայաստանի Հանրապետության քաղաքացիների համար` Հայաստանի Հանրապետության քաղաքացու անձնագիր կամ Հայաստանի Հանրապետության քաղաքացու նույնականացման քարտ, իսկ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16 տարեկանների դեպքում` անձնագիրը </w:t>
      </w:r>
      <w:r w:rsidRPr="008D0ABF">
        <w:rPr>
          <w:rFonts w:ascii="GHEA Grapalat" w:hAnsi="GHEA Grapalat"/>
          <w:color w:val="000000"/>
          <w:lang w:val="ru-RU"/>
        </w:rPr>
        <w:t>(</w:t>
      </w:r>
      <w:r>
        <w:rPr>
          <w:rFonts w:ascii="GHEA Grapalat" w:hAnsi="GHEA Grapalat"/>
          <w:color w:val="000000"/>
          <w:lang w:val="hy-AM"/>
        </w:rPr>
        <w:t>առկայության դեպքում</w:t>
      </w:r>
      <w:r w:rsidRPr="008D0ABF">
        <w:rPr>
          <w:rFonts w:ascii="GHEA Grapalat" w:hAnsi="GHEA Grapalat"/>
          <w:color w:val="000000"/>
          <w:lang w:val="ru-RU"/>
        </w:rPr>
        <w:t>)</w:t>
      </w:r>
      <w:r>
        <w:rPr>
          <w:rFonts w:ascii="GHEA Grapalat" w:hAnsi="GHEA Grapalat"/>
          <w:color w:val="000000"/>
          <w:lang w:val="hy-AM"/>
        </w:rPr>
        <w:t>, ծննդյան վկայականը,</w:t>
      </w:r>
    </w:p>
    <w:p w:rsidR="008D0ABF" w:rsidRDefault="008D0ABF" w:rsidP="008D0ABF">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բ. օտարերկրյա քաղաքացիների և քաղաքացիություն չունեցող անձանց համար` օրենքով կամ միջազգային պայմանագրով սահմանված` Հայաստանի Հանրապետությունում բնակվելու իրավունքը (կացության կարգավիճակը) հաստատող փաստաթուղթ,</w:t>
      </w:r>
    </w:p>
    <w:p w:rsidR="008D0ABF" w:rsidRDefault="008D0ABF" w:rsidP="008D0ABF">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գ. փախստականի կարգավիճակ ունեցող անձի համար` </w:t>
      </w:r>
      <w:proofErr w:type="spellStart"/>
      <w:r>
        <w:rPr>
          <w:rFonts w:ascii="GHEA Grapalat" w:hAnsi="GHEA Grapalat"/>
          <w:color w:val="000000"/>
          <w:lang w:val="hy-AM"/>
        </w:rPr>
        <w:t>կոնվենցիոն</w:t>
      </w:r>
      <w:proofErr w:type="spellEnd"/>
      <w:r>
        <w:rPr>
          <w:rFonts w:ascii="GHEA Grapalat" w:hAnsi="GHEA Grapalat"/>
          <w:color w:val="000000"/>
          <w:lang w:val="hy-AM"/>
        </w:rPr>
        <w:t xml:space="preserve"> ճամփորդական փաստաթուղթ:</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աջակցությունը նշանակվում և վճարվում է (շահառու երեխայի համար ծնողը ձեռք է բերում դրամական աջակցություն ստանալու իրավունք) յուրաքանչյուր շահառու երեխայի համար, եթե դիմելու օրվա դրությամբ ծնողը, շահառու երեխայի կարգաթիվը որոշելու համար հաշվի առնված երեխաները և զավակները, ինչպես նաև շահառու երեխան, Հայաստանի Հանրապետության բնակչության պետական ռեգիստրում հաշվառված են Հայաստանի Հանրապետությունում բնակության վայրի հասցեով (բացառությամբ ռազմական ուսումնական հաստատությունում սովորող անձի, պարտադիր զինվորական ծառայության զորակոչված կամ ազատազրկման վայրում </w:t>
      </w:r>
      <w:r>
        <w:rPr>
          <w:rFonts w:ascii="GHEA Grapalat" w:hAnsi="GHEA Grapalat"/>
          <w:color w:val="000000"/>
          <w:lang w:val="hy-AM"/>
        </w:rPr>
        <w:lastRenderedPageBreak/>
        <w:t xml:space="preserve">պատիժը կրող անձի) և դիմելու օրվա դրությամբ ծնողը  և շահառու երեխան գտնվում են Հայաստանի Հանրապետությունում: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աջակցությունը նշանակվում և վճարվում է ընտանիքում յուրաքանչյուր շահառու երեխայի համար՝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նրա 6 տարեկանը լրանալու կամ դրամական աջակցություն ստանալու իրավունքն սույն կարգում նշված հիմքերից </w:t>
      </w:r>
      <w:proofErr w:type="spellStart"/>
      <w:r>
        <w:rPr>
          <w:rFonts w:ascii="GHEA Grapalat" w:hAnsi="GHEA Grapalat"/>
          <w:color w:val="000000"/>
          <w:lang w:val="hy-AM"/>
        </w:rPr>
        <w:t>որևէ</w:t>
      </w:r>
      <w:proofErr w:type="spellEnd"/>
      <w:r>
        <w:rPr>
          <w:rFonts w:ascii="GHEA Grapalat" w:hAnsi="GHEA Grapalat"/>
          <w:color w:val="000000"/>
          <w:lang w:val="hy-AM"/>
        </w:rPr>
        <w:t xml:space="preserve"> մեկով դադարեցնելու ամիսը՝ ներառյալ։</w:t>
      </w:r>
    </w:p>
    <w:p w:rsidR="008D0ABF" w:rsidRDefault="008D0ABF" w:rsidP="008D0ABF">
      <w:pPr>
        <w:pStyle w:val="ListParagraph"/>
        <w:numPr>
          <w:ilvl w:val="0"/>
          <w:numId w:val="1"/>
        </w:numPr>
        <w:shd w:val="clear" w:color="auto" w:fill="FFFFFF"/>
        <w:tabs>
          <w:tab w:val="left" w:pos="0"/>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Եթե միաժամանակ ծնվել են մեկից ավելի երեխաներ, ապա դրամական աջակցությունը նշանակվում և վճարվում է յուրաքանչյուր շահառու երեխայի համար: Միաժամանակ մեկից ավելի երեխա ծնվելու դեպքում, նոր ծնված երեխաներից յուրաքանչյուրին տրվում է  սույն կարգի համաձայն որոշված ամենաբարձր կարգաթիվ ունեցող երեխայի կարգաթիվը:</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աջակցությունը նշանակելու համար հիմք են հանդիսանում Հայաստանի Հանրապետության բնակչության պետական ռեգիստրի տվյալները՝ ծնողի, երեխաների (զավակների), այդ թվում՝ շահառու երեխայի հաշվառման վայրի վերաբերյալ:</w:t>
      </w:r>
      <w:r>
        <w:rPr>
          <w:rFonts w:ascii="Calibri" w:hAnsi="Calibri" w:cs="Calibri"/>
          <w:color w:val="000000"/>
          <w:lang w:val="hy-AM"/>
        </w:rPr>
        <w:t> </w:t>
      </w:r>
    </w:p>
    <w:p w:rsidR="008D0ABF" w:rsidRDefault="008D0ABF" w:rsidP="008D0ABF">
      <w:pPr>
        <w:pStyle w:val="ListParagraph"/>
        <w:numPr>
          <w:ilvl w:val="0"/>
          <w:numId w:val="1"/>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աջակցությունը յուրաքանչյուր շահառու երեխայի համար նշանակվում և վճարվում է տարածքային բաժին ներկայացված՝ սույն կարգի 13-րդ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դիմումի և անհրաժեշտ փաստաթղթերի, ինչպես նաև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տվյալների հիման վրա։</w:t>
      </w:r>
    </w:p>
    <w:p w:rsidR="008D0ABF" w:rsidRDefault="008D0ABF" w:rsidP="008D0ABF">
      <w:pPr>
        <w:pStyle w:val="ListParagraph"/>
        <w:numPr>
          <w:ilvl w:val="0"/>
          <w:numId w:val="1"/>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 xml:space="preserve"> Դրամական աջակցությունը  նշանակվում է դիմումը ներկայացնելու ամսվան նախորդող 6-րդ ամսվա 1-ից, բայց սույն կարգի 3-րդ կետով սահմանված՝ դրամական </w:t>
      </w:r>
      <w:proofErr w:type="spellStart"/>
      <w:r>
        <w:rPr>
          <w:rFonts w:ascii="GHEA Grapalat" w:hAnsi="GHEA Grapalat"/>
          <w:color w:val="000000"/>
          <w:lang w:val="hy-AM"/>
        </w:rPr>
        <w:t>աջակացության</w:t>
      </w:r>
      <w:proofErr w:type="spellEnd"/>
      <w:r>
        <w:rPr>
          <w:rFonts w:ascii="GHEA Grapalat" w:hAnsi="GHEA Grapalat"/>
          <w:color w:val="000000"/>
          <w:lang w:val="hy-AM"/>
        </w:rPr>
        <w:t xml:space="preserve"> իրավունք տվող պայմաններին բավարարելու ամսվան (այդ թվում՝ երեխայի ծննդյան ամսվան) հաջորդող ամսվա 1-ից ոչ ավելի վաղ։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երեխայի կարգաթիվը որոշելիս հաշվի են առնվում դրամական աջակցությունը նշանակելու համար դիմելու օրվա դրությամբ Հայաստանի Հանրապետության բնակչության պետական ռեգիստրում բնակության վայրի հասցեով հաշվառված`</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1) շահառու երեխայի ծնողներից (հորից և մորից) սերված երեխաները և զավակները (շահառու երեխայի հարազատ քույրերն ու եղբայրները).</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lastRenderedPageBreak/>
        <w:t xml:space="preserve">2) շահառու երեխայի ծնողից (հորից կամ մորից) սերված երեխաները (շահառու երեխայի </w:t>
      </w:r>
      <w:proofErr w:type="spellStart"/>
      <w:r>
        <w:rPr>
          <w:rFonts w:ascii="GHEA Grapalat" w:hAnsi="GHEA Grapalat"/>
          <w:color w:val="000000"/>
          <w:lang w:val="hy-AM"/>
        </w:rPr>
        <w:t>համահայր</w:t>
      </w:r>
      <w:proofErr w:type="spellEnd"/>
      <w:r>
        <w:rPr>
          <w:rFonts w:ascii="GHEA Grapalat" w:hAnsi="GHEA Grapalat"/>
          <w:color w:val="000000"/>
          <w:lang w:val="hy-AM"/>
        </w:rPr>
        <w:t xml:space="preserve"> կամ </w:t>
      </w:r>
      <w:proofErr w:type="spellStart"/>
      <w:r>
        <w:rPr>
          <w:rFonts w:ascii="GHEA Grapalat" w:hAnsi="GHEA Grapalat"/>
          <w:color w:val="000000"/>
          <w:lang w:val="hy-AM"/>
        </w:rPr>
        <w:t>համամայր</w:t>
      </w:r>
      <w:proofErr w:type="spellEnd"/>
      <w:r>
        <w:rPr>
          <w:rFonts w:ascii="GHEA Grapalat" w:hAnsi="GHEA Grapalat"/>
          <w:color w:val="000000"/>
          <w:lang w:val="hy-AM"/>
        </w:rPr>
        <w:t xml:space="preserve"> քույրերն ու եղբայրները), եթե`</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ա. դատարանի վճռով կամ ծնողի (ով չի հանդիսանում շահառու երեխայի ծնողը) գրավոր համաձայնությամբ այդ երեխայի բնակության վայր է սահմանվել շահառու երեխայի ծնողի բնակության վայրը,</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բ. դատական կարգով հաստատված է այն փաստը, որ այդ երեխայի փաստացի խնամքն ու դաստիարակությունն իրականացնում է շահառու երեխայի ծնողը,</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գ. շահառու երեխայի ծնողը այդ երեխայի համար ստանում է ալիմենտ,</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 նոտարական ակտով հաստատված է այդ երեխայի՝ շահառու երեխայի ծնողի խնամքի տակ լինելու փաստը,</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ե. նրանց մյուս ծնողը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շահառու երեխայի ծննդյան օրը մահացել կամ օրենքով սահմանված կարգով ճանաչվել է մահացած կամ անհայտ բացակայող, կամ դատական կարգով ճանաչվել է անգործունակ,</w:t>
      </w:r>
    </w:p>
    <w:p w:rsidR="008D0ABF" w:rsidRDefault="008D0ABF" w:rsidP="008D0ABF">
      <w:pPr>
        <w:pStyle w:val="ListParagraph"/>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զ. քաղաքացիական կացության ակտերի գրանցման մարմնից ստացված տեղեկատվության համաձայն` այդ </w:t>
      </w:r>
      <w:proofErr w:type="spellStart"/>
      <w:r>
        <w:rPr>
          <w:rFonts w:ascii="GHEA Grapalat" w:hAnsi="GHEA Grapalat"/>
          <w:color w:val="000000"/>
          <w:lang w:val="hy-AM"/>
        </w:rPr>
        <w:t>համամայր</w:t>
      </w:r>
      <w:proofErr w:type="spellEnd"/>
      <w:r>
        <w:rPr>
          <w:rFonts w:ascii="GHEA Grapalat" w:hAnsi="GHEA Grapalat"/>
          <w:color w:val="000000"/>
          <w:lang w:val="hy-AM"/>
        </w:rPr>
        <w:t xml:space="preserve"> երեխայի (երեխաների) ծննդյան ակտի գրառման մեջ հոր մասին տեղեկությունը լրացվել է մոր գրավոր հայտարարության հիման վրա կամ հոր մասին տեղեկությունը չի լրացվել (եթե դրամական աջակցությունը նշանակվելու է շահառու երեխայի մորը),</w:t>
      </w:r>
    </w:p>
    <w:p w:rsidR="008D0ABF" w:rsidRDefault="008D0ABF" w:rsidP="008D0ABF">
      <w:pPr>
        <w:pStyle w:val="ListParagraph"/>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է</w:t>
      </w:r>
      <w:r>
        <w:rPr>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ծնողի</w:t>
      </w:r>
      <w:r>
        <w:rPr>
          <w:rFonts w:ascii="GHEA Grapalat" w:hAnsi="GHEA Grapalat"/>
          <w:color w:val="000000"/>
          <w:lang w:val="hy-AM"/>
        </w:rPr>
        <w:t xml:space="preserve"> (</w:t>
      </w:r>
      <w:r>
        <w:rPr>
          <w:rFonts w:ascii="GHEA Grapalat" w:hAnsi="GHEA Grapalat" w:cs="GHEA Grapalat"/>
          <w:color w:val="000000"/>
          <w:lang w:val="hy-AM"/>
        </w:rPr>
        <w:t>ով</w:t>
      </w:r>
      <w:r>
        <w:rPr>
          <w:rFonts w:ascii="GHEA Grapalat" w:hAnsi="GHEA Grapalat"/>
          <w:color w:val="000000"/>
          <w:lang w:val="hy-AM"/>
        </w:rPr>
        <w:t xml:space="preserve"> </w:t>
      </w:r>
      <w:r>
        <w:rPr>
          <w:rFonts w:ascii="GHEA Grapalat" w:hAnsi="GHEA Grapalat" w:cs="GHEA Grapalat"/>
          <w:color w:val="000000"/>
          <w:lang w:val="hy-AM"/>
        </w:rPr>
        <w:t>չի</w:t>
      </w:r>
      <w:r>
        <w:rPr>
          <w:rFonts w:ascii="GHEA Grapalat" w:hAnsi="GHEA Grapalat"/>
          <w:color w:val="000000"/>
          <w:lang w:val="hy-AM"/>
        </w:rPr>
        <w:t xml:space="preserve"> </w:t>
      </w:r>
      <w:r>
        <w:rPr>
          <w:rFonts w:ascii="GHEA Grapalat" w:hAnsi="GHEA Grapalat" w:cs="GHEA Grapalat"/>
          <w:color w:val="000000"/>
          <w:lang w:val="hy-AM"/>
        </w:rPr>
        <w:t>հանդիսանում</w:t>
      </w:r>
      <w:r>
        <w:rPr>
          <w:rFonts w:ascii="GHEA Grapalat" w:hAnsi="GHEA Grapalat"/>
          <w:color w:val="000000"/>
          <w:lang w:val="hy-AM"/>
        </w:rPr>
        <w:t xml:space="preserve"> </w:t>
      </w:r>
      <w:r>
        <w:rPr>
          <w:rFonts w:ascii="GHEA Grapalat" w:hAnsi="GHEA Grapalat" w:cs="GHEA Grapalat"/>
          <w:color w:val="000000"/>
          <w:lang w:val="hy-AM"/>
        </w:rPr>
        <w:t>շահառու</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ծնողը</w:t>
      </w:r>
      <w:r>
        <w:rPr>
          <w:rFonts w:ascii="GHEA Grapalat" w:hAnsi="GHEA Grapalat"/>
          <w:color w:val="000000"/>
          <w:lang w:val="hy-AM"/>
        </w:rPr>
        <w:t xml:space="preserve">) </w:t>
      </w:r>
      <w:r>
        <w:rPr>
          <w:rFonts w:ascii="GHEA Grapalat" w:hAnsi="GHEA Grapalat" w:cs="GHEA Grapalat"/>
          <w:color w:val="000000"/>
          <w:lang w:val="hy-AM"/>
        </w:rPr>
        <w:t>գրավոր</w:t>
      </w:r>
      <w:r>
        <w:rPr>
          <w:rFonts w:ascii="GHEA Grapalat" w:hAnsi="GHEA Grapalat"/>
          <w:color w:val="000000"/>
          <w:lang w:val="hy-AM"/>
        </w:rPr>
        <w:t xml:space="preserve"> </w:t>
      </w:r>
      <w:r>
        <w:rPr>
          <w:rFonts w:ascii="GHEA Grapalat" w:hAnsi="GHEA Grapalat" w:cs="GHEA Grapalat"/>
          <w:color w:val="000000"/>
          <w:lang w:val="hy-AM"/>
        </w:rPr>
        <w:t>համաձայնությամբ</w:t>
      </w:r>
      <w:r>
        <w:rPr>
          <w:rFonts w:ascii="GHEA Grapalat" w:hAnsi="GHEA Grapalat"/>
          <w:color w:val="000000"/>
          <w:lang w:val="hy-AM"/>
        </w:rPr>
        <w:t xml:space="preserve"> </w:t>
      </w:r>
      <w:r>
        <w:rPr>
          <w:rFonts w:ascii="GHEA Grapalat" w:hAnsi="GHEA Grapalat" w:cs="GHEA Grapalat"/>
          <w:color w:val="000000"/>
          <w:lang w:val="hy-AM"/>
        </w:rPr>
        <w:t>այդ</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խ</w:t>
      </w:r>
      <w:r>
        <w:rPr>
          <w:rFonts w:ascii="GHEA Grapalat" w:hAnsi="GHEA Grapalat"/>
          <w:color w:val="000000"/>
          <w:lang w:val="hy-AM"/>
        </w:rPr>
        <w:t>նամքն ու դաստիարակությունն իրականացնում է շահառու երեխայի ծնողը,</w:t>
      </w:r>
    </w:p>
    <w:p w:rsidR="008D0ABF" w:rsidRDefault="008D0ABF" w:rsidP="008D0ABF">
      <w:pPr>
        <w:pStyle w:val="ListParagraph"/>
        <w:shd w:val="clear" w:color="auto" w:fill="FFFFFF"/>
        <w:tabs>
          <w:tab w:val="left" w:pos="1080"/>
        </w:tabs>
        <w:spacing w:line="360" w:lineRule="auto"/>
        <w:ind w:left="90" w:firstLine="630"/>
        <w:contextualSpacing/>
        <w:jc w:val="both"/>
        <w:rPr>
          <w:rFonts w:ascii="GHEA Grapalat" w:hAnsi="GHEA Grapalat"/>
          <w:color w:val="000000"/>
          <w:lang w:val="hy-AM"/>
        </w:rPr>
      </w:pPr>
      <w:r>
        <w:rPr>
          <w:rFonts w:ascii="GHEA Grapalat" w:hAnsi="GHEA Grapalat"/>
          <w:color w:val="000000"/>
          <w:lang w:val="hy-AM"/>
        </w:rPr>
        <w:t>ը</w:t>
      </w:r>
      <w:r>
        <w:rPr>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այդ</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r>
        <w:rPr>
          <w:rFonts w:ascii="GHEA Grapalat" w:hAnsi="GHEA Grapalat" w:cs="GHEA Grapalat"/>
          <w:color w:val="000000"/>
          <w:lang w:val="hy-AM"/>
        </w:rPr>
        <w:t>շահառու</w:t>
      </w:r>
      <w:r>
        <w:rPr>
          <w:rFonts w:ascii="GHEA Grapalat" w:hAnsi="GHEA Grapalat"/>
          <w:color w:val="000000"/>
          <w:lang w:val="hy-AM"/>
        </w:rPr>
        <w:t xml:space="preserve"> </w:t>
      </w:r>
      <w:r>
        <w:rPr>
          <w:rFonts w:ascii="GHEA Grapalat" w:hAnsi="GHEA Grapalat" w:cs="GHEA Grapalat"/>
          <w:color w:val="000000"/>
          <w:lang w:val="hy-AM"/>
        </w:rPr>
        <w:t>երեխայի</w:t>
      </w:r>
      <w:r>
        <w:rPr>
          <w:rFonts w:ascii="GHEA Grapalat" w:hAnsi="GHEA Grapalat"/>
          <w:color w:val="000000"/>
          <w:lang w:val="hy-AM"/>
        </w:rPr>
        <w:t xml:space="preserve"> </w:t>
      </w:r>
      <w:proofErr w:type="spellStart"/>
      <w:r>
        <w:rPr>
          <w:rFonts w:ascii="GHEA Grapalat" w:hAnsi="GHEA Grapalat" w:cs="GHEA Grapalat"/>
          <w:color w:val="000000"/>
          <w:lang w:val="hy-AM"/>
        </w:rPr>
        <w:t>համահայր</w:t>
      </w:r>
      <w:proofErr w:type="spellEnd"/>
      <w:r>
        <w:rPr>
          <w:rFonts w:ascii="GHEA Grapalat" w:hAnsi="GHEA Grapalat"/>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proofErr w:type="spellStart"/>
      <w:r>
        <w:rPr>
          <w:rFonts w:ascii="GHEA Grapalat" w:hAnsi="GHEA Grapalat" w:cs="GHEA Grapalat"/>
          <w:color w:val="000000"/>
          <w:lang w:val="hy-AM"/>
        </w:rPr>
        <w:t>համամայր</w:t>
      </w:r>
      <w:proofErr w:type="spellEnd"/>
      <w:r>
        <w:rPr>
          <w:rFonts w:ascii="GHEA Grapalat" w:hAnsi="GHEA Grapalat"/>
          <w:color w:val="000000"/>
          <w:lang w:val="hy-AM"/>
        </w:rPr>
        <w:t xml:space="preserve"> </w:t>
      </w:r>
      <w:r>
        <w:rPr>
          <w:rFonts w:ascii="GHEA Grapalat" w:hAnsi="GHEA Grapalat" w:cs="GHEA Grapalat"/>
          <w:color w:val="000000"/>
          <w:lang w:val="hy-AM"/>
        </w:rPr>
        <w:t>քույր</w:t>
      </w:r>
      <w:r>
        <w:rPr>
          <w:rFonts w:ascii="GHEA Grapalat" w:hAnsi="GHEA Grapalat"/>
          <w:color w:val="000000"/>
          <w:lang w:val="hy-AM"/>
        </w:rPr>
        <w:t xml:space="preserve"> </w:t>
      </w:r>
      <w:r>
        <w:rPr>
          <w:rFonts w:ascii="GHEA Grapalat" w:hAnsi="GHEA Grapalat" w:cs="GHEA Grapalat"/>
          <w:color w:val="000000"/>
          <w:lang w:val="hy-AM"/>
        </w:rPr>
        <w:t>կամ</w:t>
      </w:r>
      <w:r>
        <w:rPr>
          <w:rFonts w:ascii="GHEA Grapalat" w:hAnsi="GHEA Grapalat"/>
          <w:color w:val="000000"/>
          <w:lang w:val="hy-AM"/>
        </w:rPr>
        <w:t xml:space="preserve"> </w:t>
      </w:r>
      <w:r>
        <w:rPr>
          <w:rFonts w:ascii="GHEA Grapalat" w:hAnsi="GHEA Grapalat" w:cs="GHEA Grapalat"/>
          <w:color w:val="000000"/>
          <w:lang w:val="hy-AM"/>
        </w:rPr>
        <w:t>եղբայր</w:t>
      </w:r>
      <w:r>
        <w:rPr>
          <w:rFonts w:ascii="GHEA Grapalat" w:hAnsi="GHEA Grapalat"/>
          <w:color w:val="000000"/>
          <w:lang w:val="hy-AM"/>
        </w:rPr>
        <w:t xml:space="preserve">) </w:t>
      </w:r>
      <w:r>
        <w:rPr>
          <w:rFonts w:ascii="GHEA Grapalat" w:hAnsi="GHEA Grapalat" w:cs="GHEA Grapalat"/>
          <w:color w:val="000000"/>
          <w:lang w:val="hy-AM"/>
        </w:rPr>
        <w:t>ծնողները</w:t>
      </w:r>
      <w:r>
        <w:rPr>
          <w:rFonts w:ascii="GHEA Grapalat" w:hAnsi="GHEA Grapalat"/>
          <w:color w:val="000000"/>
          <w:lang w:val="hy-AM"/>
        </w:rPr>
        <w:t xml:space="preserve"> </w:t>
      </w:r>
      <w:r>
        <w:rPr>
          <w:rFonts w:ascii="GHEA Grapalat" w:hAnsi="GHEA Grapalat" w:cs="GHEA Grapalat"/>
          <w:color w:val="000000"/>
          <w:lang w:val="hy-AM"/>
        </w:rPr>
        <w:t>ամուսնալուծվել</w:t>
      </w:r>
      <w:r>
        <w:rPr>
          <w:rFonts w:ascii="GHEA Grapalat" w:hAnsi="GHEA Grapalat"/>
          <w:color w:val="000000"/>
          <w:lang w:val="hy-AM"/>
        </w:rPr>
        <w:t xml:space="preserve"> </w:t>
      </w:r>
      <w:r>
        <w:rPr>
          <w:rFonts w:ascii="GHEA Grapalat" w:hAnsi="GHEA Grapalat" w:cs="GHEA Grapalat"/>
          <w:color w:val="000000"/>
          <w:lang w:val="hy-AM"/>
        </w:rPr>
        <w:t>են</w:t>
      </w:r>
      <w:r>
        <w:rPr>
          <w:rFonts w:ascii="GHEA Grapalat" w:hAnsi="GHEA Grapalat"/>
          <w:color w:val="000000"/>
          <w:lang w:val="hy-AM"/>
        </w:rPr>
        <w:t xml:space="preserve"> </w:t>
      </w:r>
      <w:r>
        <w:rPr>
          <w:rFonts w:ascii="GHEA Grapalat" w:hAnsi="GHEA Grapalat" w:cs="GHEA Grapalat"/>
          <w:color w:val="000000"/>
          <w:lang w:val="hy-AM"/>
        </w:rPr>
        <w:t>նրա</w:t>
      </w:r>
      <w:r>
        <w:rPr>
          <w:rFonts w:ascii="GHEA Grapalat" w:hAnsi="GHEA Grapalat"/>
          <w:color w:val="000000"/>
          <w:lang w:val="hy-AM"/>
        </w:rPr>
        <w:t xml:space="preserve"> </w:t>
      </w:r>
      <w:r>
        <w:rPr>
          <w:rFonts w:ascii="GHEA Grapalat" w:hAnsi="GHEA Grapalat" w:cs="GHEA Grapalat"/>
          <w:color w:val="000000"/>
          <w:lang w:val="hy-AM"/>
        </w:rPr>
        <w:t>չափահաս</w:t>
      </w:r>
      <w:r>
        <w:rPr>
          <w:rFonts w:ascii="GHEA Grapalat" w:hAnsi="GHEA Grapalat"/>
          <w:color w:val="000000"/>
          <w:lang w:val="hy-AM"/>
        </w:rPr>
        <w:t xml:space="preserve"> </w:t>
      </w:r>
      <w:r>
        <w:rPr>
          <w:rFonts w:ascii="GHEA Grapalat" w:hAnsi="GHEA Grapalat" w:cs="GHEA Grapalat"/>
          <w:color w:val="000000"/>
          <w:lang w:val="hy-AM"/>
        </w:rPr>
        <w:t>դառնալուց</w:t>
      </w:r>
      <w:r>
        <w:rPr>
          <w:rFonts w:ascii="GHEA Grapalat" w:hAnsi="GHEA Grapalat"/>
          <w:color w:val="000000"/>
          <w:lang w:val="hy-AM"/>
        </w:rPr>
        <w:t xml:space="preserve"> </w:t>
      </w:r>
      <w:r>
        <w:rPr>
          <w:rFonts w:ascii="GHEA Grapalat" w:hAnsi="GHEA Grapalat" w:cs="GHEA Grapalat"/>
          <w:color w:val="000000"/>
          <w:lang w:val="hy-AM"/>
        </w:rPr>
        <w:t>հե</w:t>
      </w:r>
      <w:r>
        <w:rPr>
          <w:rFonts w:ascii="GHEA Grapalat" w:hAnsi="GHEA Grapalat"/>
          <w:color w:val="000000"/>
          <w:lang w:val="hy-AM"/>
        </w:rPr>
        <w:t>տո.</w:t>
      </w:r>
    </w:p>
    <w:p w:rsidR="008D0ABF" w:rsidRDefault="008D0ABF" w:rsidP="008D0ABF">
      <w:pPr>
        <w:pStyle w:val="ListParagraph"/>
        <w:numPr>
          <w:ilvl w:val="0"/>
          <w:numId w:val="1"/>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t xml:space="preserve">Միաժամանակ մեկից ավելի երեխա ծնվելու դեպքում նոր ծնված երեխայի կարգաթիվը որոշելիս հաշվի չեն առնվում Հայաստանի Հանրապետության կառավարության 2005 թվականի հունիսի 16-ի N 949-Ն որոշմամբ սահմանված </w:t>
      </w:r>
      <w:proofErr w:type="spellStart"/>
      <w:r>
        <w:rPr>
          <w:rFonts w:ascii="GHEA Grapalat" w:hAnsi="GHEA Grapalat"/>
          <w:color w:val="000000"/>
          <w:lang w:val="hy-AM"/>
        </w:rPr>
        <w:t>պերինատալ</w:t>
      </w:r>
      <w:proofErr w:type="spellEnd"/>
      <w:r>
        <w:rPr>
          <w:rFonts w:ascii="GHEA Grapalat" w:hAnsi="GHEA Grapalat"/>
          <w:color w:val="000000"/>
          <w:lang w:val="hy-AM"/>
        </w:rPr>
        <w:t xml:space="preserve"> շրջանում մահացած երեխաները: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Եթե երեխան (զավակը) սույն կարգի 9-րդ կետի 2-րդ ենթակետի հիման վրա մեկ անգամ հաշվի է առնվում իր հորից կամ մորից սերված նոր ծնված երեխայի կարգաթիվը </w:t>
      </w:r>
      <w:r>
        <w:rPr>
          <w:rFonts w:ascii="GHEA Grapalat" w:hAnsi="GHEA Grapalat"/>
          <w:color w:val="000000"/>
          <w:lang w:val="hy-AM"/>
        </w:rPr>
        <w:lastRenderedPageBreak/>
        <w:t>որոշելիս, ապա դրանից հետո նոր կարգաթիվ որոշելիս՝ այդ երեխան (զավակը) կարող է հաշվի առնվել, եթե նոր ծնված երեխայի հետ սերվել է տվյալ հորից կամ տվյալ մորից:</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Սույն կարգի 9-րդ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երեխաների (զավակների) թվում հաշվի չեն առնվում նոր ծնված երեխայի ծննդյան օրվա դրությամբ բնակչության սոցիալական պաշտպանության կազմակերպությունում (մանկատուն, բացառությամբ մասնագիտացված մանկատան</w:t>
      </w:r>
      <w:r>
        <w:rPr>
          <w:rFonts w:ascii="GHEA Grapalat" w:hAnsi="GHEA Grapalat"/>
          <w:color w:val="000000"/>
          <w:shd w:val="clear" w:color="auto" w:fill="FFFFFF"/>
          <w:lang w:val="hy-AM"/>
        </w:rPr>
        <w:t>)</w:t>
      </w:r>
      <w:r>
        <w:rPr>
          <w:rFonts w:ascii="GHEA Grapalat" w:hAnsi="GHEA Grapalat"/>
          <w:color w:val="000000"/>
          <w:lang w:val="hy-AM"/>
        </w:rPr>
        <w:t xml:space="preserve">) գտնվող կամ առանց ծնողական խնամքի մնացած երեխայի կարգավիճակ ունեցող երեխաները ։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նշանակելու համար ծնողն անձամբ կամ այլ անձի՝ դիմողի միջոցով տարածքային բաժին է ներկայացնում`</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1) դիմում, որում ներառվում են`</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ա. դիմողի անունը, ազգանունը, անձը հաստատող փաստաթղթի սերիան և համարը, ծնողի (եթե դիմողը ծնողը չէ) անունը, ազգանունը, անձը հաստատող փաստաթղթի սերիան և համարը, հանրային ծառայությունների համարանիշը, հանրային ծառայությունների համարանիշ չստանալու մասին տեղեկանքի համարը, եթե ծնողը հրաժարվել է հանրային ծառայությունների համարանիշ ստանալուց, ծնողի բնակության (հաշվառման) վայրի հասցեն, ծնողի էլեկտրոնային փոստի հասցեն և հեռախոսահամարը, </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բ. շահառու երեխայի անունը, ազգանունը, ծննդյան օրը, ամիսը, տարեթիվը, ծննդյան վկայականի սերիան և համարը, բնակության (հաշվառման) վայրի հասցեն, հանրային ծառայությունների համարանիշը (հանրային ծառայությունների համարանիշ չստանալու մասին տեղեկանքի համարը, եթե ծնողը հրաժարվել է երեխայի հանրային ծառայությունների համարանիշ ստանալուց), </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գ. շահառու երեխայի կարգաթիվը որոշելու համար հաշվի առնվող երեխայի (զավակի) անունը, ազգանունը, ծննդյան օրը, ամիսը, տարեթիվը, ծննդյան վկայականի սերիան և համարը, ծննդյան վկայականը հատկացնելու օրը, ամիսը, տարեթիվը, ծննդյան վկայականը հատկացնող մարմնի տվյալները՝ ըստ ծննդյան վկայականի,  հանրային ծառայությունների համարանիշը (հանրային ծառայությունների համարանիշ չստանալու մասին տեղեկանքի համարը, եթե ծնողը (չափահաս լինելու դեպքում՝ զավակը) հրաժարվել է երեխայի հանրային ծառայությունների համարանիշ ստանալուց), </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դ. այն բանկի անվանումը, որտեղից ծնողը ցանկանում է ստանալ դրամական աջակցության գումարը,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ե. նշում այն մասին, որ դիմողը տեղեկացված է բանկ ներկայանալու և բանկի հետ համապատասխան բանկային հաշվի պայմանագիր կնքելու անհրաժեշտության, ինչպես նաև տարեկան մեկ անգամ` ոչ ուշ, քան վերջին անգամ բանկ ներկայանալու ամսվան հաջորդող 12-րդ ամսվա վերջին աշխատանքային օրը, իր՝ Հայաստանի Հանրապետությունում լինելը բանկին հավաստելու պարտավորության մասին։</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2) ըստ անհրաժեշտության դիմումին կից ներկայացվում են նաև՝</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ա. շահառու երեխայի կարգաթիվը որոշելու համար հաշվի առնվող երեխայի (զավակի) ծննդյան վկայականը, եթե ծննդի պետական գրանցումը կատարել է օտարերկրյա պետության քաղաքացիական կացության ակտերի գրանցման մարմինը.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բ. շահառու երեխայի կամ նրա կարգաթիվը որոշելու համար հաշվի առնվող երեխայի (զավակի) ծնողի` դրամական աջակցություն իրավունքը հաստատող փաստաթղթեր (շահառու երեխայի ծնողը, որդեգրողը հանդիսանալը հաստատող փաստաթղթեր՝ հայրության ճանաչման վկայական, դատարանի վճիռ կամ երեխայի (զավակի) սերման փաստը հաստատող այլ փաստաթղթեր), եթե շահառու երեխայի ծնողների ամուսնությունը գրանցված չէ քաղաքացիական կացության ակտերի գրանցման մարմիններում կամ ամուսնությունը գրանցված է շահառու երեխայի ծնվելու օրը կամ դրանից հետո.</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գ. շահառու երեխայի կարգաթիվը որոշելու համար </w:t>
      </w:r>
      <w:proofErr w:type="spellStart"/>
      <w:r>
        <w:rPr>
          <w:rFonts w:ascii="GHEA Grapalat" w:hAnsi="GHEA Grapalat"/>
          <w:color w:val="000000"/>
          <w:lang w:val="hy-AM"/>
        </w:rPr>
        <w:t>համահայր</w:t>
      </w:r>
      <w:proofErr w:type="spellEnd"/>
      <w:r>
        <w:rPr>
          <w:rFonts w:ascii="GHEA Grapalat" w:hAnsi="GHEA Grapalat"/>
          <w:color w:val="000000"/>
          <w:lang w:val="hy-AM"/>
        </w:rPr>
        <w:t xml:space="preserve"> կամ </w:t>
      </w:r>
      <w:proofErr w:type="spellStart"/>
      <w:r>
        <w:rPr>
          <w:rFonts w:ascii="GHEA Grapalat" w:hAnsi="GHEA Grapalat"/>
          <w:color w:val="000000"/>
          <w:lang w:val="hy-AM"/>
        </w:rPr>
        <w:t>համամայր</w:t>
      </w:r>
      <w:proofErr w:type="spellEnd"/>
      <w:r>
        <w:rPr>
          <w:rFonts w:ascii="GHEA Grapalat" w:hAnsi="GHEA Grapalat"/>
          <w:color w:val="000000"/>
          <w:lang w:val="hy-AM"/>
        </w:rPr>
        <w:t xml:space="preserve"> քույրերին ու եղբայրներին հաշվի առնելու համար` սույն կարգի 9-րդ կետի 2-րդ ենթակետի «ա» պարբերությունում նշված դեպքում` համապատասխան դատարանի վճիռը կամ ծնողի (ով չի հանդիսանում շահառու երեխայի ծնողը) գրավոր համաձայնությունը, «բ» պարբերությունում նշված դեպքում` համապատասխան դատարանի վճիռը, «գ» պարբերությունում նշված դեպքում` ալիմենտ վճարելու վերաբերյալ ծնողների </w:t>
      </w:r>
      <w:proofErr w:type="spellStart"/>
      <w:r>
        <w:rPr>
          <w:rFonts w:ascii="GHEA Grapalat" w:hAnsi="GHEA Grapalat"/>
          <w:color w:val="000000"/>
          <w:lang w:val="hy-AM"/>
        </w:rPr>
        <w:t>միջև</w:t>
      </w:r>
      <w:proofErr w:type="spellEnd"/>
      <w:r>
        <w:rPr>
          <w:rFonts w:ascii="GHEA Grapalat" w:hAnsi="GHEA Grapalat"/>
          <w:color w:val="000000"/>
          <w:lang w:val="hy-AM"/>
        </w:rPr>
        <w:t xml:space="preserve"> կնքված և նոտարի վավերացրած գրավոր համաձայնությունը կամ համապատասխան դատարանի վճիռը, «դ» պարբերությունում նշված դեպքում` համապատասխան նոտարական ակտը, «ե» պարբերությունում նշված դեպքում` ծնողի մահվան վկայականը (եթե մահվան </w:t>
      </w:r>
      <w:r>
        <w:rPr>
          <w:rFonts w:ascii="GHEA Grapalat" w:hAnsi="GHEA Grapalat"/>
          <w:color w:val="000000"/>
          <w:lang w:val="hy-AM"/>
        </w:rPr>
        <w:lastRenderedPageBreak/>
        <w:t xml:space="preserve">վկայականը տրված է օտարերկրյա պետության իրավասու մարմնի կողմից), կամ նրան մահացած կամ անհայտ բացակայող կամ անգործունակ ճանաչելու մասին դատարանի վճիռը, «է» պարբերությունում նշված դեպքում՝ ծնողի գրավոր համաձայնությունը, «ը» պարբերությունում նշված դեպքում՝ ամուսնալուծության վկայականը: Սույն կարգի 9-րդ կետի 2-րդ ենթակետի «ա» պարբերությունում նշված՝ ծնողի (ով չի հանդիսանում շահառու երեխայի ծնողը) գրավոր </w:t>
      </w:r>
      <w:proofErr w:type="spellStart"/>
      <w:r>
        <w:rPr>
          <w:rFonts w:ascii="GHEA Grapalat" w:hAnsi="GHEA Grapalat"/>
          <w:color w:val="000000"/>
          <w:lang w:val="hy-AM"/>
        </w:rPr>
        <w:t>համաձայնությունում</w:t>
      </w:r>
      <w:proofErr w:type="spellEnd"/>
      <w:r>
        <w:rPr>
          <w:rFonts w:ascii="GHEA Grapalat" w:hAnsi="GHEA Grapalat"/>
          <w:color w:val="000000"/>
          <w:lang w:val="hy-AM"/>
        </w:rPr>
        <w:t xml:space="preserve"> ներառվում են համաձայնությունը կնքելու օրը, ամիսը, տարին, վայրը, երեխայի (զավակի) անունը, ազգանունը, հայրանունը, ծննդյան օրը, ամիսը, տարեթիվը, անձը հաստատող փաստաթղթի սերիան ու համարը, ծնողներից յուրաքանչյուրի անունը, ազգանունը, անձը հաստատող փաստաթղթի սերիան և համարը, ինչպես նաև ծնողի ստորագրությամբ հավաստումը </w:t>
      </w:r>
      <w:proofErr w:type="spellStart"/>
      <w:r>
        <w:rPr>
          <w:rFonts w:ascii="GHEA Grapalat" w:hAnsi="GHEA Grapalat"/>
          <w:color w:val="000000"/>
          <w:lang w:val="hy-AM"/>
        </w:rPr>
        <w:t>համաձայնեցվող</w:t>
      </w:r>
      <w:proofErr w:type="spellEnd"/>
      <w:r>
        <w:rPr>
          <w:rFonts w:ascii="GHEA Grapalat" w:hAnsi="GHEA Grapalat"/>
          <w:color w:val="000000"/>
          <w:lang w:val="hy-AM"/>
        </w:rPr>
        <w:t xml:space="preserve"> հանգամանքներին համաձայն լինելու վերաբերյալ.</w:t>
      </w:r>
    </w:p>
    <w:p w:rsidR="008D0ABF" w:rsidRDefault="008D0ABF" w:rsidP="008D0ABF">
      <w:pPr>
        <w:shd w:val="clear" w:color="auto" w:fill="FFFFFF"/>
        <w:tabs>
          <w:tab w:val="left" w:pos="1080"/>
        </w:tabs>
        <w:spacing w:line="360" w:lineRule="auto"/>
        <w:ind w:firstLine="720"/>
        <w:jc w:val="both"/>
        <w:rPr>
          <w:rFonts w:ascii="Cambria Math" w:hAnsi="Cambria Math"/>
          <w:color w:val="000000"/>
          <w:lang w:val="hy-AM"/>
        </w:rPr>
      </w:pPr>
      <w:r>
        <w:rPr>
          <w:rFonts w:ascii="GHEA Grapalat" w:hAnsi="GHEA Grapalat"/>
          <w:color w:val="000000"/>
          <w:lang w:val="hy-AM"/>
        </w:rPr>
        <w:t xml:space="preserve">դ. շահառու երեխայի կարգաթիվը որոշելու համար հաշվի առնվող երեխայի (զավակի)` պարտադիր զինվորական ծառայության մեջ գտնվելը (ռազմաուսումնական հաստատությունում սովորելը) հաստատող` զինվորական կոմիսարիատի (ռազմաուսումնական հաստատության) տված կամ ազատազրկման վայրում գտնվելը հաստատող` քրեակատարողական հիմնարկի տված տեղեկանքը, եթե սույն կարգի 9-րդ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պարտադիր զինվորական ծառայության զորակոչված կամ ազատազրկման վայրում պատիժը կրող՝ 16 տարին լրացած Հայաստանի Հանրապետության քաղաքացուն (զավակին) </w:t>
      </w:r>
      <w:proofErr w:type="spellStart"/>
      <w:r>
        <w:rPr>
          <w:rFonts w:ascii="GHEA Grapalat" w:hAnsi="GHEA Grapalat"/>
          <w:color w:val="000000"/>
          <w:lang w:val="hy-AM"/>
        </w:rPr>
        <w:t>երբևէ</w:t>
      </w:r>
      <w:proofErr w:type="spellEnd"/>
      <w:r>
        <w:rPr>
          <w:rFonts w:ascii="GHEA Grapalat" w:hAnsi="GHEA Grapalat"/>
          <w:color w:val="000000"/>
          <w:lang w:val="hy-AM"/>
        </w:rPr>
        <w:t xml:space="preserve"> չի հատկացվել Հայաստանի Հանրապետության քաղաքացու անձնագիր կամ Հայաստանի Հանրապետության քաղաքացու նույնականացման քարտ կամ նրան հատկացված՝ Հայաստանի Հանրապետության քաղաքացու անձնագիրը կամ Հայաստանի Հանրապետության քաղաքացու նույնականացման քարտն անվավեր է: Տեղեկանքներում ներառվում են երեխայի (զավակի) անունը, ազգանունը, հայրանունը, ծննդյան օրը, ամիսը, տարեթիվը, իսկ առկայության դեպքում՝ անձը հաստատող փաստաթղթի սերիան ու համարը</w:t>
      </w:r>
      <w:r>
        <w:rPr>
          <w:color w:val="000000"/>
          <w:lang w:val="hy-AM"/>
        </w:rPr>
        <w:t>․</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ե</w:t>
      </w:r>
      <w:r>
        <w:rPr>
          <w:rFonts w:ascii="Cambria Math" w:hAnsi="Cambria Math" w:cs="Cambria Math"/>
          <w:color w:val="000000"/>
          <w:lang w:val="hy-AM"/>
        </w:rPr>
        <w:t xml:space="preserve">. </w:t>
      </w:r>
      <w:r>
        <w:rPr>
          <w:rFonts w:ascii="GHEA Grapalat" w:hAnsi="GHEA Grapalat"/>
          <w:color w:val="000000"/>
          <w:lang w:val="hy-AM"/>
        </w:rPr>
        <w:t xml:space="preserve">շահառու երեխայի կարգաթիվը որոշելու համար հաշվի առնվող երեխայի (զավակի) ծննդյան վկայականը, եթե այդ երեխայի (զավակի)՝ դիմումում նշված և Հայաստանի Հանրապետության քաղաքացիական կացության ակտերի գրանցման </w:t>
      </w:r>
      <w:r>
        <w:rPr>
          <w:rFonts w:ascii="GHEA Grapalat" w:hAnsi="GHEA Grapalat"/>
          <w:color w:val="000000"/>
          <w:lang w:val="hy-AM"/>
        </w:rPr>
        <w:lastRenderedPageBreak/>
        <w:t>մարմնի տեղեկատվական բազայի տվյալներում առկա են անհամապատասխանություններ (սխալներ) կամ երեխայի (զավակի) տվյալներն առկա չեն։</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Բացառությամբ սույն կարգի 13-րդ կետի 2-րդ ենթակետով նախատեսված՝  դիմումին կից անհրաժեշտ փաստաթղթեր ներկայացնելու դեպքերի, դրամական աջակցությունը նշանակվում (վճարվում) է նաև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տվյալների հիման վրա </w:t>
      </w:r>
      <w:proofErr w:type="spellStart"/>
      <w:r>
        <w:rPr>
          <w:rFonts w:ascii="GHEA Grapalat" w:hAnsi="GHEA Grapalat"/>
          <w:color w:val="000000"/>
          <w:lang w:val="hy-AM"/>
        </w:rPr>
        <w:t>ձևավորված</w:t>
      </w:r>
      <w:proofErr w:type="spellEnd"/>
      <w:r>
        <w:rPr>
          <w:rFonts w:ascii="GHEA Grapalat" w:hAnsi="GHEA Grapalat"/>
          <w:color w:val="000000"/>
          <w:lang w:val="hy-AM"/>
        </w:rPr>
        <w:t xml:space="preserve"> դիմումով։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տվյալների հիման վրա դիմում չի </w:t>
      </w:r>
      <w:proofErr w:type="spellStart"/>
      <w:r>
        <w:rPr>
          <w:rFonts w:ascii="GHEA Grapalat" w:hAnsi="GHEA Grapalat"/>
          <w:color w:val="000000"/>
          <w:lang w:val="hy-AM"/>
        </w:rPr>
        <w:t>ձևավորվում</w:t>
      </w:r>
      <w:proofErr w:type="spellEnd"/>
      <w:r>
        <w:rPr>
          <w:rFonts w:ascii="GHEA Grapalat" w:hAnsi="GHEA Grapalat"/>
          <w:color w:val="000000"/>
          <w:lang w:val="hy-AM"/>
        </w:rPr>
        <w:t xml:space="preserve">, եթե ծրագրային միջավայրում մուտքագրված և Հայաստանի Հանրապետության քաղաքացիական կացության ակտերի գրանցման մարմնի տեղեկատվական բազայի կամ Հայաստանի Հանրապետության բնակչության պետական ռեգիստրի տվյալներում առկա են անհամապատասխանություններ (սխալներ), և դրա մասին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(անմիջապես) ծանուցվում է դիմողին։</w:t>
      </w:r>
    </w:p>
    <w:p w:rsidR="008D0ABF" w:rsidRDefault="008D0ABF" w:rsidP="008D0ABF">
      <w:pPr>
        <w:pStyle w:val="ListParagraph"/>
        <w:numPr>
          <w:ilvl w:val="0"/>
          <w:numId w:val="1"/>
        </w:numPr>
        <w:shd w:val="clear" w:color="auto" w:fill="FFFFFF"/>
        <w:tabs>
          <w:tab w:val="left" w:pos="1080"/>
        </w:tabs>
        <w:spacing w:line="360" w:lineRule="auto"/>
        <w:ind w:left="0" w:firstLine="810"/>
        <w:contextualSpacing/>
        <w:jc w:val="both"/>
        <w:rPr>
          <w:rFonts w:ascii="GHEA Grapalat" w:hAnsi="GHEA Grapalat"/>
          <w:color w:val="000000"/>
          <w:lang w:val="hy-AM"/>
        </w:rPr>
      </w:pP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դիմումի հիման վրա դրամական աջակցությունը նշանակելու (վճարելու) համար դիմողը  օոliոe.ssa.am </w:t>
      </w:r>
      <w:proofErr w:type="spellStart"/>
      <w:r>
        <w:rPr>
          <w:rFonts w:ascii="GHEA Grapalat" w:hAnsi="GHEA Grapalat"/>
          <w:color w:val="000000"/>
          <w:lang w:val="hy-AM"/>
        </w:rPr>
        <w:t>կայքէջից</w:t>
      </w:r>
      <w:proofErr w:type="spellEnd"/>
      <w:r>
        <w:rPr>
          <w:rFonts w:ascii="GHEA Grapalat" w:hAnsi="GHEA Grapalat"/>
          <w:color w:val="000000"/>
          <w:lang w:val="hy-AM"/>
        </w:rPr>
        <w:t xml:space="preserve"> մուտք է գործում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տվյալները ներկայացնելու ծրագրային միջավայր (այսուհետ՝ ծրագրային միջավայր) և համապատասխան ծրագրային </w:t>
      </w:r>
      <w:proofErr w:type="spellStart"/>
      <w:r>
        <w:rPr>
          <w:rFonts w:ascii="GHEA Grapalat" w:hAnsi="GHEA Grapalat"/>
          <w:color w:val="000000"/>
          <w:lang w:val="hy-AM"/>
        </w:rPr>
        <w:t>գործիքակազմի</w:t>
      </w:r>
      <w:proofErr w:type="spellEnd"/>
      <w:r>
        <w:rPr>
          <w:rFonts w:ascii="GHEA Grapalat" w:hAnsi="GHEA Grapalat"/>
          <w:color w:val="000000"/>
          <w:lang w:val="hy-AM"/>
        </w:rPr>
        <w:t xml:space="preserve"> միջոցով մուտքագրում է սույն կարգի 18-րդ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(պարտադիր լրացման ենթակա դաշտերի) տվյալները։ Դիմողը ծրագրային միջավայր մուտք է գործում՝</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1)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բջջային կապի </w:t>
      </w:r>
      <w:proofErr w:type="spellStart"/>
      <w:r>
        <w:rPr>
          <w:rFonts w:ascii="GHEA Grapalat" w:hAnsi="GHEA Grapalat"/>
          <w:color w:val="000000"/>
          <w:lang w:val="hy-AM"/>
        </w:rPr>
        <w:t>հեռախոսահամարի</w:t>
      </w:r>
      <w:proofErr w:type="spellEnd"/>
      <w:r>
        <w:rPr>
          <w:rFonts w:ascii="GHEA Grapalat" w:hAnsi="GHEA Grapalat"/>
          <w:color w:val="000000"/>
          <w:lang w:val="hy-AM"/>
        </w:rPr>
        <w:t xml:space="preserve"> կիրառմամբ անհատի խիստ նույնականացման նպատակով բջջային էլեկտրոնային թվային ստորագրության օպերատորի կողմից մատուցվող ծառայություններից փաստացի (լիարժեք) օգտվելու համար անհրաժեշտ պայմանների </w:t>
      </w:r>
      <w:proofErr w:type="spellStart"/>
      <w:r>
        <w:rPr>
          <w:rFonts w:ascii="GHEA Grapalat" w:hAnsi="GHEA Grapalat"/>
          <w:color w:val="000000"/>
          <w:lang w:val="hy-AM"/>
        </w:rPr>
        <w:t>ձևավորումը</w:t>
      </w:r>
      <w:proofErr w:type="spellEnd"/>
      <w:r>
        <w:rPr>
          <w:rFonts w:ascii="GHEA Grapalat" w:hAnsi="GHEA Grapalat"/>
          <w:color w:val="000000"/>
          <w:lang w:val="hy-AM"/>
        </w:rPr>
        <w:t xml:space="preserve"> (ներառյալ Հայաստանի Հանրապետության աշխատանքի և սոցիալական հարցերի նախարարության և բջջային էլեկտրոնային թվային ստորագրության օպերատորի </w:t>
      </w:r>
      <w:proofErr w:type="spellStart"/>
      <w:r>
        <w:rPr>
          <w:rFonts w:ascii="GHEA Grapalat" w:hAnsi="GHEA Grapalat"/>
          <w:color w:val="000000"/>
          <w:lang w:val="hy-AM"/>
        </w:rPr>
        <w:t>միջև</w:t>
      </w:r>
      <w:proofErr w:type="spellEnd"/>
      <w:r>
        <w:rPr>
          <w:rFonts w:ascii="GHEA Grapalat" w:hAnsi="GHEA Grapalat"/>
          <w:color w:val="000000"/>
          <w:lang w:val="hy-AM"/>
        </w:rPr>
        <w:t xml:space="preserve"> անհատի խիստ նույնականացման համակարգի սպասարկման մասին պայմանագիր կնքելը, անհատի խիստ նույնականացման ծառայությունների ամբողջական գործարկումը, այդ ծառայությունների </w:t>
      </w:r>
      <w:proofErr w:type="spellStart"/>
      <w:r>
        <w:rPr>
          <w:rFonts w:ascii="GHEA Grapalat" w:hAnsi="GHEA Grapalat"/>
          <w:color w:val="000000"/>
          <w:lang w:val="hy-AM"/>
        </w:rPr>
        <w:t>հասանելիությունը</w:t>
      </w:r>
      <w:proofErr w:type="spellEnd"/>
      <w:r>
        <w:rPr>
          <w:rFonts w:ascii="GHEA Grapalat" w:hAnsi="GHEA Grapalat"/>
          <w:color w:val="000000"/>
          <w:lang w:val="hy-AM"/>
        </w:rPr>
        <w:t xml:space="preserve"> և մատչելիությունը)՝ socservice.am </w:t>
      </w:r>
      <w:proofErr w:type="spellStart"/>
      <w:r>
        <w:rPr>
          <w:rFonts w:ascii="GHEA Grapalat" w:hAnsi="GHEA Grapalat"/>
          <w:color w:val="000000"/>
          <w:lang w:val="hy-AM"/>
        </w:rPr>
        <w:t>կայքէջի</w:t>
      </w:r>
      <w:proofErr w:type="spellEnd"/>
      <w:r>
        <w:rPr>
          <w:rFonts w:ascii="GHEA Grapalat" w:hAnsi="GHEA Grapalat"/>
          <w:color w:val="000000"/>
          <w:lang w:val="hy-AM"/>
        </w:rPr>
        <w:t xml:space="preserve"> կողմից տրամադրված մուտքի անվան և </w:t>
      </w:r>
      <w:proofErr w:type="spellStart"/>
      <w:r>
        <w:rPr>
          <w:rFonts w:ascii="GHEA Grapalat" w:hAnsi="GHEA Grapalat"/>
          <w:color w:val="000000"/>
          <w:lang w:val="hy-AM"/>
        </w:rPr>
        <w:t>գաղտնաբառի</w:t>
      </w:r>
      <w:proofErr w:type="spellEnd"/>
      <w:r>
        <w:rPr>
          <w:rFonts w:ascii="GHEA Grapalat" w:hAnsi="GHEA Grapalat"/>
          <w:color w:val="000000"/>
          <w:lang w:val="hy-AM"/>
        </w:rPr>
        <w:t xml:space="preserve"> կիրառմամբ (տրամադրվում է  socservice.am </w:t>
      </w:r>
      <w:proofErr w:type="spellStart"/>
      <w:r>
        <w:rPr>
          <w:rFonts w:ascii="GHEA Grapalat" w:hAnsi="GHEA Grapalat"/>
          <w:color w:val="000000"/>
          <w:lang w:val="hy-AM"/>
        </w:rPr>
        <w:t>կայքէջում</w:t>
      </w:r>
      <w:proofErr w:type="spellEnd"/>
      <w:r>
        <w:rPr>
          <w:rFonts w:ascii="GHEA Grapalat" w:hAnsi="GHEA Grapalat"/>
          <w:color w:val="000000"/>
          <w:lang w:val="hy-AM"/>
        </w:rPr>
        <w:t xml:space="preserve"> գրանցվելիս).</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2) նույնականացման քարտի կիրառմամբ.</w:t>
      </w:r>
    </w:p>
    <w:p w:rsidR="008D0ABF" w:rsidRDefault="008D0ABF" w:rsidP="008D0ABF">
      <w:pPr>
        <w:shd w:val="clear" w:color="auto" w:fill="FFFFFF"/>
        <w:tabs>
          <w:tab w:val="left" w:pos="720"/>
        </w:tabs>
        <w:spacing w:line="360" w:lineRule="auto"/>
        <w:jc w:val="both"/>
        <w:rPr>
          <w:rFonts w:ascii="GHEA Grapalat" w:hAnsi="GHEA Grapalat"/>
          <w:color w:val="000000"/>
          <w:lang w:val="hy-AM"/>
        </w:rPr>
      </w:pPr>
      <w:r>
        <w:rPr>
          <w:rFonts w:ascii="GHEA Grapalat" w:hAnsi="GHEA Grapalat"/>
          <w:color w:val="000000"/>
          <w:lang w:val="hy-AM"/>
        </w:rPr>
        <w:tab/>
        <w:t xml:space="preserve">3) բջջային էլեկտրոնային թվային ստորագրության օպերատորի կողմից թողարկված բջջային կապի </w:t>
      </w:r>
      <w:proofErr w:type="spellStart"/>
      <w:r>
        <w:rPr>
          <w:rFonts w:ascii="GHEA Grapalat" w:hAnsi="GHEA Grapalat"/>
          <w:color w:val="000000"/>
          <w:lang w:val="hy-AM"/>
        </w:rPr>
        <w:t>հեռախոսահամարի</w:t>
      </w:r>
      <w:proofErr w:type="spellEnd"/>
      <w:r>
        <w:rPr>
          <w:rFonts w:ascii="GHEA Grapalat" w:hAnsi="GHEA Grapalat"/>
          <w:color w:val="000000"/>
          <w:lang w:val="hy-AM"/>
        </w:rPr>
        <w:t xml:space="preserve"> կիրառմամբ։</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Եթե դիմողը ծրագրային միջավայր մուտք է գործում նույնականացման քարտի կամ սույն կարգով սահմանված </w:t>
      </w:r>
      <w:proofErr w:type="spellStart"/>
      <w:r>
        <w:rPr>
          <w:rFonts w:ascii="GHEA Grapalat" w:hAnsi="GHEA Grapalat"/>
          <w:color w:val="000000"/>
          <w:lang w:val="hy-AM"/>
        </w:rPr>
        <w:t>հեռախոսահամարի</w:t>
      </w:r>
      <w:proofErr w:type="spellEnd"/>
      <w:r>
        <w:rPr>
          <w:rFonts w:ascii="GHEA Grapalat" w:hAnsi="GHEA Grapalat"/>
          <w:color w:val="000000"/>
          <w:lang w:val="hy-AM"/>
        </w:rPr>
        <w:t xml:space="preserve"> միջոցով, ապա դիմողի </w:t>
      </w:r>
      <w:proofErr w:type="spellStart"/>
      <w:r>
        <w:rPr>
          <w:rFonts w:ascii="GHEA Grapalat" w:hAnsi="GHEA Grapalat"/>
          <w:color w:val="000000"/>
          <w:lang w:val="hy-AM"/>
        </w:rPr>
        <w:t>նույնականացումն</w:t>
      </w:r>
      <w:proofErr w:type="spellEnd"/>
      <w:r>
        <w:rPr>
          <w:rFonts w:ascii="GHEA Grapalat" w:hAnsi="GHEA Grapalat"/>
          <w:color w:val="000000"/>
          <w:lang w:val="hy-AM"/>
        </w:rPr>
        <w:t xml:space="preserve"> իրականացվում է Հայաստանի Հանրապետության կառավարության 2017 թվականի մայիսի 25-ի N 572-Ն որոշման պահանջների համաձայն։</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Համապատասխան ծրագրային </w:t>
      </w:r>
      <w:proofErr w:type="spellStart"/>
      <w:r>
        <w:rPr>
          <w:rFonts w:ascii="GHEA Grapalat" w:hAnsi="GHEA Grapalat"/>
          <w:color w:val="000000"/>
          <w:lang w:val="hy-AM"/>
        </w:rPr>
        <w:t>գործիքակազմի</w:t>
      </w:r>
      <w:proofErr w:type="spellEnd"/>
      <w:r>
        <w:rPr>
          <w:rFonts w:ascii="GHEA Grapalat" w:hAnsi="GHEA Grapalat"/>
          <w:color w:val="000000"/>
          <w:lang w:val="hy-AM"/>
        </w:rPr>
        <w:t xml:space="preserve"> միջոցով ծրագրային միջավայրում մուտքագրված տվյալների հիման վրա դիմում </w:t>
      </w:r>
      <w:proofErr w:type="spellStart"/>
      <w:r>
        <w:rPr>
          <w:rFonts w:ascii="GHEA Grapalat" w:hAnsi="GHEA Grapalat"/>
          <w:color w:val="000000"/>
          <w:lang w:val="hy-AM"/>
        </w:rPr>
        <w:t>ձևավորվելու</w:t>
      </w:r>
      <w:proofErr w:type="spellEnd"/>
      <w:r>
        <w:rPr>
          <w:rFonts w:ascii="GHEA Grapalat" w:hAnsi="GHEA Grapalat"/>
          <w:color w:val="000000"/>
          <w:lang w:val="hy-AM"/>
        </w:rPr>
        <w:t xml:space="preserve"> դեպքում այդ տվյալներն ինքնաշխատ եղանակով </w:t>
      </w:r>
      <w:proofErr w:type="spellStart"/>
      <w:r>
        <w:rPr>
          <w:rFonts w:ascii="GHEA Grapalat" w:hAnsi="GHEA Grapalat"/>
          <w:color w:val="000000"/>
          <w:lang w:val="hy-AM"/>
        </w:rPr>
        <w:t>համադրվում</w:t>
      </w:r>
      <w:proofErr w:type="spellEnd"/>
      <w:r>
        <w:rPr>
          <w:rFonts w:ascii="GHEA Grapalat" w:hAnsi="GHEA Grapalat"/>
          <w:color w:val="000000"/>
          <w:lang w:val="hy-AM"/>
        </w:rPr>
        <w:t xml:space="preserve"> են Հայաստանի Հանրապետության կառավարության 2019 թվականի դեկտեմբերի 19-ի N 1849-Ն որոշմամբ սահմանված կարգով Հայաստանի Հանրապետության քաղաքացիական կացության ակտերի գրանցման մարմնի տեղեկատվական բազայի և Հայաստանի Հանրապետության բնակչության պետական ռեգիստրի տվյալներում առկա տեղեկատվության հետ։</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աջակցությունը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դիմումի հիման վրա նշանակելու (վճարելու) համար ծրագրային միջավայրում մուտքագրվում են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տվյալները՝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1) ծնողի անունը, ազգանունը, ծննդյան օրը, ամիսը, տարեթիվը.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2) շահառու երեխայի և շահառու երեխայի կարգաթիվը որոշելու համար հաշվի առնվող երեխաների անունը, ազգանունը, ծննդյան օրը, ամիսը, տարեթիվը, ծննդյան վկայականի սերիան և համարը, ծննդյան վկայականը հատկացնելու օրը, ամիսը, տարեթիվը, ծննդյան վկայականը հատկացնող մարմնի տվյալները՝ ըստ ծննդյան վկայականի.</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3) այն բանկի անվանումը, որտեղից ծնողը ցանկանում է ստանալ դրամական աջակցության  գումարը.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4) ծնողի հետ հետադարձ կապի բջջային հեռախոսահամարը.</w:t>
      </w:r>
    </w:p>
    <w:p w:rsidR="008D0ABF" w:rsidRDefault="008D0ABF" w:rsidP="008D0ABF">
      <w:pPr>
        <w:shd w:val="clear" w:color="auto" w:fill="FFFFFF"/>
        <w:tabs>
          <w:tab w:val="left" w:pos="108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5) էլեկտրոնային փոստի հասցեն, որի միջոցով ծնողը ցանկանում է ստանալ հաղորդագրությունները։ Ընդ որում, սույն կարգի 15-րդ կետի 1-ին ենթակետում նշված </w:t>
      </w:r>
      <w:r>
        <w:rPr>
          <w:rFonts w:ascii="GHEA Grapalat" w:hAnsi="GHEA Grapalat"/>
          <w:color w:val="000000"/>
          <w:lang w:val="hy-AM"/>
        </w:rPr>
        <w:lastRenderedPageBreak/>
        <w:t xml:space="preserve">դեպքում մուտքագրվում է այն էլեկտրոնային փոստի հասցեն, որը ներկայացվել է socservice.am </w:t>
      </w:r>
      <w:proofErr w:type="spellStart"/>
      <w:r>
        <w:rPr>
          <w:rFonts w:ascii="GHEA Grapalat" w:hAnsi="GHEA Grapalat"/>
          <w:color w:val="000000"/>
          <w:lang w:val="hy-AM"/>
        </w:rPr>
        <w:t>կայքէջում</w:t>
      </w:r>
      <w:proofErr w:type="spellEnd"/>
      <w:r>
        <w:rPr>
          <w:rFonts w:ascii="GHEA Grapalat" w:hAnsi="GHEA Grapalat"/>
          <w:color w:val="000000"/>
          <w:lang w:val="hy-AM"/>
        </w:rPr>
        <w:t xml:space="preserve"> գրանցվելու համար։</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Ծրագրային միջավայրում մուտքագրվող դիմումին կից փաստաթղթեր (էլեկտրոնային լուսապատճեններ) չեն ներկայացվում: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Եթե տարածքային բաժինը սույն կարգի 21-րդ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ժամկետում մերժում է </w:t>
      </w:r>
      <w:proofErr w:type="spellStart"/>
      <w:r>
        <w:rPr>
          <w:rFonts w:ascii="GHEA Grapalat" w:hAnsi="GHEA Grapalat"/>
          <w:color w:val="000000"/>
          <w:lang w:val="hy-AM"/>
        </w:rPr>
        <w:t>առցանց</w:t>
      </w:r>
      <w:proofErr w:type="spellEnd"/>
      <w:r>
        <w:rPr>
          <w:rFonts w:ascii="GHEA Grapalat" w:hAnsi="GHEA Grapalat"/>
          <w:color w:val="000000"/>
          <w:lang w:val="hy-AM"/>
        </w:rPr>
        <w:t xml:space="preserve"> ներկայացված դիմումի հիման վրա դրամական աջակցություն  նշանակելը (վճարելը), ապա դրա մասին համապատասխան հաղորդագրություն է ուղարկվում ծրագրային միջավայրում մուտքագրված էլեկտրոնային փոստի հասցեին և e-</w:t>
      </w:r>
      <w:proofErr w:type="spellStart"/>
      <w:r>
        <w:rPr>
          <w:rFonts w:ascii="GHEA Grapalat" w:hAnsi="GHEA Grapalat"/>
          <w:color w:val="000000"/>
          <w:lang w:val="hy-AM"/>
        </w:rPr>
        <w:t>citizeո</w:t>
      </w:r>
      <w:proofErr w:type="spellEnd"/>
      <w:r>
        <w:rPr>
          <w:rFonts w:ascii="GHEA Grapalat" w:hAnsi="GHEA Grapalat"/>
          <w:color w:val="000000"/>
          <w:lang w:val="hy-AM"/>
        </w:rPr>
        <w:t xml:space="preserve"> համակարգում ծնողին հատկացված պաշտոնական էլեկտրոնային փոստի հասցեին։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նշանակելու դիմումը ներկայացվելուց հետո՝ 10 աշխատանքային օրվա ընթացքում, տարածքային բաժինը ճշտում է ներկայացված տվյալների հավաստիությունը և որոշում է ընդունում նշանակել դրամական աջակցություն կամ մերժել դրամական աջակցության նշանակումը՝ հինգ աշխատանքային օրվա ընթացքում այդ մասին դիմումում նշված էլեկտրոնային փոստի հասցեով ծանուցելով  ծնողին` մերժման դեպքում նշելով մերժման պատճառը:</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Տարածքային բաժինը մերժում է դրամական աջակցություն  նշանակելը, եթե</w:t>
      </w:r>
      <w:r>
        <w:rPr>
          <w:color w:val="000000"/>
          <w:lang w:val="hy-AM"/>
        </w:rPr>
        <w:t>․</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դիմումին կից չեն ներկայացվել անհրաժեշտ փաստաթղթերը (տվյալները),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երեխան, նրա կարգաթիվը որոշելու համար հաշվի առնվող երեխան (զավակը), կամ ծնողը, բացառությամբ ռազմական ուսումնական հաստատությունում սովորող անձի, դիմելու օրվա դրությամբ հաշվառված չէ Հայաստանի Հանրապետությունում բնակության վայրի հասցեով, կամ</w:t>
      </w:r>
    </w:p>
    <w:p w:rsidR="008D0ABF" w:rsidRDefault="008D0ABF" w:rsidP="008D0ABF">
      <w:pPr>
        <w:pStyle w:val="ListParagraph"/>
        <w:numPr>
          <w:ilvl w:val="0"/>
          <w:numId w:val="3"/>
        </w:numPr>
        <w:shd w:val="clear" w:color="auto" w:fill="FFFFFF"/>
        <w:tabs>
          <w:tab w:val="left" w:pos="72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դիմելու օրվա դրությամբ ծնողը (ում անունից ներկայացվել է դիմումը) և շահառու երեխան, համաձայն Հայաստանի Հանրապետության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տեղեկատվության, չեն գտնվում Հայաստանի Հանրապետությունում,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երեխան կամ ծնողը (ում անունից ներկայացվել է դիմումը) մահացել են,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lastRenderedPageBreak/>
        <w:t>դիմումը ներկայացվել է երեխայի 6 տարեկանը լրանալու ամսին, կամ դրանից հետո,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դիմելու օրվա դրությամբ ծնողը Հայաստանի Հանրապետության քաղաքացի չէ,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ներկայացված փաստաթղթերով (առկա տվյալներով) նոր ծնված երեխայի կարգաթիվը 3-ից ցածր է, կամ</w:t>
      </w:r>
    </w:p>
    <w:p w:rsidR="008D0ABF" w:rsidRDefault="008D0ABF" w:rsidP="008D0ABF">
      <w:pPr>
        <w:pStyle w:val="ListParagraph"/>
        <w:numPr>
          <w:ilvl w:val="0"/>
          <w:numId w:val="3"/>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նոր ծնված երեխայի համար արդեն նշանակվել  է սույն կարգով սահմանված դրամական աջակցություն, կամ</w:t>
      </w:r>
    </w:p>
    <w:p w:rsidR="008D0ABF" w:rsidRDefault="008D0ABF" w:rsidP="008D0ABF">
      <w:pPr>
        <w:pStyle w:val="NormalWeb"/>
        <w:numPr>
          <w:ilvl w:val="0"/>
          <w:numId w:val="3"/>
        </w:numPr>
        <w:spacing w:before="0" w:beforeAutospacing="0" w:after="0" w:afterAutospacing="0" w:line="360" w:lineRule="auto"/>
        <w:ind w:left="0" w:firstLine="720"/>
        <w:jc w:val="both"/>
        <w:rPr>
          <w:rFonts w:ascii="GHEA Grapalat" w:hAnsi="GHEA Grapalat"/>
          <w:lang w:val="hy-AM"/>
        </w:rPr>
      </w:pPr>
      <w:r>
        <w:rPr>
          <w:rFonts w:ascii="GHEA Grapalat" w:hAnsi="GHEA Grapalat" w:cs="Cambria Math"/>
          <w:color w:val="000000"/>
          <w:shd w:val="clear" w:color="auto" w:fill="FFFFFF"/>
          <w:lang w:val="hy-AM"/>
        </w:rPr>
        <w:t>դ</w:t>
      </w:r>
      <w:r>
        <w:rPr>
          <w:rFonts w:ascii="GHEA Grapalat" w:hAnsi="GHEA Grapalat"/>
          <w:color w:val="000000"/>
          <w:lang w:val="hy-AM"/>
        </w:rPr>
        <w:t>րամական աջակցությունը նշանակելու համար դիմելու օրվա դրությամբ՝</w:t>
      </w:r>
      <w:r>
        <w:rPr>
          <w:rFonts w:ascii="GHEA Grapalat" w:hAnsi="GHEA Grapalat"/>
          <w:color w:val="000000"/>
          <w:shd w:val="clear" w:color="auto" w:fill="FFFFFF"/>
          <w:lang w:val="hy-AM"/>
        </w:rPr>
        <w:t xml:space="preserve"> ծնողը հրաժարվել է նոր ծնված երեխայից կամ նոր ծնված երեխան տեղավորվել է բնակչության սոցիալական պաշտպանության կազմակերպություն (մանկատուն</w:t>
      </w:r>
      <w:r>
        <w:rPr>
          <w:rFonts w:ascii="GHEA Grapalat" w:hAnsi="GHEA Grapalat"/>
          <w:color w:val="000000"/>
          <w:lang w:val="hy-AM"/>
        </w:rPr>
        <w:t>, բացառությամբ մասնագիտացված մանկատան</w:t>
      </w:r>
      <w:r>
        <w:rPr>
          <w:rFonts w:ascii="GHEA Grapalat" w:hAnsi="GHEA Grapalat"/>
          <w:color w:val="000000"/>
          <w:shd w:val="clear" w:color="auto" w:fill="FFFFFF"/>
          <w:lang w:val="hy-AM"/>
        </w:rPr>
        <w:t>) կամ նոր ծնված երեխան որդեգրվել է կամ ձեռք է բերել առանց ծնողական խնամքի մնացած երեխայի կարգավիճակ</w:t>
      </w:r>
      <w:r>
        <w:rPr>
          <w:rFonts w:ascii="GHEA Grapalat" w:hAnsi="GHEA Grapalat"/>
          <w:color w:val="000000"/>
          <w:lang w:val="hy-AM"/>
        </w:rPr>
        <w:t>։</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Տվյալ ամսվա դրամական աջակցության գումարը վճարվում է այդ ամսվա ընթացքում` անկանխիկ եղանակով, ծնողի անվամբ բանկում բացված </w:t>
      </w:r>
      <w:r>
        <w:rPr>
          <w:rFonts w:ascii="GHEA Grapalat" w:hAnsi="GHEA Grapalat"/>
          <w:lang w:val="hy-AM"/>
        </w:rPr>
        <w:t>սոցիալական ապահովության հաշվին փոխանցելու միջոցով</w:t>
      </w:r>
      <w:r>
        <w:rPr>
          <w:rFonts w:ascii="GHEA Grapalat" w:hAnsi="GHEA Grapalat"/>
          <w:color w:val="000000"/>
          <w:lang w:val="hy-AM"/>
        </w:rPr>
        <w:t xml:space="preserve">: </w:t>
      </w:r>
    </w:p>
    <w:p w:rsidR="008D0ABF" w:rsidRDefault="008D0ABF" w:rsidP="008D0ABF">
      <w:pPr>
        <w:pStyle w:val="ListParagraph"/>
        <w:numPr>
          <w:ilvl w:val="0"/>
          <w:numId w:val="1"/>
        </w:numPr>
        <w:shd w:val="clear" w:color="auto" w:fill="FFFFFF"/>
        <w:tabs>
          <w:tab w:val="left" w:pos="90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աջակցությունն ստացող ծնողը դրամական աջակցության վճարումը շարունակելու համար պարտավոր է տարեկան առնվազն մեկ անգամ, վերջին անգամ բանկ ներկայանալու (դրամական աջակցությունն անկանխիկ եղանակով ստանալու համար դիմելու) ամսվան հաջորդող տասներկուերորդ ամսվա վերջին աշխատանքային օրվանից ոչ ուշ, ներկայանալ բանկ և հայտարարություն ստորագրել Հայաստանի Հանրապետությունում լինելու մասին: Դրամական աջակցությունն ստացող ծնողի Հայաստանի Հանրապետությունում լինելը բանկի կողմից կարող է հաստատվել նաև առանց ծնողի բանկ ներկայանալու՝ Կառավարության 2020 թվականի մարտի 12-ի թիվ 284-Ն որոշման հավելվածի 3.1-ին կետով սահմանած կարգով:</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ստանալու իրավունքը դադարում է՝</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շահառու երեխայի 6 տարեկանը լրանալու դեպքում, </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lastRenderedPageBreak/>
        <w:t>Հայաստանի Հանրապետության բնակչության պետական ռեգիստրում առկա տվյալների համաձայն՝ շահառու երեխայի կամ ծնողի հաշվառումից դուրս գալու դեպքում,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Հայաստանի Հանրապետության բնակչության պետական ռեգիստրում առկա տվյալների համաձայն՝ շահառու երեխայի կամ ծնողի օտարերկրյա պետության բնակության վայրի հասցեով հաշվառվելու դեպքում.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ծնողի՝ Հայաստանի Հանրապետության քաղաքացիությունը դադարելու դեպքում,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ծնողին 6 ամիս անընդմեջ դրամական աջակցությունը չվճարելու դեպքում,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երեխայի՝ Հայաստանի Հանրապետությունից անընդմեջ 6 ամսից ավելի ժամկետով բացակայելու դեպքում</w:t>
      </w:r>
      <w:r>
        <w:rPr>
          <w:color w:val="000000"/>
          <w:lang w:val="hy-AM"/>
        </w:rPr>
        <w:t>․</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երեխայի կամ ծնողի մահվան դեպքերում,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շահառու երեխային կամ նրա կարգաթիվը որոշելիս հաշվի առնվող երեխային բնակչության սոցիալական պաշտպանության կազմակերպությունում (մանկատանը, բացառությամբ մասնագիտացված մանկատանը) տեղավորելու, շահառու երեխայի որդեգրվելու կամ առանց ծնողական խնամքի մնացած երեխայի կարգավիճակ ձեռք բերելու դեպքում, եթե դրա արդյունքում շահառու երեխայի կարգաթիվը նվազելով դառնում է 3-ից փոքր,</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ստանալու իրավունքը դադարեցնելու մասին նոտարական կարգով վավերացված հայտարարությունը տարածքային բաժին ներկայացնելու կամ այդ գրավոր հայտարարությունը տարածքային բաժնում տալու դեպքում,</w:t>
      </w:r>
    </w:p>
    <w:p w:rsidR="008D0ABF" w:rsidRDefault="008D0ABF" w:rsidP="008D0ABF">
      <w:pPr>
        <w:pStyle w:val="ListParagraph"/>
        <w:numPr>
          <w:ilvl w:val="0"/>
          <w:numId w:val="4"/>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անձին սույն կարգի խախտմամբ դրամական աջակցություն նշանակված լինելու դեպքում։</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 ստանալու իրավունքը դադարեցվում է սույն կարգի 25-րդ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հանգամանքներն առաջանալու ամսին հաջորդող ամսվա 1-ից: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աջակցության  վճարումը դադարեցվում է՝</w:t>
      </w:r>
    </w:p>
    <w:p w:rsidR="008D0ABF" w:rsidRDefault="008D0ABF" w:rsidP="008D0ABF">
      <w:pPr>
        <w:pStyle w:val="ListParagraph"/>
        <w:numPr>
          <w:ilvl w:val="0"/>
          <w:numId w:val="5"/>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ծնողի` դրամական աջակցություն ստանալու իրավունքը դադարելու դեպքում՝ դրամական աջակցություն ստանալու իրավունքը դադարելու օրվանից.</w:t>
      </w:r>
    </w:p>
    <w:p w:rsidR="008D0ABF" w:rsidRDefault="008D0ABF" w:rsidP="008D0ABF">
      <w:pPr>
        <w:pStyle w:val="ListParagraph"/>
        <w:numPr>
          <w:ilvl w:val="0"/>
          <w:numId w:val="5"/>
        </w:numPr>
        <w:shd w:val="clear" w:color="auto" w:fill="FFFFFF"/>
        <w:tabs>
          <w:tab w:val="left" w:pos="1080"/>
        </w:tabs>
        <w:spacing w:line="360" w:lineRule="auto"/>
        <w:ind w:left="0" w:firstLine="810"/>
        <w:contextualSpacing/>
        <w:jc w:val="both"/>
        <w:rPr>
          <w:rFonts w:ascii="GHEA Grapalat" w:hAnsi="GHEA Grapalat"/>
          <w:color w:val="000000"/>
          <w:lang w:val="hy-AM"/>
        </w:rPr>
      </w:pPr>
      <w:r>
        <w:rPr>
          <w:rFonts w:ascii="GHEA Grapalat" w:hAnsi="GHEA Grapalat"/>
          <w:color w:val="000000"/>
          <w:lang w:val="hy-AM"/>
        </w:rPr>
        <w:lastRenderedPageBreak/>
        <w:t>սույն կարգի 24-րդ կետով սահմանված կարգով հայտարարությունը չստորագրելու (բանկ չներկայանալու կամ Հայաստանի Հանրապետությունում լինելը բանկի կամ տարածքային բաժնի կողմից չհաստատվելու) դեպքում՝ սահմանված 12-ամսյա ժամկետը լրանալու ամսին հաջորդող ամսվա 1-ից։</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ստանալու իրավունքը վերականգնվում է՝</w:t>
      </w:r>
    </w:p>
    <w:p w:rsidR="008D0ABF" w:rsidRDefault="008D0ABF" w:rsidP="008D0ABF">
      <w:pPr>
        <w:pStyle w:val="ListParagraph"/>
        <w:numPr>
          <w:ilvl w:val="0"/>
          <w:numId w:val="6"/>
        </w:numPr>
        <w:shd w:val="clear" w:color="auto" w:fill="FFFFFF"/>
        <w:tabs>
          <w:tab w:val="left" w:pos="1080"/>
        </w:tabs>
        <w:spacing w:line="360" w:lineRule="auto"/>
        <w:ind w:left="0" w:firstLine="630"/>
        <w:contextualSpacing/>
        <w:jc w:val="both"/>
        <w:rPr>
          <w:rFonts w:ascii="GHEA Grapalat" w:hAnsi="GHEA Grapalat"/>
          <w:color w:val="000000"/>
          <w:lang w:val="hy-AM"/>
        </w:rPr>
      </w:pPr>
      <w:r>
        <w:rPr>
          <w:rFonts w:ascii="GHEA Grapalat" w:hAnsi="GHEA Grapalat"/>
          <w:color w:val="000000"/>
          <w:lang w:val="hy-AM"/>
        </w:rPr>
        <w:t xml:space="preserve">դրամական աջակցության ստանալու իրավունքը սույն կարգի 25-րդ կետի 2-րդ և 3-րդ ենթակետերով սահմանված հիմքերով դադարելու դեպքում՝ Հայաստանի Հանրապետության բնակչության պետական ռեգիստրում առկա տվյալների համաձայն՝ շահառու երեխայի կամ ծնողի կրկին Հայաստանի Հանրապետության բնակության վայրի </w:t>
      </w:r>
      <w:proofErr w:type="spellStart"/>
      <w:r>
        <w:rPr>
          <w:rFonts w:ascii="GHEA Grapalat" w:hAnsi="GHEA Grapalat"/>
          <w:color w:val="000000"/>
          <w:lang w:val="hy-AM"/>
        </w:rPr>
        <w:t>հասցով</w:t>
      </w:r>
      <w:proofErr w:type="spellEnd"/>
      <w:r>
        <w:rPr>
          <w:rFonts w:ascii="GHEA Grapalat" w:hAnsi="GHEA Grapalat"/>
          <w:color w:val="000000"/>
          <w:lang w:val="hy-AM"/>
        </w:rPr>
        <w:t xml:space="preserve"> հաշվառվելու և գրավոր դիմելու դեպքում՝ Հայաստանի Հանրապետության բնակության վայրի </w:t>
      </w:r>
      <w:proofErr w:type="spellStart"/>
      <w:r>
        <w:rPr>
          <w:rFonts w:ascii="GHEA Grapalat" w:hAnsi="GHEA Grapalat"/>
          <w:color w:val="000000"/>
          <w:lang w:val="hy-AM"/>
        </w:rPr>
        <w:t>հասցով</w:t>
      </w:r>
      <w:proofErr w:type="spellEnd"/>
      <w:r>
        <w:rPr>
          <w:rFonts w:ascii="GHEA Grapalat" w:hAnsi="GHEA Grapalat"/>
          <w:color w:val="000000"/>
          <w:lang w:val="hy-AM"/>
        </w:rPr>
        <w:t xml:space="preserve"> հաշվառվելու ամսվան հաջորդող ամսվա 1-ից, եթե դիմումը ներկայացվում է հաշվառվելու ամսվան հաջորդող 6 ամսվա ընթացքում, իսկ նշված ժամկետից հետո դիմելու դեպքում՝ դիմելու ամսվան հաջորդող ամսվա 1-ից</w:t>
      </w:r>
      <w:r>
        <w:rPr>
          <w:color w:val="000000"/>
          <w:lang w:val="hy-AM"/>
        </w:rPr>
        <w:t>․</w:t>
      </w:r>
    </w:p>
    <w:p w:rsidR="008D0ABF" w:rsidRDefault="008D0ABF" w:rsidP="008D0ABF">
      <w:pPr>
        <w:pStyle w:val="ListParagraph"/>
        <w:numPr>
          <w:ilvl w:val="0"/>
          <w:numId w:val="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աջակցության ստանալու իրավունքը սույն կարգի 25-րդ կետի 5-րդ ենթակետով սահմանված հիմքով դադարելու դեպքում՝ գրավոր դիմելու դեպքում՝ դիմելու ամսվան հաջորդող ամսվա 1-ից,</w:t>
      </w:r>
    </w:p>
    <w:p w:rsidR="008D0ABF" w:rsidRDefault="008D0ABF" w:rsidP="008D0ABF">
      <w:pPr>
        <w:pStyle w:val="ListParagraph"/>
        <w:numPr>
          <w:ilvl w:val="0"/>
          <w:numId w:val="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աջակցության ստանալու իրավունքը սույն կարգի 25-րդ կետի 6-րդ ենթակետով սահմանված հիմքով դադարելու դեպքում՝ շահառու երեխայի՝ Հայաստանի Հանրապետություն վերադառնալու և ծնողի գրավոր դիմելու դեպքում՝ Հայաստանի Հանրապետություն վերադառնալու ամսվան հաջորդող ամսվա 1-ից, եթե դիմումը ներկայացվում է Հայաստանի Հանրապետություն վերադառնալու ամսվան հաջորդող 6 ամսվա ընթացքում, իսկ նշված ժամկետից հետո դիմելու դեպքում՝ դիմելու ամսվան հաջորդող ամսվա 1-ից</w:t>
      </w:r>
      <w:r>
        <w:rPr>
          <w:color w:val="000000"/>
          <w:lang w:val="hy-AM"/>
        </w:rPr>
        <w:t>․</w:t>
      </w:r>
    </w:p>
    <w:p w:rsidR="008D0ABF" w:rsidRDefault="008D0ABF" w:rsidP="008D0ABF">
      <w:pPr>
        <w:pStyle w:val="ListParagraph"/>
        <w:numPr>
          <w:ilvl w:val="0"/>
          <w:numId w:val="6"/>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ծնողի մահվան հիմքով դրամական աջակցություն ստանալու իրավունքը դադարեցնելու դեպքում՝ ծնողի մահվան ամսվան հաջորդող 6 ամսվա ընթացքում մյուս ծնողի կողմից գրավոր դիմելու դեպքում՝ ստանալու իրավունքը դադարեցնելու օրվանից, իսկ նշված ժամկետից հետո դիմելու դեպքում՝ դիմելու ամսվան հաջորդող ամսվա 1-ից։</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վճարելը վերսկսվում է`</w:t>
      </w:r>
    </w:p>
    <w:p w:rsidR="008D0ABF" w:rsidRDefault="008D0ABF" w:rsidP="008D0ABF">
      <w:pPr>
        <w:pStyle w:val="ListParagraph"/>
        <w:numPr>
          <w:ilvl w:val="0"/>
          <w:numId w:val="7"/>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lastRenderedPageBreak/>
        <w:t>դրամական աջակցություն ստանալու իրավունքը վերականգնվելու դեպքում՝ ծնողի՝ գրավոր դիմումը և անհրաժեշտ մյուս փաստաթղթերն անձամբ ներկայացնելու ամսին հաջորդող ամսվա 1-ից,</w:t>
      </w:r>
    </w:p>
    <w:p w:rsidR="008D0ABF" w:rsidRDefault="008D0ABF" w:rsidP="008D0ABF">
      <w:pPr>
        <w:pStyle w:val="ListParagraph"/>
        <w:numPr>
          <w:ilvl w:val="0"/>
          <w:numId w:val="7"/>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դրամական աջակցություն վճարելը սույն կարգի 27-րդ կետի 2-րդ ենթակետի հիման վրա դադարեցված լինելու դեպքում` սույն կարգի 24-րդ կետով սահմանված հայտարարությունն ստորագրելու մասին տեղեկատվությունը բանկից ստանալու ամսվան հաջորդող ամսվա 1-ից, եթե տեղեկատվությունը բանկից ստացվել է դրամական աջակցություն վճարելը դադարեցնելու ամսվանից սկսած՝ 6 ամսվա ընթացքում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6-րդ ամսվա վերջին աշխատանքային օրը՝ ներառյալ)։</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 ստանալու իրավունքը վերականգնվում է, և դրամական աջակցություն վճարելը վերսկսվում է, եթե ծնողը և շահառու երեխան, ըստ Հայաստանի Հանրապետության բնակչության պետական ռեգիստրում առկա տվյալների, հաշվառված են Հայաստանի Հանրապետությունում բնակության վայրի հասցեում և երեխան գտնվում է Հայաստանի Հանրապետությունում: Դրամական աջակցություն ստանալու իրավունքը սույն կարգի 25-րդ կետի 4-րդ և 8-րդ ենթակետերով սահմանված հիմքերով դադարեցված լինելու դեպքում դրամական աջակցություն ստանալու իրավունքը չի վերականգնվում։  Այս դեպքում դրամական աջակցություն նշանակվում է նոր հիմունքներով, սույն կարգով սահմանված կարգով: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Չվճարված դրամական աջակցության գումարը (այդ թվում՝ դիմելու ամսվա գումարը) վճարվում է յուրաքանչյուր հաջորդ ամսվա դրամական աջակցության գումարի հետ:</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Եթե դրամական աջակցության վճարումը դադարեցվել է, ապա չվճարված դրամական աջակցության գումարը վճարվում է դիմելու կամ դրամական աջակցության վճարելը վերսկսելու (դրամական աջակցություն ստանալու իրավունքը վերականգնելու) համար հիմք համարվող տեղեկատվությունը ստացվելու ամսվան նախորդող 6 ամսվա այն ժամանակահատվածի համար, որի ընթացքում ծնողը դրամական աջակցություն ստանալու իրավունք է ունեցել:</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lastRenderedPageBreak/>
        <w:t>Ծնողի մահվան պատճառով չվճարված դրամական աջակցության գումարը վճարվում է</w:t>
      </w:r>
      <w:r>
        <w:rPr>
          <w:rFonts w:ascii="Calibri" w:hAnsi="Calibri" w:cs="Calibri"/>
          <w:color w:val="000000"/>
          <w:lang w:val="hy-AM"/>
        </w:rPr>
        <w:t xml:space="preserve"> </w:t>
      </w:r>
      <w:r>
        <w:rPr>
          <w:rFonts w:ascii="GHEA Grapalat" w:hAnsi="GHEA Grapalat"/>
          <w:color w:val="000000"/>
          <w:lang w:val="hy-AM"/>
        </w:rPr>
        <w:t xml:space="preserve">ծնողի մահվան ամսվանից հաշված՝ նախորդող 12 ամսվա այն ժամանակահատվածի համար, որի ընթացքում դրամական աջակցություն ստանալու իրավունքը դադարեցված չի եղել: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Ծնողի մահվան դեպքում չվճարված դրամական աջակցության գումարը վճարվում է մյուս ծնողին կամ շահառու երեխայի 18 տարեկան և դրանից բարձր տարիքի քրոջը կամ եղբորը: Այդ գումարը վճարվում է, եթե դիմումը և անհրաժեշտ փաստաթղթերը տարածքային բաժին են ներկայացվում ծնողի մահվանից հետո՝ վեց ամսվա ընթացքում: Վեցամսյա ժամկետում չդիմելու դեպքում ծնողի մահվան պատճառով չվճարված դրամական աջակցության  գումարը ենթակա է ժառանգման: </w:t>
      </w:r>
    </w:p>
    <w:p w:rsidR="008D0ABF" w:rsidRDefault="008D0ABF" w:rsidP="008D0ABF">
      <w:pPr>
        <w:pStyle w:val="ListParagraph"/>
        <w:numPr>
          <w:ilvl w:val="0"/>
          <w:numId w:val="1"/>
        </w:numPr>
        <w:shd w:val="clear" w:color="auto" w:fill="FFFFFF"/>
        <w:tabs>
          <w:tab w:val="left" w:pos="108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Ծնողի մահվան պատճառով չվճարված դրամական աջակցության գումարը վճարելու համար սույն կարգի 34-րդ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անձը ներկայացնում է՝</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1) դիմում, որում ներառվում են`</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 xml:space="preserve">ա. սույն կարգի 34-րդ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ծնողի մահվան դեպքում չվճարված դրամական աջակցության գումարը ստանալու համար դիմած անձի անունը, ազգանունը, անձը հաստատող փաստաթղթի սերիան և համարը, բնակության վայրի հասցեն,</w:t>
      </w:r>
      <w:r>
        <w:rPr>
          <w:rFonts w:ascii="Calibri" w:hAnsi="Calibri" w:cs="Calibri"/>
          <w:color w:val="000000"/>
          <w:lang w:val="hy-AM"/>
        </w:rPr>
        <w:t> </w:t>
      </w:r>
      <w:r>
        <w:rPr>
          <w:rFonts w:ascii="GHEA Grapalat" w:hAnsi="GHEA Grapalat" w:cs="GHEA Grapalat"/>
          <w:color w:val="000000"/>
          <w:lang w:val="hy-AM"/>
        </w:rPr>
        <w:t>էլեկտրոնային</w:t>
      </w:r>
      <w:r>
        <w:rPr>
          <w:rFonts w:ascii="GHEA Grapalat" w:hAnsi="GHEA Grapalat"/>
          <w:color w:val="000000"/>
          <w:lang w:val="hy-AM"/>
        </w:rPr>
        <w:t xml:space="preserve"> </w:t>
      </w:r>
      <w:r>
        <w:rPr>
          <w:rFonts w:ascii="GHEA Grapalat" w:hAnsi="GHEA Grapalat" w:cs="GHEA Grapalat"/>
          <w:color w:val="000000"/>
          <w:lang w:val="hy-AM"/>
        </w:rPr>
        <w:t>հասցեն</w:t>
      </w:r>
      <w:r>
        <w:rPr>
          <w:rFonts w:ascii="GHEA Grapalat" w:hAnsi="GHEA Grapalat"/>
          <w:color w:val="000000"/>
          <w:lang w:val="hy-AM"/>
        </w:rPr>
        <w:t xml:space="preserve"> </w:t>
      </w:r>
      <w:r>
        <w:rPr>
          <w:rFonts w:ascii="GHEA Grapalat" w:hAnsi="GHEA Grapalat" w:cs="GHEA Grapalat"/>
          <w:color w:val="000000"/>
          <w:lang w:val="hy-AM"/>
        </w:rPr>
        <w:t>և</w:t>
      </w:r>
      <w:r>
        <w:rPr>
          <w:rFonts w:ascii="GHEA Grapalat" w:hAnsi="GHEA Grapalat"/>
          <w:color w:val="000000"/>
          <w:lang w:val="hy-AM"/>
        </w:rPr>
        <w:t xml:space="preserve"> </w:t>
      </w:r>
      <w:r>
        <w:rPr>
          <w:rFonts w:ascii="GHEA Grapalat" w:hAnsi="GHEA Grapalat" w:cs="GHEA Grapalat"/>
          <w:color w:val="000000"/>
          <w:lang w:val="hy-AM"/>
        </w:rPr>
        <w:t>հեռախոսահամարը</w:t>
      </w:r>
      <w:r>
        <w:rPr>
          <w:rFonts w:ascii="GHEA Grapalat" w:hAnsi="GHEA Grapalat"/>
          <w:color w:val="000000"/>
          <w:lang w:val="hy-AM"/>
        </w:rPr>
        <w:t xml:space="preserve"> (</w:t>
      </w:r>
      <w:r>
        <w:rPr>
          <w:rFonts w:ascii="GHEA Grapalat" w:hAnsi="GHEA Grapalat" w:cs="GHEA Grapalat"/>
          <w:color w:val="000000"/>
          <w:lang w:val="hy-AM"/>
        </w:rPr>
        <w:t>առկայության</w:t>
      </w:r>
      <w:r>
        <w:rPr>
          <w:rFonts w:ascii="GHEA Grapalat" w:hAnsi="GHEA Grapalat"/>
          <w:color w:val="000000"/>
          <w:lang w:val="hy-AM"/>
        </w:rPr>
        <w:t xml:space="preserve"> </w:t>
      </w:r>
      <w:r>
        <w:rPr>
          <w:rFonts w:ascii="GHEA Grapalat" w:hAnsi="GHEA Grapalat" w:cs="GHEA Grapalat"/>
          <w:color w:val="000000"/>
          <w:lang w:val="hy-AM"/>
        </w:rPr>
        <w:t>դեպքում</w:t>
      </w:r>
      <w:r>
        <w:rPr>
          <w:rFonts w:ascii="GHEA Grapalat" w:hAnsi="GHEA Grapalat"/>
          <w:color w:val="000000"/>
          <w:lang w:val="hy-AM"/>
        </w:rPr>
        <w:t>),</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բ. շահառու երեխայի անունը, ազգանունը, ծննդյան վկայականի սերիան և համարը, բնակության վայրի հասցեն,</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 xml:space="preserve">գ. մահացած ծնողի անունը, ազգանունը, մահվան օրը, ամիսը, տարեթիվը, մահվան վկայականի սերիան և համարը, հատկացնելու օրը, ամիսը, տարեթիվը, մահվան վկայականը հատկացնող մարմնի տվյալները </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դ. չվճարված դրամական աջակցության գումարը վճարելու համար այն բանկի անունը, որտեղից ծնողի մահվան դեպքում չվճարված դրամական աջակցության գումարը ստանալու համար դիմած անձը ցանկանում է ստանալ գումարը.</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2) ծնողի մահվան վկայականը։</w:t>
      </w:r>
    </w:p>
    <w:p w:rsidR="008D0ABF" w:rsidRDefault="008D0ABF" w:rsidP="008D0ABF">
      <w:pPr>
        <w:pStyle w:val="NormalWeb"/>
        <w:shd w:val="clear" w:color="auto" w:fill="FFFFFF"/>
        <w:spacing w:before="0" w:beforeAutospacing="0" w:after="0" w:afterAutospacing="0" w:line="360" w:lineRule="auto"/>
        <w:ind w:firstLine="630"/>
        <w:jc w:val="both"/>
        <w:rPr>
          <w:rFonts w:ascii="GHEA Grapalat" w:hAnsi="GHEA Grapalat"/>
          <w:color w:val="000000"/>
          <w:lang w:val="hy-AM"/>
        </w:rPr>
      </w:pPr>
      <w:r>
        <w:rPr>
          <w:rFonts w:ascii="GHEA Grapalat" w:hAnsi="GHEA Grapalat"/>
          <w:color w:val="000000"/>
          <w:lang w:val="hy-AM"/>
        </w:rPr>
        <w:t xml:space="preserve">3) ըստ անհրաժեշտության՝ շահառու երեխայի ծնողը կամ քույրը կամ եղբայրը հանդիսանալը հաստատող փաստաթղթեր (շահառու երեխայի ծննդյան վկայականը, ըստ </w:t>
      </w:r>
      <w:r>
        <w:rPr>
          <w:rFonts w:ascii="GHEA Grapalat" w:hAnsi="GHEA Grapalat"/>
          <w:color w:val="000000"/>
          <w:lang w:val="hy-AM"/>
        </w:rPr>
        <w:lastRenderedPageBreak/>
        <w:t>անհրաժեշտության` ամուսնության վկայական, հայրության ճանաչման վկայական, դատարանի վճիռ), եթե դրամական աջակցությունը նշանակելիս այդ փաստաթղթերը ներկայացված չեն եղել:</w:t>
      </w:r>
    </w:p>
    <w:p w:rsidR="008D0ABF" w:rsidRDefault="008D0ABF" w:rsidP="008D0ABF">
      <w:pPr>
        <w:pStyle w:val="ListParagraph"/>
        <w:numPr>
          <w:ilvl w:val="0"/>
          <w:numId w:val="1"/>
        </w:numPr>
        <w:shd w:val="clear" w:color="auto" w:fill="FFFFFF"/>
        <w:tabs>
          <w:tab w:val="left" w:pos="99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Դրամական աջակցությունը ստանալու իրավունքը դադարեցնելուց հետո չվճարված դրամական աջակցության գումարը վճարվում է սույն կարգի 34-րդ </w:t>
      </w:r>
      <w:proofErr w:type="spellStart"/>
      <w:r>
        <w:rPr>
          <w:rFonts w:ascii="GHEA Grapalat" w:hAnsi="GHEA Grapalat"/>
          <w:color w:val="000000"/>
          <w:lang w:val="hy-AM"/>
        </w:rPr>
        <w:t>կետում</w:t>
      </w:r>
      <w:proofErr w:type="spellEnd"/>
      <w:r>
        <w:rPr>
          <w:rFonts w:ascii="GHEA Grapalat" w:hAnsi="GHEA Grapalat"/>
          <w:color w:val="000000"/>
          <w:lang w:val="hy-AM"/>
        </w:rPr>
        <w:t xml:space="preserve">  նշված անձի դիմումի հիման վրա՝ դիմելու ամսվան հաջորդող ամսվա ընթացքում՝ այդ անձի անվամբ բանկում բացված </w:t>
      </w:r>
      <w:proofErr w:type="spellStart"/>
      <w:r>
        <w:rPr>
          <w:rFonts w:ascii="GHEA Grapalat" w:hAnsi="GHEA Grapalat"/>
          <w:color w:val="000000"/>
          <w:lang w:val="hy-AM"/>
        </w:rPr>
        <w:t>միանավագ</w:t>
      </w:r>
      <w:proofErr w:type="spellEnd"/>
      <w:r>
        <w:rPr>
          <w:rFonts w:ascii="GHEA Grapalat" w:hAnsi="GHEA Grapalat"/>
          <w:color w:val="000000"/>
          <w:lang w:val="hy-AM"/>
        </w:rPr>
        <w:t xml:space="preserve"> դրամական վճարների հաշվին փոխանցելու միջոցով: Սխալմամբ (սույն կարգի խախտմամբ) ավել վճարված  դրամական աջակցության գումարները ենթակա են </w:t>
      </w:r>
      <w:proofErr w:type="spellStart"/>
      <w:r>
        <w:rPr>
          <w:rFonts w:ascii="GHEA Grapalat" w:hAnsi="GHEA Grapalat"/>
          <w:color w:val="000000"/>
          <w:lang w:val="hy-AM"/>
        </w:rPr>
        <w:t>հետգանձման</w:t>
      </w:r>
      <w:proofErr w:type="spellEnd"/>
      <w:r>
        <w:rPr>
          <w:rFonts w:ascii="GHEA Grapalat" w:hAnsi="GHEA Grapalat"/>
          <w:color w:val="000000"/>
          <w:lang w:val="hy-AM"/>
        </w:rPr>
        <w:t xml:space="preserve">՝ սույն կարգի 37-րդ </w:t>
      </w:r>
      <w:proofErr w:type="spellStart"/>
      <w:r>
        <w:rPr>
          <w:rFonts w:ascii="GHEA Grapalat" w:hAnsi="GHEA Grapalat"/>
          <w:color w:val="000000"/>
          <w:lang w:val="hy-AM"/>
        </w:rPr>
        <w:t>կետոով</w:t>
      </w:r>
      <w:proofErr w:type="spellEnd"/>
      <w:r>
        <w:rPr>
          <w:rFonts w:ascii="GHEA Grapalat" w:hAnsi="GHEA Grapalat"/>
          <w:color w:val="000000"/>
          <w:lang w:val="hy-AM"/>
        </w:rPr>
        <w:t xml:space="preserve"> սահմանված կարգով։</w:t>
      </w:r>
    </w:p>
    <w:p w:rsidR="008D0ABF" w:rsidRDefault="008D0ABF" w:rsidP="008D0ABF">
      <w:pPr>
        <w:pStyle w:val="ListParagraph"/>
        <w:numPr>
          <w:ilvl w:val="0"/>
          <w:numId w:val="1"/>
        </w:numPr>
        <w:shd w:val="clear" w:color="auto" w:fill="FFFFFF"/>
        <w:tabs>
          <w:tab w:val="left" w:pos="99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 Հետ են գանձվում (Հայաստանի Հանրապետության պետական բյուջե վերականգնվում, բռնագանձվում) դրամական աջակցության այն գումարները, որոնք սխալմամբ (Հայաստանի Հանրապետության օրենքի խախտմամբ) վճարվել են սխալը (խախտումը) հայտնաբերելու օրվան նախորդող 3 տարվա (36 ամսվա) ընթացքում: Սույն մասի համաձայն՝ ավել վճարված դրամական աջակցության գումարները, դրամական աջակցություն նշանակող տարածքային բաժնի հետ փոխհամաձայնեցված ժամանակացույցի հիման վրա կարող են վերադարձվել՝</w:t>
      </w:r>
    </w:p>
    <w:p w:rsidR="008D0ABF" w:rsidRDefault="008D0ABF" w:rsidP="008D0ABF">
      <w:pPr>
        <w:pStyle w:val="ListParagraph"/>
        <w:shd w:val="clear" w:color="auto" w:fill="FFFFFF"/>
        <w:tabs>
          <w:tab w:val="left" w:pos="99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1) դրամական աջակցություն նշանակող տարածքային բաժնի այն աշխատակցի կողմից, որի գործողությունների կամ անգործության արդյունքում վճարվել են դրամական աջակցության գումարները.</w:t>
      </w:r>
    </w:p>
    <w:p w:rsidR="008D0ABF" w:rsidRDefault="008D0ABF" w:rsidP="008D0ABF">
      <w:pPr>
        <w:pStyle w:val="ListParagraph"/>
        <w:shd w:val="clear" w:color="auto" w:fill="FFFFFF"/>
        <w:tabs>
          <w:tab w:val="left" w:pos="990"/>
        </w:tabs>
        <w:spacing w:line="360" w:lineRule="auto"/>
        <w:ind w:left="0" w:firstLine="720"/>
        <w:contextualSpacing/>
        <w:jc w:val="both"/>
        <w:rPr>
          <w:rFonts w:ascii="GHEA Grapalat" w:hAnsi="GHEA Grapalat"/>
          <w:color w:val="000000"/>
          <w:lang w:val="hy-AM"/>
        </w:rPr>
      </w:pPr>
      <w:r>
        <w:rPr>
          <w:rFonts w:ascii="GHEA Grapalat" w:hAnsi="GHEA Grapalat"/>
          <w:color w:val="000000"/>
          <w:lang w:val="hy-AM"/>
        </w:rPr>
        <w:t xml:space="preserve">2) այն անձի կողմից, որին նշանակվել (վճարվել) է դրամական աջակցությունը. </w:t>
      </w:r>
    </w:p>
    <w:p w:rsidR="008D0ABF" w:rsidRDefault="008D0ABF" w:rsidP="008D0ABF">
      <w:pPr>
        <w:pStyle w:val="ListParagraph"/>
        <w:shd w:val="clear" w:color="auto" w:fill="FFFFFF"/>
        <w:tabs>
          <w:tab w:val="left" w:pos="990"/>
        </w:tabs>
        <w:spacing w:line="360" w:lineRule="auto"/>
        <w:ind w:left="0" w:firstLine="720"/>
        <w:contextualSpacing/>
        <w:jc w:val="both"/>
        <w:rPr>
          <w:rFonts w:ascii="GHEA Grapalat" w:hAnsi="GHEA Grapalat" w:cs="Sylfaen"/>
          <w:lang w:val="hy-AM"/>
        </w:rPr>
      </w:pPr>
      <w:r>
        <w:rPr>
          <w:rFonts w:ascii="GHEA Grapalat" w:hAnsi="GHEA Grapalat"/>
          <w:color w:val="000000"/>
          <w:lang w:val="hy-AM"/>
        </w:rPr>
        <w:t>3) այլ՝ սույն կետի 1-ին և 2-րդ ենթակետերում չնշված, անձի կողմից:</w:t>
      </w:r>
      <w:r>
        <w:rPr>
          <w:rFonts w:ascii="GHEA Grapalat" w:hAnsi="GHEA Grapalat" w:cs="Sylfaen"/>
          <w:lang w:val="hy-AM"/>
        </w:rPr>
        <w:t xml:space="preserve"> </w:t>
      </w:r>
    </w:p>
    <w:p w:rsidR="008D0ABF" w:rsidRDefault="008D0ABF" w:rsidP="008D0ABF">
      <w:pPr>
        <w:tabs>
          <w:tab w:val="left" w:pos="567"/>
        </w:tabs>
        <w:spacing w:line="360" w:lineRule="auto"/>
        <w:ind w:firstLine="720"/>
        <w:jc w:val="both"/>
        <w:rPr>
          <w:rFonts w:ascii="GHEA Grapalat" w:hAnsi="GHEA Grapalat" w:cs="Sylfaen"/>
          <w:lang w:val="hy-AM"/>
        </w:rPr>
      </w:pPr>
    </w:p>
    <w:p w:rsidR="00F55597" w:rsidRPr="008D0ABF" w:rsidRDefault="00F55597">
      <w:pPr>
        <w:rPr>
          <w:lang w:val="hy-AM"/>
        </w:rPr>
      </w:pPr>
    </w:p>
    <w:sectPr w:rsidR="00F55597" w:rsidRPr="008D0ABF" w:rsidSect="008D0ABF">
      <w:pgSz w:w="12240" w:h="15840"/>
      <w:pgMar w:top="1152"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24BAA"/>
    <w:multiLevelType w:val="hybridMultilevel"/>
    <w:tmpl w:val="1C5E9132"/>
    <w:lvl w:ilvl="0" w:tplc="04090011">
      <w:start w:val="1"/>
      <w:numFmt w:val="decimal"/>
      <w:lvlText w:val="%1)"/>
      <w:lvlJc w:val="left"/>
      <w:pPr>
        <w:ind w:left="252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 w15:restartNumberingAfterBreak="0">
    <w:nsid w:val="196F6AC6"/>
    <w:multiLevelType w:val="hybridMultilevel"/>
    <w:tmpl w:val="E8C44DF2"/>
    <w:lvl w:ilvl="0" w:tplc="04090011">
      <w:start w:val="1"/>
      <w:numFmt w:val="decimal"/>
      <w:lvlText w:val="%1)"/>
      <w:lvlJc w:val="left"/>
      <w:pPr>
        <w:ind w:left="117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296B2E9A"/>
    <w:multiLevelType w:val="hybridMultilevel"/>
    <w:tmpl w:val="07220D32"/>
    <w:lvl w:ilvl="0" w:tplc="0409000F">
      <w:start w:val="1"/>
      <w:numFmt w:val="decimal"/>
      <w:lvlText w:val="%1."/>
      <w:lvlJc w:val="left"/>
      <w:pPr>
        <w:ind w:left="81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 w15:restartNumberingAfterBreak="0">
    <w:nsid w:val="316117C7"/>
    <w:multiLevelType w:val="hybridMultilevel"/>
    <w:tmpl w:val="BF327DA8"/>
    <w:lvl w:ilvl="0" w:tplc="04090011">
      <w:start w:val="1"/>
      <w:numFmt w:val="decimal"/>
      <w:lvlText w:val="%1)"/>
      <w:lvlJc w:val="left"/>
      <w:pPr>
        <w:ind w:left="252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4" w15:restartNumberingAfterBreak="0">
    <w:nsid w:val="40EC673C"/>
    <w:multiLevelType w:val="hybridMultilevel"/>
    <w:tmpl w:val="699A9D1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05F60D6"/>
    <w:multiLevelType w:val="hybridMultilevel"/>
    <w:tmpl w:val="5C047ED4"/>
    <w:lvl w:ilvl="0" w:tplc="04090011">
      <w:start w:val="1"/>
      <w:numFmt w:val="decimal"/>
      <w:lvlText w:val="%1)"/>
      <w:lvlJc w:val="left"/>
      <w:pPr>
        <w:ind w:left="8280" w:hanging="360"/>
      </w:pPr>
    </w:lvl>
    <w:lvl w:ilvl="1" w:tplc="04090019">
      <w:start w:val="1"/>
      <w:numFmt w:val="lowerLetter"/>
      <w:lvlText w:val="%2."/>
      <w:lvlJc w:val="left"/>
      <w:pPr>
        <w:ind w:left="9360" w:hanging="360"/>
      </w:pPr>
    </w:lvl>
    <w:lvl w:ilvl="2" w:tplc="0409001B">
      <w:start w:val="1"/>
      <w:numFmt w:val="lowerRoman"/>
      <w:lvlText w:val="%3."/>
      <w:lvlJc w:val="right"/>
      <w:pPr>
        <w:ind w:left="10080" w:hanging="180"/>
      </w:pPr>
    </w:lvl>
    <w:lvl w:ilvl="3" w:tplc="0409000F">
      <w:start w:val="1"/>
      <w:numFmt w:val="decimal"/>
      <w:lvlText w:val="%4."/>
      <w:lvlJc w:val="left"/>
      <w:pPr>
        <w:ind w:left="10800" w:hanging="360"/>
      </w:pPr>
    </w:lvl>
    <w:lvl w:ilvl="4" w:tplc="04090019">
      <w:start w:val="1"/>
      <w:numFmt w:val="lowerLetter"/>
      <w:lvlText w:val="%5."/>
      <w:lvlJc w:val="left"/>
      <w:pPr>
        <w:ind w:left="11520" w:hanging="360"/>
      </w:pPr>
    </w:lvl>
    <w:lvl w:ilvl="5" w:tplc="0409001B">
      <w:start w:val="1"/>
      <w:numFmt w:val="lowerRoman"/>
      <w:lvlText w:val="%6."/>
      <w:lvlJc w:val="right"/>
      <w:pPr>
        <w:ind w:left="12240" w:hanging="180"/>
      </w:pPr>
    </w:lvl>
    <w:lvl w:ilvl="6" w:tplc="0409000F">
      <w:start w:val="1"/>
      <w:numFmt w:val="decimal"/>
      <w:lvlText w:val="%7."/>
      <w:lvlJc w:val="left"/>
      <w:pPr>
        <w:ind w:left="12960" w:hanging="360"/>
      </w:pPr>
    </w:lvl>
    <w:lvl w:ilvl="7" w:tplc="04090019">
      <w:start w:val="1"/>
      <w:numFmt w:val="lowerLetter"/>
      <w:lvlText w:val="%8."/>
      <w:lvlJc w:val="left"/>
      <w:pPr>
        <w:ind w:left="13680" w:hanging="360"/>
      </w:pPr>
    </w:lvl>
    <w:lvl w:ilvl="8" w:tplc="0409001B">
      <w:start w:val="1"/>
      <w:numFmt w:val="lowerRoman"/>
      <w:lvlText w:val="%9."/>
      <w:lvlJc w:val="right"/>
      <w:pPr>
        <w:ind w:left="14400" w:hanging="180"/>
      </w:pPr>
    </w:lvl>
  </w:abstractNum>
  <w:abstractNum w:abstractNumId="6" w15:restartNumberingAfterBreak="0">
    <w:nsid w:val="730C51FA"/>
    <w:multiLevelType w:val="hybridMultilevel"/>
    <w:tmpl w:val="4FD4E428"/>
    <w:lvl w:ilvl="0" w:tplc="04090011">
      <w:start w:val="1"/>
      <w:numFmt w:val="decimal"/>
      <w:lvlText w:val="%1)"/>
      <w:lvlJc w:val="left"/>
      <w:pPr>
        <w:ind w:left="108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ABF"/>
    <w:rsid w:val="0001058D"/>
    <w:rsid w:val="000538B2"/>
    <w:rsid w:val="00123F73"/>
    <w:rsid w:val="001C734F"/>
    <w:rsid w:val="001F5BBA"/>
    <w:rsid w:val="00252639"/>
    <w:rsid w:val="00267980"/>
    <w:rsid w:val="0034680E"/>
    <w:rsid w:val="00347681"/>
    <w:rsid w:val="00364CD9"/>
    <w:rsid w:val="00375230"/>
    <w:rsid w:val="0049215C"/>
    <w:rsid w:val="0050506B"/>
    <w:rsid w:val="005172B2"/>
    <w:rsid w:val="00536097"/>
    <w:rsid w:val="005645DE"/>
    <w:rsid w:val="00565E1A"/>
    <w:rsid w:val="00600001"/>
    <w:rsid w:val="00636CDB"/>
    <w:rsid w:val="00696180"/>
    <w:rsid w:val="00741BE2"/>
    <w:rsid w:val="007D7F6E"/>
    <w:rsid w:val="00856424"/>
    <w:rsid w:val="008D0ABF"/>
    <w:rsid w:val="008F79E9"/>
    <w:rsid w:val="00A147E1"/>
    <w:rsid w:val="00A24061"/>
    <w:rsid w:val="00A26326"/>
    <w:rsid w:val="00AE3D93"/>
    <w:rsid w:val="00B03803"/>
    <w:rsid w:val="00B2126D"/>
    <w:rsid w:val="00B3384F"/>
    <w:rsid w:val="00B3475B"/>
    <w:rsid w:val="00B51AAA"/>
    <w:rsid w:val="00B55497"/>
    <w:rsid w:val="00B94465"/>
    <w:rsid w:val="00B967E9"/>
    <w:rsid w:val="00BB21A9"/>
    <w:rsid w:val="00BB63EF"/>
    <w:rsid w:val="00BC27A0"/>
    <w:rsid w:val="00BD10C2"/>
    <w:rsid w:val="00C27CD6"/>
    <w:rsid w:val="00CA4629"/>
    <w:rsid w:val="00D706D6"/>
    <w:rsid w:val="00DA7423"/>
    <w:rsid w:val="00DB67D7"/>
    <w:rsid w:val="00E06235"/>
    <w:rsid w:val="00EC007F"/>
    <w:rsid w:val="00EC57BE"/>
    <w:rsid w:val="00ED5E2B"/>
    <w:rsid w:val="00F13920"/>
    <w:rsid w:val="00F23461"/>
    <w:rsid w:val="00F55597"/>
    <w:rsid w:val="00F60E7A"/>
    <w:rsid w:val="00FA5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7FDB4B-85CC-4749-942B-469A28D24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AB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8D0ABF"/>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basedOn w:val="Normal"/>
    <w:link w:val="NormalWebChar"/>
    <w:uiPriority w:val="99"/>
    <w:semiHidden/>
    <w:unhideWhenUsed/>
    <w:qFormat/>
    <w:rsid w:val="008D0ABF"/>
    <w:pPr>
      <w:spacing w:before="100" w:beforeAutospacing="1" w:after="100" w:afterAutospacing="1"/>
    </w:pPr>
    <w:rPr>
      <w:lang w:val="en-U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D0ABF"/>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8D0ABF"/>
    <w:pPr>
      <w:ind w:left="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720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3983</Words>
  <Characters>22705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2</cp:revision>
  <dcterms:created xsi:type="dcterms:W3CDTF">2021-12-17T13:16:00Z</dcterms:created>
  <dcterms:modified xsi:type="dcterms:W3CDTF">2021-12-17T13:16:00Z</dcterms:modified>
</cp:coreProperties>
</file>