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B4" w:rsidRPr="0084235E" w:rsidRDefault="00C122B4" w:rsidP="00D85FD3">
      <w:pPr>
        <w:pStyle w:val="1"/>
        <w:spacing w:line="360" w:lineRule="auto"/>
        <w:jc w:val="center"/>
        <w:rPr>
          <w:rFonts w:ascii="GHEA Grapalat" w:hAnsi="GHEA Grapalat" w:cs="Sylfaen"/>
          <w:b/>
          <w:sz w:val="24"/>
          <w:szCs w:val="24"/>
          <w:lang w:val="af-ZA"/>
        </w:rPr>
      </w:pPr>
      <w:r w:rsidRPr="0084235E">
        <w:rPr>
          <w:rFonts w:ascii="GHEA Grapalat" w:hAnsi="GHEA Grapalat" w:cs="Sylfaen"/>
          <w:b/>
          <w:sz w:val="24"/>
          <w:szCs w:val="24"/>
          <w:lang w:val="af-ZA"/>
        </w:rPr>
        <w:t>ԱՄՓՈՓԱԹԵՐԹ</w:t>
      </w:r>
    </w:p>
    <w:p w:rsidR="00D85FD3" w:rsidRDefault="00C122B4" w:rsidP="00D85FD3">
      <w:pPr>
        <w:spacing w:after="0" w:line="360" w:lineRule="auto"/>
        <w:jc w:val="center"/>
        <w:rPr>
          <w:rFonts w:ascii="GHEA Grapalat" w:hAnsi="GHEA Grapalat"/>
          <w:b/>
          <w:sz w:val="24"/>
          <w:szCs w:val="24"/>
          <w:lang w:val="hy-AM"/>
        </w:rPr>
      </w:pPr>
      <w:r w:rsidRPr="00D85FD3">
        <w:rPr>
          <w:rFonts w:ascii="GHEA Grapalat" w:hAnsi="GHEA Grapalat"/>
          <w:b/>
          <w:sz w:val="24"/>
          <w:szCs w:val="24"/>
          <w:lang w:val="hy-AM"/>
        </w:rPr>
        <w:t>«</w:t>
      </w:r>
      <w:r w:rsidR="00D85FD3" w:rsidRPr="00D85FD3">
        <w:rPr>
          <w:rFonts w:ascii="GHEA Grapalat" w:hAnsi="GHEA Grapalat"/>
          <w:b/>
          <w:sz w:val="24"/>
          <w:szCs w:val="24"/>
          <w:lang w:val="hy-AM"/>
        </w:rPr>
        <w:t>ԳՆՄԱՆ ՊԱՅՄԱՆԱԳՐՈՒՄ ՓՈՓՈԽՈՒԹՅՈՒՆ ԿԱՏԱՐԵԼՈՒ ԹՈՒՅԼՏՎՈՒԹՅՈՒՆ ՏԱԼՈՒ ՄԱՍԻՆ»</w:t>
      </w:r>
    </w:p>
    <w:p w:rsidR="00C122B4" w:rsidRPr="0084235E" w:rsidRDefault="00D85FD3" w:rsidP="00D85FD3">
      <w:pPr>
        <w:spacing w:after="0" w:line="360" w:lineRule="auto"/>
        <w:jc w:val="center"/>
        <w:rPr>
          <w:rFonts w:ascii="GHEA Grapalat" w:hAnsi="GHEA Grapalat"/>
          <w:b/>
          <w:sz w:val="24"/>
          <w:szCs w:val="24"/>
          <w:lang w:val="hy-AM"/>
        </w:rPr>
      </w:pPr>
      <w:r w:rsidRPr="00D85FD3">
        <w:rPr>
          <w:rFonts w:ascii="GHEA Grapalat" w:hAnsi="GHEA Grapalat"/>
          <w:b/>
          <w:sz w:val="24"/>
          <w:szCs w:val="24"/>
          <w:lang w:val="hy-AM"/>
        </w:rPr>
        <w:t xml:space="preserve"> </w:t>
      </w:r>
      <w:r w:rsidR="00C122B4" w:rsidRPr="0084235E">
        <w:rPr>
          <w:rFonts w:ascii="GHEA Grapalat" w:hAnsi="GHEA Grapalat"/>
          <w:b/>
          <w:sz w:val="24"/>
          <w:szCs w:val="24"/>
          <w:lang w:val="hy-AM"/>
        </w:rPr>
        <w:t xml:space="preserve">ՀՀ ԿԱՌԱՎԱՐՈՒԹՅԱՆ ՈՐՈՇՄԱՆ ՆԱԽԱԳԾԻ </w:t>
      </w:r>
    </w:p>
    <w:tbl>
      <w:tblPr>
        <w:tblpPr w:leftFromText="180" w:rightFromText="180" w:vertAnchor="text" w:horzAnchor="margin" w:tblpY="405"/>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35"/>
        <w:gridCol w:w="235"/>
        <w:gridCol w:w="3951"/>
        <w:gridCol w:w="2478"/>
      </w:tblGrid>
      <w:tr w:rsidR="009B132D" w:rsidRPr="00E85EAB" w:rsidTr="006C6D34">
        <w:trPr>
          <w:trHeight w:val="391"/>
          <w:tblCellSpacing w:w="0" w:type="dxa"/>
        </w:trPr>
        <w:tc>
          <w:tcPr>
            <w:tcW w:w="12121"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9B132D" w:rsidRPr="0084235E" w:rsidRDefault="009B132D" w:rsidP="009B132D">
            <w:pPr>
              <w:pStyle w:val="NormalWeb"/>
              <w:jc w:val="center"/>
              <w:rPr>
                <w:rFonts w:ascii="GHEA Grapalat" w:hAnsi="GHEA Grapalat"/>
                <w:color w:val="000000"/>
                <w:lang w:val="hy-AM"/>
              </w:rPr>
            </w:pPr>
            <w:r w:rsidRPr="0084235E">
              <w:rPr>
                <w:rFonts w:ascii="GHEA Grapalat" w:hAnsi="GHEA Grapalat" w:cs="Arial"/>
                <w:color w:val="000000"/>
                <w:lang w:val="hy-AM"/>
              </w:rPr>
              <w:t xml:space="preserve">   </w:t>
            </w:r>
            <w:r w:rsidRPr="0084235E">
              <w:rPr>
                <w:rFonts w:ascii="Arial" w:hAnsi="Arial" w:cs="Arial"/>
                <w:color w:val="000000"/>
                <w:lang w:val="hy-AM"/>
              </w:rPr>
              <w:t> </w:t>
            </w:r>
            <w:r w:rsidRPr="0084235E">
              <w:rPr>
                <w:rFonts w:ascii="GHEA Grapalat" w:hAnsi="GHEA Grapalat" w:cs="Arial Unicode"/>
                <w:color w:val="000000"/>
                <w:lang w:val="hy-AM"/>
              </w:rPr>
              <w:t xml:space="preserve">                             ՀՀ ֆինանսների նախարարություն</w:t>
            </w:r>
          </w:p>
        </w:tc>
        <w:tc>
          <w:tcPr>
            <w:tcW w:w="2478" w:type="dxa"/>
            <w:tcBorders>
              <w:top w:val="outset" w:sz="6" w:space="0" w:color="auto"/>
              <w:left w:val="outset" w:sz="6" w:space="0" w:color="auto"/>
              <w:bottom w:val="outset" w:sz="6" w:space="0" w:color="auto"/>
              <w:right w:val="outset" w:sz="6" w:space="0" w:color="auto"/>
            </w:tcBorders>
            <w:shd w:val="clear" w:color="auto" w:fill="D0D0D0"/>
            <w:hideMark/>
          </w:tcPr>
          <w:p w:rsidR="009B132D" w:rsidRPr="00484CCA" w:rsidRDefault="006C6D34" w:rsidP="006C6D34">
            <w:pPr>
              <w:pStyle w:val="NormalWeb"/>
              <w:jc w:val="center"/>
              <w:rPr>
                <w:rFonts w:ascii="GHEA Grapalat" w:hAnsi="GHEA Grapalat"/>
                <w:color w:val="000000"/>
                <w:lang w:val="hy-AM"/>
              </w:rPr>
            </w:pPr>
            <w:r>
              <w:rPr>
                <w:rFonts w:ascii="GHEA Grapalat" w:hAnsi="GHEA Grapalat"/>
                <w:color w:val="000000"/>
              </w:rPr>
              <w:t>16</w:t>
            </w:r>
            <w:r w:rsidR="009B132D">
              <w:rPr>
                <w:rFonts w:ascii="GHEA Grapalat" w:hAnsi="GHEA Grapalat"/>
                <w:color w:val="000000"/>
                <w:lang w:val="hy-AM"/>
              </w:rPr>
              <w:t>.1</w:t>
            </w:r>
            <w:r>
              <w:rPr>
                <w:rFonts w:ascii="GHEA Grapalat" w:hAnsi="GHEA Grapalat"/>
                <w:color w:val="000000"/>
              </w:rPr>
              <w:t>2</w:t>
            </w:r>
            <w:r w:rsidR="009B132D">
              <w:rPr>
                <w:rFonts w:ascii="GHEA Grapalat" w:hAnsi="GHEA Grapalat"/>
                <w:color w:val="000000"/>
                <w:lang w:val="hy-AM"/>
              </w:rPr>
              <w:t>.2021</w:t>
            </w:r>
          </w:p>
        </w:tc>
      </w:tr>
      <w:tr w:rsidR="009B132D" w:rsidRPr="00E85EAB" w:rsidTr="006C6D34">
        <w:trPr>
          <w:trHeight w:val="391"/>
          <w:tblCellSpacing w:w="0" w:type="dxa"/>
        </w:trPr>
        <w:tc>
          <w:tcPr>
            <w:tcW w:w="12121"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132D" w:rsidRPr="00E85EAB" w:rsidRDefault="009B132D" w:rsidP="009B132D">
            <w:pPr>
              <w:spacing w:after="0" w:line="360" w:lineRule="auto"/>
              <w:rPr>
                <w:rFonts w:ascii="GHEA Grapalat" w:eastAsia="Times New Roman" w:hAnsi="GHEA Grapalat" w:cs="Times New Roman"/>
                <w:color w:val="000000"/>
                <w:sz w:val="24"/>
                <w:szCs w:val="24"/>
                <w:lang w:eastAsia="ru-RU"/>
              </w:rPr>
            </w:pPr>
          </w:p>
        </w:tc>
        <w:tc>
          <w:tcPr>
            <w:tcW w:w="2478" w:type="dxa"/>
            <w:tcBorders>
              <w:top w:val="outset" w:sz="6" w:space="0" w:color="auto"/>
              <w:left w:val="outset" w:sz="6" w:space="0" w:color="auto"/>
              <w:bottom w:val="outset" w:sz="6" w:space="0" w:color="auto"/>
              <w:right w:val="outset" w:sz="6" w:space="0" w:color="auto"/>
            </w:tcBorders>
            <w:shd w:val="clear" w:color="auto" w:fill="D0D0D0"/>
            <w:hideMark/>
          </w:tcPr>
          <w:p w:rsidR="009B132D" w:rsidRPr="00710023" w:rsidRDefault="006C6D34" w:rsidP="009B132D">
            <w:pPr>
              <w:spacing w:after="0" w:line="360" w:lineRule="auto"/>
              <w:jc w:val="center"/>
              <w:rPr>
                <w:rFonts w:ascii="GHEA Grapalat" w:eastAsia="Times New Roman" w:hAnsi="GHEA Grapalat" w:cs="Times New Roman"/>
                <w:color w:val="000000"/>
                <w:sz w:val="24"/>
                <w:szCs w:val="24"/>
                <w:lang w:eastAsia="ru-RU"/>
              </w:rPr>
            </w:pPr>
            <w:r>
              <w:rPr>
                <w:rFonts w:ascii="Verdana" w:hAnsi="Verdana"/>
                <w:color w:val="000000"/>
                <w:sz w:val="18"/>
                <w:szCs w:val="18"/>
                <w:shd w:val="clear" w:color="auto" w:fill="FFFFFF"/>
              </w:rPr>
              <w:t>01/26/20642-2021</w:t>
            </w:r>
          </w:p>
        </w:tc>
      </w:tr>
      <w:tr w:rsidR="009B132D" w:rsidRPr="006C6D34" w:rsidTr="006C6D34">
        <w:trPr>
          <w:trHeight w:val="966"/>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tcPr>
          <w:p w:rsidR="006C6D34" w:rsidRPr="00C36322" w:rsidRDefault="006C6D34" w:rsidP="006C6D34">
            <w:pPr>
              <w:pStyle w:val="dec-name"/>
              <w:spacing w:before="0" w:beforeAutospacing="0" w:after="0" w:afterAutospacing="0" w:line="360" w:lineRule="auto"/>
              <w:ind w:firstLine="708"/>
              <w:jc w:val="both"/>
              <w:rPr>
                <w:rFonts w:ascii="GHEA Grapalat" w:hAnsi="GHEA Grapalat" w:cs="Sylfaen"/>
                <w:bCs/>
                <w:lang w:val="hy-AM"/>
              </w:rPr>
            </w:pPr>
            <w:r w:rsidRPr="00C36322">
              <w:rPr>
                <w:rFonts w:ascii="GHEA Grapalat" w:hAnsi="GHEA Grapalat" w:cs="Arial"/>
                <w:lang w:val="hy-AM"/>
              </w:rPr>
              <w:t xml:space="preserve">Ուսումնասիրելով ՀՀ վարչապետի աշխատակազմի </w:t>
            </w:r>
            <w:r>
              <w:rPr>
                <w:rFonts w:ascii="GHEA Grapalat" w:hAnsi="GHEA Grapalat" w:cs="Arial"/>
                <w:lang w:val="hy-AM"/>
              </w:rPr>
              <w:t>13</w:t>
            </w:r>
            <w:r w:rsidRPr="00C36322">
              <w:rPr>
                <w:rFonts w:ascii="GHEA Grapalat" w:hAnsi="GHEA Grapalat" w:cs="Arial"/>
                <w:lang w:val="hy-AM"/>
              </w:rPr>
              <w:t>/1</w:t>
            </w:r>
            <w:r>
              <w:rPr>
                <w:rFonts w:ascii="GHEA Grapalat" w:hAnsi="GHEA Grapalat" w:cs="Arial"/>
                <w:lang w:val="hy-AM"/>
              </w:rPr>
              <w:t>2</w:t>
            </w:r>
            <w:r w:rsidRPr="00C36322">
              <w:rPr>
                <w:rFonts w:ascii="GHEA Grapalat" w:hAnsi="GHEA Grapalat" w:cs="Arial"/>
                <w:lang w:val="hy-AM"/>
              </w:rPr>
              <w:t xml:space="preserve">/2021թ. թիվ </w:t>
            </w:r>
            <w:r>
              <w:rPr>
                <w:rFonts w:ascii="GHEA Grapalat" w:hAnsi="GHEA Grapalat" w:cs="Arial"/>
                <w:lang w:val="hy-AM"/>
              </w:rPr>
              <w:t>02</w:t>
            </w:r>
            <w:r w:rsidRPr="00C36322">
              <w:rPr>
                <w:rFonts w:ascii="GHEA Grapalat" w:hAnsi="GHEA Grapalat" w:cs="Arial"/>
                <w:lang w:val="hy-AM"/>
              </w:rPr>
              <w:t>/</w:t>
            </w:r>
            <w:r>
              <w:rPr>
                <w:rFonts w:ascii="GHEA Grapalat" w:hAnsi="GHEA Grapalat" w:cs="Arial"/>
                <w:lang w:val="hy-AM"/>
              </w:rPr>
              <w:t>16.4</w:t>
            </w:r>
            <w:r w:rsidRPr="00C36322">
              <w:rPr>
                <w:rFonts w:ascii="GHEA Grapalat" w:hAnsi="GHEA Grapalat" w:cs="Arial"/>
                <w:lang w:val="hy-AM"/>
              </w:rPr>
              <w:t>2/</w:t>
            </w:r>
            <w:r>
              <w:rPr>
                <w:rFonts w:ascii="GHEA Grapalat" w:hAnsi="GHEA Grapalat" w:cs="Arial"/>
                <w:lang w:val="hy-AM"/>
              </w:rPr>
              <w:t>42669</w:t>
            </w:r>
            <w:r w:rsidRPr="00C36322">
              <w:rPr>
                <w:rFonts w:ascii="GHEA Grapalat" w:hAnsi="GHEA Grapalat" w:cs="Arial"/>
                <w:lang w:val="hy-AM"/>
              </w:rPr>
              <w:t xml:space="preserve">-2021 գրությամբ ներկայացված </w:t>
            </w:r>
            <w:r w:rsidRPr="00C36322">
              <w:rPr>
                <w:rFonts w:ascii="GHEA Grapalat" w:hAnsi="GHEA Grapalat" w:cs="Sylfaen"/>
                <w:bCs/>
                <w:lang w:val="hy-AM"/>
              </w:rPr>
              <w:t xml:space="preserve">ՀՀ կառավարության որոշման նախագիծը՝ հայտնում ենք </w:t>
            </w:r>
            <w:proofErr w:type="spellStart"/>
            <w:r w:rsidRPr="00C36322">
              <w:rPr>
                <w:rFonts w:ascii="GHEA Grapalat" w:hAnsi="GHEA Grapalat" w:cs="Sylfaen"/>
                <w:bCs/>
                <w:lang w:val="hy-AM"/>
              </w:rPr>
              <w:t>հետևյալը</w:t>
            </w:r>
            <w:proofErr w:type="spellEnd"/>
            <w:r w:rsidRPr="00C36322">
              <w:rPr>
                <w:rFonts w:ascii="GHEA Grapalat" w:hAnsi="GHEA Grapalat" w:cs="Sylfaen"/>
                <w:bCs/>
                <w:lang w:val="hy-AM"/>
              </w:rPr>
              <w:t>.</w:t>
            </w:r>
          </w:p>
          <w:p w:rsidR="006C6D34" w:rsidRPr="00EF580B" w:rsidRDefault="006C6D34" w:rsidP="006C6D34">
            <w:pPr>
              <w:pStyle w:val="NormalWeb"/>
              <w:shd w:val="clear" w:color="auto" w:fill="FFFFFF"/>
              <w:tabs>
                <w:tab w:val="left" w:pos="720"/>
              </w:tabs>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s="Arial"/>
                <w:lang w:val="hy-AM" w:eastAsia="ru-RU"/>
              </w:rPr>
              <w:tab/>
            </w:r>
            <w:r w:rsidRPr="002D683D">
              <w:rPr>
                <w:rFonts w:ascii="GHEA Grapalat" w:hAnsi="GHEA Grapalat" w:cs="Arial"/>
                <w:lang w:val="hy-AM" w:eastAsia="ru-RU"/>
              </w:rPr>
              <w:t xml:space="preserve">նկատի ունենալով, որ նախագծի ընդունումը հիմնավորող տեղեկանքի համաձայն ծառայությունների ձեռք բերման նպատակով </w:t>
            </w:r>
            <w:r w:rsidRPr="00EF580B">
              <w:rPr>
                <w:rFonts w:ascii="GHEA Grapalat" w:hAnsi="GHEA Grapalat" w:cs="Arial"/>
                <w:lang w:val="hy-AM" w:eastAsia="ru-RU"/>
              </w:rPr>
              <w:t xml:space="preserve">կազմակերպվել է գնման մրցակցային ընթացակարգ, </w:t>
            </w:r>
            <w:r>
              <w:rPr>
                <w:rFonts w:ascii="GHEA Grapalat" w:hAnsi="GHEA Grapalat"/>
                <w:color w:val="000000"/>
                <w:shd w:val="clear" w:color="auto" w:fill="FFFFFF"/>
                <w:lang w:val="hy-AM"/>
              </w:rPr>
              <w:t>առաջարկում ենք խմբագրել նախագիծը</w:t>
            </w:r>
            <w:r w:rsidRPr="00EF580B">
              <w:rPr>
                <w:rFonts w:ascii="GHEA Grapalat" w:hAnsi="GHEA Grapalat"/>
                <w:color w:val="000000"/>
                <w:shd w:val="clear" w:color="auto" w:fill="FFFFFF"/>
                <w:lang w:val="hy-AM"/>
              </w:rPr>
              <w:t xml:space="preserve">, նախատեսելով, որ՝ </w:t>
            </w:r>
          </w:p>
          <w:p w:rsidR="006C6D34" w:rsidRPr="002962F3" w:rsidRDefault="006C6D34" w:rsidP="006C6D34">
            <w:pPr>
              <w:pStyle w:val="NormalWeb"/>
              <w:numPr>
                <w:ilvl w:val="0"/>
                <w:numId w:val="2"/>
              </w:numPr>
              <w:shd w:val="clear" w:color="auto" w:fill="FFFFFF"/>
              <w:tabs>
                <w:tab w:val="left" w:pos="720"/>
              </w:tabs>
              <w:spacing w:before="0" w:beforeAutospacing="0" w:after="0" w:afterAutospacing="0" w:line="360" w:lineRule="auto"/>
              <w:ind w:left="0" w:firstLine="720"/>
              <w:jc w:val="both"/>
              <w:rPr>
                <w:rFonts w:ascii="GHEA Grapalat" w:hAnsi="GHEA Grapalat" w:cs="Arial"/>
                <w:lang w:val="hy-AM"/>
              </w:rPr>
            </w:pPr>
            <w:r w:rsidRPr="00EF580B">
              <w:rPr>
                <w:rFonts w:ascii="GHEA Grapalat" w:hAnsi="GHEA Grapalat"/>
                <w:color w:val="000000"/>
                <w:shd w:val="clear" w:color="auto" w:fill="FFFFFF"/>
                <w:lang w:val="hy-AM"/>
              </w:rPr>
              <w:t xml:space="preserve">փոփոխությունը </w:t>
            </w:r>
            <w:r w:rsidRPr="002962F3">
              <w:rPr>
                <w:rFonts w:ascii="GHEA Grapalat" w:hAnsi="GHEA Grapalat" w:cs="Arial"/>
                <w:lang w:val="hy-AM"/>
              </w:rPr>
              <w:t>վերաբերում է միայն ծառայությունների մատուցման ծավալների ավելացմանը.</w:t>
            </w:r>
          </w:p>
          <w:p w:rsidR="006C6D34" w:rsidRPr="00663161" w:rsidRDefault="006C6D34" w:rsidP="006C6D34">
            <w:pPr>
              <w:pStyle w:val="NormalWeb"/>
              <w:numPr>
                <w:ilvl w:val="0"/>
                <w:numId w:val="2"/>
              </w:numPr>
              <w:shd w:val="clear" w:color="auto" w:fill="FFFFFF"/>
              <w:spacing w:before="0" w:beforeAutospacing="0" w:after="0" w:afterAutospacing="0" w:line="360" w:lineRule="auto"/>
              <w:ind w:left="0" w:firstLine="720"/>
              <w:jc w:val="both"/>
              <w:rPr>
                <w:rFonts w:ascii="GHEA Grapalat" w:hAnsi="GHEA Grapalat" w:cs="Arial"/>
                <w:lang w:val="hy-AM"/>
              </w:rPr>
            </w:pPr>
            <w:r w:rsidRPr="00EF580B">
              <w:rPr>
                <w:rFonts w:ascii="GHEA Grapalat" w:hAnsi="GHEA Grapalat" w:cs="Arial"/>
                <w:lang w:val="hy-AM"/>
              </w:rPr>
              <w:t xml:space="preserve">ծառայությունը մատուցվում է </w:t>
            </w:r>
            <w:proofErr w:type="spellStart"/>
            <w:r w:rsidRPr="00EF580B">
              <w:rPr>
                <w:rFonts w:ascii="GHEA Grapalat" w:hAnsi="GHEA Grapalat" w:cs="Arial"/>
                <w:lang w:val="hy-AM"/>
              </w:rPr>
              <w:t>մինչև</w:t>
            </w:r>
            <w:proofErr w:type="spellEnd"/>
            <w:r w:rsidRPr="00EF580B">
              <w:rPr>
                <w:rFonts w:ascii="GHEA Grapalat" w:hAnsi="GHEA Grapalat" w:cs="Arial"/>
                <w:lang w:val="hy-AM"/>
              </w:rPr>
              <w:t xml:space="preserve"> նշված մրցակցային </w:t>
            </w:r>
            <w:r>
              <w:rPr>
                <w:rFonts w:ascii="GHEA Grapalat" w:hAnsi="GHEA Grapalat"/>
                <w:lang w:val="hy-AM"/>
              </w:rPr>
              <w:t>ընթացակարգի արդյունքում</w:t>
            </w:r>
            <w:r w:rsidRPr="00663161">
              <w:rPr>
                <w:rFonts w:ascii="GHEA Grapalat" w:hAnsi="GHEA Grapalat" w:cs="Arial"/>
                <w:lang w:val="hy-AM"/>
              </w:rPr>
              <w:t xml:space="preserve"> կնքված պայմանագիր</w:t>
            </w:r>
            <w:r w:rsidRPr="00EF580B">
              <w:rPr>
                <w:rFonts w:ascii="GHEA Grapalat" w:hAnsi="GHEA Grapalat" w:cs="Arial"/>
                <w:lang w:val="hy-AM"/>
              </w:rPr>
              <w:t>ն</w:t>
            </w:r>
            <w:r w:rsidRPr="00663161">
              <w:rPr>
                <w:rFonts w:ascii="GHEA Grapalat" w:hAnsi="GHEA Grapalat" w:cs="Arial"/>
                <w:lang w:val="hy-AM"/>
              </w:rPr>
              <w:t xml:space="preserve"> ուժի մեջ մտնելու ամսվա վերջին օր</w:t>
            </w:r>
            <w:r w:rsidRPr="00EF580B">
              <w:rPr>
                <w:rFonts w:ascii="GHEA Grapalat" w:hAnsi="GHEA Grapalat" w:cs="Arial"/>
                <w:lang w:val="hy-AM"/>
              </w:rPr>
              <w:t>ը</w:t>
            </w:r>
            <w:r w:rsidRPr="00663161">
              <w:rPr>
                <w:rFonts w:ascii="GHEA Grapalat" w:hAnsi="GHEA Grapalat" w:cs="Arial"/>
                <w:lang w:val="hy-AM"/>
              </w:rPr>
              <w:t xml:space="preserve">, ինչի մասին պատվիրատուն ծառայություն մատուցող անձին </w:t>
            </w:r>
            <w:r w:rsidRPr="00EF580B">
              <w:rPr>
                <w:rFonts w:ascii="GHEA Grapalat" w:hAnsi="GHEA Grapalat" w:cs="Arial"/>
                <w:lang w:val="hy-AM"/>
              </w:rPr>
              <w:t xml:space="preserve">նախապես </w:t>
            </w:r>
            <w:r w:rsidRPr="00663161">
              <w:rPr>
                <w:rFonts w:ascii="GHEA Grapalat" w:hAnsi="GHEA Grapalat" w:cs="Arial"/>
                <w:lang w:val="hy-AM"/>
              </w:rPr>
              <w:t xml:space="preserve">տրամադրում է համապատասխան ծանուցում: </w:t>
            </w:r>
          </w:p>
          <w:p w:rsidR="009B132D" w:rsidRPr="006C6D34" w:rsidRDefault="009B132D" w:rsidP="00D85FD3">
            <w:pPr>
              <w:spacing w:line="360" w:lineRule="auto"/>
              <w:ind w:right="59"/>
              <w:jc w:val="both"/>
              <w:rPr>
                <w:rFonts w:ascii="GHEA Grapalat" w:eastAsia="Times New Roman" w:hAnsi="GHEA Grapalat" w:cs="Times New Roman"/>
                <w:color w:val="000000"/>
                <w:sz w:val="24"/>
                <w:szCs w:val="24"/>
                <w:lang w:val="hy-AM" w:eastAsia="ru-RU"/>
              </w:rPr>
            </w:pPr>
          </w:p>
        </w:tc>
        <w:tc>
          <w:tcPr>
            <w:tcW w:w="6664" w:type="dxa"/>
            <w:gridSpan w:val="3"/>
            <w:tcBorders>
              <w:top w:val="outset" w:sz="6" w:space="0" w:color="auto"/>
              <w:left w:val="outset" w:sz="6" w:space="0" w:color="auto"/>
              <w:bottom w:val="outset" w:sz="6" w:space="0" w:color="auto"/>
              <w:right w:val="outset" w:sz="6" w:space="0" w:color="auto"/>
            </w:tcBorders>
            <w:shd w:val="clear" w:color="auto" w:fill="FFFFFF"/>
          </w:tcPr>
          <w:p w:rsidR="009B132D" w:rsidRPr="006C6D34" w:rsidRDefault="004500A0" w:rsidP="006C6D34">
            <w:pPr>
              <w:pStyle w:val="NormalWeb"/>
              <w:shd w:val="clear" w:color="auto" w:fill="FFFFFF"/>
              <w:tabs>
                <w:tab w:val="left" w:pos="720"/>
              </w:tabs>
              <w:spacing w:before="0" w:beforeAutospacing="0" w:after="0" w:afterAutospacing="0" w:line="360" w:lineRule="auto"/>
              <w:jc w:val="both"/>
              <w:rPr>
                <w:rFonts w:ascii="GHEA Grapalat" w:hAnsi="GHEA Grapalat" w:cs="Arial"/>
                <w:lang w:val="hy-AM" w:eastAsia="ru-RU"/>
              </w:rPr>
            </w:pPr>
            <w:r w:rsidRPr="006C6D34">
              <w:rPr>
                <w:rFonts w:ascii="GHEA Grapalat" w:hAnsi="GHEA Grapalat" w:cs="Arial"/>
                <w:lang w:val="hy-AM" w:eastAsia="ru-RU"/>
              </w:rPr>
              <w:lastRenderedPageBreak/>
              <w:t xml:space="preserve">Չի ընդունվել: </w:t>
            </w:r>
          </w:p>
          <w:p w:rsidR="004500A0" w:rsidRPr="006C6D34" w:rsidRDefault="004500A0" w:rsidP="006C6D34">
            <w:pPr>
              <w:pStyle w:val="NormalWeb"/>
              <w:shd w:val="clear" w:color="auto" w:fill="FFFFFF"/>
              <w:tabs>
                <w:tab w:val="left" w:pos="720"/>
              </w:tabs>
              <w:spacing w:before="0" w:beforeAutospacing="0" w:after="0" w:afterAutospacing="0" w:line="360" w:lineRule="auto"/>
              <w:jc w:val="both"/>
              <w:rPr>
                <w:rFonts w:ascii="GHEA Grapalat" w:hAnsi="GHEA Grapalat" w:cs="Arial"/>
                <w:lang w:val="hy-AM" w:eastAsia="ru-RU"/>
              </w:rPr>
            </w:pPr>
            <w:r w:rsidRPr="006C6D34">
              <w:rPr>
                <w:rFonts w:ascii="GHEA Grapalat" w:hAnsi="GHEA Grapalat" w:cs="Arial"/>
                <w:lang w:val="hy-AM" w:eastAsia="ru-RU"/>
              </w:rPr>
              <w:t xml:space="preserve">Հաշվի առնելով, որ պայմանագրով սահմանված ծառայությունների ձեռքբերման գինը </w:t>
            </w:r>
            <w:proofErr w:type="spellStart"/>
            <w:r w:rsidRPr="006C6D34">
              <w:rPr>
                <w:rFonts w:ascii="GHEA Grapalat" w:hAnsi="GHEA Grapalat" w:cs="Arial"/>
                <w:lang w:val="hy-AM" w:eastAsia="ru-RU"/>
              </w:rPr>
              <w:t>ձևավորվում</w:t>
            </w:r>
            <w:proofErr w:type="spellEnd"/>
            <w:r w:rsidRPr="006C6D34">
              <w:rPr>
                <w:rFonts w:ascii="GHEA Grapalat" w:hAnsi="GHEA Grapalat" w:cs="Arial"/>
                <w:lang w:val="hy-AM" w:eastAsia="ru-RU"/>
              </w:rPr>
              <w:t xml:space="preserve"> է՝ կախված ծառայությունների մատուցման ժամանակահատվածի </w:t>
            </w:r>
            <w:proofErr w:type="spellStart"/>
            <w:r w:rsidRPr="006C6D34">
              <w:rPr>
                <w:rFonts w:ascii="GHEA Grapalat" w:hAnsi="GHEA Grapalat" w:cs="Arial"/>
                <w:lang w:val="hy-AM" w:eastAsia="ru-RU"/>
              </w:rPr>
              <w:t>տևողությունից</w:t>
            </w:r>
            <w:proofErr w:type="spellEnd"/>
            <w:r w:rsidRPr="006C6D34">
              <w:rPr>
                <w:rFonts w:ascii="GHEA Grapalat" w:hAnsi="GHEA Grapalat" w:cs="Arial"/>
                <w:lang w:val="hy-AM" w:eastAsia="ru-RU"/>
              </w:rPr>
              <w:t xml:space="preserve">, </w:t>
            </w:r>
            <w:proofErr w:type="spellStart"/>
            <w:r w:rsidRPr="006C6D34">
              <w:rPr>
                <w:rFonts w:ascii="GHEA Grapalat" w:hAnsi="GHEA Grapalat" w:cs="Arial"/>
                <w:lang w:val="hy-AM" w:eastAsia="ru-RU"/>
              </w:rPr>
              <w:t>հետևաբար</w:t>
            </w:r>
            <w:proofErr w:type="spellEnd"/>
            <w:r w:rsidRPr="006C6D34">
              <w:rPr>
                <w:rFonts w:ascii="GHEA Grapalat" w:hAnsi="GHEA Grapalat" w:cs="Arial"/>
                <w:lang w:val="hy-AM" w:eastAsia="ru-RU"/>
              </w:rPr>
              <w:t>, պայմանագրի գործողության ժամկետ չնախատեսելու դեպքում հնարավոր չի լինի  հստակ սահմանել ծառայությունների ծավալը և պայմանագրի ընդհանուր գինը:</w:t>
            </w:r>
          </w:p>
        </w:tc>
      </w:tr>
      <w:tr w:rsidR="009B132D" w:rsidRPr="00E85EAB" w:rsidTr="006C6D34">
        <w:trPr>
          <w:trHeight w:val="391"/>
          <w:tblCellSpacing w:w="0" w:type="dxa"/>
        </w:trPr>
        <w:tc>
          <w:tcPr>
            <w:tcW w:w="12121" w:type="dxa"/>
            <w:gridSpan w:val="3"/>
            <w:vMerge w:val="restart"/>
            <w:tcBorders>
              <w:top w:val="outset" w:sz="6" w:space="0" w:color="auto"/>
              <w:left w:val="outset" w:sz="6" w:space="0" w:color="auto"/>
              <w:right w:val="outset" w:sz="6" w:space="0" w:color="auto"/>
            </w:tcBorders>
            <w:shd w:val="clear" w:color="auto" w:fill="BFBFBF" w:themeFill="background1" w:themeFillShade="BF"/>
            <w:hideMark/>
          </w:tcPr>
          <w:p w:rsidR="009B132D" w:rsidRPr="0084235E" w:rsidRDefault="009B132D" w:rsidP="00D85FD3">
            <w:pPr>
              <w:pStyle w:val="NormalWeb"/>
              <w:ind w:left="-360"/>
              <w:jc w:val="center"/>
              <w:rPr>
                <w:rFonts w:ascii="GHEA Grapalat" w:hAnsi="GHEA Grapalat"/>
                <w:color w:val="000000"/>
                <w:lang w:val="hy-AM"/>
              </w:rPr>
            </w:pPr>
            <w:r>
              <w:rPr>
                <w:rFonts w:ascii="GHEA Grapalat" w:hAnsi="GHEA Grapalat"/>
                <w:lang w:val="hy-AM"/>
              </w:rPr>
              <w:lastRenderedPageBreak/>
              <w:t xml:space="preserve">                                 </w:t>
            </w:r>
            <w:r w:rsidRPr="0073015D">
              <w:rPr>
                <w:rFonts w:ascii="GHEA Grapalat" w:hAnsi="GHEA Grapalat"/>
                <w:lang w:val="hy-AM"/>
              </w:rPr>
              <w:t xml:space="preserve">ՀՀ </w:t>
            </w:r>
            <w:r w:rsidR="00D85FD3">
              <w:rPr>
                <w:rFonts w:ascii="GHEA Grapalat" w:hAnsi="GHEA Grapalat"/>
                <w:lang w:val="hy-AM"/>
              </w:rPr>
              <w:t>տարածքային կառավարման և ենթակառուցվածքների նախարարություն</w:t>
            </w: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B132D" w:rsidRPr="00590F98" w:rsidRDefault="00D85FD3" w:rsidP="00D85FD3">
            <w:pPr>
              <w:pStyle w:val="NormalWeb"/>
              <w:jc w:val="center"/>
              <w:rPr>
                <w:rFonts w:ascii="GHEA Grapalat" w:hAnsi="GHEA Grapalat" w:cs="Arial Unicode"/>
                <w:color w:val="000000"/>
                <w:lang w:val="hy-AM"/>
              </w:rPr>
            </w:pPr>
            <w:r>
              <w:rPr>
                <w:rFonts w:ascii="GHEA Grapalat" w:hAnsi="GHEA Grapalat" w:cs="Arial Unicode"/>
                <w:color w:val="000000"/>
                <w:lang w:val="hy-AM"/>
              </w:rPr>
              <w:t>15</w:t>
            </w:r>
            <w:r w:rsidR="009B132D">
              <w:rPr>
                <w:rFonts w:ascii="GHEA Grapalat" w:hAnsi="GHEA Grapalat" w:cs="Arial Unicode"/>
                <w:color w:val="000000"/>
                <w:lang w:val="hy-AM"/>
              </w:rPr>
              <w:t>.1</w:t>
            </w:r>
            <w:r>
              <w:rPr>
                <w:rFonts w:ascii="GHEA Grapalat" w:hAnsi="GHEA Grapalat" w:cs="Arial Unicode"/>
                <w:color w:val="000000"/>
                <w:lang w:val="hy-AM"/>
              </w:rPr>
              <w:t>2</w:t>
            </w:r>
            <w:r w:rsidR="009B132D">
              <w:rPr>
                <w:rFonts w:ascii="GHEA Grapalat" w:hAnsi="GHEA Grapalat" w:cs="Arial Unicode"/>
                <w:color w:val="000000"/>
                <w:lang w:val="hy-AM"/>
              </w:rPr>
              <w:t>.2021</w:t>
            </w:r>
          </w:p>
        </w:tc>
      </w:tr>
      <w:tr w:rsidR="009B132D" w:rsidRPr="00E85EAB" w:rsidTr="006C6D34">
        <w:trPr>
          <w:trHeight w:val="391"/>
          <w:tblCellSpacing w:w="0" w:type="dxa"/>
        </w:trPr>
        <w:tc>
          <w:tcPr>
            <w:tcW w:w="12121" w:type="dxa"/>
            <w:gridSpan w:val="3"/>
            <w:vMerge/>
            <w:tcBorders>
              <w:left w:val="outset" w:sz="6" w:space="0" w:color="auto"/>
              <w:bottom w:val="outset" w:sz="6" w:space="0" w:color="auto"/>
              <w:right w:val="outset" w:sz="6" w:space="0" w:color="auto"/>
            </w:tcBorders>
            <w:shd w:val="clear" w:color="auto" w:fill="BFBFBF" w:themeFill="background1" w:themeFillShade="BF"/>
            <w:vAlign w:val="center"/>
            <w:hideMark/>
          </w:tcPr>
          <w:p w:rsidR="009B132D" w:rsidRPr="003334BE" w:rsidRDefault="009B132D" w:rsidP="009B132D">
            <w:pPr>
              <w:pStyle w:val="ListParagraph"/>
              <w:spacing w:line="360" w:lineRule="auto"/>
              <w:ind w:left="-5" w:firstLine="725"/>
              <w:jc w:val="both"/>
              <w:rPr>
                <w:rFonts w:ascii="GHEA Grapalat" w:hAnsi="GHEA Grapalat" w:cs="Times New Roman"/>
                <w:sz w:val="24"/>
                <w:szCs w:val="24"/>
                <w:lang w:val="sv-SE"/>
              </w:rPr>
            </w:pP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B132D" w:rsidRPr="00955D29" w:rsidRDefault="00D85FD3" w:rsidP="00D85FD3">
            <w:pPr>
              <w:pStyle w:val="NormalWeb"/>
              <w:ind w:left="-360"/>
              <w:jc w:val="center"/>
              <w:rPr>
                <w:rFonts w:ascii="GHEA Grapalat" w:eastAsiaTheme="minorHAnsi" w:hAnsi="GHEA Grapalat"/>
                <w:lang w:val="sv-SE"/>
              </w:rPr>
            </w:pPr>
            <w:r w:rsidRPr="00D85FD3">
              <w:rPr>
                <w:rFonts w:ascii="GHEA Grapalat" w:hAnsi="GHEA Grapalat"/>
                <w:lang w:val="hy-AM"/>
              </w:rPr>
              <w:t>ԳՍ//32513-2021</w:t>
            </w:r>
          </w:p>
        </w:tc>
      </w:tr>
      <w:tr w:rsidR="009B132D" w:rsidRPr="00D85FD3" w:rsidTr="006C6D34">
        <w:trPr>
          <w:trHeight w:val="391"/>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themeFill="background1"/>
          </w:tcPr>
          <w:p w:rsidR="009B132D" w:rsidRPr="000E4AA9" w:rsidRDefault="00D85FD3" w:rsidP="00D85FD3">
            <w:pPr>
              <w:pStyle w:val="Title"/>
              <w:tabs>
                <w:tab w:val="left" w:pos="709"/>
              </w:tabs>
              <w:jc w:val="both"/>
              <w:rPr>
                <w:rFonts w:ascii="GHEA Grapalat" w:hAnsi="GHEA Grapalat"/>
                <w:lang w:val="hy-AM"/>
              </w:rPr>
            </w:pPr>
            <w:r w:rsidRPr="00D85FD3">
              <w:rPr>
                <w:rFonts w:ascii="GHEA Grapalat" w:hAnsi="GHEA Grapalat"/>
                <w:sz w:val="24"/>
                <w:lang w:val="hy-AM"/>
              </w:rPr>
              <w:t>Հայտնում ենք, որ «Գնման պայմանագրում փոփոխություններ կատարելու թույլտվություն տալու մասին» ՀՀ կառավարության որոշման նախագծի վերաբերյալ առաջարկություններ չունենք։</w:t>
            </w:r>
          </w:p>
        </w:tc>
        <w:tc>
          <w:tcPr>
            <w:tcW w:w="6664"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9B132D" w:rsidRPr="0084235E" w:rsidRDefault="00EA607A" w:rsidP="00EA607A">
            <w:pPr>
              <w:pStyle w:val="Title"/>
              <w:tabs>
                <w:tab w:val="left" w:pos="709"/>
              </w:tabs>
              <w:jc w:val="both"/>
              <w:rPr>
                <w:rFonts w:ascii="GHEA Grapalat" w:hAnsi="GHEA Grapalat"/>
                <w:color w:val="000000"/>
                <w:lang w:val="hy-AM"/>
              </w:rPr>
            </w:pPr>
            <w:r>
              <w:rPr>
                <w:rFonts w:ascii="GHEA Grapalat" w:hAnsi="GHEA Grapalat"/>
                <w:sz w:val="24"/>
                <w:lang w:val="hy-AM"/>
              </w:rPr>
              <w:t xml:space="preserve">   </w:t>
            </w:r>
            <w:r w:rsidRPr="00EA607A">
              <w:rPr>
                <w:rFonts w:ascii="GHEA Grapalat" w:hAnsi="GHEA Grapalat"/>
                <w:sz w:val="24"/>
                <w:lang w:val="hy-AM"/>
              </w:rPr>
              <w:t>Ընդունվել է ի գիտություն</w:t>
            </w:r>
          </w:p>
        </w:tc>
      </w:tr>
      <w:tr w:rsidR="009B132D" w:rsidRPr="00590F98" w:rsidTr="006C6D34">
        <w:trPr>
          <w:trHeight w:val="391"/>
          <w:tblCellSpacing w:w="0" w:type="dxa"/>
        </w:trPr>
        <w:tc>
          <w:tcPr>
            <w:tcW w:w="12121" w:type="dxa"/>
            <w:gridSpan w:val="3"/>
            <w:vMerge w:val="restart"/>
            <w:tcBorders>
              <w:top w:val="outset" w:sz="6" w:space="0" w:color="auto"/>
              <w:left w:val="outset" w:sz="6" w:space="0" w:color="auto"/>
              <w:right w:val="outset" w:sz="6" w:space="0" w:color="auto"/>
            </w:tcBorders>
            <w:shd w:val="clear" w:color="auto" w:fill="BFBFBF" w:themeFill="background1" w:themeFillShade="BF"/>
            <w:hideMark/>
          </w:tcPr>
          <w:p w:rsidR="009B132D" w:rsidRPr="00D85FD3" w:rsidRDefault="009B132D" w:rsidP="009B132D">
            <w:pPr>
              <w:pStyle w:val="NormalWeb"/>
              <w:ind w:left="-360"/>
              <w:jc w:val="center"/>
              <w:rPr>
                <w:rFonts w:ascii="GHEA Grapalat" w:hAnsi="GHEA Grapalat"/>
                <w:lang w:val="hy-AM"/>
              </w:rPr>
            </w:pPr>
            <w:r>
              <w:rPr>
                <w:rFonts w:ascii="GHEA Grapalat" w:hAnsi="GHEA Grapalat"/>
                <w:lang w:val="hy-AM"/>
              </w:rPr>
              <w:t xml:space="preserve">                                 </w:t>
            </w:r>
            <w:r w:rsidRPr="00D85FD3">
              <w:rPr>
                <w:rFonts w:ascii="GHEA Grapalat" w:hAnsi="GHEA Grapalat"/>
                <w:lang w:val="hy-AM"/>
              </w:rPr>
              <w:t xml:space="preserve"> </w:t>
            </w:r>
            <w:r w:rsidR="00D85FD3" w:rsidRPr="00D85FD3">
              <w:rPr>
                <w:rFonts w:ascii="GHEA Grapalat" w:hAnsi="GHEA Grapalat"/>
                <w:lang w:val="hy-AM"/>
              </w:rPr>
              <w:t xml:space="preserve"> Կրթության, գիտության, մշակույթի և սպորտի նախարարություն</w:t>
            </w: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B132D" w:rsidRPr="00D85FD3" w:rsidRDefault="00D85FD3" w:rsidP="00D85FD3">
            <w:pPr>
              <w:pStyle w:val="NormalWeb"/>
              <w:jc w:val="center"/>
              <w:rPr>
                <w:rFonts w:ascii="GHEA Grapalat" w:hAnsi="GHEA Grapalat"/>
                <w:lang w:val="hy-AM"/>
              </w:rPr>
            </w:pPr>
            <w:r w:rsidRPr="00D85FD3">
              <w:rPr>
                <w:rFonts w:ascii="GHEA Grapalat" w:hAnsi="GHEA Grapalat"/>
                <w:lang w:val="hy-AM"/>
              </w:rPr>
              <w:t>15</w:t>
            </w:r>
            <w:r w:rsidR="009B132D" w:rsidRPr="00D85FD3">
              <w:rPr>
                <w:rFonts w:ascii="GHEA Grapalat" w:hAnsi="GHEA Grapalat"/>
                <w:lang w:val="hy-AM"/>
              </w:rPr>
              <w:t>.1</w:t>
            </w:r>
            <w:r w:rsidRPr="00D85FD3">
              <w:rPr>
                <w:rFonts w:ascii="GHEA Grapalat" w:hAnsi="GHEA Grapalat"/>
                <w:lang w:val="hy-AM"/>
              </w:rPr>
              <w:t>2</w:t>
            </w:r>
            <w:r w:rsidR="009B132D" w:rsidRPr="00D85FD3">
              <w:rPr>
                <w:rFonts w:ascii="GHEA Grapalat" w:hAnsi="GHEA Grapalat"/>
                <w:lang w:val="hy-AM"/>
              </w:rPr>
              <w:t>.2021</w:t>
            </w:r>
          </w:p>
        </w:tc>
      </w:tr>
      <w:tr w:rsidR="009B132D" w:rsidRPr="00955D29" w:rsidTr="006C6D34">
        <w:trPr>
          <w:trHeight w:val="391"/>
          <w:tblCellSpacing w:w="0" w:type="dxa"/>
        </w:trPr>
        <w:tc>
          <w:tcPr>
            <w:tcW w:w="12121" w:type="dxa"/>
            <w:gridSpan w:val="3"/>
            <w:vMerge/>
            <w:tcBorders>
              <w:left w:val="outset" w:sz="6" w:space="0" w:color="auto"/>
              <w:bottom w:val="outset" w:sz="6" w:space="0" w:color="auto"/>
              <w:right w:val="outset" w:sz="6" w:space="0" w:color="auto"/>
            </w:tcBorders>
            <w:shd w:val="clear" w:color="auto" w:fill="BFBFBF" w:themeFill="background1" w:themeFillShade="BF"/>
            <w:vAlign w:val="center"/>
            <w:hideMark/>
          </w:tcPr>
          <w:p w:rsidR="009B132D" w:rsidRPr="00D85FD3" w:rsidRDefault="009B132D" w:rsidP="00D85FD3">
            <w:pPr>
              <w:pStyle w:val="NormalWeb"/>
              <w:ind w:left="-360"/>
              <w:jc w:val="center"/>
              <w:rPr>
                <w:rFonts w:ascii="GHEA Grapalat" w:hAnsi="GHEA Grapalat"/>
                <w:lang w:val="hy-AM"/>
              </w:rPr>
            </w:pP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B132D" w:rsidRPr="00D85FD3" w:rsidRDefault="00D85FD3" w:rsidP="00D85FD3">
            <w:pPr>
              <w:pStyle w:val="NormalWeb"/>
              <w:ind w:left="-360"/>
              <w:jc w:val="center"/>
              <w:rPr>
                <w:rFonts w:ascii="GHEA Grapalat" w:hAnsi="GHEA Grapalat"/>
                <w:lang w:val="hy-AM"/>
              </w:rPr>
            </w:pPr>
            <w:r w:rsidRPr="00D85FD3">
              <w:rPr>
                <w:rFonts w:ascii="GHEA Grapalat" w:hAnsi="GHEA Grapalat"/>
                <w:lang w:val="hy-AM"/>
              </w:rPr>
              <w:t>01/17/29040-2021</w:t>
            </w:r>
          </w:p>
        </w:tc>
      </w:tr>
      <w:tr w:rsidR="009B132D" w:rsidRPr="00D85FD3" w:rsidTr="006C6D34">
        <w:trPr>
          <w:trHeight w:val="391"/>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themeFill="background1"/>
          </w:tcPr>
          <w:p w:rsidR="009B132D" w:rsidRPr="000E4AA9" w:rsidRDefault="00D85FD3" w:rsidP="00D85FD3">
            <w:pPr>
              <w:pStyle w:val="Title"/>
              <w:tabs>
                <w:tab w:val="left" w:pos="709"/>
              </w:tabs>
              <w:jc w:val="both"/>
              <w:rPr>
                <w:rFonts w:ascii="GHEA Grapalat" w:hAnsi="GHEA Grapalat"/>
                <w:lang w:val="hy-AM"/>
              </w:rPr>
            </w:pPr>
            <w:r>
              <w:rPr>
                <w:rFonts w:ascii="GHEA Grapalat" w:hAnsi="GHEA Grapalat"/>
                <w:sz w:val="24"/>
                <w:lang w:val="hy-AM"/>
              </w:rPr>
              <w:t xml:space="preserve">         Ի կատարումն Ձեր 2021 թվականի դեկտեմբերի 13-ի N 02/16.4/42669-2021 գրությամբ տրված հանձնարարականի և հիմք ընդունելով 2021 թվականի դեկտեմբերի 14-ի 02/17.4/43116-2021 գրությունը՝ հայտնում եմ,</w:t>
            </w:r>
            <w:r>
              <w:rPr>
                <w:rFonts w:ascii="GHEA Grapalat" w:hAnsi="GHEA Grapalat" w:cs="Arial"/>
                <w:sz w:val="24"/>
                <w:lang w:val="hy-AM"/>
              </w:rPr>
              <w:t xml:space="preserve"> որ ՀՀ կրթության, գիտության, մշակույթի և սպորտի </w:t>
            </w:r>
            <w:r>
              <w:rPr>
                <w:rFonts w:ascii="GHEA Grapalat" w:hAnsi="GHEA Grapalat" w:cs="Sylfaen"/>
                <w:color w:val="000000"/>
                <w:sz w:val="24"/>
                <w:lang w:val="hy-AM"/>
              </w:rPr>
              <w:t xml:space="preserve">նախարարությունը </w:t>
            </w:r>
            <w:r>
              <w:rPr>
                <w:rFonts w:ascii="GHEA Grapalat" w:hAnsi="GHEA Grapalat"/>
                <w:sz w:val="24"/>
                <w:lang w:val="hy-AM"/>
              </w:rPr>
              <w:t>«Գնման պայմանագրում փոփոխություն կատարելու թույլտվություն տալու մասին» ՀՀ կառավարության որոշման նախագծի վերաբերյալ դիտողություններ և առաջարկություններ չունի:</w:t>
            </w:r>
          </w:p>
        </w:tc>
        <w:tc>
          <w:tcPr>
            <w:tcW w:w="6664"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9B132D" w:rsidRPr="0084235E" w:rsidRDefault="00EA607A" w:rsidP="00EA607A">
            <w:pPr>
              <w:pStyle w:val="Title"/>
              <w:tabs>
                <w:tab w:val="left" w:pos="709"/>
              </w:tabs>
              <w:jc w:val="both"/>
              <w:rPr>
                <w:rFonts w:ascii="GHEA Grapalat" w:hAnsi="GHEA Grapalat"/>
                <w:color w:val="000000"/>
                <w:lang w:val="hy-AM"/>
              </w:rPr>
            </w:pPr>
            <w:r>
              <w:rPr>
                <w:rFonts w:ascii="GHEA Grapalat" w:hAnsi="GHEA Grapalat"/>
                <w:sz w:val="24"/>
                <w:lang w:val="hy-AM"/>
              </w:rPr>
              <w:t xml:space="preserve">   </w:t>
            </w:r>
            <w:r w:rsidRPr="00EA607A">
              <w:rPr>
                <w:rFonts w:ascii="GHEA Grapalat" w:hAnsi="GHEA Grapalat"/>
                <w:sz w:val="24"/>
                <w:lang w:val="hy-AM"/>
              </w:rPr>
              <w:t>Ընդունվել է ի գիտություն</w:t>
            </w:r>
          </w:p>
        </w:tc>
      </w:tr>
      <w:tr w:rsidR="009B132D" w:rsidRPr="009B132D" w:rsidTr="006C6D34">
        <w:trPr>
          <w:trHeight w:val="391"/>
          <w:tblCellSpacing w:w="0" w:type="dxa"/>
        </w:trPr>
        <w:tc>
          <w:tcPr>
            <w:tcW w:w="12121" w:type="dxa"/>
            <w:gridSpan w:val="3"/>
            <w:vMerge w:val="restart"/>
            <w:tcBorders>
              <w:top w:val="outset" w:sz="6" w:space="0" w:color="auto"/>
              <w:left w:val="outset" w:sz="6" w:space="0" w:color="auto"/>
              <w:right w:val="outset" w:sz="6" w:space="0" w:color="auto"/>
            </w:tcBorders>
            <w:shd w:val="clear" w:color="auto" w:fill="BFBFBF" w:themeFill="background1" w:themeFillShade="BF"/>
            <w:hideMark/>
          </w:tcPr>
          <w:p w:rsidR="009B132D" w:rsidRPr="0084235E" w:rsidRDefault="00DC2928" w:rsidP="009B132D">
            <w:pPr>
              <w:pStyle w:val="NormalWeb"/>
              <w:ind w:left="-360"/>
              <w:jc w:val="center"/>
              <w:rPr>
                <w:rFonts w:ascii="GHEA Grapalat" w:hAnsi="GHEA Grapalat"/>
                <w:color w:val="000000"/>
                <w:lang w:val="hy-AM"/>
              </w:rPr>
            </w:pPr>
            <w:r w:rsidRPr="00D26616">
              <w:rPr>
                <w:rFonts w:ascii="GHEA Grapalat" w:hAnsi="GHEA Grapalat"/>
                <w:lang w:val="hy-AM"/>
              </w:rPr>
              <w:t xml:space="preserve">                                                 </w:t>
            </w:r>
            <w:r w:rsidR="00D85FD3" w:rsidRPr="00D26616">
              <w:rPr>
                <w:rFonts w:ascii="GHEA Grapalat" w:hAnsi="GHEA Grapalat"/>
                <w:lang w:val="hy-AM"/>
              </w:rPr>
              <w:t xml:space="preserve"> Բարձր տեխնոլոգիական արդյունաբերության նախարարություն</w:t>
            </w: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B132D" w:rsidRPr="00590F98" w:rsidRDefault="00D85FD3" w:rsidP="009B132D">
            <w:pPr>
              <w:pStyle w:val="NormalWeb"/>
              <w:jc w:val="center"/>
              <w:rPr>
                <w:rFonts w:ascii="GHEA Grapalat" w:hAnsi="GHEA Grapalat" w:cs="Arial Unicode"/>
                <w:color w:val="000000"/>
                <w:lang w:val="hy-AM"/>
              </w:rPr>
            </w:pPr>
            <w:r>
              <w:rPr>
                <w:rFonts w:ascii="GHEA Grapalat" w:hAnsi="GHEA Grapalat" w:cs="Arial Unicode"/>
                <w:color w:val="000000"/>
                <w:lang w:val="hy-AM"/>
              </w:rPr>
              <w:t>15</w:t>
            </w:r>
            <w:r w:rsidR="00AB2725">
              <w:rPr>
                <w:rFonts w:ascii="GHEA Grapalat" w:hAnsi="GHEA Grapalat" w:cs="Arial Unicode"/>
                <w:color w:val="000000"/>
                <w:lang w:val="hy-AM"/>
              </w:rPr>
              <w:t>.12.2021</w:t>
            </w:r>
          </w:p>
        </w:tc>
      </w:tr>
      <w:tr w:rsidR="009B132D" w:rsidRPr="009B132D" w:rsidTr="006C6D34">
        <w:trPr>
          <w:trHeight w:val="391"/>
          <w:tblCellSpacing w:w="0" w:type="dxa"/>
        </w:trPr>
        <w:tc>
          <w:tcPr>
            <w:tcW w:w="12121" w:type="dxa"/>
            <w:gridSpan w:val="3"/>
            <w:vMerge/>
            <w:tcBorders>
              <w:left w:val="outset" w:sz="6" w:space="0" w:color="auto"/>
              <w:right w:val="outset" w:sz="6" w:space="0" w:color="auto"/>
            </w:tcBorders>
            <w:shd w:val="clear" w:color="auto" w:fill="BFBFBF" w:themeFill="background1" w:themeFillShade="BF"/>
            <w:vAlign w:val="center"/>
            <w:hideMark/>
          </w:tcPr>
          <w:p w:rsidR="009B132D" w:rsidRPr="003334BE" w:rsidRDefault="009B132D" w:rsidP="009B132D">
            <w:pPr>
              <w:pStyle w:val="ListParagraph"/>
              <w:spacing w:line="360" w:lineRule="auto"/>
              <w:ind w:left="-5" w:firstLine="725"/>
              <w:jc w:val="both"/>
              <w:rPr>
                <w:rFonts w:ascii="GHEA Grapalat" w:hAnsi="GHEA Grapalat" w:cs="Times New Roman"/>
                <w:sz w:val="24"/>
                <w:szCs w:val="24"/>
                <w:lang w:val="sv-SE"/>
              </w:rPr>
            </w:pP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B132D" w:rsidRPr="00402619" w:rsidRDefault="00AB2725" w:rsidP="009B132D">
            <w:pPr>
              <w:pStyle w:val="NormalWeb"/>
              <w:jc w:val="center"/>
              <w:rPr>
                <w:rFonts w:ascii="GHEA Grapalat" w:hAnsi="GHEA Grapalat" w:cs="Arial Unicode"/>
                <w:color w:val="000000"/>
                <w:lang w:val="hy-AM"/>
              </w:rPr>
            </w:pPr>
            <w:r>
              <w:rPr>
                <w:rFonts w:ascii="GHEA Grapalat" w:hAnsi="GHEA Grapalat" w:cs="Arial Unicode"/>
                <w:color w:val="000000"/>
                <w:lang w:val="hy-AM"/>
              </w:rPr>
              <w:t>01/1164-2021</w:t>
            </w:r>
          </w:p>
        </w:tc>
      </w:tr>
      <w:tr w:rsidR="00D26616" w:rsidRPr="009B132D" w:rsidTr="006C6D34">
        <w:trPr>
          <w:trHeight w:val="391"/>
          <w:tblCellSpacing w:w="0" w:type="dxa"/>
        </w:trPr>
        <w:tc>
          <w:tcPr>
            <w:tcW w:w="8170" w:type="dxa"/>
            <w:gridSpan w:val="2"/>
            <w:tcBorders>
              <w:left w:val="outset" w:sz="6" w:space="0" w:color="auto"/>
              <w:right w:val="outset" w:sz="6" w:space="0" w:color="auto"/>
            </w:tcBorders>
            <w:shd w:val="clear" w:color="auto" w:fill="auto"/>
            <w:vAlign w:val="center"/>
          </w:tcPr>
          <w:p w:rsidR="00D26616" w:rsidRPr="00D85FD3" w:rsidRDefault="00D26616" w:rsidP="00EA607A">
            <w:pPr>
              <w:pStyle w:val="Title"/>
              <w:tabs>
                <w:tab w:val="left" w:pos="709"/>
              </w:tabs>
              <w:jc w:val="both"/>
              <w:rPr>
                <w:rFonts w:ascii="GHEA Grapalat" w:hAnsi="GHEA Grapalat"/>
                <w:sz w:val="24"/>
                <w:lang w:val="hy-AM"/>
              </w:rPr>
            </w:pPr>
            <w:r>
              <w:rPr>
                <w:rFonts w:ascii="GHEA Grapalat" w:eastAsia="Calibri" w:hAnsi="GHEA Grapalat" w:cs="Sylfaen"/>
                <w:sz w:val="24"/>
                <w:lang w:val="hy-AM"/>
              </w:rPr>
              <w:t xml:space="preserve">Ուսումնասիրելով Ձեր 13.12.2021թ. թիվ </w:t>
            </w:r>
            <w:r>
              <w:rPr>
                <w:rFonts w:ascii="GHEA Grapalat" w:hAnsi="GHEA Grapalat"/>
                <w:sz w:val="24"/>
                <w:lang w:val="hy-AM"/>
              </w:rPr>
              <w:t>02/16.4/42669-2021 գրությամբ ներկայացված</w:t>
            </w:r>
            <w:r>
              <w:rPr>
                <w:rFonts w:ascii="GHEA Grapalat" w:eastAsia="Calibri" w:hAnsi="GHEA Grapalat" w:cs="Sylfaen"/>
                <w:sz w:val="24"/>
                <w:lang w:val="hy-AM"/>
              </w:rPr>
              <w:t xml:space="preserve"> </w:t>
            </w:r>
            <w:r>
              <w:rPr>
                <w:rFonts w:ascii="GHEA Grapalat" w:hAnsi="GHEA Grapalat"/>
                <w:sz w:val="24"/>
                <w:lang w:val="hy-AM"/>
              </w:rPr>
              <w:t>«Գնման պայմանագրում փոփոխություն կատարելո</w:t>
            </w:r>
            <w:r w:rsidR="00EA607A">
              <w:rPr>
                <w:rFonts w:ascii="GHEA Grapalat" w:hAnsi="GHEA Grapalat"/>
                <w:sz w:val="24"/>
                <w:lang w:val="hy-AM"/>
              </w:rPr>
              <w:t xml:space="preserve">ւ </w:t>
            </w:r>
            <w:r w:rsidR="00EA607A">
              <w:rPr>
                <w:rFonts w:ascii="GHEA Grapalat" w:hAnsi="GHEA Grapalat"/>
                <w:sz w:val="24"/>
                <w:lang w:val="hy-AM"/>
              </w:rPr>
              <w:lastRenderedPageBreak/>
              <w:t xml:space="preserve">թույլտվություն տալու մասին» </w:t>
            </w:r>
            <w:r>
              <w:rPr>
                <w:rFonts w:ascii="GHEA Grapalat" w:hAnsi="GHEA Grapalat"/>
                <w:sz w:val="24"/>
                <w:lang w:val="hy-AM"/>
              </w:rPr>
              <w:t>ՀՀ կառավարության որոշման նախագիծը՝ հայտնում եմ, որ նախագծի վերաբերյալ ՀՀ բարձր տեխնոլոգիական արդյունաբերության նախարարությունը դիտողություններ և առաջարկություններ չունի:</w:t>
            </w:r>
            <w:r>
              <w:rPr>
                <w:rFonts w:ascii="GHEA Grapalat" w:eastAsia="Calibri" w:hAnsi="GHEA Grapalat" w:cs="Sylfaen"/>
                <w:sz w:val="24"/>
                <w:lang w:val="hy-AM"/>
              </w:rPr>
              <w:t xml:space="preserve"> </w:t>
            </w:r>
          </w:p>
        </w:tc>
        <w:tc>
          <w:tcPr>
            <w:tcW w:w="6429" w:type="dxa"/>
            <w:gridSpan w:val="2"/>
            <w:tcBorders>
              <w:left w:val="outset" w:sz="6" w:space="0" w:color="auto"/>
              <w:right w:val="outset" w:sz="6" w:space="0" w:color="auto"/>
            </w:tcBorders>
            <w:shd w:val="clear" w:color="auto" w:fill="auto"/>
            <w:vAlign w:val="center"/>
          </w:tcPr>
          <w:p w:rsidR="00D26616" w:rsidRDefault="00EA607A" w:rsidP="00EA607A">
            <w:pPr>
              <w:pStyle w:val="Title"/>
              <w:tabs>
                <w:tab w:val="left" w:pos="709"/>
              </w:tabs>
              <w:jc w:val="both"/>
              <w:rPr>
                <w:rFonts w:ascii="GHEA Grapalat" w:hAnsi="GHEA Grapalat" w:cs="Arial Unicode"/>
                <w:color w:val="000000"/>
                <w:lang w:val="hy-AM"/>
              </w:rPr>
            </w:pPr>
            <w:r>
              <w:rPr>
                <w:rFonts w:ascii="GHEA Grapalat" w:hAnsi="GHEA Grapalat"/>
                <w:sz w:val="24"/>
                <w:lang w:val="hy-AM"/>
              </w:rPr>
              <w:lastRenderedPageBreak/>
              <w:t xml:space="preserve">     </w:t>
            </w:r>
            <w:r w:rsidRPr="00EA607A">
              <w:rPr>
                <w:rFonts w:ascii="GHEA Grapalat" w:hAnsi="GHEA Grapalat"/>
                <w:sz w:val="24"/>
                <w:lang w:val="hy-AM"/>
              </w:rPr>
              <w:t>Ընդունվել է ի գիտություն</w:t>
            </w:r>
          </w:p>
        </w:tc>
      </w:tr>
      <w:tr w:rsidR="00D26616" w:rsidRPr="009B132D" w:rsidTr="006C6D34">
        <w:trPr>
          <w:trHeight w:val="473"/>
          <w:tblCellSpacing w:w="0" w:type="dxa"/>
        </w:trPr>
        <w:tc>
          <w:tcPr>
            <w:tcW w:w="12121" w:type="dxa"/>
            <w:gridSpan w:val="3"/>
            <w:vMerge w:val="restart"/>
            <w:tcBorders>
              <w:left w:val="outset" w:sz="6" w:space="0" w:color="auto"/>
              <w:right w:val="outset" w:sz="6" w:space="0" w:color="auto"/>
            </w:tcBorders>
            <w:shd w:val="clear" w:color="auto" w:fill="BFBFBF" w:themeFill="background1" w:themeFillShade="BF"/>
            <w:vAlign w:val="center"/>
          </w:tcPr>
          <w:p w:rsidR="00D26616" w:rsidRDefault="00D26616" w:rsidP="00D26616">
            <w:pPr>
              <w:pStyle w:val="NormalWeb"/>
              <w:ind w:left="-360"/>
              <w:jc w:val="center"/>
              <w:rPr>
                <w:rFonts w:ascii="GHEA Grapalat" w:eastAsia="Calibri" w:hAnsi="GHEA Grapalat" w:cs="Sylfaen"/>
                <w:lang w:val="hy-AM"/>
              </w:rPr>
            </w:pPr>
            <w:r w:rsidRPr="00D26616">
              <w:rPr>
                <w:rFonts w:ascii="GHEA Grapalat" w:hAnsi="GHEA Grapalat"/>
                <w:lang w:val="hy-AM"/>
              </w:rPr>
              <w:lastRenderedPageBreak/>
              <w:t>ՀՀ արդարադատության նախարարություն</w:t>
            </w: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D26616" w:rsidRDefault="00D26616" w:rsidP="009B132D">
            <w:pPr>
              <w:pStyle w:val="NormalWeb"/>
              <w:jc w:val="center"/>
              <w:rPr>
                <w:rFonts w:ascii="GHEA Grapalat" w:hAnsi="GHEA Grapalat" w:cs="Arial Unicode"/>
                <w:color w:val="000000"/>
                <w:lang w:val="hy-AM"/>
              </w:rPr>
            </w:pPr>
            <w:r>
              <w:rPr>
                <w:rFonts w:ascii="GHEA Grapalat" w:hAnsi="GHEA Grapalat" w:cs="Arial Unicode"/>
                <w:color w:val="000000"/>
                <w:lang w:val="hy-AM"/>
              </w:rPr>
              <w:t>15.12.2021</w:t>
            </w:r>
          </w:p>
        </w:tc>
      </w:tr>
      <w:tr w:rsidR="00D26616" w:rsidRPr="009B132D" w:rsidTr="006C6D34">
        <w:trPr>
          <w:trHeight w:val="472"/>
          <w:tblCellSpacing w:w="0" w:type="dxa"/>
        </w:trPr>
        <w:tc>
          <w:tcPr>
            <w:tcW w:w="12121" w:type="dxa"/>
            <w:gridSpan w:val="3"/>
            <w:vMerge/>
            <w:tcBorders>
              <w:left w:val="outset" w:sz="6" w:space="0" w:color="auto"/>
              <w:right w:val="outset" w:sz="6" w:space="0" w:color="auto"/>
            </w:tcBorders>
            <w:shd w:val="clear" w:color="auto" w:fill="BFBFBF" w:themeFill="background1" w:themeFillShade="BF"/>
            <w:vAlign w:val="center"/>
          </w:tcPr>
          <w:p w:rsidR="00D26616" w:rsidRDefault="00D26616" w:rsidP="00D85FD3">
            <w:pPr>
              <w:spacing w:line="360" w:lineRule="auto"/>
              <w:rPr>
                <w:rFonts w:ascii="GHEA Grapalat" w:eastAsia="Calibri" w:hAnsi="GHEA Grapalat" w:cs="Sylfaen"/>
                <w:sz w:val="24"/>
                <w:szCs w:val="24"/>
                <w:lang w:val="hy-AM"/>
              </w:rPr>
            </w:pPr>
          </w:p>
        </w:tc>
        <w:tc>
          <w:tcPr>
            <w:tcW w:w="247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D26616" w:rsidRDefault="00D26616" w:rsidP="00D26616">
            <w:pPr>
              <w:pStyle w:val="NormalWeb"/>
              <w:jc w:val="center"/>
              <w:rPr>
                <w:rFonts w:ascii="GHEA Grapalat" w:hAnsi="GHEA Grapalat" w:cs="Arial Unicode"/>
                <w:color w:val="000000"/>
                <w:lang w:val="hy-AM"/>
              </w:rPr>
            </w:pPr>
            <w:r w:rsidRPr="00D26616">
              <w:rPr>
                <w:rFonts w:ascii="GHEA Grapalat" w:hAnsi="GHEA Grapalat" w:cs="Arial Unicode"/>
                <w:color w:val="000000"/>
                <w:lang w:val="hy-AM"/>
              </w:rPr>
              <w:t>01/27.1/41547-2021</w:t>
            </w:r>
          </w:p>
        </w:tc>
      </w:tr>
      <w:tr w:rsidR="00D26616" w:rsidRPr="006C6D34" w:rsidTr="006C6D34">
        <w:trPr>
          <w:trHeight w:val="472"/>
          <w:tblCellSpacing w:w="0" w:type="dxa"/>
        </w:trPr>
        <w:tc>
          <w:tcPr>
            <w:tcW w:w="8170" w:type="dxa"/>
            <w:gridSpan w:val="2"/>
            <w:tcBorders>
              <w:left w:val="outset" w:sz="6" w:space="0" w:color="auto"/>
              <w:bottom w:val="outset" w:sz="6" w:space="0" w:color="auto"/>
              <w:right w:val="outset" w:sz="6" w:space="0" w:color="auto"/>
            </w:tcBorders>
            <w:shd w:val="clear" w:color="auto" w:fill="auto"/>
            <w:vAlign w:val="center"/>
          </w:tcPr>
          <w:p w:rsidR="00D26616" w:rsidRPr="00D26616" w:rsidRDefault="00D26616" w:rsidP="00D26616">
            <w:pPr>
              <w:pStyle w:val="Title"/>
              <w:tabs>
                <w:tab w:val="left" w:pos="709"/>
              </w:tabs>
              <w:jc w:val="both"/>
              <w:rPr>
                <w:rFonts w:ascii="GHEA Grapalat" w:hAnsi="GHEA Grapalat"/>
                <w:sz w:val="24"/>
                <w:lang w:val="hy-AM"/>
              </w:rPr>
            </w:pPr>
            <w:r w:rsidRPr="008F515B">
              <w:rPr>
                <w:rFonts w:ascii="GHEA Grapalat" w:hAnsi="GHEA Grapalat"/>
                <w:sz w:val="24"/>
                <w:lang w:val="hy-AM"/>
              </w:rPr>
              <w:t xml:space="preserve">1. «Գնման պայմանագրում փոփոխություն կատարելու թույլտվություն տալու մասին» Հայաստանի Հանրապետության կառավարության որոշման նախագծի </w:t>
            </w:r>
            <w:r w:rsidRPr="00D26616">
              <w:rPr>
                <w:rFonts w:ascii="GHEA Grapalat" w:hAnsi="GHEA Grapalat"/>
                <w:sz w:val="24"/>
                <w:lang w:val="hy-AM"/>
              </w:rPr>
              <w:t>(այսուհետ՝ Նախագիծ) նախաբանում հղում է կատարված Հայաստանի Հանրապետության կառավարության 2017 թվա</w:t>
            </w:r>
            <w:r w:rsidRPr="00D26616">
              <w:rPr>
                <w:rFonts w:ascii="GHEA Grapalat" w:hAnsi="GHEA Grapalat"/>
                <w:sz w:val="24"/>
                <w:lang w:val="hy-AM"/>
              </w:rPr>
              <w:softHyphen/>
              <w:t xml:space="preserve">կանի մայիսի 4-ի N 526-Ն որոշման հավելված 1-ի 57-րդ կետին, որի համաձայն՝ </w:t>
            </w:r>
            <w:r w:rsidRPr="00D26616">
              <w:rPr>
                <w:rFonts w:ascii="Calibri" w:hAnsi="Calibri" w:cs="Calibri"/>
                <w:sz w:val="24"/>
                <w:lang w:val="hy-AM"/>
              </w:rPr>
              <w:t> </w:t>
            </w:r>
            <w:r w:rsidRPr="00D26616">
              <w:rPr>
                <w:rFonts w:ascii="GHEA Grapalat" w:hAnsi="GHEA Grapalat"/>
                <w:sz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26616" w:rsidRPr="00D26616" w:rsidRDefault="00D26616" w:rsidP="00D26616">
            <w:pPr>
              <w:pStyle w:val="Title"/>
              <w:tabs>
                <w:tab w:val="left" w:pos="709"/>
              </w:tabs>
              <w:jc w:val="both"/>
              <w:rPr>
                <w:rFonts w:ascii="GHEA Grapalat" w:hAnsi="GHEA Grapalat"/>
                <w:sz w:val="24"/>
                <w:lang w:val="hy-AM"/>
              </w:rPr>
            </w:pPr>
            <w:r w:rsidRPr="00D26616">
              <w:rPr>
                <w:rFonts w:ascii="GHEA Grapalat" w:hAnsi="GHEA Grapalat"/>
                <w:sz w:val="24"/>
                <w:lang w:val="hy-AM"/>
              </w:rPr>
              <w:t xml:space="preserve">Այս առումով հարկ ենք համարում նշել, որ Նախագծին կից ներկայացված հիմնավորման համաձայն՝ </w:t>
            </w:r>
            <w:r w:rsidRPr="008F515B">
              <w:rPr>
                <w:rFonts w:ascii="GHEA Grapalat" w:hAnsi="GHEA Grapalat"/>
                <w:sz w:val="24"/>
                <w:lang w:val="hy-AM"/>
              </w:rPr>
              <w:t xml:space="preserve">գնման պայմանագրում </w:t>
            </w:r>
            <w:r w:rsidRPr="00D26616">
              <w:rPr>
                <w:rFonts w:ascii="GHEA Grapalat" w:hAnsi="GHEA Grapalat"/>
                <w:sz w:val="24"/>
                <w:lang w:val="hy-AM"/>
              </w:rPr>
              <w:t xml:space="preserve">փոփոխություն կատարելու անհրաժեշտությունը պայմանավորված է կապի մատակարարման </w:t>
            </w:r>
            <w:proofErr w:type="spellStart"/>
            <w:r w:rsidRPr="00D26616">
              <w:rPr>
                <w:rFonts w:ascii="GHEA Grapalat" w:hAnsi="GHEA Grapalat"/>
                <w:sz w:val="24"/>
                <w:lang w:val="hy-AM"/>
              </w:rPr>
              <w:t>անընդհատությունն</w:t>
            </w:r>
            <w:proofErr w:type="spellEnd"/>
            <w:r w:rsidRPr="00D26616">
              <w:rPr>
                <w:rFonts w:ascii="GHEA Grapalat" w:hAnsi="GHEA Grapalat"/>
                <w:sz w:val="24"/>
                <w:lang w:val="hy-AM"/>
              </w:rPr>
              <w:t xml:space="preserve"> ու </w:t>
            </w:r>
            <w:proofErr w:type="spellStart"/>
            <w:r w:rsidRPr="00D26616">
              <w:rPr>
                <w:rFonts w:ascii="GHEA Grapalat" w:hAnsi="GHEA Grapalat"/>
                <w:sz w:val="24"/>
                <w:lang w:val="hy-AM"/>
              </w:rPr>
              <w:t>անխափանությունն</w:t>
            </w:r>
            <w:proofErr w:type="spellEnd"/>
            <w:r w:rsidRPr="00D26616">
              <w:rPr>
                <w:rFonts w:ascii="GHEA Grapalat" w:hAnsi="GHEA Grapalat"/>
                <w:sz w:val="24"/>
                <w:lang w:val="hy-AM"/>
              </w:rPr>
              <w:t xml:space="preserve"> ապահովելու հանգամանքով, մասնավորապես՝ նախատեսվում է պայմանագրով նախատեսված ծառայությունների մատուցման </w:t>
            </w:r>
            <w:proofErr w:type="spellStart"/>
            <w:r w:rsidRPr="00D26616">
              <w:rPr>
                <w:rFonts w:ascii="GHEA Grapalat" w:hAnsi="GHEA Grapalat"/>
                <w:sz w:val="24"/>
                <w:lang w:val="hy-AM"/>
              </w:rPr>
              <w:lastRenderedPageBreak/>
              <w:t>վերջնաժամկետը</w:t>
            </w:r>
            <w:proofErr w:type="spellEnd"/>
            <w:r w:rsidRPr="00D26616">
              <w:rPr>
                <w:rFonts w:ascii="GHEA Grapalat" w:hAnsi="GHEA Grapalat"/>
                <w:sz w:val="24"/>
                <w:lang w:val="hy-AM"/>
              </w:rPr>
              <w:t xml:space="preserve"> երկարաձգել 6 ամսով` </w:t>
            </w:r>
            <w:proofErr w:type="spellStart"/>
            <w:r w:rsidRPr="00D26616">
              <w:rPr>
                <w:rFonts w:ascii="GHEA Grapalat" w:hAnsi="GHEA Grapalat"/>
                <w:sz w:val="24"/>
                <w:lang w:val="hy-AM"/>
              </w:rPr>
              <w:t>մինչև</w:t>
            </w:r>
            <w:proofErr w:type="spellEnd"/>
            <w:r w:rsidRPr="00D26616">
              <w:rPr>
                <w:rFonts w:ascii="GHEA Grapalat" w:hAnsi="GHEA Grapalat"/>
                <w:sz w:val="24"/>
                <w:lang w:val="hy-AM"/>
              </w:rPr>
              <w:t xml:space="preserve"> 2022 թվականի հունիսի 30-ը ներառյալ</w:t>
            </w:r>
            <w:r w:rsidRPr="008F515B">
              <w:rPr>
                <w:rFonts w:ascii="GHEA Grapalat" w:hAnsi="GHEA Grapalat"/>
                <w:sz w:val="24"/>
                <w:lang w:val="hy-AM"/>
              </w:rPr>
              <w:t xml:space="preserve">, քանի որ </w:t>
            </w:r>
            <w:r w:rsidRPr="00D26616">
              <w:rPr>
                <w:rFonts w:ascii="GHEA Grapalat" w:hAnsi="GHEA Grapalat"/>
                <w:sz w:val="24"/>
                <w:lang w:val="hy-AM"/>
              </w:rPr>
              <w:t>պայմանագրի գործողության ժամկետն ավարտվում է 2021 թվականի դեկտեմբերի 31-ին, և ՀՀ ԿԳՄՍ նախարարության ենթակայությամբ գործող «Կրթական տեխնոլոգիաների ազգային կենտրոն» ՊՈԱԿ-ի կողմից կազմակերպված մրցույթի արդյունքում կնքվելիք պայմանագրի շրջանակներում ժամկետի առումով հնարավոր չէ ապահովել ուսումնական հաստատություններին ինտերնետ կապի մատակարարումը 2022 թվականի հունվարի 1-ից:</w:t>
            </w:r>
          </w:p>
          <w:p w:rsidR="00D26616" w:rsidRPr="00D26616" w:rsidRDefault="00D26616" w:rsidP="00D26616">
            <w:pPr>
              <w:pStyle w:val="Title"/>
              <w:tabs>
                <w:tab w:val="left" w:pos="709"/>
              </w:tabs>
              <w:jc w:val="both"/>
              <w:rPr>
                <w:rFonts w:ascii="GHEA Grapalat" w:hAnsi="GHEA Grapalat"/>
                <w:sz w:val="24"/>
                <w:lang w:val="hy-AM"/>
              </w:rPr>
            </w:pPr>
            <w:r w:rsidRPr="00D26616">
              <w:rPr>
                <w:rFonts w:ascii="GHEA Grapalat" w:hAnsi="GHEA Grapalat"/>
                <w:sz w:val="24"/>
                <w:lang w:val="hy-AM"/>
              </w:rPr>
              <w:t>Նախագծի նախաբանում հղում կատարված դրույթի համաձայն՝ Հայաստանի Հանրապետության կառավարությունը պայմանագրի փոփոխման յուրաքանչյուր դեպք սահմանում է, եթե դա պայմանագրի կողմերից անկախ գործոնների ազդեցությամբ է պայմանավորված, մինչդեռ Նախագծին կից հիմնավորմամբ ներկայացված հանգամանքը չի կարող դիտարկվել որպես կողմերից անկախ գործոն:</w:t>
            </w:r>
          </w:p>
          <w:p w:rsidR="00D26616" w:rsidRPr="00D26616" w:rsidRDefault="00D26616" w:rsidP="00D26616">
            <w:pPr>
              <w:pStyle w:val="Title"/>
              <w:tabs>
                <w:tab w:val="left" w:pos="709"/>
              </w:tabs>
              <w:jc w:val="both"/>
              <w:rPr>
                <w:rFonts w:ascii="GHEA Grapalat" w:hAnsi="GHEA Grapalat"/>
                <w:sz w:val="24"/>
                <w:lang w:val="hy-AM"/>
              </w:rPr>
            </w:pPr>
            <w:r w:rsidRPr="00D26616">
              <w:rPr>
                <w:rFonts w:ascii="GHEA Grapalat" w:hAnsi="GHEA Grapalat"/>
                <w:sz w:val="24"/>
                <w:lang w:val="hy-AM"/>
              </w:rPr>
              <w:t>Հաշվի առնելով վերոգրյալ նկատառումները՝ գտնում ենք, որ Նախագիծը և դրան կից հիմնավորումը լրամշակման կարիք ունեն, մասնավորապես՝ անհրաժեշտ է փաստարկել պայմանագրում փոփոխություն կատարելու անհրաժեշտությունը՝ նկատի ունենալով այն հանգամանքը, որ այն պետք է պայմանավորված լինի կողմերից անկախ գործոններով և բխի գնումների վերաբերյալ օրենսդրության պահանջներից:</w:t>
            </w:r>
          </w:p>
          <w:p w:rsidR="00D26616" w:rsidRPr="00D26616" w:rsidRDefault="00D26616" w:rsidP="00D26616">
            <w:pPr>
              <w:pStyle w:val="Title"/>
              <w:tabs>
                <w:tab w:val="left" w:pos="709"/>
              </w:tabs>
              <w:jc w:val="both"/>
              <w:rPr>
                <w:rFonts w:ascii="GHEA Grapalat" w:hAnsi="GHEA Grapalat"/>
                <w:sz w:val="24"/>
                <w:lang w:val="hy-AM"/>
              </w:rPr>
            </w:pPr>
            <w:r w:rsidRPr="00D26616">
              <w:rPr>
                <w:rFonts w:ascii="GHEA Grapalat" w:hAnsi="GHEA Grapalat"/>
                <w:sz w:val="24"/>
                <w:lang w:val="hy-AM"/>
              </w:rPr>
              <w:lastRenderedPageBreak/>
              <w:t>2. Նախագծի 1-ին կետով նախատեսվում է թույլատրել Վարչապետի աշխատակազմին պայմանագրում կատարել փոփոխություն՝ չկիրառելով Հայաստանի Հանրապետության կառավարության 2017 թվականի մայիսի 4-</w:t>
            </w:r>
            <w:r w:rsidRPr="008F515B">
              <w:rPr>
                <w:rFonts w:ascii="GHEA Grapalat" w:hAnsi="GHEA Grapalat"/>
                <w:sz w:val="24"/>
                <w:lang w:val="hy-AM"/>
              </w:rPr>
              <w:t xml:space="preserve">ի N 526-Ն որոշման </w:t>
            </w:r>
            <w:r w:rsidRPr="00D26616">
              <w:rPr>
                <w:rFonts w:ascii="GHEA Grapalat" w:hAnsi="GHEA Grapalat"/>
                <w:sz w:val="24"/>
                <w:lang w:val="hy-AM"/>
              </w:rPr>
              <w:t>(այսուհետ՝ Որոշում)</w:t>
            </w:r>
            <w:r w:rsidRPr="008F515B">
              <w:rPr>
                <w:rFonts w:ascii="GHEA Grapalat" w:hAnsi="GHEA Grapalat"/>
                <w:sz w:val="24"/>
                <w:lang w:val="hy-AM"/>
              </w:rPr>
              <w:t xml:space="preserve"> N 1 հավելվածի 56-րդ կետի 2-րդ և 4-րդ ենթակետերի պահանջները, այն է՝</w:t>
            </w:r>
            <w:r w:rsidRPr="00D26616">
              <w:rPr>
                <w:rFonts w:ascii="GHEA Grapalat" w:hAnsi="GHEA Grapalat"/>
                <w:sz w:val="24"/>
                <w:lang w:val="hy-AM"/>
              </w:rPr>
              <w:t xml:space="preserve"> արգելվում է պայմանագրում, իսկ եթե պայմանագրի գինը </w:t>
            </w:r>
            <w:proofErr w:type="spellStart"/>
            <w:r w:rsidRPr="00D26616">
              <w:rPr>
                <w:rFonts w:ascii="GHEA Grapalat" w:hAnsi="GHEA Grapalat"/>
                <w:sz w:val="24"/>
                <w:lang w:val="hy-AM"/>
              </w:rPr>
              <w:t>գործոնային</w:t>
            </w:r>
            <w:proofErr w:type="spellEnd"/>
            <w:r w:rsidRPr="00D26616">
              <w:rPr>
                <w:rFonts w:ascii="GHEA Grapalat" w:hAnsi="GHEA Grapalat"/>
                <w:sz w:val="24"/>
                <w:lang w:val="hy-AM"/>
              </w:rPr>
              <w:t xml:space="preserve">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 Արհեստական են համարվում </w:t>
            </w:r>
            <w:proofErr w:type="spellStart"/>
            <w:r w:rsidRPr="00D26616">
              <w:rPr>
                <w:rFonts w:ascii="GHEA Grapalat" w:hAnsi="GHEA Grapalat"/>
                <w:sz w:val="24"/>
                <w:lang w:val="hy-AM"/>
              </w:rPr>
              <w:t>հետևյալ</w:t>
            </w:r>
            <w:proofErr w:type="spellEnd"/>
            <w:r w:rsidRPr="00D26616">
              <w:rPr>
                <w:rFonts w:ascii="GHEA Grapalat" w:hAnsi="GHEA Grapalat"/>
                <w:sz w:val="24"/>
                <w:lang w:val="hy-AM"/>
              </w:rPr>
              <w:t xml:space="preserve"> փոփոխությունները`</w:t>
            </w:r>
          </w:p>
          <w:p w:rsidR="00D26616" w:rsidRPr="00EA607A" w:rsidRDefault="00EA607A" w:rsidP="00D26616">
            <w:pPr>
              <w:pStyle w:val="Title"/>
              <w:tabs>
                <w:tab w:val="left" w:pos="709"/>
              </w:tabs>
              <w:jc w:val="both"/>
              <w:rPr>
                <w:rFonts w:ascii="GHEA Grapalat" w:hAnsi="GHEA Grapalat"/>
                <w:i/>
                <w:sz w:val="24"/>
                <w:lang w:val="hy-AM"/>
              </w:rPr>
            </w:pPr>
            <w:r>
              <w:rPr>
                <w:rFonts w:ascii="GHEA Grapalat" w:hAnsi="GHEA Grapalat"/>
                <w:sz w:val="24"/>
                <w:lang w:val="hy-AM"/>
              </w:rPr>
              <w:t xml:space="preserve">     </w:t>
            </w:r>
            <w:r w:rsidR="00D26616" w:rsidRPr="00EA607A">
              <w:rPr>
                <w:rFonts w:ascii="GHEA Grapalat" w:hAnsi="GHEA Grapalat"/>
                <w:i/>
                <w:sz w:val="24"/>
                <w:lang w:val="hy-AM"/>
              </w:rPr>
              <w:t>պայմանագրով նախատեսված աշխատանքների կամ ծառայությունների ծավալների ավելացումը, որը գերազանցում է պայմանագրի ընդհանուր գնի տասը տոկոսը, բացառությամբ սույն կարգի 23-րդ կետի 4-րդ ենթակետով հաստատված ցանկում ներառված գնումների: 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w:t>
            </w:r>
          </w:p>
          <w:p w:rsidR="00D26616" w:rsidRPr="00EA607A" w:rsidRDefault="00EA607A" w:rsidP="00D26616">
            <w:pPr>
              <w:pStyle w:val="Title"/>
              <w:tabs>
                <w:tab w:val="left" w:pos="709"/>
              </w:tabs>
              <w:jc w:val="both"/>
              <w:rPr>
                <w:rFonts w:ascii="GHEA Grapalat" w:hAnsi="GHEA Grapalat"/>
                <w:i/>
                <w:sz w:val="24"/>
                <w:lang w:val="hy-AM"/>
              </w:rPr>
            </w:pPr>
            <w:r>
              <w:rPr>
                <w:rFonts w:ascii="GHEA Grapalat" w:hAnsi="GHEA Grapalat"/>
                <w:i/>
                <w:sz w:val="24"/>
                <w:lang w:val="hy-AM"/>
              </w:rPr>
              <w:lastRenderedPageBreak/>
              <w:t xml:space="preserve">       </w:t>
            </w:r>
            <w:r w:rsidR="00D26616" w:rsidRPr="00EA607A">
              <w:rPr>
                <w:rFonts w:ascii="GHEA Grapalat" w:hAnsi="GHEA Grapalat"/>
                <w:i/>
                <w:sz w:val="24"/>
                <w:lang w:val="hy-AM"/>
              </w:rPr>
              <w:t xml:space="preserve">պայմանագրով, ներառյալ փուլային </w:t>
            </w:r>
            <w:proofErr w:type="spellStart"/>
            <w:r w:rsidR="00D26616" w:rsidRPr="00EA607A">
              <w:rPr>
                <w:rFonts w:ascii="GHEA Grapalat" w:hAnsi="GHEA Grapalat"/>
                <w:i/>
                <w:sz w:val="24"/>
                <w:lang w:val="hy-AM"/>
              </w:rPr>
              <w:t>ձևով</w:t>
            </w:r>
            <w:proofErr w:type="spellEnd"/>
            <w:r w:rsidR="00D26616" w:rsidRPr="00EA607A">
              <w:rPr>
                <w:rFonts w:ascii="GHEA Grapalat" w:hAnsi="GHEA Grapalat"/>
                <w:i/>
                <w:sz w:val="24"/>
                <w:lang w:val="hy-AM"/>
              </w:rPr>
              <w:t xml:space="preserve"> նախատեսված ապրանքների մատակարարման, աշխատանքների կատարման կամ ծառայությունների մատուցման համար սահմանված ժամկետը մեկ անգամ` </w:t>
            </w:r>
            <w:proofErr w:type="spellStart"/>
            <w:r w:rsidR="00D26616" w:rsidRPr="00EA607A">
              <w:rPr>
                <w:rFonts w:ascii="GHEA Grapalat" w:hAnsi="GHEA Grapalat"/>
                <w:i/>
                <w:sz w:val="24"/>
                <w:lang w:val="hy-AM"/>
              </w:rPr>
              <w:t>մինչև</w:t>
            </w:r>
            <w:proofErr w:type="spellEnd"/>
            <w:r w:rsidR="00D26616" w:rsidRPr="00EA607A">
              <w:rPr>
                <w:rFonts w:ascii="GHEA Grapalat" w:hAnsi="GHEA Grapalat"/>
                <w:i/>
                <w:sz w:val="24"/>
                <w:lang w:val="hy-AM"/>
              </w:rPr>
              <w:t xml:space="preserve"> երեսուն օրացուցային օրվանից ավելի ժամկետով երկարաձգելը, բայց ոչ ավելի, քան պայմանագրով սահմանված ժամկետն է, բացառությամբ սույն կարգի 23-րդ կետի 5-րդ ենթակետի «գ» պարբերությամբ կամ պետական գաղտնիք պարունակող` ռազմական կարիքների բավարարման նպատակով, արտադրանքի նոր տեսակների հեռանկարային մշակման, գիտահետազոտական և փորձակոնստրուկտորական աշխատանքների գնումների դեպքերի: Ընդ որում, սույն ենթակետում նախատեսված ժամկետը կարող է երկարաձգվել՝ </w:t>
            </w:r>
            <w:proofErr w:type="spellStart"/>
            <w:r w:rsidR="00D26616" w:rsidRPr="00EA607A">
              <w:rPr>
                <w:rFonts w:ascii="GHEA Grapalat" w:hAnsi="GHEA Grapalat"/>
                <w:i/>
                <w:sz w:val="24"/>
                <w:lang w:val="hy-AM"/>
              </w:rPr>
              <w:t>մինչև</w:t>
            </w:r>
            <w:proofErr w:type="spellEnd"/>
            <w:r w:rsidR="00D26616" w:rsidRPr="00EA607A">
              <w:rPr>
                <w:rFonts w:ascii="GHEA Grapalat" w:hAnsi="GHEA Grapalat"/>
                <w:i/>
                <w:sz w:val="24"/>
                <w:lang w:val="hy-AM"/>
              </w:rPr>
              <w:t xml:space="preserve"> պայմանագրով ի սկզբանե սահմանված ժամկետը լրանալը` պայմանագրի կողմի առաջարկության առկայության դեպքում, պայմանով, որ պատվիրատուի մոտ չի վերացել գնման առարկայի օգտագործման պահանջը, իսկ առաջարկությունը ներկայացվել է ոչ ուշ, քան պայմանագրով ի սկզբանե սահմանված ժամկետը լրանալուց առնվազն 5 օրացուցային օր առաջ:</w:t>
            </w:r>
          </w:p>
          <w:p w:rsidR="00D26616" w:rsidRPr="00EA607A" w:rsidRDefault="00EA607A" w:rsidP="00D26616">
            <w:pPr>
              <w:pStyle w:val="Title"/>
              <w:tabs>
                <w:tab w:val="left" w:pos="709"/>
              </w:tabs>
              <w:jc w:val="both"/>
              <w:rPr>
                <w:rFonts w:ascii="GHEA Grapalat" w:hAnsi="GHEA Grapalat"/>
                <w:i/>
                <w:sz w:val="24"/>
                <w:lang w:val="hy-AM"/>
              </w:rPr>
            </w:pPr>
            <w:r>
              <w:rPr>
                <w:rFonts w:ascii="GHEA Grapalat" w:hAnsi="GHEA Grapalat"/>
                <w:sz w:val="24"/>
                <w:lang w:val="hy-AM"/>
              </w:rPr>
              <w:t xml:space="preserve">      </w:t>
            </w:r>
            <w:r w:rsidR="00D26616" w:rsidRPr="00D26616">
              <w:rPr>
                <w:rFonts w:ascii="GHEA Grapalat" w:hAnsi="GHEA Grapalat"/>
                <w:sz w:val="24"/>
                <w:lang w:val="hy-AM"/>
              </w:rPr>
              <w:t xml:space="preserve">Որոշման </w:t>
            </w:r>
            <w:r w:rsidR="00D26616" w:rsidRPr="008F515B">
              <w:rPr>
                <w:rFonts w:ascii="GHEA Grapalat" w:hAnsi="GHEA Grapalat"/>
                <w:sz w:val="24"/>
                <w:lang w:val="hy-AM"/>
              </w:rPr>
              <w:t xml:space="preserve">N 1 հավելվածի </w:t>
            </w:r>
            <w:r w:rsidR="00D26616" w:rsidRPr="00D26616">
              <w:rPr>
                <w:rFonts w:ascii="GHEA Grapalat" w:hAnsi="GHEA Grapalat"/>
                <w:sz w:val="24"/>
                <w:lang w:val="hy-AM"/>
              </w:rPr>
              <w:t>23-րդ կետի 5-րդ ենթակետի «գ» պարբերության համաձայն՝</w:t>
            </w:r>
            <w:r w:rsidR="00D26616" w:rsidRPr="00D26616">
              <w:rPr>
                <w:rFonts w:ascii="Calibri" w:hAnsi="Calibri" w:cs="Calibri"/>
                <w:sz w:val="24"/>
                <w:lang w:val="hy-AM"/>
              </w:rPr>
              <w:t>  </w:t>
            </w:r>
            <w:r w:rsidR="00D26616" w:rsidRPr="00EA607A">
              <w:rPr>
                <w:rFonts w:ascii="GHEA Grapalat" w:hAnsi="GHEA Grapalat"/>
                <w:i/>
                <w:sz w:val="24"/>
                <w:lang w:val="hy-AM"/>
              </w:rPr>
              <w:t xml:space="preserve">գնումները կարող են կատարվել օրենքի 23-րդ հոդվածի 1-ին մասի 2-րդ կետի հիման վրա </w:t>
            </w:r>
            <w:proofErr w:type="spellStart"/>
            <w:r w:rsidR="00D26616" w:rsidRPr="00EA607A">
              <w:rPr>
                <w:rFonts w:ascii="GHEA Grapalat" w:hAnsi="GHEA Grapalat"/>
                <w:i/>
                <w:sz w:val="24"/>
                <w:lang w:val="hy-AM"/>
              </w:rPr>
              <w:t>հետևյալ</w:t>
            </w:r>
            <w:proofErr w:type="spellEnd"/>
            <w:r w:rsidR="00D26616" w:rsidRPr="00EA607A">
              <w:rPr>
                <w:rFonts w:ascii="GHEA Grapalat" w:hAnsi="GHEA Grapalat"/>
                <w:i/>
                <w:sz w:val="24"/>
                <w:lang w:val="hy-AM"/>
              </w:rPr>
              <w:t xml:space="preserve"> դեպքում՝ </w:t>
            </w:r>
            <w:r w:rsidR="00D26616" w:rsidRPr="00EA607A">
              <w:rPr>
                <w:rFonts w:ascii="GHEA Grapalat" w:hAnsi="GHEA Grapalat"/>
                <w:i/>
                <w:sz w:val="24"/>
                <w:lang w:val="hy-AM"/>
              </w:rPr>
              <w:lastRenderedPageBreak/>
              <w:t xml:space="preserve">չկանխատեսված իրավիճակների </w:t>
            </w:r>
            <w:proofErr w:type="spellStart"/>
            <w:r w:rsidR="00D26616" w:rsidRPr="00EA607A">
              <w:rPr>
                <w:rFonts w:ascii="GHEA Grapalat" w:hAnsi="GHEA Grapalat"/>
                <w:i/>
                <w:sz w:val="24"/>
                <w:lang w:val="hy-AM"/>
              </w:rPr>
              <w:t>հետևանքով</w:t>
            </w:r>
            <w:proofErr w:type="spellEnd"/>
            <w:r w:rsidR="00D26616" w:rsidRPr="00EA607A">
              <w:rPr>
                <w:rFonts w:ascii="GHEA Grapalat" w:hAnsi="GHEA Grapalat"/>
                <w:i/>
                <w:sz w:val="24"/>
                <w:lang w:val="hy-AM"/>
              </w:rPr>
              <w:t xml:space="preserve"> առաջացած և հրատապ համարվող գնումների դեպքում՝ բացառությամբ օրենքի 37-րդ հոդվածի 1-ին մասի 2-րդ կետի հիման վրա գնման ընթացակարգը չկայացած հայտարարելու դեպքերի: Ընդ որում, հրատապ է համարվում այն կարիքը, որը պետք է ամբողջ ծավալով բավարարվի` պայմանագրի կատարման արդյունքն ամբողջ ծավալով ընդունվի գնման պահանջի ծագման օրվանից </w:t>
            </w:r>
            <w:proofErr w:type="spellStart"/>
            <w:r w:rsidR="00D26616" w:rsidRPr="00EA607A">
              <w:rPr>
                <w:rFonts w:ascii="GHEA Grapalat" w:hAnsi="GHEA Grapalat"/>
                <w:i/>
                <w:sz w:val="24"/>
                <w:lang w:val="hy-AM"/>
              </w:rPr>
              <w:t>մինչև</w:t>
            </w:r>
            <w:proofErr w:type="spellEnd"/>
            <w:r w:rsidR="00D26616" w:rsidRPr="00EA607A">
              <w:rPr>
                <w:rFonts w:ascii="GHEA Grapalat" w:hAnsi="GHEA Grapalat"/>
                <w:i/>
                <w:sz w:val="24"/>
                <w:lang w:val="hy-AM"/>
              </w:rPr>
              <w:t xml:space="preserve"> 80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w:t>
            </w:r>
            <w:proofErr w:type="spellStart"/>
            <w:r w:rsidR="00D26616" w:rsidRPr="00EA607A">
              <w:rPr>
                <w:rFonts w:ascii="GHEA Grapalat" w:hAnsi="GHEA Grapalat"/>
                <w:i/>
                <w:sz w:val="24"/>
                <w:lang w:val="hy-AM"/>
              </w:rPr>
              <w:t>որևէ</w:t>
            </w:r>
            <w:proofErr w:type="spellEnd"/>
            <w:r w:rsidR="00D26616" w:rsidRPr="00EA607A">
              <w:rPr>
                <w:rFonts w:ascii="GHEA Grapalat" w:hAnsi="GHEA Grapalat"/>
                <w:i/>
                <w:sz w:val="24"/>
                <w:lang w:val="hy-AM"/>
              </w:rPr>
              <w:t xml:space="preserve"> </w:t>
            </w:r>
            <w:proofErr w:type="spellStart"/>
            <w:r w:rsidR="00D26616" w:rsidRPr="00EA607A">
              <w:rPr>
                <w:rFonts w:ascii="GHEA Grapalat" w:hAnsi="GHEA Grapalat"/>
                <w:i/>
                <w:sz w:val="24"/>
                <w:lang w:val="hy-AM"/>
              </w:rPr>
              <w:t>ձևի</w:t>
            </w:r>
            <w:proofErr w:type="spellEnd"/>
            <w:r w:rsidR="00D26616" w:rsidRPr="00EA607A">
              <w:rPr>
                <w:rFonts w:ascii="GHEA Grapalat" w:hAnsi="GHEA Grapalat"/>
                <w:i/>
                <w:sz w:val="24"/>
                <w:lang w:val="hy-AM"/>
              </w:rPr>
              <w:t xml:space="preserve"> կիրառումը ժամկետի առումով անհնար է:</w:t>
            </w:r>
          </w:p>
          <w:p w:rsidR="00D26616" w:rsidRPr="00EA607A" w:rsidRDefault="00D26616" w:rsidP="00D26616">
            <w:pPr>
              <w:pStyle w:val="Title"/>
              <w:tabs>
                <w:tab w:val="left" w:pos="709"/>
              </w:tabs>
              <w:jc w:val="both"/>
              <w:rPr>
                <w:rFonts w:ascii="GHEA Grapalat" w:hAnsi="GHEA Grapalat"/>
                <w:i/>
                <w:sz w:val="24"/>
                <w:lang w:val="hy-AM"/>
              </w:rPr>
            </w:pPr>
            <w:r w:rsidRPr="00D26616">
              <w:rPr>
                <w:rFonts w:ascii="GHEA Grapalat" w:hAnsi="GHEA Grapalat"/>
                <w:sz w:val="24"/>
                <w:lang w:val="hy-AM"/>
              </w:rPr>
              <w:t xml:space="preserve">Գնումների մասին օրենքի (այսուհետ՝ Օրենք) 23-րդ հոդվածի 1-ին մասի 2-րդ կետի համաձայն՝  </w:t>
            </w:r>
            <w:r w:rsidRPr="00EA607A">
              <w:rPr>
                <w:rFonts w:ascii="GHEA Grapalat" w:hAnsi="GHEA Grapalat"/>
                <w:i/>
                <w:sz w:val="24"/>
                <w:lang w:val="hy-AM"/>
              </w:rPr>
              <w:t xml:space="preserve">գնումը կարող է կատարվել մեկ անձից, եթե արտակարգ կամ չնախատեսված այլ իրավիճակի առաջացման </w:t>
            </w:r>
            <w:proofErr w:type="spellStart"/>
            <w:r w:rsidRPr="00EA607A">
              <w:rPr>
                <w:rFonts w:ascii="GHEA Grapalat" w:hAnsi="GHEA Grapalat"/>
                <w:i/>
                <w:sz w:val="24"/>
                <w:lang w:val="hy-AM"/>
              </w:rPr>
              <w:t>հետևանքով</w:t>
            </w:r>
            <w:proofErr w:type="spellEnd"/>
            <w:r w:rsidRPr="00EA607A">
              <w:rPr>
                <w:rFonts w:ascii="GHEA Grapalat" w:hAnsi="GHEA Grapalat"/>
                <w:i/>
                <w:sz w:val="24"/>
                <w:lang w:val="hy-AM"/>
              </w:rPr>
              <w:t xml:space="preserve"> ծագել է գնման անհետաձգելի պահանջ և, արտակարգ կամ չնախատեսված այլ իրավիճակից ելնելով, գնման այլ </w:t>
            </w:r>
            <w:proofErr w:type="spellStart"/>
            <w:r w:rsidRPr="00EA607A">
              <w:rPr>
                <w:rFonts w:ascii="GHEA Grapalat" w:hAnsi="GHEA Grapalat"/>
                <w:i/>
                <w:sz w:val="24"/>
                <w:lang w:val="hy-AM"/>
              </w:rPr>
              <w:t>ձևերի</w:t>
            </w:r>
            <w:proofErr w:type="spellEnd"/>
            <w:r w:rsidRPr="00EA607A">
              <w:rPr>
                <w:rFonts w:ascii="GHEA Grapalat" w:hAnsi="GHEA Grapalat"/>
                <w:i/>
                <w:sz w:val="24"/>
                <w:lang w:val="hy-AM"/>
              </w:rPr>
              <w:t xml:space="preserve"> կիրառումը ժամկետի առումով անհնար է, պայմանով, որ նման պահանջը հնարավոր չէր օբյեկտիվորեն կանխատեսել:</w:t>
            </w:r>
          </w:p>
          <w:p w:rsidR="00D26616" w:rsidRPr="00D26616" w:rsidRDefault="00EA607A" w:rsidP="00D26616">
            <w:pPr>
              <w:pStyle w:val="Title"/>
              <w:tabs>
                <w:tab w:val="left" w:pos="709"/>
              </w:tabs>
              <w:jc w:val="both"/>
              <w:rPr>
                <w:rFonts w:ascii="GHEA Grapalat" w:hAnsi="GHEA Grapalat"/>
                <w:sz w:val="24"/>
                <w:lang w:val="hy-AM"/>
              </w:rPr>
            </w:pPr>
            <w:r>
              <w:rPr>
                <w:rFonts w:ascii="GHEA Grapalat" w:hAnsi="GHEA Grapalat"/>
                <w:sz w:val="24"/>
                <w:lang w:val="hy-AM"/>
              </w:rPr>
              <w:t xml:space="preserve">     </w:t>
            </w:r>
            <w:r w:rsidR="00D26616" w:rsidRPr="00D26616">
              <w:rPr>
                <w:rFonts w:ascii="GHEA Grapalat" w:hAnsi="GHEA Grapalat"/>
                <w:sz w:val="24"/>
                <w:lang w:val="hy-AM"/>
              </w:rPr>
              <w:t xml:space="preserve">Վերոգրյալ իրավական </w:t>
            </w:r>
            <w:proofErr w:type="spellStart"/>
            <w:r w:rsidR="00D26616" w:rsidRPr="00D26616">
              <w:rPr>
                <w:rFonts w:ascii="GHEA Grapalat" w:hAnsi="GHEA Grapalat"/>
                <w:sz w:val="24"/>
                <w:lang w:val="hy-AM"/>
              </w:rPr>
              <w:t>կարգավորումների</w:t>
            </w:r>
            <w:proofErr w:type="spellEnd"/>
            <w:r w:rsidR="00D26616" w:rsidRPr="00D26616">
              <w:rPr>
                <w:rFonts w:ascii="GHEA Grapalat" w:hAnsi="GHEA Grapalat"/>
                <w:sz w:val="24"/>
                <w:lang w:val="hy-AM"/>
              </w:rPr>
              <w:t xml:space="preserve"> բովանդակային </w:t>
            </w:r>
            <w:proofErr w:type="spellStart"/>
            <w:r w:rsidR="00D26616" w:rsidRPr="00D26616">
              <w:rPr>
                <w:rFonts w:ascii="GHEA Grapalat" w:hAnsi="GHEA Grapalat"/>
                <w:sz w:val="24"/>
                <w:lang w:val="hy-AM"/>
              </w:rPr>
              <w:t>վերլուծությունից</w:t>
            </w:r>
            <w:proofErr w:type="spellEnd"/>
            <w:r w:rsidR="00D26616" w:rsidRPr="00D26616">
              <w:rPr>
                <w:rFonts w:ascii="GHEA Grapalat" w:hAnsi="GHEA Grapalat"/>
                <w:sz w:val="24"/>
                <w:lang w:val="hy-AM"/>
              </w:rPr>
              <w:t xml:space="preserve"> բխում է, որ գնման պայմանագրում արգելվում է </w:t>
            </w:r>
            <w:r w:rsidR="00D26616" w:rsidRPr="00D26616">
              <w:rPr>
                <w:rFonts w:ascii="GHEA Grapalat" w:hAnsi="GHEA Grapalat"/>
                <w:sz w:val="24"/>
                <w:lang w:val="hy-AM"/>
              </w:rPr>
              <w:lastRenderedPageBreak/>
              <w:t xml:space="preserve">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 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 Օրենքի վերոգրյալ կարգավորումից բխում է, որ մեկ անձից գնում կատարելը թույլատրվում է, եթե ծագել է արտակարգ կամ չնախատեսված այլ իրավիճակից, գնման այլ </w:t>
            </w:r>
            <w:proofErr w:type="spellStart"/>
            <w:r w:rsidR="00D26616" w:rsidRPr="00D26616">
              <w:rPr>
                <w:rFonts w:ascii="GHEA Grapalat" w:hAnsi="GHEA Grapalat"/>
                <w:sz w:val="24"/>
                <w:lang w:val="hy-AM"/>
              </w:rPr>
              <w:t>ձևերի</w:t>
            </w:r>
            <w:proofErr w:type="spellEnd"/>
            <w:r w:rsidR="00D26616" w:rsidRPr="00D26616">
              <w:rPr>
                <w:rFonts w:ascii="GHEA Grapalat" w:hAnsi="GHEA Grapalat"/>
                <w:sz w:val="24"/>
                <w:lang w:val="hy-AM"/>
              </w:rPr>
              <w:t xml:space="preserve"> կիրառումը ժամկետի առումով անհնար է, պայմանով, որ նման պահանջը հնարավոր չէր օբյեկտիվորեն կանխատեսել: </w:t>
            </w:r>
          </w:p>
          <w:p w:rsidR="00D26616" w:rsidRPr="00D26616" w:rsidRDefault="00EA607A" w:rsidP="00EA607A">
            <w:pPr>
              <w:pStyle w:val="Title"/>
              <w:tabs>
                <w:tab w:val="left" w:pos="709"/>
              </w:tabs>
              <w:jc w:val="both"/>
              <w:rPr>
                <w:rFonts w:ascii="GHEA Grapalat" w:hAnsi="GHEA Grapalat"/>
                <w:sz w:val="24"/>
                <w:lang w:val="hy-AM"/>
              </w:rPr>
            </w:pPr>
            <w:r>
              <w:rPr>
                <w:rFonts w:ascii="GHEA Grapalat" w:hAnsi="GHEA Grapalat"/>
                <w:sz w:val="24"/>
                <w:lang w:val="hy-AM"/>
              </w:rPr>
              <w:t xml:space="preserve">     </w:t>
            </w:r>
            <w:proofErr w:type="spellStart"/>
            <w:r w:rsidR="00D26616" w:rsidRPr="00D26616">
              <w:rPr>
                <w:rFonts w:ascii="GHEA Grapalat" w:hAnsi="GHEA Grapalat"/>
                <w:sz w:val="24"/>
                <w:lang w:val="hy-AM"/>
              </w:rPr>
              <w:t>Վերոգրյալի</w:t>
            </w:r>
            <w:proofErr w:type="spellEnd"/>
            <w:r w:rsidR="00D26616" w:rsidRPr="00D26616">
              <w:rPr>
                <w:rFonts w:ascii="GHEA Grapalat" w:hAnsi="GHEA Grapalat"/>
                <w:sz w:val="24"/>
                <w:lang w:val="hy-AM"/>
              </w:rPr>
              <w:t xml:space="preserve"> համատեքստում գտնում ենք, որ Նախագծի 1-ին կետով նախատեսված այն կարգավորումը, որի համաձայն պայմանագրում փոփոխություններ </w:t>
            </w:r>
            <w:proofErr w:type="spellStart"/>
            <w:r w:rsidR="00D26616" w:rsidRPr="00D26616">
              <w:rPr>
                <w:rFonts w:ascii="GHEA Grapalat" w:hAnsi="GHEA Grapalat"/>
                <w:sz w:val="24"/>
                <w:lang w:val="hy-AM"/>
              </w:rPr>
              <w:t>կարատելիս</w:t>
            </w:r>
            <w:proofErr w:type="spellEnd"/>
            <w:r w:rsidR="00D26616" w:rsidRPr="00D26616">
              <w:rPr>
                <w:rFonts w:ascii="GHEA Grapalat" w:hAnsi="GHEA Grapalat"/>
                <w:sz w:val="24"/>
                <w:lang w:val="hy-AM"/>
              </w:rPr>
              <w:t xml:space="preserve"> չեն կիրառվելու Որոշման </w:t>
            </w:r>
            <w:r w:rsidR="00D26616" w:rsidRPr="008F515B">
              <w:rPr>
                <w:rFonts w:ascii="GHEA Grapalat" w:hAnsi="GHEA Grapalat"/>
                <w:sz w:val="24"/>
                <w:lang w:val="hy-AM"/>
              </w:rPr>
              <w:t>N 1 հավելվածի 56-րդ կետի 2-րդ և 4-րդ ենթակետերի պահանջները</w:t>
            </w:r>
            <w:r w:rsidR="00D26616" w:rsidRPr="00D26616">
              <w:rPr>
                <w:rFonts w:ascii="GHEA Grapalat" w:hAnsi="GHEA Grapalat"/>
                <w:sz w:val="24"/>
                <w:lang w:val="hy-AM"/>
              </w:rPr>
              <w:t xml:space="preserve">, </w:t>
            </w:r>
            <w:proofErr w:type="spellStart"/>
            <w:r w:rsidR="00D26616" w:rsidRPr="00D26616">
              <w:rPr>
                <w:rFonts w:ascii="GHEA Grapalat" w:hAnsi="GHEA Grapalat"/>
                <w:sz w:val="24"/>
                <w:lang w:val="hy-AM"/>
              </w:rPr>
              <w:t>խնդրահարույց</w:t>
            </w:r>
            <w:proofErr w:type="spellEnd"/>
            <w:r w:rsidR="00D26616" w:rsidRPr="00D26616">
              <w:rPr>
                <w:rFonts w:ascii="GHEA Grapalat" w:hAnsi="GHEA Grapalat"/>
                <w:sz w:val="24"/>
                <w:lang w:val="hy-AM"/>
              </w:rPr>
              <w:t xml:space="preserve"> է, մասնավորապես՝ չի բխում Օրենքի հիշատակված դրույթից, քանի որ պայմանագրի ժամկետի լրանալը, ըստ էության, կանխատեսելի հանգամանք է և չի կարող համարվել անհրաժեշտ և բավարար պայման Որոշման վերոհիշյալ դրույթների չկիրառման համար: </w:t>
            </w:r>
            <w:proofErr w:type="spellStart"/>
            <w:r w:rsidR="00D26616" w:rsidRPr="00D26616">
              <w:rPr>
                <w:rFonts w:ascii="GHEA Grapalat" w:hAnsi="GHEA Grapalat"/>
                <w:sz w:val="24"/>
                <w:lang w:val="hy-AM"/>
              </w:rPr>
              <w:t>Հետևապես</w:t>
            </w:r>
            <w:proofErr w:type="spellEnd"/>
            <w:r w:rsidR="00D26616" w:rsidRPr="00D26616">
              <w:rPr>
                <w:rFonts w:ascii="GHEA Grapalat" w:hAnsi="GHEA Grapalat"/>
                <w:sz w:val="24"/>
                <w:lang w:val="hy-AM"/>
              </w:rPr>
              <w:t xml:space="preserve">, </w:t>
            </w:r>
            <w:r w:rsidR="00D26616" w:rsidRPr="00D26616">
              <w:rPr>
                <w:rFonts w:ascii="GHEA Grapalat" w:hAnsi="GHEA Grapalat"/>
                <w:sz w:val="24"/>
                <w:lang w:val="hy-AM"/>
              </w:rPr>
              <w:lastRenderedPageBreak/>
              <w:t>Նախագծի 1-ին կետն այս առումով անհրաժեշտ է խմբագրել՝ համապատասխանեցնելով գնումների առնչվող հարաբերությունները կարգավորող օրենսդրության պահանջներին:</w:t>
            </w:r>
          </w:p>
        </w:tc>
        <w:tc>
          <w:tcPr>
            <w:tcW w:w="6429" w:type="dxa"/>
            <w:gridSpan w:val="2"/>
            <w:tcBorders>
              <w:left w:val="outset" w:sz="6" w:space="0" w:color="auto"/>
              <w:bottom w:val="outset" w:sz="6" w:space="0" w:color="auto"/>
              <w:right w:val="outset" w:sz="6" w:space="0" w:color="auto"/>
            </w:tcBorders>
            <w:shd w:val="clear" w:color="auto" w:fill="auto"/>
            <w:vAlign w:val="center"/>
          </w:tcPr>
          <w:p w:rsidR="008B3ECB" w:rsidRPr="00432C96" w:rsidRDefault="008B3ECB" w:rsidP="00432C96">
            <w:pPr>
              <w:pStyle w:val="Title"/>
              <w:tabs>
                <w:tab w:val="left" w:pos="709"/>
              </w:tabs>
              <w:jc w:val="both"/>
              <w:rPr>
                <w:rFonts w:ascii="GHEA Grapalat" w:hAnsi="GHEA Grapalat"/>
                <w:sz w:val="24"/>
                <w:lang w:val="hy-AM"/>
              </w:rPr>
            </w:pPr>
            <w:r w:rsidRPr="00432C96">
              <w:rPr>
                <w:rFonts w:ascii="GHEA Grapalat" w:hAnsi="GHEA Grapalat"/>
                <w:sz w:val="24"/>
                <w:lang w:val="hy-AM"/>
              </w:rPr>
              <w:lastRenderedPageBreak/>
              <w:t xml:space="preserve">Չի ընդունվել: </w:t>
            </w:r>
          </w:p>
          <w:p w:rsidR="008B3ECB" w:rsidRPr="00432C96" w:rsidRDefault="008B3ECB" w:rsidP="00432C96">
            <w:pPr>
              <w:pStyle w:val="Title"/>
              <w:tabs>
                <w:tab w:val="left" w:pos="709"/>
              </w:tabs>
              <w:jc w:val="both"/>
              <w:rPr>
                <w:rFonts w:ascii="GHEA Grapalat" w:hAnsi="GHEA Grapalat"/>
                <w:sz w:val="24"/>
                <w:lang w:val="hy-AM"/>
              </w:rPr>
            </w:pPr>
            <w:r w:rsidRPr="00432C96">
              <w:rPr>
                <w:rFonts w:ascii="GHEA Grapalat" w:hAnsi="GHEA Grapalat"/>
                <w:sz w:val="24"/>
                <w:lang w:val="hy-AM"/>
              </w:rPr>
              <w:t xml:space="preserve">Հաշվի առնելով, որ  Հայաստանի Հանրապետության կառավարության կողմից </w:t>
            </w:r>
            <w:proofErr w:type="spellStart"/>
            <w:r w:rsidRPr="00432C96">
              <w:rPr>
                <w:rFonts w:ascii="GHEA Grapalat" w:hAnsi="GHEA Grapalat"/>
                <w:sz w:val="24"/>
                <w:lang w:val="hy-AM"/>
              </w:rPr>
              <w:t>միջնաժամկետ</w:t>
            </w:r>
            <w:proofErr w:type="spellEnd"/>
            <w:r w:rsidRPr="00432C96">
              <w:rPr>
                <w:rFonts w:ascii="GHEA Grapalat" w:hAnsi="GHEA Grapalat"/>
                <w:sz w:val="24"/>
                <w:lang w:val="hy-AM"/>
              </w:rPr>
              <w:t xml:space="preserve"> ծախսային ծրագրով ՀՀ վարչապետի աշխատակազմին չի նախատեսվել տրամադրել ֆինանսական միջոցներ՝ </w:t>
            </w:r>
            <w:r w:rsidR="00173ED0" w:rsidRPr="00432C96">
              <w:rPr>
                <w:rFonts w:ascii="GHEA Grapalat" w:hAnsi="GHEA Grapalat"/>
                <w:sz w:val="24"/>
                <w:lang w:val="hy-AM"/>
              </w:rPr>
              <w:t>2022թ. կարիքների համար Հայաստանի</w:t>
            </w:r>
            <w:bookmarkStart w:id="0" w:name="_GoBack"/>
            <w:bookmarkEnd w:id="0"/>
            <w:r w:rsidR="00173ED0" w:rsidRPr="00432C96">
              <w:rPr>
                <w:rFonts w:ascii="GHEA Grapalat" w:hAnsi="GHEA Grapalat"/>
                <w:sz w:val="24"/>
                <w:lang w:val="hy-AM"/>
              </w:rPr>
              <w:t xml:space="preserve"> կրթական ցանցում ընդգրկված  ուսումնական հաստատություններին ինտերնետի մատակարարման </w:t>
            </w:r>
            <w:r w:rsidRPr="00432C96">
              <w:rPr>
                <w:rFonts w:ascii="GHEA Grapalat" w:hAnsi="GHEA Grapalat"/>
                <w:sz w:val="24"/>
                <w:lang w:val="hy-AM"/>
              </w:rPr>
              <w:t xml:space="preserve"> ծառայությունների ձեռքբերման նպատակով, այլ</w:t>
            </w:r>
            <w:r w:rsidRPr="00EF21A9">
              <w:rPr>
                <w:rFonts w:ascii="GHEA Grapalat" w:hAnsi="GHEA Grapalat"/>
                <w:highlight w:val="yellow"/>
                <w:lang w:val="hy-AM"/>
              </w:rPr>
              <w:t xml:space="preserve"> </w:t>
            </w:r>
            <w:r w:rsidRPr="00432C96">
              <w:rPr>
                <w:rFonts w:ascii="GHEA Grapalat" w:hAnsi="GHEA Grapalat"/>
                <w:sz w:val="24"/>
                <w:lang w:val="hy-AM"/>
              </w:rPr>
              <w:t xml:space="preserve">նախատեսվել է տրամադրել  </w:t>
            </w:r>
            <w:r w:rsidR="00173ED0" w:rsidRPr="00432C96">
              <w:rPr>
                <w:rFonts w:ascii="GHEA Grapalat" w:hAnsi="GHEA Grapalat"/>
                <w:sz w:val="24"/>
                <w:lang w:val="hy-AM"/>
              </w:rPr>
              <w:t>ՀՀ ԿԳՄՍ նախարարությանը</w:t>
            </w:r>
            <w:r w:rsidRPr="00432C96">
              <w:rPr>
                <w:rFonts w:ascii="GHEA Grapalat" w:hAnsi="GHEA Grapalat"/>
                <w:sz w:val="24"/>
                <w:lang w:val="hy-AM"/>
              </w:rPr>
              <w:t xml:space="preserve">՝ </w:t>
            </w:r>
            <w:r w:rsidR="00173ED0" w:rsidRPr="00432C96">
              <w:rPr>
                <w:rFonts w:ascii="GHEA Grapalat" w:hAnsi="GHEA Grapalat"/>
                <w:sz w:val="24"/>
                <w:lang w:val="hy-AM"/>
              </w:rPr>
              <w:t xml:space="preserve">նշված ծառայության </w:t>
            </w:r>
            <w:r w:rsidRPr="00432C96">
              <w:rPr>
                <w:rFonts w:ascii="GHEA Grapalat" w:hAnsi="GHEA Grapalat"/>
                <w:sz w:val="24"/>
                <w:lang w:val="hy-AM"/>
              </w:rPr>
              <w:t xml:space="preserve">գնումը իրականացնելու նպատակով, ուստի վարչապետի աշխատակազմի կողմից չեն ձեռնարկվել միջոցներ՝ գնման ընթացակարգը մրցակցային եղանակով </w:t>
            </w:r>
            <w:r w:rsidRPr="00432C96">
              <w:rPr>
                <w:rFonts w:ascii="GHEA Grapalat" w:hAnsi="GHEA Grapalat"/>
                <w:sz w:val="24"/>
                <w:lang w:val="hy-AM"/>
              </w:rPr>
              <w:lastRenderedPageBreak/>
              <w:t>իրականացնելու համար:</w:t>
            </w:r>
          </w:p>
          <w:p w:rsidR="00D26616" w:rsidRPr="00EF21A9" w:rsidRDefault="008B3ECB" w:rsidP="00432C96">
            <w:pPr>
              <w:pStyle w:val="Title"/>
              <w:tabs>
                <w:tab w:val="left" w:pos="709"/>
              </w:tabs>
              <w:jc w:val="both"/>
              <w:rPr>
                <w:rFonts w:ascii="GHEA Grapalat" w:hAnsi="GHEA Grapalat" w:cs="Arial Unicode"/>
                <w:color w:val="000000"/>
                <w:highlight w:val="yellow"/>
                <w:lang w:val="hy-AM"/>
              </w:rPr>
            </w:pPr>
            <w:r w:rsidRPr="00432C96">
              <w:rPr>
                <w:rFonts w:ascii="GHEA Grapalat" w:hAnsi="GHEA Grapalat"/>
                <w:sz w:val="24"/>
                <w:lang w:val="hy-AM"/>
              </w:rPr>
              <w:t xml:space="preserve">Նախագծի ընդունումը պայմանավորված է  ուսումնական հաստատություններին ինտերնետ կապի մատակարարման </w:t>
            </w:r>
            <w:proofErr w:type="spellStart"/>
            <w:r w:rsidRPr="00432C96">
              <w:rPr>
                <w:rFonts w:ascii="GHEA Grapalat" w:hAnsi="GHEA Grapalat"/>
                <w:sz w:val="24"/>
                <w:lang w:val="hy-AM"/>
              </w:rPr>
              <w:t>անընդհատությունն</w:t>
            </w:r>
            <w:proofErr w:type="spellEnd"/>
            <w:r w:rsidRPr="00432C96">
              <w:rPr>
                <w:rFonts w:ascii="GHEA Grapalat" w:hAnsi="GHEA Grapalat"/>
                <w:sz w:val="24"/>
                <w:lang w:val="hy-AM"/>
              </w:rPr>
              <w:t xml:space="preserve"> ու </w:t>
            </w:r>
            <w:proofErr w:type="spellStart"/>
            <w:r w:rsidRPr="00432C96">
              <w:rPr>
                <w:rFonts w:ascii="GHEA Grapalat" w:hAnsi="GHEA Grapalat"/>
                <w:sz w:val="24"/>
                <w:lang w:val="hy-AM"/>
              </w:rPr>
              <w:t>անխափանությունն</w:t>
            </w:r>
            <w:proofErr w:type="spellEnd"/>
            <w:r w:rsidR="00EF21A9" w:rsidRPr="00432C96">
              <w:rPr>
                <w:rFonts w:ascii="GHEA Grapalat" w:hAnsi="GHEA Grapalat"/>
                <w:sz w:val="24"/>
                <w:lang w:val="hy-AM"/>
              </w:rPr>
              <w:t xml:space="preserve"> </w:t>
            </w:r>
            <w:r w:rsidRPr="00432C96">
              <w:rPr>
                <w:rFonts w:ascii="GHEA Grapalat" w:hAnsi="GHEA Grapalat"/>
                <w:sz w:val="24"/>
                <w:lang w:val="hy-AM"/>
              </w:rPr>
              <w:t xml:space="preserve">ապահովելու  անհրաժեշտությամբ՝ </w:t>
            </w:r>
            <w:proofErr w:type="spellStart"/>
            <w:r w:rsidRPr="00432C96">
              <w:rPr>
                <w:rFonts w:ascii="GHEA Grapalat" w:hAnsi="GHEA Grapalat"/>
                <w:sz w:val="24"/>
                <w:lang w:val="hy-AM"/>
              </w:rPr>
              <w:t>մինչև</w:t>
            </w:r>
            <w:proofErr w:type="spellEnd"/>
            <w:r w:rsidRPr="00432C96">
              <w:rPr>
                <w:rFonts w:ascii="GHEA Grapalat" w:hAnsi="GHEA Grapalat"/>
                <w:sz w:val="24"/>
                <w:lang w:val="hy-AM"/>
              </w:rPr>
              <w:t xml:space="preserve"> ՀՀ ԿԳՄՍ նախարարության կողմից նշված ծառայությունների գնման մրցակցային եղանակով ձեռքբերումը:</w:t>
            </w:r>
            <w:r w:rsidRPr="00EF21A9">
              <w:rPr>
                <w:rFonts w:ascii="GHEA Grapalat" w:hAnsi="GHEA Grapalat"/>
                <w:highlight w:val="yellow"/>
                <w:lang w:val="hy-AM"/>
              </w:rPr>
              <w:t xml:space="preserve">  </w:t>
            </w:r>
          </w:p>
        </w:tc>
      </w:tr>
    </w:tbl>
    <w:p w:rsidR="00A303BB" w:rsidRPr="00D85FD3" w:rsidRDefault="00A303BB" w:rsidP="00A303BB">
      <w:pPr>
        <w:pBdr>
          <w:between w:val="single" w:sz="4" w:space="1" w:color="auto"/>
        </w:pBdr>
        <w:spacing w:line="360" w:lineRule="auto"/>
        <w:rPr>
          <w:rFonts w:ascii="Sylfaen" w:hAnsi="Sylfaen"/>
          <w:sz w:val="24"/>
          <w:szCs w:val="24"/>
          <w:lang w:val="hy-AM"/>
        </w:rPr>
      </w:pPr>
    </w:p>
    <w:p w:rsidR="00E36C24" w:rsidRPr="00307F90" w:rsidRDefault="00E36C24">
      <w:pPr>
        <w:rPr>
          <w:lang w:val="hy-AM"/>
        </w:rPr>
      </w:pPr>
    </w:p>
    <w:sectPr w:rsidR="00E36C24" w:rsidRPr="00307F90" w:rsidSect="005602AF">
      <w:pgSz w:w="16838" w:h="11906" w:orient="landscape"/>
      <w:pgMar w:top="81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500F"/>
    <w:multiLevelType w:val="hybridMultilevel"/>
    <w:tmpl w:val="3C66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15DD0"/>
    <w:multiLevelType w:val="hybridMultilevel"/>
    <w:tmpl w:val="F78A2FEE"/>
    <w:lvl w:ilvl="0" w:tplc="F7482BDC">
      <w:start w:val="1"/>
      <w:numFmt w:val="bullet"/>
      <w:lvlText w:val="-"/>
      <w:lvlJc w:val="left"/>
      <w:pPr>
        <w:ind w:left="927" w:hanging="360"/>
      </w:pPr>
      <w:rPr>
        <w:rFonts w:ascii="GHEA Grapalat" w:eastAsia="Times New Roman"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303BB"/>
    <w:rsid w:val="00002462"/>
    <w:rsid w:val="00007A91"/>
    <w:rsid w:val="00014BDF"/>
    <w:rsid w:val="000B6979"/>
    <w:rsid w:val="00114164"/>
    <w:rsid w:val="0012036B"/>
    <w:rsid w:val="00173ED0"/>
    <w:rsid w:val="001E03A0"/>
    <w:rsid w:val="00307F90"/>
    <w:rsid w:val="00432C96"/>
    <w:rsid w:val="004500A0"/>
    <w:rsid w:val="0045148D"/>
    <w:rsid w:val="0045313E"/>
    <w:rsid w:val="00483572"/>
    <w:rsid w:val="00490110"/>
    <w:rsid w:val="005251B0"/>
    <w:rsid w:val="00547229"/>
    <w:rsid w:val="005A365B"/>
    <w:rsid w:val="005F155D"/>
    <w:rsid w:val="00645C34"/>
    <w:rsid w:val="006A385B"/>
    <w:rsid w:val="006A703B"/>
    <w:rsid w:val="006B1A18"/>
    <w:rsid w:val="006C6D34"/>
    <w:rsid w:val="006D2A60"/>
    <w:rsid w:val="006F4D69"/>
    <w:rsid w:val="00710023"/>
    <w:rsid w:val="00762FB5"/>
    <w:rsid w:val="00765749"/>
    <w:rsid w:val="007C0D04"/>
    <w:rsid w:val="00830C78"/>
    <w:rsid w:val="0083325F"/>
    <w:rsid w:val="00891A51"/>
    <w:rsid w:val="008B3ECB"/>
    <w:rsid w:val="008F4EF5"/>
    <w:rsid w:val="008F618C"/>
    <w:rsid w:val="00955D29"/>
    <w:rsid w:val="009B132D"/>
    <w:rsid w:val="009F15FF"/>
    <w:rsid w:val="00A303BB"/>
    <w:rsid w:val="00A43762"/>
    <w:rsid w:val="00A946AC"/>
    <w:rsid w:val="00AB2725"/>
    <w:rsid w:val="00AD594C"/>
    <w:rsid w:val="00AF71B2"/>
    <w:rsid w:val="00B25459"/>
    <w:rsid w:val="00B52A76"/>
    <w:rsid w:val="00B6592B"/>
    <w:rsid w:val="00B91D4B"/>
    <w:rsid w:val="00BF1A48"/>
    <w:rsid w:val="00C11B56"/>
    <w:rsid w:val="00C122B4"/>
    <w:rsid w:val="00C26BD6"/>
    <w:rsid w:val="00CB0B53"/>
    <w:rsid w:val="00CE7805"/>
    <w:rsid w:val="00D26616"/>
    <w:rsid w:val="00D85FD3"/>
    <w:rsid w:val="00DC2928"/>
    <w:rsid w:val="00E36C24"/>
    <w:rsid w:val="00E533BF"/>
    <w:rsid w:val="00EA607A"/>
    <w:rsid w:val="00EF21A9"/>
    <w:rsid w:val="00F50122"/>
    <w:rsid w:val="00FA02D4"/>
    <w:rsid w:val="00FB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DEA5"/>
  <w15:docId w15:val="{3E552F73-3C79-478B-A0AF-3DBB1632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BB"/>
    <w:pPr>
      <w:ind w:left="720"/>
      <w:contextualSpacing/>
    </w:pPr>
    <w:rPr>
      <w:rFonts w:eastAsiaTheme="minorHAnsi"/>
      <w:lang w:val="ru-RU"/>
    </w:rPr>
  </w:style>
  <w:style w:type="character" w:styleId="Hyperlink">
    <w:name w:val="Hyperlink"/>
    <w:unhideWhenUsed/>
    <w:rsid w:val="00547229"/>
    <w:rPr>
      <w:color w:val="0000FF"/>
      <w:u w:val="single"/>
    </w:rPr>
  </w:style>
  <w:style w:type="paragraph" w:styleId="Title">
    <w:name w:val="Title"/>
    <w:basedOn w:val="Normal"/>
    <w:link w:val="TitleChar"/>
    <w:qFormat/>
    <w:rsid w:val="00FA02D4"/>
    <w:pPr>
      <w:spacing w:after="0" w:line="360" w:lineRule="auto"/>
      <w:jc w:val="center"/>
    </w:pPr>
    <w:rPr>
      <w:rFonts w:ascii="Times Armenian" w:eastAsia="Times New Roman" w:hAnsi="Times Armenian" w:cs="Times New Roman"/>
      <w:sz w:val="28"/>
      <w:szCs w:val="24"/>
    </w:rPr>
  </w:style>
  <w:style w:type="character" w:customStyle="1" w:styleId="TitleChar">
    <w:name w:val="Title Char"/>
    <w:basedOn w:val="DefaultParagraphFont"/>
    <w:link w:val="Title"/>
    <w:rsid w:val="00FA02D4"/>
    <w:rPr>
      <w:rFonts w:ascii="Times Armenian" w:eastAsia="Times New Roman" w:hAnsi="Times Armenian" w:cs="Times New Roman"/>
      <w:sz w:val="28"/>
      <w:szCs w:val="24"/>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5A3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5A365B"/>
    <w:rPr>
      <w:rFonts w:ascii="Times New Roman" w:eastAsia="Times New Roman" w:hAnsi="Times New Roman" w:cs="Times New Roman"/>
      <w:sz w:val="24"/>
      <w:szCs w:val="24"/>
    </w:rPr>
  </w:style>
  <w:style w:type="character" w:styleId="Strong">
    <w:name w:val="Strong"/>
    <w:basedOn w:val="DefaultParagraphFont"/>
    <w:qFormat/>
    <w:rsid w:val="001E03A0"/>
    <w:rPr>
      <w:b/>
      <w:bCs/>
    </w:rPr>
  </w:style>
  <w:style w:type="paragraph" w:customStyle="1" w:styleId="mechtex">
    <w:name w:val="mechtex"/>
    <w:basedOn w:val="Normal"/>
    <w:link w:val="mechtexChar"/>
    <w:qFormat/>
    <w:rsid w:val="00C122B4"/>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basedOn w:val="DefaultParagraphFont"/>
    <w:link w:val="mechtex"/>
    <w:locked/>
    <w:rsid w:val="00C122B4"/>
    <w:rPr>
      <w:rFonts w:ascii="Arial Armenian" w:eastAsia="Times New Roman" w:hAnsi="Arial Armenian" w:cs="Times New Roman"/>
      <w:szCs w:val="20"/>
      <w:lang w:eastAsia="ru-RU"/>
    </w:rPr>
  </w:style>
  <w:style w:type="paragraph" w:customStyle="1" w:styleId="1">
    <w:name w:val="Без интервала1"/>
    <w:qFormat/>
    <w:rsid w:val="00C122B4"/>
    <w:pPr>
      <w:spacing w:after="0" w:line="240" w:lineRule="auto"/>
    </w:pPr>
    <w:rPr>
      <w:rFonts w:ascii="Calibri" w:eastAsia="Times New Roman" w:hAnsi="Calibri" w:cs="Times New Roman"/>
    </w:rPr>
  </w:style>
  <w:style w:type="character" w:customStyle="1" w:styleId="mechtex0">
    <w:name w:val="mechtex Знак"/>
    <w:uiPriority w:val="99"/>
    <w:locked/>
    <w:rsid w:val="00D85FD3"/>
    <w:rPr>
      <w:rFonts w:ascii="Arial Armenian" w:eastAsia="Times New Roman" w:hAnsi="Arial Armenian" w:cs="Times New Roman"/>
      <w:szCs w:val="20"/>
      <w:lang w:val="en-US" w:eastAsia="ru-RU"/>
    </w:rPr>
  </w:style>
  <w:style w:type="paragraph" w:customStyle="1" w:styleId="dec-name">
    <w:name w:val="dec-name"/>
    <w:basedOn w:val="Normal"/>
    <w:rsid w:val="006C6D3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2653">
      <w:bodyDiv w:val="1"/>
      <w:marLeft w:val="0"/>
      <w:marRight w:val="0"/>
      <w:marTop w:val="0"/>
      <w:marBottom w:val="0"/>
      <w:divBdr>
        <w:top w:val="none" w:sz="0" w:space="0" w:color="auto"/>
        <w:left w:val="none" w:sz="0" w:space="0" w:color="auto"/>
        <w:bottom w:val="none" w:sz="0" w:space="0" w:color="auto"/>
        <w:right w:val="none" w:sz="0" w:space="0" w:color="auto"/>
      </w:divBdr>
    </w:div>
    <w:div w:id="563564773">
      <w:bodyDiv w:val="1"/>
      <w:marLeft w:val="0"/>
      <w:marRight w:val="0"/>
      <w:marTop w:val="0"/>
      <w:marBottom w:val="0"/>
      <w:divBdr>
        <w:top w:val="none" w:sz="0" w:space="0" w:color="auto"/>
        <w:left w:val="none" w:sz="0" w:space="0" w:color="auto"/>
        <w:bottom w:val="none" w:sz="0" w:space="0" w:color="auto"/>
        <w:right w:val="none" w:sz="0" w:space="0" w:color="auto"/>
      </w:divBdr>
    </w:div>
    <w:div w:id="972636495">
      <w:bodyDiv w:val="1"/>
      <w:marLeft w:val="0"/>
      <w:marRight w:val="0"/>
      <w:marTop w:val="0"/>
      <w:marBottom w:val="0"/>
      <w:divBdr>
        <w:top w:val="none" w:sz="0" w:space="0" w:color="auto"/>
        <w:left w:val="none" w:sz="0" w:space="0" w:color="auto"/>
        <w:bottom w:val="none" w:sz="0" w:space="0" w:color="auto"/>
        <w:right w:val="none" w:sz="0" w:space="0" w:color="auto"/>
      </w:divBdr>
      <w:divsChild>
        <w:div w:id="1555775281">
          <w:marLeft w:val="0"/>
          <w:marRight w:val="0"/>
          <w:marTop w:val="0"/>
          <w:marBottom w:val="0"/>
          <w:divBdr>
            <w:top w:val="none" w:sz="0" w:space="0" w:color="auto"/>
            <w:left w:val="none" w:sz="0" w:space="0" w:color="auto"/>
            <w:bottom w:val="none" w:sz="0" w:space="0" w:color="auto"/>
            <w:right w:val="none" w:sz="0" w:space="0" w:color="auto"/>
          </w:divBdr>
          <w:divsChild>
            <w:div w:id="2120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42C3-11B3-4139-B79E-7E0C3E43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Smbat</dc:creator>
  <cp:lastModifiedBy>Arpine Martirosyan</cp:lastModifiedBy>
  <cp:revision>25</cp:revision>
  <dcterms:created xsi:type="dcterms:W3CDTF">2021-12-10T08:04:00Z</dcterms:created>
  <dcterms:modified xsi:type="dcterms:W3CDTF">2021-12-20T06:34:00Z</dcterms:modified>
</cp:coreProperties>
</file>