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143" w:rsidRPr="00CB5D5F" w:rsidRDefault="00426143" w:rsidP="00964B42">
      <w:pPr>
        <w:spacing w:line="360" w:lineRule="auto"/>
        <w:jc w:val="center"/>
        <w:rPr>
          <w:sz w:val="24"/>
          <w:szCs w:val="24"/>
          <w:lang w:val="hy-AM"/>
        </w:rPr>
      </w:pPr>
    </w:p>
    <w:p w:rsidR="00964B42" w:rsidRPr="00A72C8D" w:rsidRDefault="00831EC0" w:rsidP="00831EC0">
      <w:pPr>
        <w:spacing w:line="360" w:lineRule="auto"/>
        <w:jc w:val="center"/>
        <w:rPr>
          <w:sz w:val="24"/>
          <w:szCs w:val="24"/>
          <w:lang w:val="hy-AM"/>
        </w:rPr>
      </w:pPr>
      <w:r w:rsidRPr="00A72C8D">
        <w:rPr>
          <w:sz w:val="24"/>
          <w:szCs w:val="24"/>
          <w:lang w:val="hy-AM"/>
        </w:rPr>
        <w:t>ՏԵՂԵԿԱՆՔ</w:t>
      </w:r>
    </w:p>
    <w:p w:rsidR="00580573" w:rsidRPr="00A72C8D" w:rsidRDefault="00831EC0" w:rsidP="00831EC0">
      <w:pPr>
        <w:jc w:val="center"/>
        <w:rPr>
          <w:sz w:val="24"/>
          <w:szCs w:val="24"/>
          <w:lang w:val="hy-AM"/>
        </w:rPr>
      </w:pPr>
      <w:r w:rsidRPr="00A72C8D">
        <w:rPr>
          <w:sz w:val="24"/>
          <w:szCs w:val="24"/>
          <w:lang w:val="hy-AM"/>
        </w:rPr>
        <w:t xml:space="preserve">ՀԱՅԱՍՏԱՆԻ ՀԱՆՐԱՊԵՏՈՒԹՅԱՆ ԿԱՌԱՎԱՐՈՒԹՅԱՆ </w:t>
      </w:r>
      <w:r>
        <w:rPr>
          <w:sz w:val="24"/>
          <w:szCs w:val="24"/>
          <w:lang w:val="hy-AM"/>
        </w:rPr>
        <w:t>ԵՎ</w:t>
      </w:r>
      <w:r w:rsidRPr="00A72C8D">
        <w:rPr>
          <w:sz w:val="24"/>
          <w:szCs w:val="24"/>
          <w:lang w:val="hy-AM"/>
        </w:rPr>
        <w:t xml:space="preserve"> ՌՈՒՍԱՍՏԱՆԻ ԴԱՇՆՈՒԹՅԱՆ ԿԱՌԱՎԱՐՈՒԹՅԱՆ </w:t>
      </w:r>
      <w:r>
        <w:rPr>
          <w:sz w:val="24"/>
          <w:szCs w:val="24"/>
          <w:lang w:val="hy-AM"/>
        </w:rPr>
        <w:t>ՄԻՋԵՎ</w:t>
      </w:r>
      <w:r w:rsidRPr="00A72C8D">
        <w:rPr>
          <w:sz w:val="24"/>
          <w:szCs w:val="24"/>
          <w:lang w:val="hy-AM"/>
        </w:rPr>
        <w:t xml:space="preserve"> «ՀԱՅՌՈՒՍԳԱԶԱՐԴ» ՓԱԿ ԲԱԺՆԵՏԻՐԱԿԱՆ ԸՆԿԵՐՈՒԹՅԱՆ ԲԱԺՆԵՏՈՄՍԵՐԻ ԱՌՈՒՎԱՃԱՌՔԻ </w:t>
      </w:r>
      <w:r>
        <w:rPr>
          <w:sz w:val="24"/>
          <w:szCs w:val="24"/>
          <w:lang w:val="hy-AM"/>
        </w:rPr>
        <w:t>ԵՎ</w:t>
      </w:r>
      <w:bookmarkStart w:id="0" w:name="_GoBack"/>
      <w:bookmarkEnd w:id="0"/>
      <w:r w:rsidRPr="00A72C8D">
        <w:rPr>
          <w:sz w:val="24"/>
          <w:szCs w:val="24"/>
          <w:lang w:val="hy-AM"/>
        </w:rPr>
        <w:t xml:space="preserve"> ՀԵՏԱԳԱ ԳՈՐԾՈՒՆԵՈՒԹՅԱՆ ՊԱՅՄԱՆՆԵՐԻ ՄԱՍԻՆ 2013 ԹՎԱԿԱՆԻ ԴԵԿՏԵՄԲԵՐԻ 2-Ի՝ ՀԱՄԱՁԱՅՆԱԳՐՈՒՄ ՓՈՓՈԽՈՒԹՅՈՒՆ ԿԱՏԱՐԵԼՈՒ ՄԱՍԻՆ ԱՐՁԱՆԱԳՐՈՒԹՅԱՆ ԿՆՔՄԱՆ ՆՊԱՏԱԿԱՀԱՐՄԱՐՈՒԹՅԱՆ ՄԱՍԻՆ</w:t>
      </w:r>
    </w:p>
    <w:p w:rsidR="00964B42" w:rsidRPr="00A72C8D" w:rsidRDefault="00964B42" w:rsidP="00890279">
      <w:pPr>
        <w:spacing w:after="0"/>
        <w:ind w:firstLine="708"/>
        <w:jc w:val="both"/>
        <w:rPr>
          <w:sz w:val="24"/>
          <w:szCs w:val="24"/>
          <w:lang w:val="hy-AM"/>
        </w:rPr>
      </w:pPr>
    </w:p>
    <w:p w:rsidR="00964B42" w:rsidRPr="00A72C8D" w:rsidRDefault="00964B42" w:rsidP="00EB30D1">
      <w:pPr>
        <w:spacing w:after="0" w:line="360" w:lineRule="auto"/>
        <w:ind w:firstLine="708"/>
        <w:jc w:val="both"/>
        <w:rPr>
          <w:sz w:val="24"/>
          <w:szCs w:val="24"/>
          <w:lang w:val="hy-AM"/>
        </w:rPr>
      </w:pPr>
      <w:r w:rsidRPr="00A72C8D">
        <w:rPr>
          <w:sz w:val="24"/>
          <w:szCs w:val="24"/>
          <w:lang w:val="hy-AM"/>
        </w:rPr>
        <w:t xml:space="preserve">Հայաստանի Հանրապետության կառավարության և Ռուսաստանի Դաշնության կառավարության միջև «ՀայՌուսգազարդ» փակ բաժնետիրական ընկերության բաժնետոմսերի առուվաճառքի և հետագա գործունեության պայմանների մասին 2013 թվականի դեկտեմբերի 2-ի Համաձայնագրի </w:t>
      </w:r>
      <w:r w:rsidR="00A2028F" w:rsidRPr="00A72C8D">
        <w:rPr>
          <w:sz w:val="24"/>
          <w:szCs w:val="24"/>
          <w:lang w:val="hy-AM"/>
        </w:rPr>
        <w:t xml:space="preserve">(այսուհետ՝ Համաձայնագիր) </w:t>
      </w:r>
      <w:r w:rsidRPr="00A72C8D">
        <w:rPr>
          <w:sz w:val="24"/>
          <w:szCs w:val="24"/>
          <w:lang w:val="hy-AM"/>
        </w:rPr>
        <w:t xml:space="preserve">11-րդ հոդվածի համաձայն կողմերի փոխադարձ համաձայնությամբ համաձայնագրում կարող են կատարվել փոփոխություններ և լրացումներ՝ ձևակերպելով համապատասխան արձանագրությամբ, որը հանդիսանում է </w:t>
      </w:r>
      <w:r w:rsidR="00A2028F" w:rsidRPr="00A72C8D">
        <w:rPr>
          <w:sz w:val="24"/>
          <w:szCs w:val="24"/>
          <w:lang w:val="hy-AM"/>
        </w:rPr>
        <w:t>Հ</w:t>
      </w:r>
      <w:r w:rsidRPr="00A72C8D">
        <w:rPr>
          <w:sz w:val="24"/>
          <w:szCs w:val="24"/>
          <w:lang w:val="hy-AM"/>
        </w:rPr>
        <w:t>ամաձայնագրի անբաժանելի մաս:</w:t>
      </w:r>
    </w:p>
    <w:p w:rsidR="00C4049D" w:rsidRPr="00A72C8D" w:rsidRDefault="00CB5D5F" w:rsidP="00EB30D1">
      <w:pPr>
        <w:spacing w:after="0" w:line="360" w:lineRule="auto"/>
        <w:ind w:firstLine="708"/>
        <w:jc w:val="both"/>
        <w:rPr>
          <w:sz w:val="24"/>
          <w:szCs w:val="24"/>
          <w:lang w:val="hy-AM"/>
        </w:rPr>
      </w:pPr>
      <w:r w:rsidRPr="00A72C8D">
        <w:rPr>
          <w:sz w:val="24"/>
          <w:szCs w:val="24"/>
          <w:lang w:val="hy-AM"/>
        </w:rPr>
        <w:t xml:space="preserve">Արձանագրությամբ նախատեսվում է տարեկան 31,79 մլն </w:t>
      </w:r>
      <w:r w:rsidR="00B132EE" w:rsidRPr="00A72C8D">
        <w:rPr>
          <w:sz w:val="24"/>
          <w:szCs w:val="24"/>
          <w:lang w:val="hy-AM"/>
        </w:rPr>
        <w:t xml:space="preserve">ԱՄՆ </w:t>
      </w:r>
      <w:r w:rsidRPr="00A72C8D">
        <w:rPr>
          <w:sz w:val="24"/>
          <w:szCs w:val="24"/>
          <w:lang w:val="hy-AM"/>
        </w:rPr>
        <w:t xml:space="preserve">դոլար գումարի </w:t>
      </w:r>
      <w:r w:rsidR="00055874" w:rsidRPr="00A72C8D">
        <w:rPr>
          <w:sz w:val="24"/>
          <w:szCs w:val="24"/>
          <w:lang w:val="hy-AM"/>
        </w:rPr>
        <w:t>վճարում</w:t>
      </w:r>
      <w:r w:rsidRPr="00A72C8D">
        <w:rPr>
          <w:sz w:val="24"/>
          <w:szCs w:val="24"/>
          <w:lang w:val="hy-AM"/>
        </w:rPr>
        <w:t xml:space="preserve"> Գազպրոմ </w:t>
      </w:r>
      <w:r w:rsidR="00F33457" w:rsidRPr="00A72C8D">
        <w:rPr>
          <w:sz w:val="24"/>
          <w:szCs w:val="24"/>
          <w:lang w:val="hy-AM"/>
        </w:rPr>
        <w:t>Արմենիա</w:t>
      </w:r>
      <w:r w:rsidRPr="00A72C8D">
        <w:rPr>
          <w:sz w:val="24"/>
          <w:szCs w:val="24"/>
          <w:lang w:val="hy-AM"/>
        </w:rPr>
        <w:t></w:t>
      </w:r>
      <w:r w:rsidR="00F33457" w:rsidRPr="00A72C8D">
        <w:rPr>
          <w:sz w:val="24"/>
          <w:szCs w:val="24"/>
          <w:lang w:val="hy-AM"/>
        </w:rPr>
        <w:t xml:space="preserve"> ՓԲԸ-ին</w:t>
      </w:r>
      <w:r w:rsidRPr="00A72C8D">
        <w:rPr>
          <w:sz w:val="24"/>
          <w:szCs w:val="24"/>
          <w:lang w:val="hy-AM"/>
        </w:rPr>
        <w:t xml:space="preserve">, որպես </w:t>
      </w:r>
      <w:r w:rsidR="00F33457" w:rsidRPr="00A72C8D">
        <w:rPr>
          <w:sz w:val="24"/>
          <w:szCs w:val="24"/>
          <w:lang w:val="hy-AM"/>
        </w:rPr>
        <w:t xml:space="preserve">նրան պատկանող Հրազդանի 5-րդ էներգաբլոկի </w:t>
      </w:r>
      <w:r w:rsidRPr="00A72C8D">
        <w:rPr>
          <w:sz w:val="24"/>
          <w:szCs w:val="24"/>
          <w:lang w:val="hy-AM"/>
        </w:rPr>
        <w:t>տարեկան հզորության վճար։</w:t>
      </w:r>
      <w:r w:rsidR="00C4049D" w:rsidRPr="00A72C8D">
        <w:rPr>
          <w:sz w:val="24"/>
          <w:szCs w:val="24"/>
          <w:lang w:val="hy-AM"/>
        </w:rPr>
        <w:t xml:space="preserve"> Հրազդանի 5-րդ էներգաբլոկի </w:t>
      </w:r>
      <w:r w:rsidR="00EB30D1" w:rsidRPr="00A72C8D">
        <w:rPr>
          <w:sz w:val="24"/>
          <w:szCs w:val="24"/>
          <w:lang w:val="hy-AM"/>
        </w:rPr>
        <w:t>թերբեռն</w:t>
      </w:r>
      <w:r w:rsidR="00B132EE" w:rsidRPr="00A72C8D">
        <w:rPr>
          <w:sz w:val="24"/>
          <w:szCs w:val="24"/>
          <w:lang w:val="hy-AM"/>
        </w:rPr>
        <w:t xml:space="preserve">վածությունը </w:t>
      </w:r>
      <w:r w:rsidR="00C4049D" w:rsidRPr="00A72C8D">
        <w:rPr>
          <w:sz w:val="24"/>
          <w:szCs w:val="24"/>
          <w:lang w:val="hy-AM"/>
        </w:rPr>
        <w:t>մեծապես կախված է եղել առ</w:t>
      </w:r>
      <w:r w:rsidR="00F33457" w:rsidRPr="00A72C8D">
        <w:rPr>
          <w:sz w:val="24"/>
          <w:szCs w:val="24"/>
          <w:lang w:val="hy-AM"/>
        </w:rPr>
        <w:t>և</w:t>
      </w:r>
      <w:r w:rsidR="00C4049D" w:rsidRPr="00A72C8D">
        <w:rPr>
          <w:sz w:val="24"/>
          <w:szCs w:val="24"/>
          <w:lang w:val="hy-AM"/>
        </w:rPr>
        <w:t xml:space="preserve">տրային </w:t>
      </w:r>
      <w:r w:rsidR="00F33457" w:rsidRPr="00A72C8D">
        <w:rPr>
          <w:sz w:val="24"/>
          <w:szCs w:val="24"/>
          <w:lang w:val="hy-AM"/>
        </w:rPr>
        <w:t>պայ</w:t>
      </w:r>
      <w:r w:rsidR="00C4049D" w:rsidRPr="00A72C8D">
        <w:rPr>
          <w:sz w:val="24"/>
          <w:szCs w:val="24"/>
          <w:lang w:val="hy-AM"/>
        </w:rPr>
        <w:t xml:space="preserve">մանագրերի բացակայությամբ, ինչպես նաև Իրան-Հայաստան 400 կՎ էլեկտրահաղորդման գծի կառուցման ժամկետների ուշացմամբ։ Էներգաբլոկի ոչ լրիվ հզորությամբ աշխատելու հետևանքով  </w:t>
      </w:r>
      <w:r w:rsidR="00EB30D1" w:rsidRPr="00A72C8D">
        <w:rPr>
          <w:sz w:val="24"/>
          <w:szCs w:val="24"/>
          <w:lang w:val="hy-AM"/>
        </w:rPr>
        <w:t xml:space="preserve">Գազպրոմ ՀԲԸ-ի կողմից </w:t>
      </w:r>
      <w:r w:rsidR="00C4049D" w:rsidRPr="00A72C8D">
        <w:rPr>
          <w:sz w:val="24"/>
          <w:szCs w:val="24"/>
          <w:lang w:val="hy-AM"/>
        </w:rPr>
        <w:t xml:space="preserve">կատարված ներդրումները ոչ միայն ետ չեն գնվել, այլև վարկային պարտավորություններն ավելացել </w:t>
      </w:r>
      <w:r w:rsidR="00EB30D1" w:rsidRPr="00A72C8D">
        <w:rPr>
          <w:sz w:val="24"/>
          <w:szCs w:val="24"/>
          <w:lang w:val="hy-AM"/>
        </w:rPr>
        <w:t xml:space="preserve">են </w:t>
      </w:r>
      <w:r w:rsidR="00C4049D" w:rsidRPr="00A72C8D">
        <w:rPr>
          <w:sz w:val="24"/>
          <w:szCs w:val="24"/>
          <w:lang w:val="hy-AM"/>
        </w:rPr>
        <w:t>հասնելով շուրջ 100 մլն դոլարի։</w:t>
      </w:r>
    </w:p>
    <w:p w:rsidR="00CB5D5F" w:rsidRPr="00A72C8D" w:rsidRDefault="00D74A29" w:rsidP="00D74A29">
      <w:pPr>
        <w:spacing w:after="0" w:line="360" w:lineRule="auto"/>
        <w:ind w:firstLine="708"/>
        <w:jc w:val="both"/>
        <w:rPr>
          <w:rFonts w:cs="Andalus"/>
          <w:sz w:val="24"/>
          <w:szCs w:val="24"/>
          <w:lang w:val="hy-AM"/>
        </w:rPr>
      </w:pPr>
      <w:r w:rsidRPr="00A72C8D">
        <w:rPr>
          <w:sz w:val="24"/>
          <w:szCs w:val="24"/>
          <w:lang w:val="hy-AM"/>
        </w:rPr>
        <w:t>Արձանագրությամբ սահմանված պայամանների իրագործումը կնպաստի</w:t>
      </w:r>
      <w:r w:rsidR="00F54BF7" w:rsidRPr="00A72C8D">
        <w:rPr>
          <w:sz w:val="24"/>
          <w:szCs w:val="24"/>
          <w:lang w:val="hy-AM"/>
        </w:rPr>
        <w:t xml:space="preserve"> </w:t>
      </w:r>
      <w:r w:rsidR="00EB30D1" w:rsidRPr="00A72C8D">
        <w:rPr>
          <w:sz w:val="24"/>
          <w:szCs w:val="24"/>
          <w:lang w:val="hy-AM"/>
        </w:rPr>
        <w:t>Հրազդանի 5-րդ էներգաբլոկի  վերագործարկմանը, ինչպես նաև</w:t>
      </w:r>
      <w:r w:rsidRPr="00A72C8D">
        <w:rPr>
          <w:sz w:val="24"/>
          <w:szCs w:val="24"/>
          <w:lang w:val="hy-AM"/>
        </w:rPr>
        <w:t xml:space="preserve"> հնարավորություն կստեղծվի</w:t>
      </w:r>
      <w:r w:rsidR="00EB30D1" w:rsidRPr="00A72C8D">
        <w:rPr>
          <w:sz w:val="24"/>
          <w:szCs w:val="24"/>
          <w:lang w:val="hy-AM"/>
        </w:rPr>
        <w:t xml:space="preserve"> </w:t>
      </w:r>
      <w:r w:rsidR="008F67D0" w:rsidRPr="00A72C8D">
        <w:rPr>
          <w:sz w:val="24"/>
          <w:szCs w:val="24"/>
          <w:lang w:val="hy-AM"/>
        </w:rPr>
        <w:t xml:space="preserve">տասը տարվա կտրվածքով հաստատուն </w:t>
      </w:r>
      <w:r w:rsidRPr="00A72C8D">
        <w:rPr>
          <w:sz w:val="24"/>
          <w:szCs w:val="24"/>
          <w:lang w:val="hy-AM"/>
        </w:rPr>
        <w:t>պահել</w:t>
      </w:r>
      <w:r w:rsidR="008F67D0" w:rsidRPr="00A72C8D">
        <w:rPr>
          <w:sz w:val="24"/>
          <w:szCs w:val="24"/>
          <w:lang w:val="hy-AM"/>
        </w:rPr>
        <w:t xml:space="preserve"> Հայաստան </w:t>
      </w:r>
      <w:r w:rsidR="008F67D0" w:rsidRPr="00A72C8D">
        <w:rPr>
          <w:sz w:val="24"/>
          <w:szCs w:val="24"/>
          <w:lang w:val="hy-AM"/>
        </w:rPr>
        <w:lastRenderedPageBreak/>
        <w:t xml:space="preserve">մատակարարվող գազի գինը </w:t>
      </w:r>
      <w:r w:rsidR="008F67D0" w:rsidRPr="00A72C8D">
        <w:rPr>
          <w:rFonts w:cs="Andalus"/>
          <w:sz w:val="24"/>
          <w:szCs w:val="24"/>
          <w:lang w:val="hy-AM"/>
        </w:rPr>
        <w:t xml:space="preserve"> 165 ԱՄՆ դոլար՝ 1 հազար խոր. մետրի համար 7900 կկալ/խոր</w:t>
      </w:r>
      <w:r w:rsidR="00EA6C7C">
        <w:rPr>
          <w:rFonts w:ascii="MS Mincho" w:eastAsia="MS Mincho" w:hAnsi="MS Mincho" w:cs="MS Mincho"/>
          <w:sz w:val="24"/>
          <w:szCs w:val="24"/>
          <w:lang w:val="hy-AM"/>
        </w:rPr>
        <w:t>․</w:t>
      </w:r>
      <w:r w:rsidR="008F67D0" w:rsidRPr="00A72C8D">
        <w:rPr>
          <w:rFonts w:cs="Andalus"/>
          <w:sz w:val="24"/>
          <w:szCs w:val="24"/>
          <w:lang w:val="hy-AM"/>
        </w:rPr>
        <w:t>մետր։</w:t>
      </w:r>
    </w:p>
    <w:p w:rsidR="00D74A29" w:rsidRDefault="00821B38" w:rsidP="00D74A29">
      <w:pPr>
        <w:spacing w:after="0" w:line="360" w:lineRule="auto"/>
        <w:ind w:firstLine="708"/>
        <w:jc w:val="both"/>
        <w:rPr>
          <w:sz w:val="24"/>
          <w:szCs w:val="24"/>
          <w:lang w:val="hy-AM"/>
        </w:rPr>
      </w:pPr>
      <w:r w:rsidRPr="00A72C8D">
        <w:rPr>
          <w:sz w:val="24"/>
          <w:szCs w:val="24"/>
          <w:lang w:val="hy-AM"/>
        </w:rPr>
        <w:t>Բացի այդ Արձան</w:t>
      </w:r>
      <w:r w:rsidR="00B132EE" w:rsidRPr="00A72C8D">
        <w:rPr>
          <w:sz w:val="24"/>
          <w:szCs w:val="24"/>
          <w:lang w:val="hy-AM"/>
        </w:rPr>
        <w:t>ա</w:t>
      </w:r>
      <w:r w:rsidRPr="00A72C8D">
        <w:rPr>
          <w:sz w:val="24"/>
          <w:szCs w:val="24"/>
          <w:lang w:val="hy-AM"/>
        </w:rPr>
        <w:t xml:space="preserve">գրությամբ </w:t>
      </w:r>
      <w:r w:rsidR="00F54BF7" w:rsidRPr="00A72C8D">
        <w:rPr>
          <w:sz w:val="24"/>
          <w:szCs w:val="24"/>
          <w:lang w:val="hy-AM"/>
        </w:rPr>
        <w:t>նախատեսվում է</w:t>
      </w:r>
      <w:r w:rsidRPr="00A72C8D">
        <w:rPr>
          <w:sz w:val="24"/>
          <w:szCs w:val="24"/>
          <w:lang w:val="hy-AM"/>
        </w:rPr>
        <w:t xml:space="preserve"> </w:t>
      </w:r>
      <w:r w:rsidR="00180292" w:rsidRPr="00A72C8D">
        <w:rPr>
          <w:sz w:val="24"/>
          <w:szCs w:val="24"/>
          <w:lang w:val="hy-AM"/>
        </w:rPr>
        <w:t></w:t>
      </w:r>
      <w:r w:rsidRPr="00A72C8D">
        <w:rPr>
          <w:sz w:val="24"/>
          <w:szCs w:val="24"/>
          <w:lang w:val="hy-AM"/>
        </w:rPr>
        <w:t>Երևանի ՋԷԿ</w:t>
      </w:r>
      <w:r w:rsidR="00180292" w:rsidRPr="00A72C8D">
        <w:rPr>
          <w:sz w:val="24"/>
          <w:szCs w:val="24"/>
          <w:lang w:val="hy-AM"/>
        </w:rPr>
        <w:t></w:t>
      </w:r>
      <w:r w:rsidRPr="00A72C8D">
        <w:rPr>
          <w:sz w:val="24"/>
          <w:szCs w:val="24"/>
          <w:lang w:val="hy-AM"/>
        </w:rPr>
        <w:t xml:space="preserve">-ի </w:t>
      </w:r>
      <w:r w:rsidR="00180292" w:rsidRPr="00A72C8D">
        <w:rPr>
          <w:sz w:val="24"/>
          <w:szCs w:val="24"/>
          <w:lang w:val="hy-AM"/>
        </w:rPr>
        <w:t></w:t>
      </w:r>
      <w:r w:rsidR="007F2F92" w:rsidRPr="00A72C8D">
        <w:rPr>
          <w:sz w:val="24"/>
          <w:szCs w:val="24"/>
          <w:lang w:val="hy-AM"/>
        </w:rPr>
        <w:t>Գազպրոմ Արմենիա</w:t>
      </w:r>
      <w:r w:rsidR="00180292" w:rsidRPr="00A72C8D">
        <w:rPr>
          <w:sz w:val="24"/>
          <w:szCs w:val="24"/>
          <w:lang w:val="hy-AM"/>
        </w:rPr>
        <w:t></w:t>
      </w:r>
      <w:r w:rsidR="007F2F92" w:rsidRPr="00A72C8D">
        <w:rPr>
          <w:sz w:val="24"/>
          <w:szCs w:val="24"/>
          <w:lang w:val="hy-AM"/>
        </w:rPr>
        <w:t xml:space="preserve"> ՓԲԸ-ին ունեցած</w:t>
      </w:r>
      <w:r w:rsidR="00180292" w:rsidRPr="00A72C8D">
        <w:rPr>
          <w:sz w:val="24"/>
          <w:szCs w:val="24"/>
          <w:lang w:val="hy-AM"/>
        </w:rPr>
        <w:t xml:space="preserve"> շուրջ 30 մլն դոլար պարտավորությունների մարման հետ </w:t>
      </w:r>
      <w:r w:rsidR="00055874" w:rsidRPr="00A72C8D">
        <w:rPr>
          <w:sz w:val="24"/>
          <w:szCs w:val="24"/>
          <w:lang w:val="hy-AM"/>
        </w:rPr>
        <w:t xml:space="preserve">կապված </w:t>
      </w:r>
      <w:r w:rsidR="00F54BF7" w:rsidRPr="00A72C8D">
        <w:rPr>
          <w:sz w:val="24"/>
          <w:szCs w:val="24"/>
          <w:lang w:val="hy-AM"/>
        </w:rPr>
        <w:t xml:space="preserve">հարցերի </w:t>
      </w:r>
      <w:r w:rsidR="00180292" w:rsidRPr="00A72C8D">
        <w:rPr>
          <w:sz w:val="24"/>
          <w:szCs w:val="24"/>
          <w:lang w:val="hy-AM"/>
        </w:rPr>
        <w:t>կարգավորումը։</w:t>
      </w:r>
    </w:p>
    <w:p w:rsidR="00EA6C7C" w:rsidRPr="00A72C8D" w:rsidRDefault="00EA6C7C" w:rsidP="00D74A29">
      <w:pPr>
        <w:spacing w:after="0" w:line="360" w:lineRule="auto"/>
        <w:ind w:firstLine="708"/>
        <w:jc w:val="both"/>
        <w:rPr>
          <w:sz w:val="24"/>
          <w:szCs w:val="24"/>
          <w:lang w:val="hy-AM"/>
        </w:rPr>
      </w:pPr>
      <w:r>
        <w:rPr>
          <w:sz w:val="24"/>
          <w:szCs w:val="24"/>
          <w:lang w:val="hy-AM"/>
        </w:rPr>
        <w:t>Արձանագրությունը կազմվել է ռուսական կողմի հետ շուրջ 2 տարի տևած բանակցությունների արդյունքում։</w:t>
      </w:r>
    </w:p>
    <w:p w:rsidR="00964B42" w:rsidRPr="00A72C8D" w:rsidRDefault="00964B42" w:rsidP="00EB30D1">
      <w:pPr>
        <w:spacing w:after="0" w:line="360" w:lineRule="auto"/>
        <w:ind w:firstLine="708"/>
        <w:jc w:val="both"/>
        <w:rPr>
          <w:sz w:val="24"/>
          <w:szCs w:val="24"/>
          <w:lang w:val="hy-AM"/>
        </w:rPr>
      </w:pPr>
      <w:r w:rsidRPr="00A72C8D">
        <w:rPr>
          <w:sz w:val="24"/>
          <w:szCs w:val="24"/>
          <w:lang w:val="hy-AM"/>
        </w:rPr>
        <w:t xml:space="preserve">Սույն Արձանագրության ստորագրումը կնպաստի երկու երկրների միջև </w:t>
      </w:r>
      <w:r w:rsidR="008F67D0" w:rsidRPr="00A72C8D">
        <w:rPr>
          <w:sz w:val="24"/>
          <w:szCs w:val="24"/>
          <w:lang w:val="hy-AM"/>
        </w:rPr>
        <w:t>Էներգետիկայի բնագավառում</w:t>
      </w:r>
      <w:r w:rsidRPr="00A72C8D">
        <w:rPr>
          <w:sz w:val="24"/>
          <w:szCs w:val="24"/>
          <w:lang w:val="hy-AM"/>
        </w:rPr>
        <w:t xml:space="preserve"> համագործակցության</w:t>
      </w:r>
      <w:r w:rsidR="008F67D0" w:rsidRPr="00A72C8D">
        <w:rPr>
          <w:sz w:val="24"/>
          <w:szCs w:val="24"/>
          <w:lang w:val="hy-AM"/>
        </w:rPr>
        <w:t xml:space="preserve"> խորացման</w:t>
      </w:r>
      <w:r w:rsidR="00F33457" w:rsidRPr="00A72C8D">
        <w:rPr>
          <w:sz w:val="24"/>
          <w:szCs w:val="24"/>
          <w:lang w:val="hy-AM"/>
        </w:rPr>
        <w:t>ը</w:t>
      </w:r>
      <w:r w:rsidRPr="00A72C8D">
        <w:rPr>
          <w:sz w:val="24"/>
          <w:szCs w:val="24"/>
          <w:lang w:val="hy-AM"/>
        </w:rPr>
        <w:t>, տնտեսական զարգացման համար բարենպաստ պայմանների ստեղծման</w:t>
      </w:r>
      <w:r w:rsidR="008F67D0" w:rsidRPr="00A72C8D">
        <w:rPr>
          <w:sz w:val="24"/>
          <w:szCs w:val="24"/>
          <w:lang w:val="hy-AM"/>
        </w:rPr>
        <w:t xml:space="preserve">ը, ինչպես նաև Հայաստանի էներգետիկ անվտանգության մակարդակի </w:t>
      </w:r>
      <w:r w:rsidR="00180292" w:rsidRPr="00A72C8D">
        <w:rPr>
          <w:sz w:val="24"/>
          <w:szCs w:val="24"/>
          <w:lang w:val="hy-AM"/>
        </w:rPr>
        <w:t>բարձրացմանը</w:t>
      </w:r>
      <w:r w:rsidRPr="00A72C8D">
        <w:rPr>
          <w:sz w:val="24"/>
          <w:szCs w:val="24"/>
          <w:lang w:val="hy-AM"/>
        </w:rPr>
        <w:t>:</w:t>
      </w:r>
    </w:p>
    <w:p w:rsidR="00FB27BE" w:rsidRPr="00874241" w:rsidRDefault="00964B42" w:rsidP="00EB30D1">
      <w:pPr>
        <w:spacing w:after="0" w:line="360" w:lineRule="auto"/>
        <w:ind w:firstLine="708"/>
        <w:jc w:val="both"/>
        <w:rPr>
          <w:sz w:val="24"/>
          <w:szCs w:val="24"/>
          <w:lang w:val="hy-AM"/>
        </w:rPr>
      </w:pPr>
      <w:r w:rsidRPr="00A72C8D">
        <w:rPr>
          <w:sz w:val="24"/>
          <w:szCs w:val="24"/>
          <w:lang w:val="hy-AM"/>
        </w:rPr>
        <w:t xml:space="preserve">Առաջնորդվելով «Միջազգային պայմանագրերի մասին» ՀՀ օրենքի դրույթներով՝ ՀՀ </w:t>
      </w:r>
      <w:r w:rsidR="00FE0E79" w:rsidRPr="00A72C8D">
        <w:rPr>
          <w:sz w:val="24"/>
          <w:szCs w:val="24"/>
          <w:lang w:val="hy-AM"/>
        </w:rPr>
        <w:t>տարածքային կառավարման և ենթակառուցվածքների</w:t>
      </w:r>
      <w:r w:rsidRPr="00A72C8D">
        <w:rPr>
          <w:sz w:val="24"/>
          <w:szCs w:val="24"/>
          <w:lang w:val="hy-AM"/>
        </w:rPr>
        <w:t xml:space="preserve"> նախարարությունը նպատակահարմար է գտնում  Հայաստանի Հանրապետության կառավարության և Ռուսաստանի Դաշնության կառավարության միջև «ՀայՌուսգազարդ» փակ բաժնետիրական ընկերության բաժնետոմսերի առուվաճառքի և հետագա գործունեության պայմանների մասին 2013 թվականի դեկտեմբերի 2-</w:t>
      </w:r>
      <w:r w:rsidR="00E02710" w:rsidRPr="00A72C8D">
        <w:rPr>
          <w:sz w:val="24"/>
          <w:szCs w:val="24"/>
          <w:lang w:val="hy-AM"/>
        </w:rPr>
        <w:t xml:space="preserve">ի </w:t>
      </w:r>
      <w:r w:rsidRPr="00A72C8D">
        <w:rPr>
          <w:sz w:val="24"/>
          <w:szCs w:val="24"/>
          <w:lang w:val="hy-AM"/>
        </w:rPr>
        <w:t>Համաձայնագր</w:t>
      </w:r>
      <w:r w:rsidR="00B231AB" w:rsidRPr="00A72C8D">
        <w:rPr>
          <w:sz w:val="24"/>
          <w:szCs w:val="24"/>
          <w:lang w:val="hy-AM"/>
        </w:rPr>
        <w:t xml:space="preserve">ում փոփոխություններ կատարելու մասին </w:t>
      </w:r>
      <w:r w:rsidR="00432DFF" w:rsidRPr="00A72C8D">
        <w:rPr>
          <w:sz w:val="24"/>
          <w:szCs w:val="24"/>
          <w:lang w:val="hy-AM"/>
        </w:rPr>
        <w:t xml:space="preserve">Արձանագրության </w:t>
      </w:r>
      <w:r w:rsidR="004E724C" w:rsidRPr="00A72C8D">
        <w:rPr>
          <w:sz w:val="24"/>
          <w:szCs w:val="24"/>
          <w:lang w:val="hy-AM"/>
        </w:rPr>
        <w:t>կնքումը:</w:t>
      </w:r>
    </w:p>
    <w:p w:rsidR="00FB27BE" w:rsidRPr="00540156" w:rsidRDefault="00FB27BE" w:rsidP="00EB30D1">
      <w:pPr>
        <w:spacing w:after="0" w:line="360" w:lineRule="auto"/>
        <w:rPr>
          <w:lang w:val="hy-AM"/>
        </w:rPr>
      </w:pPr>
    </w:p>
    <w:p w:rsidR="00964B42" w:rsidRPr="00540156" w:rsidRDefault="00964B42" w:rsidP="00EB30D1">
      <w:pPr>
        <w:spacing w:after="0" w:line="360" w:lineRule="auto"/>
        <w:ind w:firstLine="708"/>
        <w:jc w:val="both"/>
        <w:rPr>
          <w:lang w:val="hy-AM"/>
        </w:rPr>
      </w:pPr>
    </w:p>
    <w:p w:rsidR="00964B42" w:rsidRPr="00540156" w:rsidRDefault="00964B42" w:rsidP="00EB30D1">
      <w:pPr>
        <w:spacing w:after="0" w:line="360" w:lineRule="auto"/>
        <w:rPr>
          <w:sz w:val="24"/>
          <w:szCs w:val="24"/>
          <w:lang w:val="hy-AM"/>
        </w:rPr>
      </w:pPr>
    </w:p>
    <w:p w:rsidR="00426143" w:rsidRPr="00994B18" w:rsidRDefault="00426143" w:rsidP="00964B42">
      <w:pPr>
        <w:spacing w:line="360" w:lineRule="auto"/>
        <w:jc w:val="center"/>
        <w:rPr>
          <w:sz w:val="24"/>
          <w:szCs w:val="24"/>
          <w:lang w:val="hy-AM"/>
        </w:rPr>
      </w:pPr>
    </w:p>
    <w:sectPr w:rsidR="00426143" w:rsidRPr="00994B18" w:rsidSect="0065481C">
      <w:pgSz w:w="12240" w:h="15840"/>
      <w:pgMar w:top="450" w:right="126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ndalus">
    <w:charset w:val="00"/>
    <w:family w:val="roman"/>
    <w:pitch w:val="variable"/>
    <w:sig w:usb0="00002003" w:usb1="80000000" w:usb2="00000008" w:usb3="00000000" w:csb0="0000004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A481B"/>
    <w:multiLevelType w:val="hybridMultilevel"/>
    <w:tmpl w:val="696CBAA0"/>
    <w:lvl w:ilvl="0" w:tplc="AA086A24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B42"/>
    <w:rsid w:val="00024212"/>
    <w:rsid w:val="00055874"/>
    <w:rsid w:val="00073D47"/>
    <w:rsid w:val="00082A4B"/>
    <w:rsid w:val="00104FD5"/>
    <w:rsid w:val="00151E01"/>
    <w:rsid w:val="00180292"/>
    <w:rsid w:val="001E36F7"/>
    <w:rsid w:val="00202E93"/>
    <w:rsid w:val="0022165B"/>
    <w:rsid w:val="002918D3"/>
    <w:rsid w:val="002F10B8"/>
    <w:rsid w:val="002F49DC"/>
    <w:rsid w:val="00350722"/>
    <w:rsid w:val="00387CCE"/>
    <w:rsid w:val="003C2B58"/>
    <w:rsid w:val="003D1E3D"/>
    <w:rsid w:val="003E4882"/>
    <w:rsid w:val="00403D37"/>
    <w:rsid w:val="00426143"/>
    <w:rsid w:val="00432DFF"/>
    <w:rsid w:val="004376CB"/>
    <w:rsid w:val="004C6D51"/>
    <w:rsid w:val="004E724C"/>
    <w:rsid w:val="004F7FA3"/>
    <w:rsid w:val="00532CFA"/>
    <w:rsid w:val="00540156"/>
    <w:rsid w:val="00554E4B"/>
    <w:rsid w:val="00560BB0"/>
    <w:rsid w:val="00580573"/>
    <w:rsid w:val="005C1D42"/>
    <w:rsid w:val="005E7A9E"/>
    <w:rsid w:val="005F7475"/>
    <w:rsid w:val="006111E5"/>
    <w:rsid w:val="0061255C"/>
    <w:rsid w:val="0065481C"/>
    <w:rsid w:val="00655D85"/>
    <w:rsid w:val="00667E54"/>
    <w:rsid w:val="006928CE"/>
    <w:rsid w:val="00765D15"/>
    <w:rsid w:val="007900FD"/>
    <w:rsid w:val="007C10A0"/>
    <w:rsid w:val="007D0E03"/>
    <w:rsid w:val="007D2042"/>
    <w:rsid w:val="007D2946"/>
    <w:rsid w:val="007F2F92"/>
    <w:rsid w:val="00814EBF"/>
    <w:rsid w:val="00821B38"/>
    <w:rsid w:val="00831EC0"/>
    <w:rsid w:val="00874241"/>
    <w:rsid w:val="00890279"/>
    <w:rsid w:val="008E35DB"/>
    <w:rsid w:val="008F67D0"/>
    <w:rsid w:val="00915198"/>
    <w:rsid w:val="009350E8"/>
    <w:rsid w:val="00964B42"/>
    <w:rsid w:val="00994B18"/>
    <w:rsid w:val="009C6CBA"/>
    <w:rsid w:val="009D08F6"/>
    <w:rsid w:val="00A00B4B"/>
    <w:rsid w:val="00A2028F"/>
    <w:rsid w:val="00A611E5"/>
    <w:rsid w:val="00A63E40"/>
    <w:rsid w:val="00A72C8D"/>
    <w:rsid w:val="00A72DE0"/>
    <w:rsid w:val="00A81B24"/>
    <w:rsid w:val="00A90203"/>
    <w:rsid w:val="00A93B04"/>
    <w:rsid w:val="00B07A4B"/>
    <w:rsid w:val="00B132EE"/>
    <w:rsid w:val="00B231AB"/>
    <w:rsid w:val="00B32B6D"/>
    <w:rsid w:val="00B57CCD"/>
    <w:rsid w:val="00B95C98"/>
    <w:rsid w:val="00BB5207"/>
    <w:rsid w:val="00BC59DB"/>
    <w:rsid w:val="00BC6FC7"/>
    <w:rsid w:val="00C0650E"/>
    <w:rsid w:val="00C4049D"/>
    <w:rsid w:val="00C45422"/>
    <w:rsid w:val="00C659B3"/>
    <w:rsid w:val="00C858A6"/>
    <w:rsid w:val="00CB5D5F"/>
    <w:rsid w:val="00CC3493"/>
    <w:rsid w:val="00CE714D"/>
    <w:rsid w:val="00D6178A"/>
    <w:rsid w:val="00D74A29"/>
    <w:rsid w:val="00DA2A5F"/>
    <w:rsid w:val="00DE6D00"/>
    <w:rsid w:val="00E02710"/>
    <w:rsid w:val="00E053E6"/>
    <w:rsid w:val="00E1038A"/>
    <w:rsid w:val="00E31807"/>
    <w:rsid w:val="00E70B59"/>
    <w:rsid w:val="00E915EA"/>
    <w:rsid w:val="00EA6C7C"/>
    <w:rsid w:val="00EB30D1"/>
    <w:rsid w:val="00EC230D"/>
    <w:rsid w:val="00EC5957"/>
    <w:rsid w:val="00F032F7"/>
    <w:rsid w:val="00F33457"/>
    <w:rsid w:val="00F426D1"/>
    <w:rsid w:val="00F54BF7"/>
    <w:rsid w:val="00F613F9"/>
    <w:rsid w:val="00F62256"/>
    <w:rsid w:val="00F67562"/>
    <w:rsid w:val="00F82701"/>
    <w:rsid w:val="00FB27BE"/>
    <w:rsid w:val="00FD47CD"/>
    <w:rsid w:val="00FE0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930CA1"/>
  <w15:docId w15:val="{9D9DDEE3-80F4-445D-935C-7874D6C6F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4B42"/>
    <w:rPr>
      <w:rFonts w:ascii="GHEA Grapalat" w:eastAsia="Calibri" w:hAnsi="GHEA Grapalat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829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384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Astghik Melkonyan</cp:lastModifiedBy>
  <cp:revision>3</cp:revision>
  <cp:lastPrinted>2017-01-27T12:44:00Z</cp:lastPrinted>
  <dcterms:created xsi:type="dcterms:W3CDTF">2021-12-14T07:43:00Z</dcterms:created>
  <dcterms:modified xsi:type="dcterms:W3CDTF">2021-12-20T13:53:00Z</dcterms:modified>
</cp:coreProperties>
</file>