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0F23F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="007A0875">
        <w:rPr>
          <w:rFonts w:ascii="GHEA Mariam" w:hAnsi="GHEA Mariam"/>
          <w:sz w:val="24"/>
          <w:szCs w:val="24"/>
          <w:lang w:val="hy-AM"/>
        </w:rPr>
        <w:t xml:space="preserve"> </w:t>
      </w:r>
      <w:r w:rsidR="00B458FA" w:rsidRPr="00B458FA">
        <w:rPr>
          <w:rFonts w:ascii="GHEA Mariam" w:hAnsi="GHEA Mariam"/>
          <w:sz w:val="24"/>
          <w:szCs w:val="24"/>
          <w:lang w:val="hy-AM"/>
        </w:rPr>
        <w:t>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0C758C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C758C" w:rsidRPr="000C758C" w:rsidRDefault="000C758C" w:rsidP="000C758C">
      <w:pPr>
        <w:pStyle w:val="mechtex"/>
        <w:rPr>
          <w:rFonts w:ascii="GHEA Mariam" w:hAnsi="GHEA Mariam" w:cs="Arial LatArm"/>
          <w:sz w:val="24"/>
          <w:szCs w:val="24"/>
          <w:lang w:val="fr-FR"/>
        </w:rPr>
      </w:pPr>
      <w:r w:rsidRPr="000C758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C758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C758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C758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C758C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0C758C">
        <w:rPr>
          <w:rFonts w:ascii="GHEA Mariam" w:hAnsi="GHEA Mariam"/>
          <w:spacing w:val="-8"/>
          <w:sz w:val="24"/>
          <w:szCs w:val="24"/>
          <w:lang w:val="fr-FR"/>
        </w:rPr>
        <w:t xml:space="preserve"> 2005 </w:t>
      </w:r>
      <w:r w:rsidRPr="000C758C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0C758C">
        <w:rPr>
          <w:rFonts w:ascii="GHEA Mariam" w:hAnsi="GHEA Mariam"/>
          <w:sz w:val="24"/>
          <w:szCs w:val="24"/>
          <w:lang w:val="fr-FR"/>
        </w:rPr>
        <w:t xml:space="preserve"> </w:t>
      </w:r>
      <w:r w:rsidRPr="000C758C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0C758C">
        <w:rPr>
          <w:rFonts w:ascii="GHEA Mariam" w:hAnsi="GHEA Mariam"/>
          <w:sz w:val="24"/>
          <w:szCs w:val="24"/>
          <w:lang w:val="fr-FR"/>
        </w:rPr>
        <w:t xml:space="preserve"> 8-</w:t>
      </w:r>
      <w:r w:rsidRPr="000C758C">
        <w:rPr>
          <w:rFonts w:ascii="GHEA Mariam" w:hAnsi="GHEA Mariam" w:cs="Arial"/>
          <w:sz w:val="24"/>
          <w:szCs w:val="24"/>
          <w:lang w:val="hy-AM"/>
        </w:rPr>
        <w:t>Ի</w:t>
      </w:r>
      <w:r w:rsidRPr="000C758C">
        <w:rPr>
          <w:rFonts w:ascii="GHEA Mariam" w:hAnsi="GHEA Mariam"/>
          <w:sz w:val="24"/>
          <w:szCs w:val="24"/>
          <w:lang w:val="fr-FR"/>
        </w:rPr>
        <w:t xml:space="preserve"> </w:t>
      </w:r>
      <w:r w:rsidRPr="000C758C">
        <w:rPr>
          <w:rFonts w:ascii="GHEA Mariam" w:hAnsi="GHEA Mariam" w:cs="Arial LatArm"/>
          <w:sz w:val="24"/>
          <w:szCs w:val="24"/>
          <w:lang w:val="fr-FR"/>
        </w:rPr>
        <w:t>N 2326-</w:t>
      </w:r>
      <w:r w:rsidRPr="000C758C">
        <w:rPr>
          <w:rFonts w:ascii="GHEA Mariam" w:hAnsi="GHEA Mariam" w:cs="Arial"/>
          <w:sz w:val="24"/>
          <w:szCs w:val="24"/>
          <w:lang w:val="hy-AM"/>
        </w:rPr>
        <w:t>Ն</w:t>
      </w:r>
      <w:r w:rsidRPr="000C758C">
        <w:rPr>
          <w:rFonts w:ascii="GHEA Mariam" w:hAnsi="GHEA Mariam" w:cs="Arial LatArm"/>
          <w:sz w:val="24"/>
          <w:szCs w:val="24"/>
          <w:lang w:val="fr-FR"/>
        </w:rPr>
        <w:t xml:space="preserve"> </w:t>
      </w:r>
      <w:r w:rsidRPr="000C758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C758C">
        <w:rPr>
          <w:rFonts w:ascii="GHEA Mariam" w:hAnsi="GHEA Mariam" w:cs="Arial LatArm"/>
          <w:sz w:val="24"/>
          <w:szCs w:val="24"/>
          <w:lang w:val="fr-FR"/>
        </w:rPr>
        <w:t xml:space="preserve"> </w:t>
      </w:r>
      <w:r w:rsidRPr="000C758C">
        <w:rPr>
          <w:rFonts w:ascii="GHEA Mariam" w:hAnsi="GHEA Mariam" w:cs="Arial"/>
          <w:sz w:val="24"/>
          <w:szCs w:val="24"/>
          <w:lang w:val="hy-AM"/>
        </w:rPr>
        <w:t>ՄԵՋ</w:t>
      </w:r>
      <w:r w:rsidRPr="000C758C">
        <w:rPr>
          <w:rFonts w:ascii="GHEA Mariam" w:hAnsi="GHEA Mariam" w:cs="Arial LatArm"/>
          <w:sz w:val="24"/>
          <w:szCs w:val="24"/>
          <w:lang w:val="fr-FR"/>
        </w:rPr>
        <w:t xml:space="preserve"> </w:t>
      </w:r>
      <w:r w:rsidRPr="000C758C">
        <w:rPr>
          <w:rFonts w:ascii="GHEA Mariam" w:hAnsi="GHEA Mariam" w:cs="Arial"/>
          <w:sz w:val="24"/>
          <w:szCs w:val="24"/>
          <w:lang w:val="hy-AM"/>
        </w:rPr>
        <w:t>ՓՈՓՈԽՈՒԹՅՈՒՆ</w:t>
      </w:r>
    </w:p>
    <w:p w:rsidR="000C758C" w:rsidRPr="000C758C" w:rsidRDefault="000C758C" w:rsidP="000C758C">
      <w:pPr>
        <w:pStyle w:val="mechtex"/>
        <w:rPr>
          <w:rFonts w:ascii="GHEA Mariam" w:hAnsi="GHEA Mariam" w:cs="Arial"/>
          <w:sz w:val="24"/>
          <w:szCs w:val="24"/>
        </w:rPr>
      </w:pPr>
      <w:r w:rsidRPr="000C758C">
        <w:rPr>
          <w:rFonts w:ascii="GHEA Mariam" w:hAnsi="GHEA Mariam" w:cs="Arial"/>
          <w:sz w:val="24"/>
          <w:szCs w:val="24"/>
        </w:rPr>
        <w:t>ԿԱՏԱՐԵԼՈՒ</w:t>
      </w:r>
      <w:r w:rsidRPr="000C758C">
        <w:rPr>
          <w:rFonts w:ascii="GHEA Mariam" w:hAnsi="GHEA Mariam" w:cs="Arial LatArm"/>
          <w:sz w:val="24"/>
          <w:szCs w:val="24"/>
          <w:lang w:val="fr-FR"/>
        </w:rPr>
        <w:t xml:space="preserve"> </w:t>
      </w:r>
      <w:r w:rsidRPr="000C758C">
        <w:rPr>
          <w:rFonts w:ascii="GHEA Mariam" w:hAnsi="GHEA Mariam" w:cs="Arial"/>
          <w:sz w:val="24"/>
          <w:szCs w:val="24"/>
        </w:rPr>
        <w:t>ՄԱՍԻՆ</w:t>
      </w:r>
    </w:p>
    <w:p w:rsidR="000C758C" w:rsidRPr="000C758C" w:rsidRDefault="000C758C" w:rsidP="000C758C">
      <w:pPr>
        <w:pStyle w:val="mechtex"/>
        <w:rPr>
          <w:rFonts w:ascii="GHEA Mariam" w:hAnsi="GHEA Mariam" w:cs="Arial LatArm"/>
          <w:sz w:val="24"/>
          <w:szCs w:val="24"/>
          <w:lang w:val="hy-AM"/>
        </w:rPr>
      </w:pPr>
      <w:r w:rsidRPr="000C758C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0C758C" w:rsidRPr="000C758C" w:rsidRDefault="000C758C" w:rsidP="000C758C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fr-FR"/>
        </w:rPr>
      </w:pPr>
    </w:p>
    <w:p w:rsidR="000C758C" w:rsidRDefault="000C758C" w:rsidP="000C758C">
      <w:pPr>
        <w:pStyle w:val="BodyText3"/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C758C" w:rsidRPr="000C758C" w:rsidRDefault="000C758C" w:rsidP="000C758C">
      <w:pPr>
        <w:pStyle w:val="BodyText3"/>
        <w:spacing w:after="0"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0C758C">
        <w:rPr>
          <w:rFonts w:ascii="GHEA Mariam" w:hAnsi="GHEA Mariam" w:cs="Sylfaen"/>
          <w:sz w:val="24"/>
          <w:szCs w:val="24"/>
          <w:lang w:val="fr-FR"/>
        </w:rPr>
        <w:t xml:space="preserve">Հիմք ընդունելով Ճանապարհային երթևեկության անվտանգության ապահովման մասին </w:t>
      </w:r>
      <w:r w:rsidRPr="000C758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0C758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0C758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C758C">
        <w:rPr>
          <w:rFonts w:ascii="GHEA Mariam" w:hAnsi="GHEA Mariam" w:cs="Sylfaen"/>
          <w:sz w:val="24"/>
          <w:szCs w:val="24"/>
          <w:lang w:val="fr-FR"/>
        </w:rPr>
        <w:t xml:space="preserve">օրենքի 9-րդ հոդվածի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0C758C">
        <w:rPr>
          <w:rFonts w:ascii="GHEA Mariam" w:hAnsi="GHEA Mariam" w:cs="Sylfaen"/>
          <w:sz w:val="24"/>
          <w:szCs w:val="24"/>
          <w:lang w:val="fr-FR"/>
        </w:rPr>
        <w:t>1-ին մասի «իե.1» կետը և «Նորմատիվ իրավական ակտերի մասին»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C758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0C758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0C758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Pr="000C758C">
        <w:rPr>
          <w:rFonts w:ascii="GHEA Mariam" w:hAnsi="GHEA Mariam" w:cs="Sylfaen"/>
          <w:sz w:val="24"/>
          <w:szCs w:val="24"/>
          <w:lang w:val="fr-FR"/>
        </w:rPr>
        <w:t xml:space="preserve"> օրենքի 33-րդ և 34-րդ հոդվածները` Հայաստանի Հանրապետության կառավա</w:t>
      </w:r>
      <w:r w:rsidRPr="000C758C">
        <w:rPr>
          <w:rFonts w:ascii="GHEA Mariam" w:hAnsi="GHEA Mariam" w:cs="Sylfaen"/>
          <w:sz w:val="24"/>
          <w:szCs w:val="24"/>
          <w:lang w:val="fr-FR"/>
        </w:rPr>
        <w:softHyphen/>
        <w:t xml:space="preserve">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C758C">
        <w:rPr>
          <w:rFonts w:ascii="GHEA Mariam" w:hAnsi="GHEA Mariam" w:cs="Sylfaen"/>
          <w:sz w:val="24"/>
          <w:szCs w:val="24"/>
          <w:lang w:val="fr-FR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C758C">
        <w:rPr>
          <w:rFonts w:ascii="GHEA Mariam" w:hAnsi="GHEA Mariam" w:cs="Sylfaen"/>
          <w:sz w:val="24"/>
          <w:szCs w:val="24"/>
          <w:lang w:val="fr-FR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C758C">
        <w:rPr>
          <w:rFonts w:ascii="GHEA Mariam" w:hAnsi="GHEA Mariam" w:cs="Sylfaen"/>
          <w:sz w:val="24"/>
          <w:szCs w:val="24"/>
          <w:lang w:val="fr-FR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C758C">
        <w:rPr>
          <w:rFonts w:ascii="GHEA Mariam" w:hAnsi="GHEA Mariam" w:cs="Sylfaen"/>
          <w:sz w:val="24"/>
          <w:szCs w:val="24"/>
          <w:lang w:val="fr-FR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C758C">
        <w:rPr>
          <w:rFonts w:ascii="GHEA Mariam" w:hAnsi="GHEA Mariam" w:cs="Sylfaen"/>
          <w:sz w:val="24"/>
          <w:szCs w:val="24"/>
          <w:lang w:val="fr-FR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C758C">
        <w:rPr>
          <w:rFonts w:ascii="GHEA Mariam" w:hAnsi="GHEA Mariam" w:cs="Sylfaen"/>
          <w:sz w:val="24"/>
          <w:szCs w:val="24"/>
          <w:lang w:val="fr-FR"/>
        </w:rPr>
        <w:t>մ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C758C">
        <w:rPr>
          <w:rFonts w:ascii="GHEA Mariam" w:hAnsi="GHEA Mariam" w:cs="Sylfaen"/>
          <w:sz w:val="24"/>
          <w:szCs w:val="24"/>
          <w:lang w:val="fr-FR"/>
        </w:rPr>
        <w:t xml:space="preserve"> է.</w:t>
      </w:r>
    </w:p>
    <w:p w:rsidR="000C758C" w:rsidRPr="000C758C" w:rsidRDefault="000C758C" w:rsidP="000C758C">
      <w:pPr>
        <w:pStyle w:val="BodyText3"/>
        <w:spacing w:after="0"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0C758C">
        <w:rPr>
          <w:rFonts w:ascii="GHEA Mariam" w:hAnsi="GHEA Mariam" w:cs="Sylfaen"/>
          <w:sz w:val="24"/>
          <w:szCs w:val="24"/>
          <w:lang w:val="fr-FR"/>
        </w:rPr>
        <w:t xml:space="preserve">1. </w:t>
      </w:r>
      <w:r w:rsidRPr="000C758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0C758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0C758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կ</w:t>
      </w:r>
      <w:r w:rsidRPr="000C758C">
        <w:rPr>
          <w:rFonts w:ascii="GHEA Mariam" w:hAnsi="GHEA Mariam" w:cs="Sylfaen"/>
          <w:sz w:val="24"/>
          <w:szCs w:val="24"/>
          <w:lang w:val="fr-FR"/>
        </w:rPr>
        <w:t>առավարության 2005 թվականի  սեպ</w:t>
      </w:r>
      <w:r>
        <w:rPr>
          <w:rFonts w:ascii="GHEA Mariam" w:hAnsi="GHEA Mariam" w:cs="Sylfaen"/>
          <w:sz w:val="24"/>
          <w:szCs w:val="24"/>
          <w:lang w:val="fr-FR"/>
        </w:rPr>
        <w:softHyphen/>
      </w:r>
      <w:r>
        <w:rPr>
          <w:rFonts w:ascii="GHEA Mariam" w:hAnsi="GHEA Mariam" w:cs="Sylfaen"/>
          <w:sz w:val="24"/>
          <w:szCs w:val="24"/>
          <w:lang w:val="hy-AM"/>
        </w:rPr>
        <w:t>տ</w:t>
      </w:r>
      <w:r w:rsidRPr="000C758C">
        <w:rPr>
          <w:rFonts w:ascii="GHEA Mariam" w:hAnsi="GHEA Mariam" w:cs="Sylfaen"/>
          <w:sz w:val="24"/>
          <w:szCs w:val="24"/>
          <w:lang w:val="fr-FR"/>
        </w:rPr>
        <w:t>եմբերի 8-ի «Հայաստանի Հանրապե</w:t>
      </w:r>
      <w:r w:rsidRPr="000C758C">
        <w:rPr>
          <w:rFonts w:ascii="GHEA Mariam" w:hAnsi="GHEA Mariam" w:cs="Sylfaen"/>
          <w:sz w:val="24"/>
          <w:szCs w:val="24"/>
          <w:lang w:val="fr-FR"/>
        </w:rPr>
        <w:softHyphen/>
        <w:t>տության պետական մարմինների ծառա</w:t>
      </w:r>
      <w:r>
        <w:rPr>
          <w:rFonts w:ascii="GHEA Mariam" w:hAnsi="GHEA Mariam" w:cs="Sylfaen"/>
          <w:sz w:val="24"/>
          <w:szCs w:val="24"/>
          <w:lang w:val="fr-FR"/>
        </w:rPr>
        <w:softHyphen/>
      </w:r>
      <w:r w:rsidRPr="000C758C">
        <w:rPr>
          <w:rFonts w:ascii="GHEA Mariam" w:hAnsi="GHEA Mariam" w:cs="Sylfaen"/>
          <w:sz w:val="24"/>
          <w:szCs w:val="24"/>
          <w:lang w:val="fr-FR"/>
        </w:rPr>
        <w:t>յողական ավտոմոբիլների հաշվառման, վերահաշ</w:t>
      </w:r>
      <w:r w:rsidRPr="000C758C">
        <w:rPr>
          <w:rFonts w:ascii="GHEA Mariam" w:hAnsi="GHEA Mariam" w:cs="Sylfaen"/>
          <w:sz w:val="24"/>
          <w:szCs w:val="24"/>
          <w:lang w:val="fr-FR"/>
        </w:rPr>
        <w:softHyphen/>
        <w:t>վառման և հաշվառման համարանիշների տրամադրման կարգը հաստատելու մասին» N 2326-Ն որոշման հավելվածի 2-րդ կետի 4-րդ պարբերությունում «ու Հայաստանի Հանրապետու</w:t>
      </w:r>
      <w:r>
        <w:rPr>
          <w:rFonts w:ascii="GHEA Mariam" w:hAnsi="GHEA Mariam" w:cs="Sylfaen"/>
          <w:sz w:val="24"/>
          <w:szCs w:val="24"/>
          <w:lang w:val="fr-FR"/>
        </w:rPr>
        <w:softHyphen/>
      </w:r>
      <w:bookmarkStart w:id="0" w:name="_GoBack"/>
      <w:bookmarkEnd w:id="0"/>
      <w:r w:rsidRPr="000C758C">
        <w:rPr>
          <w:rFonts w:ascii="GHEA Mariam" w:hAnsi="GHEA Mariam" w:cs="Sylfaen"/>
          <w:sz w:val="24"/>
          <w:szCs w:val="24"/>
          <w:lang w:val="fr-FR"/>
        </w:rPr>
        <w:t>թյան մարզպետների» բառերը փոխարինել «, Հայաստանի Հանրա</w:t>
      </w:r>
      <w:r w:rsidRPr="000C758C">
        <w:rPr>
          <w:rFonts w:ascii="GHEA Mariam" w:hAnsi="GHEA Mariam" w:cs="Sylfaen"/>
          <w:sz w:val="24"/>
          <w:szCs w:val="24"/>
          <w:lang w:val="fr-FR"/>
        </w:rPr>
        <w:softHyphen/>
        <w:t>պետու</w:t>
      </w:r>
      <w:r w:rsidRPr="000C758C">
        <w:rPr>
          <w:rFonts w:ascii="GHEA Mariam" w:hAnsi="GHEA Mariam" w:cs="Sylfaen"/>
          <w:sz w:val="24"/>
          <w:szCs w:val="24"/>
          <w:lang w:val="fr-FR"/>
        </w:rPr>
        <w:softHyphen/>
        <w:t>թյան մարզպետների և Հայաստանի Հանրապետության ազգային անվտանգության ծառայու</w:t>
      </w:r>
      <w:r w:rsidRPr="000C758C">
        <w:rPr>
          <w:rFonts w:ascii="GHEA Mariam" w:hAnsi="GHEA Mariam" w:cs="Sylfaen"/>
          <w:sz w:val="24"/>
          <w:szCs w:val="24"/>
          <w:lang w:val="fr-FR"/>
        </w:rPr>
        <w:softHyphen/>
        <w:t>թյան պետական պահպանության ծառայության» բառերով:</w:t>
      </w:r>
    </w:p>
    <w:p w:rsidR="000C758C" w:rsidRPr="000C758C" w:rsidRDefault="000C758C" w:rsidP="000C758C">
      <w:pPr>
        <w:pStyle w:val="BodyText3"/>
        <w:spacing w:after="0"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0C758C">
        <w:rPr>
          <w:rFonts w:ascii="GHEA Mariam" w:hAnsi="GHEA Mariam" w:cs="Sylfaen"/>
          <w:sz w:val="24"/>
          <w:szCs w:val="24"/>
          <w:lang w:val="fr-FR"/>
        </w:rPr>
        <w:lastRenderedPageBreak/>
        <w:t>2. Սույն որոշումն ուժի մեջ է մտնում պաշտոնական հրապարակմանը հաջորդող օրվանից:</w:t>
      </w:r>
    </w:p>
    <w:p w:rsidR="00933B4F" w:rsidRPr="000C758C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fr-FR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0C758C">
      <w:headerReference w:type="even" r:id="rId8"/>
      <w:headerReference w:type="default" r:id="rId9"/>
      <w:footerReference w:type="even" r:id="rId10"/>
      <w:pgSz w:w="11909" w:h="16834" w:code="9"/>
      <w:pgMar w:top="1276" w:right="1419" w:bottom="1702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C96" w:rsidRDefault="00F21C96">
      <w:r>
        <w:separator/>
      </w:r>
    </w:p>
  </w:endnote>
  <w:endnote w:type="continuationSeparator" w:id="0">
    <w:p w:rsidR="00F21C96" w:rsidRDefault="00F21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C96" w:rsidRDefault="00F21C96">
      <w:r>
        <w:separator/>
      </w:r>
    </w:p>
  </w:footnote>
  <w:footnote w:type="continuationSeparator" w:id="0">
    <w:p w:rsidR="00F21C96" w:rsidRDefault="00F21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758C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58C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3F8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A7E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C9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  <w:style w:type="paragraph" w:styleId="BodyText3">
    <w:name w:val="Body Text 3"/>
    <w:basedOn w:val="Normal"/>
    <w:link w:val="BodyText3Char"/>
    <w:rsid w:val="000C758C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0C758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122</cp:revision>
  <cp:lastPrinted>2021-07-09T08:40:00Z</cp:lastPrinted>
  <dcterms:created xsi:type="dcterms:W3CDTF">2021-03-09T05:28:00Z</dcterms:created>
  <dcterms:modified xsi:type="dcterms:W3CDTF">2021-12-22T06:12:00Z</dcterms:modified>
</cp:coreProperties>
</file>