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49990" w14:textId="77777777" w:rsidR="003F567A" w:rsidRPr="00B3457B" w:rsidRDefault="001435D7" w:rsidP="008C680B">
      <w:pPr>
        <w:pStyle w:val="NormalWeb"/>
        <w:shd w:val="clear" w:color="auto" w:fill="FFFFFF"/>
        <w:spacing w:beforeAutospacing="0" w:after="0" w:afterAutospacing="0" w:line="360" w:lineRule="auto"/>
        <w:ind w:firstLine="375"/>
        <w:jc w:val="center"/>
        <w:rPr>
          <w:rFonts w:ascii="GHEA Grapalat" w:hAnsi="GHEA Grapalat"/>
          <w:b/>
          <w:bCs/>
          <w:color w:val="000000"/>
          <w:lang w:val="hy-AM"/>
        </w:rPr>
      </w:pPr>
      <w:r w:rsidRPr="00B3457B">
        <w:rPr>
          <w:rStyle w:val="Strong"/>
          <w:rFonts w:ascii="GHEA Grapalat" w:hAnsi="GHEA Grapalat"/>
          <w:color w:val="000000"/>
          <w:lang w:val="hy-AM"/>
        </w:rPr>
        <w:t>ԱՄՓՈՓԱԹԵՐԹ</w:t>
      </w:r>
    </w:p>
    <w:p w14:paraId="44C069E4" w14:textId="02359532" w:rsidR="003F567A" w:rsidRPr="00B3457B" w:rsidRDefault="001435D7" w:rsidP="008C680B">
      <w:pPr>
        <w:pStyle w:val="NormalWeb"/>
        <w:shd w:val="clear" w:color="auto" w:fill="FFFFFF"/>
        <w:spacing w:beforeAutospacing="0" w:after="0" w:afterAutospacing="0" w:line="360" w:lineRule="auto"/>
        <w:ind w:firstLine="375"/>
        <w:jc w:val="center"/>
        <w:rPr>
          <w:rFonts w:ascii="GHEA Grapalat" w:hAnsi="GHEA Grapalat"/>
          <w:color w:val="000000"/>
          <w:lang w:val="hy-AM"/>
        </w:rPr>
      </w:pPr>
      <w:r w:rsidRPr="008C680B">
        <w:rPr>
          <w:rStyle w:val="Strong"/>
          <w:rFonts w:ascii="GHEA Grapalat" w:hAnsi="GHEA Grapalat"/>
          <w:color w:val="000000"/>
          <w:lang w:val="hy-AM"/>
        </w:rPr>
        <w:t xml:space="preserve">««ՀԱՅՓՈՍՏ» ՓԱԿ ԲԱԺՆԵՏԻՐԱԿԱՆ ԸՆԿԵՐՈՒԹՅԱՆ 2011-2016 ԹՎԱԿԱՆՆԵՐԻ ՏՆՏԵՍԱԿԱՆ ԳՈՐԾՈՒՆԵՈՒԹՅԱՆ ԱՐԴՅՈՒՆՔՆԵՐՈՎ ԿՈՒՏԱԿՎԱԾ ՇԱՀՈՒՅԹԻՑ ՀԱՇՎԱՐԿՎԱԾ ՇԱՀՈՒԹԱԲԱԺՆԻ ԳԾՈՎ ՊԱՐՏՔԻ ՎՃԱՐՈՒՄԸ </w:t>
      </w:r>
      <w:r w:rsidR="0019389E">
        <w:rPr>
          <w:rStyle w:val="Strong"/>
          <w:rFonts w:ascii="GHEA Grapalat" w:hAnsi="GHEA Grapalat"/>
          <w:color w:val="000000"/>
          <w:lang w:val="hy-AM"/>
        </w:rPr>
        <w:t>3</w:t>
      </w:r>
      <w:r w:rsidRPr="008C680B">
        <w:rPr>
          <w:rStyle w:val="Strong"/>
          <w:rFonts w:ascii="GHEA Grapalat" w:hAnsi="GHEA Grapalat"/>
          <w:color w:val="000000"/>
          <w:lang w:val="hy-AM"/>
        </w:rPr>
        <w:t xml:space="preserve"> ՏԱՐԻ ԺԱՄԿԵՏՈՎ ՀԵՏԱՁԳԵԼՈՒ</w:t>
      </w:r>
      <w:r w:rsidRPr="00B3457B">
        <w:rPr>
          <w:rStyle w:val="Strong"/>
          <w:rFonts w:ascii="GHEA Grapalat" w:hAnsi="GHEA Grapalat"/>
          <w:color w:val="000000"/>
          <w:lang w:val="hy-AM"/>
        </w:rPr>
        <w:t xml:space="preserve"> </w:t>
      </w:r>
      <w:r w:rsidRPr="008C680B">
        <w:rPr>
          <w:rStyle w:val="Strong"/>
          <w:rFonts w:ascii="GHEA Grapalat" w:hAnsi="GHEA Grapalat"/>
          <w:color w:val="000000"/>
          <w:lang w:val="hy-AM"/>
        </w:rPr>
        <w:t>ԵՎ ՊԱՐՏՔԻ ՄԱՐՄԱՆ ԺԱՄԱՆԱԿԱՑՈՒՅՑԸ ՀԱՍՏԱՏԵԼՈՒ ՄԱՍԻՆ  ՈՐՈՇՄԱՆ ՆԱԽԱԳԾԻ ՎԵՐԱԲԵՐՅԱԼ  ՇԱՀԱԳՐԳԻՌ ՄԱՐՄԻՆՆԵՐԻՑ ՍՏԱՑՎԱԾ ԱՌԱՋԱՐԿՈՒԹՅՈՒՆՆԵՐԻ ՎԵՐԱԲԵՐՅԱԼ</w:t>
      </w:r>
    </w:p>
    <w:tbl>
      <w:tblPr>
        <w:tblStyle w:val="TableGrid"/>
        <w:tblpPr w:leftFromText="180" w:rightFromText="180" w:vertAnchor="page" w:horzAnchor="margin" w:tblpY="4321"/>
        <w:tblW w:w="13605" w:type="dxa"/>
        <w:tblLook w:val="04A0" w:firstRow="1" w:lastRow="0" w:firstColumn="1" w:lastColumn="0" w:noHBand="0" w:noVBand="1"/>
      </w:tblPr>
      <w:tblGrid>
        <w:gridCol w:w="561"/>
        <w:gridCol w:w="6097"/>
        <w:gridCol w:w="1167"/>
        <w:gridCol w:w="3024"/>
        <w:gridCol w:w="2756"/>
      </w:tblGrid>
      <w:tr w:rsidR="003F567A" w:rsidRPr="008C680B" w14:paraId="6926DFEB" w14:textId="77777777">
        <w:trPr>
          <w:trHeight w:val="557"/>
        </w:trPr>
        <w:tc>
          <w:tcPr>
            <w:tcW w:w="10849" w:type="dxa"/>
            <w:gridSpan w:val="4"/>
            <w:vMerge w:val="restart"/>
            <w:shd w:val="clear" w:color="auto" w:fill="BFBFBF" w:themeFill="background1" w:themeFillShade="BF"/>
          </w:tcPr>
          <w:p w14:paraId="24AB3402" w14:textId="77777777" w:rsidR="003F567A" w:rsidRPr="00B3457B" w:rsidRDefault="001435D7" w:rsidP="008C680B">
            <w:pPr>
              <w:tabs>
                <w:tab w:val="left" w:pos="3375"/>
                <w:tab w:val="center" w:pos="5316"/>
              </w:tabs>
              <w:spacing w:after="0" w:line="360" w:lineRule="auto"/>
              <w:rPr>
                <w:rFonts w:ascii="GHEA Grapalat" w:eastAsia="Times New Roman" w:hAnsi="GHEA Grapalat" w:cs="Times New Roman"/>
                <w:color w:val="000000"/>
                <w:sz w:val="24"/>
                <w:szCs w:val="24"/>
                <w:lang w:val="hy-AM"/>
              </w:rPr>
            </w:pPr>
            <w:r w:rsidRPr="00B3457B">
              <w:rPr>
                <w:rFonts w:ascii="GHEA Grapalat" w:eastAsia="Times New Roman" w:hAnsi="GHEA Grapalat" w:cs="Times New Roman"/>
                <w:color w:val="000000"/>
                <w:sz w:val="24"/>
                <w:szCs w:val="24"/>
                <w:lang w:val="hy-AM"/>
              </w:rPr>
              <w:tab/>
            </w:r>
          </w:p>
          <w:p w14:paraId="56F704F2" w14:textId="77777777" w:rsidR="003F567A" w:rsidRPr="008C680B" w:rsidRDefault="001435D7" w:rsidP="008C680B">
            <w:pPr>
              <w:pStyle w:val="ListParagraph"/>
              <w:numPr>
                <w:ilvl w:val="0"/>
                <w:numId w:val="4"/>
              </w:numPr>
              <w:tabs>
                <w:tab w:val="left" w:pos="3375"/>
                <w:tab w:val="center" w:pos="5316"/>
              </w:tabs>
              <w:spacing w:after="0" w:line="360" w:lineRule="auto"/>
              <w:rPr>
                <w:rFonts w:ascii="GHEA Grapalat" w:hAnsi="GHEA Grapalat"/>
                <w:b/>
                <w:bCs/>
                <w:sz w:val="24"/>
                <w:szCs w:val="24"/>
                <w:lang w:val="hy-AM"/>
              </w:rPr>
            </w:pPr>
            <w:r w:rsidRPr="008C680B">
              <w:rPr>
                <w:rFonts w:ascii="GHEA Grapalat" w:eastAsia="Times New Roman" w:hAnsi="GHEA Grapalat" w:cs="Times New Roman"/>
                <w:b/>
                <w:bCs/>
                <w:color w:val="000000"/>
                <w:sz w:val="24"/>
                <w:szCs w:val="24"/>
              </w:rPr>
              <w:t xml:space="preserve">ՀՀ </w:t>
            </w:r>
            <w:proofErr w:type="spellStart"/>
            <w:r w:rsidRPr="008C680B">
              <w:rPr>
                <w:rFonts w:ascii="GHEA Grapalat" w:eastAsia="Times New Roman" w:hAnsi="GHEA Grapalat" w:cs="Times New Roman"/>
                <w:b/>
                <w:bCs/>
                <w:color w:val="000000"/>
                <w:sz w:val="24"/>
                <w:szCs w:val="24"/>
              </w:rPr>
              <w:t>ֆինանսների</w:t>
            </w:r>
            <w:proofErr w:type="spellEnd"/>
            <w:r w:rsidRPr="008C680B">
              <w:rPr>
                <w:rFonts w:ascii="GHEA Grapalat" w:eastAsia="Times New Roman" w:hAnsi="GHEA Grapalat" w:cs="Times New Roman"/>
                <w:b/>
                <w:bCs/>
                <w:color w:val="000000"/>
                <w:sz w:val="24"/>
                <w:szCs w:val="24"/>
              </w:rPr>
              <w:t xml:space="preserve"> </w:t>
            </w:r>
            <w:proofErr w:type="spellStart"/>
            <w:r w:rsidRPr="008C680B">
              <w:rPr>
                <w:rFonts w:ascii="GHEA Grapalat" w:eastAsia="Times New Roman" w:hAnsi="GHEA Grapalat" w:cs="Times New Roman"/>
                <w:b/>
                <w:bCs/>
                <w:color w:val="000000"/>
                <w:sz w:val="24"/>
                <w:szCs w:val="24"/>
              </w:rPr>
              <w:t>նախարարություն</w:t>
            </w:r>
            <w:proofErr w:type="spellEnd"/>
          </w:p>
        </w:tc>
        <w:tc>
          <w:tcPr>
            <w:tcW w:w="2756" w:type="dxa"/>
            <w:shd w:val="clear" w:color="auto" w:fill="BFBFBF" w:themeFill="background1" w:themeFillShade="BF"/>
          </w:tcPr>
          <w:p w14:paraId="5D85980C"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lang w:val="hy-AM"/>
              </w:rPr>
              <w:t>21</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11</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2020 </w:t>
            </w:r>
            <w:r w:rsidRPr="008C680B">
              <w:rPr>
                <w:rFonts w:ascii="GHEA Grapalat" w:eastAsia="Times New Roman" w:hAnsi="GHEA Grapalat" w:cs="Times New Roman"/>
                <w:b/>
                <w:bCs/>
                <w:color w:val="000000"/>
                <w:sz w:val="24"/>
                <w:szCs w:val="24"/>
              </w:rPr>
              <w:t>թ.</w:t>
            </w:r>
          </w:p>
        </w:tc>
      </w:tr>
      <w:tr w:rsidR="003F567A" w:rsidRPr="008C680B" w14:paraId="156B9F43" w14:textId="77777777">
        <w:trPr>
          <w:trHeight w:val="363"/>
        </w:trPr>
        <w:tc>
          <w:tcPr>
            <w:tcW w:w="10849" w:type="dxa"/>
            <w:gridSpan w:val="4"/>
            <w:vMerge/>
            <w:shd w:val="clear" w:color="auto" w:fill="BFBFBF" w:themeFill="background1" w:themeFillShade="BF"/>
          </w:tcPr>
          <w:p w14:paraId="1369393A" w14:textId="77777777" w:rsidR="003F567A" w:rsidRPr="008C680B" w:rsidRDefault="003F567A" w:rsidP="008C680B">
            <w:pPr>
              <w:spacing w:after="0" w:line="360" w:lineRule="auto"/>
              <w:rPr>
                <w:rFonts w:ascii="GHEA Grapalat" w:hAnsi="GHEA Grapalat"/>
                <w:sz w:val="24"/>
                <w:szCs w:val="24"/>
              </w:rPr>
            </w:pPr>
          </w:p>
        </w:tc>
        <w:tc>
          <w:tcPr>
            <w:tcW w:w="2756" w:type="dxa"/>
            <w:shd w:val="clear" w:color="auto" w:fill="BFBFBF" w:themeFill="background1" w:themeFillShade="BF"/>
          </w:tcPr>
          <w:p w14:paraId="46C52D67"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w:t>
            </w:r>
            <w:r w:rsidRPr="008C680B">
              <w:rPr>
                <w:rFonts w:ascii="GHEA Grapalat" w:eastAsia="Times New Roman" w:hAnsi="GHEA Grapalat" w:cs="Times New Roman"/>
                <w:b/>
                <w:bCs/>
                <w:color w:val="000000"/>
                <w:sz w:val="24"/>
                <w:szCs w:val="24"/>
                <w:lang w:val="hy-AM"/>
              </w:rPr>
              <w:t xml:space="preserve"> </w:t>
            </w:r>
            <w:r w:rsidRPr="008C680B">
              <w:rPr>
                <w:rFonts w:ascii="GHEA Grapalat" w:eastAsia="Times New Roman" w:hAnsi="GHEA Grapalat" w:cs="Times New Roman"/>
                <w:b/>
                <w:bCs/>
                <w:color w:val="000000"/>
                <w:sz w:val="24"/>
                <w:szCs w:val="24"/>
              </w:rPr>
              <w:t>01/3-3/17224-2020</w:t>
            </w:r>
          </w:p>
        </w:tc>
      </w:tr>
      <w:tr w:rsidR="003F567A" w:rsidRPr="00190C56" w14:paraId="4839C642" w14:textId="77777777">
        <w:tc>
          <w:tcPr>
            <w:tcW w:w="561" w:type="dxa"/>
          </w:tcPr>
          <w:p w14:paraId="5CC994D2" w14:textId="77777777" w:rsidR="003F567A" w:rsidRPr="008C680B" w:rsidRDefault="003F567A" w:rsidP="008C680B">
            <w:pPr>
              <w:pStyle w:val="ListParagraph"/>
              <w:numPr>
                <w:ilvl w:val="0"/>
                <w:numId w:val="2"/>
              </w:numPr>
              <w:spacing w:after="0" w:line="360" w:lineRule="auto"/>
              <w:ind w:left="306" w:hanging="284"/>
              <w:rPr>
                <w:rFonts w:ascii="GHEA Grapalat" w:hAnsi="GHEA Grapalat"/>
                <w:sz w:val="24"/>
                <w:szCs w:val="24"/>
              </w:rPr>
            </w:pPr>
          </w:p>
        </w:tc>
        <w:tc>
          <w:tcPr>
            <w:tcW w:w="6097" w:type="dxa"/>
            <w:vAlign w:val="center"/>
          </w:tcPr>
          <w:p w14:paraId="3C5F2111" w14:textId="77777777" w:rsidR="003F567A" w:rsidRPr="008C680B" w:rsidRDefault="001435D7" w:rsidP="008C680B">
            <w:pPr>
              <w:spacing w:after="0" w:line="360" w:lineRule="auto"/>
              <w:ind w:firstLine="578"/>
              <w:jc w:val="both"/>
              <w:rPr>
                <w:rFonts w:ascii="GHEA Grapalat" w:hAnsi="GHEA Grapalat"/>
                <w:sz w:val="24"/>
                <w:szCs w:val="24"/>
                <w:lang w:val="hy-AM"/>
              </w:rPr>
            </w:pPr>
            <w:r w:rsidRPr="008C680B">
              <w:rPr>
                <w:rFonts w:ascii="GHEA Grapalat" w:hAnsi="GHEA Grapalat"/>
                <w:sz w:val="24"/>
                <w:szCs w:val="24"/>
                <w:lang w:val="hy-AM"/>
              </w:rPr>
              <w:t>Նախագծով նախատեսվում է «Հայփոստ» ՓԲԸ-ի (այսուհետ` Ընկերություն) 2011-2016թթ. տնտեսական գործունեության արդյունքներով հաշվարկված 2,500,000,000.00 (երկու միլիարդ հինգ հարյուր միլիոն) ՀՀ դրամի չափով շահութաբաժնի գծով պարտքի վճարումը ՀՀ պետական բյուջե հետաձգել 5 տարի ժամկետով:</w:t>
            </w:r>
          </w:p>
          <w:p w14:paraId="28846EC8" w14:textId="77777777" w:rsidR="003F567A" w:rsidRPr="008C680B" w:rsidRDefault="001435D7" w:rsidP="008C680B">
            <w:pPr>
              <w:spacing w:after="0" w:line="360" w:lineRule="auto"/>
              <w:ind w:firstLine="578"/>
              <w:jc w:val="both"/>
              <w:rPr>
                <w:rFonts w:ascii="GHEA Grapalat" w:hAnsi="GHEA Grapalat"/>
                <w:sz w:val="24"/>
                <w:szCs w:val="24"/>
                <w:lang w:val="hy-AM"/>
              </w:rPr>
            </w:pPr>
            <w:r w:rsidRPr="008C680B">
              <w:rPr>
                <w:rFonts w:ascii="GHEA Grapalat" w:hAnsi="GHEA Grapalat"/>
                <w:sz w:val="24"/>
                <w:szCs w:val="24"/>
                <w:lang w:val="hy-AM"/>
              </w:rPr>
              <w:t xml:space="preserve">Այդ կապակցությամբ հայտնում ենք, որ Նախագծի ընդունման անհրաժեշտությունը բավարար չափով հիմնավորված չէ, քանի որ ՀՀ բարձր տեխնոլոգիական արդյունաբե-րության </w:t>
            </w:r>
            <w:r w:rsidRPr="008C680B">
              <w:rPr>
                <w:rFonts w:ascii="GHEA Grapalat" w:hAnsi="GHEA Grapalat"/>
                <w:sz w:val="24"/>
                <w:szCs w:val="24"/>
                <w:lang w:val="hy-AM"/>
              </w:rPr>
              <w:lastRenderedPageBreak/>
              <w:t xml:space="preserve">նախարարության 21.05.2020թ. N01/16.1/2803-2020 գրությամբ ներկայացված հաշվետվական փաթեթի տվյալների գնահատմամբ` Ընկերության ֆինանսական կայունության համար ակնհայտ սպառնալիքներ առկա չեն։ Մասնավորապես, 2019թ. դեկտեմբերի 31-ի դրությամբ Ընկերության դրամական միջոցները և դրանց համարժեքները կազմում են 5,805,161.00 հազ. դրամ, բաժնեմասնակցության մեթոդով հաշվառվող ներդրումները` 874,420.00 հազ. դրամ, վաճառքի գծով դեբիտորական պարտքերը` 2,078,536.00 հազ. դրամ, այլ դեբիտորական պարտքերը` 132,456.00 հազ. դրամ, իսկ այլ ընթացիկ ակտիվները (այդ թվում` գումարները ճանապարհին)` 438,306.00 հազ. դրամ։ Ինչ վերաբերում է Նախագծի ընդունման հիմնավորման մեջ բերված այն պնդմանը, թե Ընկերության կողմից կուտակված շահույթից շահութաբաժնի մարումը ՀՀ կենտրոնական բանկի խորհրդի 14.10.2011թ. N269-Ն որոշմամբ հաստատված 17/02 կանոնակարգի պահանջների </w:t>
            </w:r>
            <w:r w:rsidRPr="008C680B">
              <w:rPr>
                <w:rFonts w:ascii="GHEA Grapalat" w:hAnsi="GHEA Grapalat"/>
                <w:sz w:val="24"/>
                <w:szCs w:val="24"/>
                <w:lang w:val="hy-AM"/>
              </w:rPr>
              <w:lastRenderedPageBreak/>
              <w:t xml:space="preserve">համաձայն հաշվարկված Ն2 իրացվելիության նորմատիվի հնարավոր խախտման կհանգեցնի, ապա դրա վերաբերյալ հնարավոր չէ դիրքորոշում տրամադրել` համապատասխան հաշվարկների բացակայությամբ պայմանավորված։ </w:t>
            </w:r>
          </w:p>
          <w:p w14:paraId="7B9AADD1" w14:textId="77777777" w:rsidR="003F567A" w:rsidRPr="008C680B" w:rsidRDefault="001435D7" w:rsidP="008C680B">
            <w:pPr>
              <w:spacing w:after="0" w:line="360" w:lineRule="auto"/>
              <w:ind w:firstLine="578"/>
              <w:jc w:val="both"/>
              <w:rPr>
                <w:rFonts w:ascii="GHEA Grapalat" w:hAnsi="GHEA Grapalat"/>
                <w:sz w:val="24"/>
                <w:szCs w:val="24"/>
                <w:lang w:val="hy-AM"/>
              </w:rPr>
            </w:pPr>
            <w:r w:rsidRPr="008C680B">
              <w:rPr>
                <w:rFonts w:ascii="GHEA Grapalat" w:hAnsi="GHEA Grapalat"/>
                <w:sz w:val="24"/>
                <w:szCs w:val="24"/>
                <w:lang w:val="hy-AM"/>
              </w:rPr>
              <w:t xml:space="preserve">Դրա հետ մեկտեղ, վերը նշված դիտարկումների կապակցությամբ բավարար հիմնավորումներ ներկայացվելու պարագայում, անընդունելի ենք համարում նաև վճարման ժամանակացույցով պարտավորության մարումները 2026թ. սկսելու հանգամանքը, և գտնում ենք, որ խնդրո առարկա պարտավորության մարումը պետք է ավելի վաղ ժամ-կետներում նախատեսել։ Այդ կապակցությամբ առաջարկում ենք դիտարկել պարտա-վորությունը եռամսյակային համամասնություններով մարելու տարբերակը` սկսած 2021թ. 1-ին եռամսյակից, ինչը մի կողմից ենթադրում է մարումների ավելի թեթև ռեժիմ, իսկ մյուս կողմից` սկսած արդեն հաջորդ տարվանից, ՀՀ պետական բյուջեի եկամուտների ավելացում, ինչը ներկա պայմաններում չափազանց </w:t>
            </w:r>
            <w:r w:rsidRPr="008C680B">
              <w:rPr>
                <w:rFonts w:ascii="GHEA Grapalat" w:hAnsi="GHEA Grapalat"/>
                <w:sz w:val="24"/>
                <w:szCs w:val="24"/>
                <w:lang w:val="hy-AM"/>
              </w:rPr>
              <w:lastRenderedPageBreak/>
              <w:t>արդիական է (ակնկալվում է տարեկան ապահովել 500.0 մլն դրամի չափով լրացուցիչ մուտքեր ՀՀ պետական բյուջե)։</w:t>
            </w:r>
          </w:p>
          <w:p w14:paraId="780B2FD8"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Հարկ է նշել նաև, որ Ընկերության կողմից 2,500,000,000.00 դրամի չափով շահութաբաժնի գծով պարտքի մարման հետաձգումը ՀՀ պետական բյուջեի տեսանկյունից ունի նաև ֆինանսական հետևանք՝ կապված փողի ժամանակային արժեքի հետ։ Մասնավորապես, եթե որպես այլընտրանքային տոկոսադրույք կիրառվի պետական պարտատոմսերի համար նախատեսված, օրինակ, 8% տարեկան տոկոսադրույքը՝ առաջարկվող մարման գրաֆիկի դեպքում շահաբաժինների 2,500,000,000.00 դրամ անվանական գումարի ներկա արժեքը շուրջ կիսով չափ կկրճատվի՝ կազմելով ընդամենը 1,258,042,297.00 դրամ: Այս մոտեցումն, ըստ էության, նշանակում է լրացուցիչ 1,241,957,703.00 դրամի չափով ներդրում Ընկերության մեջ այն պարագայում, երբ այդ ներդրման նպատակահարմարությունը </w:t>
            </w:r>
            <w:r w:rsidRPr="008C680B">
              <w:rPr>
                <w:rFonts w:ascii="GHEA Grapalat" w:hAnsi="GHEA Grapalat"/>
                <w:sz w:val="24"/>
                <w:szCs w:val="24"/>
                <w:lang w:val="hy-AM"/>
              </w:rPr>
              <w:lastRenderedPageBreak/>
              <w:t>Կառավարության առաջնահերթությունների և «փողի դիմաց արժեք» սկզբունքի համատեքստում դեռևս պետք է հիմնավորվի։</w:t>
            </w:r>
          </w:p>
        </w:tc>
        <w:tc>
          <w:tcPr>
            <w:tcW w:w="6947" w:type="dxa"/>
            <w:gridSpan w:val="3"/>
            <w:vAlign w:val="center"/>
          </w:tcPr>
          <w:p w14:paraId="60377AA9" w14:textId="77777777" w:rsidR="003F567A" w:rsidRPr="008C680B" w:rsidRDefault="001435D7" w:rsidP="008C680B">
            <w:pPr>
              <w:pStyle w:val="BodyText"/>
              <w:spacing w:after="0" w:line="360" w:lineRule="auto"/>
              <w:jc w:val="both"/>
              <w:rPr>
                <w:rFonts w:ascii="GHEA Grapalat" w:hAnsi="GHEA Grapalat" w:cs="Arial Armenian"/>
                <w:b/>
                <w:bCs/>
                <w:lang w:val="hy-AM" w:eastAsia="ru-RU"/>
              </w:rPr>
            </w:pPr>
            <w:r w:rsidRPr="008C680B">
              <w:rPr>
                <w:rFonts w:ascii="GHEA Grapalat" w:hAnsi="GHEA Grapalat" w:cs="Arial Armenian"/>
                <w:lang w:val="hy-AM" w:eastAsia="ru-RU"/>
              </w:rPr>
              <w:lastRenderedPageBreak/>
              <w:t xml:space="preserve">                                 </w:t>
            </w:r>
            <w:r w:rsidRPr="008C680B">
              <w:rPr>
                <w:rFonts w:ascii="GHEA Grapalat" w:hAnsi="GHEA Grapalat" w:cs="Arial Armenian"/>
                <w:b/>
                <w:bCs/>
                <w:lang w:val="hy-AM" w:eastAsia="ru-RU"/>
              </w:rPr>
              <w:t xml:space="preserve">Չի ընդունվել: </w:t>
            </w:r>
          </w:p>
          <w:p w14:paraId="4B6995B6" w14:textId="77777777" w:rsidR="003F567A" w:rsidRPr="008C680B" w:rsidRDefault="001435D7" w:rsidP="008C680B">
            <w:pPr>
              <w:pStyle w:val="BodyText"/>
              <w:spacing w:after="0" w:line="360" w:lineRule="auto"/>
              <w:jc w:val="both"/>
              <w:rPr>
                <w:rFonts w:ascii="GHEA Grapalat" w:hAnsi="GHEA Grapalat"/>
                <w:lang w:val="hy-AM"/>
              </w:rPr>
            </w:pPr>
            <w:r w:rsidRPr="008C680B">
              <w:rPr>
                <w:rFonts w:ascii="GHEA Grapalat" w:hAnsi="GHEA Grapalat" w:cs="Arial Armenian"/>
                <w:lang w:val="hy-AM" w:eastAsia="ru-RU"/>
              </w:rPr>
              <w:t xml:space="preserve">2019 թվականը </w:t>
            </w:r>
            <w:r w:rsidRPr="008C680B">
              <w:rPr>
                <w:rFonts w:ascii="GHEA Grapalat" w:hAnsi="GHEA Grapalat"/>
                <w:lang w:val="hy-AM"/>
              </w:rPr>
              <w:t xml:space="preserve">«Հայփոստ» ՓԲԸ-ն ամփոփել է 124,324,000.00 ՀՀ դրամ վնասով: 2020 թվականի համար կանխատեսվել է  1,987,380,000.00 ՀՀ դրամի չափով վնաս, ինչը պայմանավորված է նոր կորոնավիրուսային համավարակի պայմաններում «Հայփոստ» ՓԲԸ-ի կողմից ամբողջ ծավալով գործառույթների իրականացմամբ և եկամուտների նվազմամբ: 2020 թվականի համար վնասի կանխատեսումը սահմանվել է տարեկան նախահաշվով, ինչը հաստատվել է ընկերության դիտորդ խորհրդի կողմից՝ օրենքով և ընկերության կանոնադրությամբ սահմանված </w:t>
            </w:r>
            <w:r w:rsidRPr="008C680B">
              <w:rPr>
                <w:rFonts w:ascii="GHEA Grapalat" w:hAnsi="GHEA Grapalat"/>
                <w:lang w:val="hy-AM"/>
              </w:rPr>
              <w:lastRenderedPageBreak/>
              <w:t xml:space="preserve">կարգով: «Հայփոստ» ՓԲԸ-ն, այսօր, արդեն իսկ, յուրաքանչյուր ամիս ծախսերը կատարելու համար օգտագործում է նախկինում կուտակած դրամական միջոցները, այսինքն, ընկերության ամենամսյա եկամուտները չեն բավարարում ծախսերը կատարելու համար։ ՀՀ ֆինանսների նախարարության համապատասխան գրությամբ ներկայացված դատողությունները վերաբերում են 2019 թվականի դեկտեմբերի 31֊ի դրությամբ ընկերության ֆինանսական հաշվետվություններում արտացոլված իրադրությանը, այն դեպքում, երբ արտակարգ իրավիճակում աշխատանքի պայմաններում ընկերությունից պահանջվել են իրականացնել մեծածավալ ծախսումներ, որոնք միաժամանակ զուգորդվել են փոստային ու այլ ուղղություններով եկամուտների էական նվազումներով: Միաժամանակ, հարկ է նշել նաև, որ «Հայփոստ» ՓԲԸ-ն, որպես վճարահաշվարկային կազմակերպություն, պարտավոր է ապահովել իրացվելիության որոշակի չափ, ինչը սահմանված է ՀՀ կենտրոնական բանկի խորհրդի 2011 </w:t>
            </w:r>
            <w:r w:rsidRPr="008C680B">
              <w:rPr>
                <w:rFonts w:ascii="GHEA Grapalat" w:hAnsi="GHEA Grapalat"/>
                <w:lang w:val="hy-AM"/>
              </w:rPr>
              <w:lastRenderedPageBreak/>
              <w:t>թվականի հոկտեմբերի 14֊ի թիվ 269֊Ն որոշմամբ հաստատված կանոնակարգ 17/02֊ով:</w:t>
            </w:r>
          </w:p>
          <w:p w14:paraId="2CA14BAC" w14:textId="77777777" w:rsidR="003F567A" w:rsidRPr="008C680B" w:rsidRDefault="001435D7" w:rsidP="008C680B">
            <w:pPr>
              <w:pStyle w:val="BodyText"/>
              <w:spacing w:after="0" w:line="360" w:lineRule="auto"/>
              <w:jc w:val="both"/>
              <w:rPr>
                <w:rFonts w:ascii="GHEA Grapalat" w:hAnsi="GHEA Grapalat"/>
                <w:lang w:val="hy-AM"/>
              </w:rPr>
            </w:pPr>
            <w:r w:rsidRPr="008C680B">
              <w:rPr>
                <w:rFonts w:ascii="GHEA Grapalat" w:hAnsi="GHEA Grapalat"/>
                <w:lang w:val="hy-AM"/>
              </w:rPr>
              <w:t>Ներկայացնում ենք փաստարկներ 2019 թվականի դեկտեմբերի 31֊ի դրությամբ «Հայփոստ» ՓԲԸ ֆինանսատնտեսական վիճակի մասին, ինչպես նաև ՀՀ կենտրոնական բանկի կանոնակարգ 17/02֊ով նախատեսված նորմատիվ Ն2֊ի խախտման հնարավորության և դրա հետևանքների մասին:</w:t>
            </w:r>
          </w:p>
          <w:p w14:paraId="42E0D62F" w14:textId="77777777" w:rsidR="003F567A" w:rsidRPr="008C680B" w:rsidRDefault="001435D7" w:rsidP="008C680B">
            <w:pPr>
              <w:pStyle w:val="BodyText"/>
              <w:spacing w:after="0" w:line="360" w:lineRule="auto"/>
              <w:jc w:val="both"/>
              <w:rPr>
                <w:rFonts w:ascii="GHEA Grapalat" w:hAnsi="GHEA Grapalat"/>
                <w:lang w:val="hy-AM"/>
              </w:rPr>
            </w:pPr>
            <w:r w:rsidRPr="008C680B">
              <w:rPr>
                <w:rFonts w:ascii="GHEA Grapalat" w:hAnsi="GHEA Grapalat"/>
                <w:lang w:val="hy-AM"/>
              </w:rPr>
              <w:t>ՀՀ ֆինանսների նախարարության պաշտոնական գրությամբ ներկայացված են «Հայփոստ» ՓԲԸ ակտիվային հոդվածները և անդրադարձ կատարված չէ պարտավորությունների վրա: «Հայփոստ» ՓԲԸ պարտավորությունները, 2019 թ֊ի դեկտեմբերի 31֊ի դրությամբ, կազմել են ընդհանուր 5,987,425.00 հազ</w:t>
            </w:r>
            <w:r w:rsidRPr="008C680B">
              <w:rPr>
                <w:rFonts w:ascii="Cambria Math" w:hAnsi="Cambria Math" w:cs="Cambria Math"/>
                <w:lang w:val="hy-AM"/>
              </w:rPr>
              <w:t>․</w:t>
            </w:r>
            <w:r w:rsidRPr="008C680B">
              <w:rPr>
                <w:rFonts w:ascii="GHEA Grapalat" w:hAnsi="GHEA Grapalat"/>
                <w:lang w:val="hy-AM"/>
              </w:rPr>
              <w:t xml:space="preserve"> դրամ, որից կարճաժամկետ բանկային վարկերը՝ 10,340.00 հազ</w:t>
            </w:r>
            <w:r w:rsidRPr="008C680B">
              <w:rPr>
                <w:rFonts w:ascii="Cambria Math" w:hAnsi="Cambria Math" w:cs="Cambria Math"/>
                <w:lang w:val="hy-AM"/>
              </w:rPr>
              <w:t>․</w:t>
            </w:r>
            <w:r w:rsidRPr="008C680B">
              <w:rPr>
                <w:rFonts w:ascii="GHEA Grapalat" w:hAnsi="GHEA Grapalat"/>
                <w:lang w:val="hy-AM"/>
              </w:rPr>
              <w:t xml:space="preserve"> դրամ, կրեդիտորական պարտքերը գնումների գծով՝ 1,841,148.00 հազ</w:t>
            </w:r>
            <w:r w:rsidRPr="008C680B">
              <w:rPr>
                <w:rFonts w:ascii="Cambria Math" w:hAnsi="Cambria Math" w:cs="Cambria Math"/>
                <w:lang w:val="hy-AM"/>
              </w:rPr>
              <w:t>․</w:t>
            </w:r>
            <w:r w:rsidRPr="008C680B">
              <w:rPr>
                <w:rFonts w:ascii="GHEA Grapalat" w:hAnsi="GHEA Grapalat"/>
                <w:lang w:val="hy-AM"/>
              </w:rPr>
              <w:t xml:space="preserve"> դրամ, ստացված ընթացիկ պարտավորությունները՝ 216,323.00 հազ</w:t>
            </w:r>
            <w:r w:rsidRPr="008C680B">
              <w:rPr>
                <w:rFonts w:ascii="Cambria Math" w:hAnsi="Cambria Math" w:cs="Cambria Math"/>
                <w:lang w:val="hy-AM"/>
              </w:rPr>
              <w:t>․</w:t>
            </w:r>
            <w:r w:rsidRPr="008C680B">
              <w:rPr>
                <w:rFonts w:ascii="GHEA Grapalat" w:hAnsi="GHEA Grapalat"/>
                <w:lang w:val="hy-AM"/>
              </w:rPr>
              <w:t xml:space="preserve"> դրամ, կարճաժամկետ կրեդիտորական պարտքերը բյուջեին՝ 115,100.00 հազ</w:t>
            </w:r>
            <w:r w:rsidRPr="008C680B">
              <w:rPr>
                <w:rFonts w:ascii="Cambria Math" w:hAnsi="Cambria Math" w:cs="Cambria Math"/>
                <w:lang w:val="hy-AM"/>
              </w:rPr>
              <w:t>․</w:t>
            </w:r>
            <w:r w:rsidRPr="008C680B">
              <w:rPr>
                <w:rFonts w:ascii="GHEA Grapalat" w:hAnsi="GHEA Grapalat"/>
                <w:lang w:val="hy-AM"/>
              </w:rPr>
              <w:t xml:space="preserve"> դրամ, կարճաժամկետ կրեդիտորական պարտքերը պարտադիր սոցիալական վճարների գծով՝ </w:t>
            </w:r>
            <w:r w:rsidRPr="008C680B">
              <w:rPr>
                <w:rFonts w:ascii="GHEA Grapalat" w:hAnsi="GHEA Grapalat"/>
                <w:lang w:val="hy-AM"/>
              </w:rPr>
              <w:lastRenderedPageBreak/>
              <w:t>4,433.00 հազ</w:t>
            </w:r>
            <w:r w:rsidRPr="008C680B">
              <w:rPr>
                <w:rFonts w:ascii="Cambria Math" w:hAnsi="Cambria Math" w:cs="Cambria Math"/>
                <w:lang w:val="hy-AM"/>
              </w:rPr>
              <w:t>․</w:t>
            </w:r>
            <w:r w:rsidRPr="008C680B">
              <w:rPr>
                <w:rFonts w:ascii="GHEA Grapalat" w:hAnsi="GHEA Grapalat"/>
                <w:lang w:val="hy-AM"/>
              </w:rPr>
              <w:t xml:space="preserve"> դրամ, կրեդիտորական պարտքերն աշխատավարձի գծով՝ 11,398.00 հազ</w:t>
            </w:r>
            <w:r w:rsidRPr="008C680B">
              <w:rPr>
                <w:rFonts w:ascii="Cambria Math" w:hAnsi="Cambria Math" w:cs="Cambria Math"/>
                <w:lang w:val="hy-AM"/>
              </w:rPr>
              <w:t>․</w:t>
            </w:r>
            <w:r w:rsidRPr="008C680B">
              <w:rPr>
                <w:rFonts w:ascii="GHEA Grapalat" w:hAnsi="GHEA Grapalat"/>
                <w:lang w:val="hy-AM"/>
              </w:rPr>
              <w:t xml:space="preserve"> դրամ, այլ կրեդիտորական պարտքերը՝ 2,896,304.00 հազ</w:t>
            </w:r>
            <w:r w:rsidRPr="008C680B">
              <w:rPr>
                <w:rFonts w:ascii="Cambria Math" w:hAnsi="Cambria Math" w:cs="Cambria Math"/>
                <w:lang w:val="hy-AM"/>
              </w:rPr>
              <w:t>․</w:t>
            </w:r>
            <w:r w:rsidRPr="008C680B">
              <w:rPr>
                <w:rFonts w:ascii="GHEA Grapalat" w:hAnsi="GHEA Grapalat"/>
                <w:lang w:val="hy-AM"/>
              </w:rPr>
              <w:t xml:space="preserve"> դրամ, ոչ ընթացիկ պահուստներ՝ 684,485.00 հազ</w:t>
            </w:r>
            <w:r w:rsidRPr="008C680B">
              <w:rPr>
                <w:rFonts w:ascii="Cambria Math" w:hAnsi="Cambria Math" w:cs="Cambria Math"/>
                <w:lang w:val="hy-AM"/>
              </w:rPr>
              <w:t>․</w:t>
            </w:r>
            <w:r w:rsidRPr="008C680B">
              <w:rPr>
                <w:rFonts w:ascii="GHEA Grapalat" w:hAnsi="GHEA Grapalat"/>
                <w:lang w:val="hy-AM"/>
              </w:rPr>
              <w:t xml:space="preserve"> դրամ, ընթացիկ պահուստները՝ 158,574.00 հազ</w:t>
            </w:r>
            <w:r w:rsidRPr="008C680B">
              <w:rPr>
                <w:rFonts w:ascii="Cambria Math" w:hAnsi="Cambria Math" w:cs="Cambria Math"/>
                <w:lang w:val="hy-AM"/>
              </w:rPr>
              <w:t>․</w:t>
            </w:r>
            <w:r w:rsidRPr="008C680B">
              <w:rPr>
                <w:rFonts w:ascii="GHEA Grapalat" w:hAnsi="GHEA Grapalat"/>
                <w:lang w:val="hy-AM"/>
              </w:rPr>
              <w:t xml:space="preserve"> դրամ, այլ ընթացիկ պարտավորությունները՝ 49,320</w:t>
            </w:r>
            <w:r w:rsidRPr="008C680B">
              <w:rPr>
                <w:rFonts w:ascii="Cambria Math" w:hAnsi="Cambria Math" w:cs="Cambria Math"/>
                <w:lang w:val="hy-AM"/>
              </w:rPr>
              <w:t>․</w:t>
            </w:r>
            <w:r w:rsidRPr="008C680B">
              <w:rPr>
                <w:rFonts w:ascii="GHEA Grapalat" w:hAnsi="GHEA Grapalat"/>
                <w:lang w:val="hy-AM"/>
              </w:rPr>
              <w:t>00 հազ</w:t>
            </w:r>
            <w:r w:rsidRPr="008C680B">
              <w:rPr>
                <w:rFonts w:ascii="Cambria Math" w:hAnsi="Cambria Math" w:cs="Cambria Math"/>
                <w:lang w:val="hy-AM"/>
              </w:rPr>
              <w:t>․</w:t>
            </w:r>
            <w:r w:rsidRPr="008C680B">
              <w:rPr>
                <w:rFonts w:ascii="GHEA Grapalat" w:hAnsi="GHEA Grapalat"/>
                <w:lang w:val="hy-AM"/>
              </w:rPr>
              <w:t xml:space="preserve"> դրամ:</w:t>
            </w:r>
          </w:p>
          <w:p w14:paraId="4685949A" w14:textId="77777777" w:rsidR="003F567A" w:rsidRPr="008C680B" w:rsidRDefault="001435D7" w:rsidP="008C680B">
            <w:pPr>
              <w:pStyle w:val="BodyText"/>
              <w:spacing w:after="0" w:line="360" w:lineRule="auto"/>
              <w:jc w:val="both"/>
              <w:rPr>
                <w:rFonts w:ascii="GHEA Grapalat" w:hAnsi="GHEA Grapalat"/>
                <w:lang w:val="hy-AM"/>
              </w:rPr>
            </w:pPr>
            <w:r w:rsidRPr="008C680B">
              <w:rPr>
                <w:rFonts w:ascii="GHEA Grapalat" w:hAnsi="GHEA Grapalat"/>
                <w:lang w:val="hy-AM"/>
              </w:rPr>
              <w:t>Ֆինանսների նախարարությունը ներկայացրել է 31.12.2019թ֊ի դրությամբ «Հայփոստ» ՓԲԸ ֆինանսական հաշվետվություններում արտացոլված ակտիվային հոդվածները՝ ընդհանուր 9,328,879.00 հազ դրամ, որոնցում ներառված են բաժնեմասնակցության մեթոդով հաշվառվող ներդրումները՝ 874,420.00 հազ</w:t>
            </w:r>
            <w:r w:rsidRPr="008C680B">
              <w:rPr>
                <w:rFonts w:ascii="Cambria Math" w:hAnsi="Cambria Math" w:cs="Cambria Math"/>
                <w:lang w:val="hy-AM"/>
              </w:rPr>
              <w:t>․</w:t>
            </w:r>
            <w:r w:rsidRPr="008C680B">
              <w:rPr>
                <w:rFonts w:ascii="GHEA Grapalat" w:hAnsi="GHEA Grapalat"/>
                <w:lang w:val="hy-AM"/>
              </w:rPr>
              <w:t xml:space="preserve"> դրամ, դեբիտորական պարտքերը՝ 2,078,536.00 հազ</w:t>
            </w:r>
            <w:r w:rsidRPr="008C680B">
              <w:rPr>
                <w:rFonts w:ascii="Cambria Math" w:hAnsi="Cambria Math" w:cs="Cambria Math"/>
                <w:lang w:val="hy-AM"/>
              </w:rPr>
              <w:t>․</w:t>
            </w:r>
            <w:r w:rsidRPr="008C680B">
              <w:rPr>
                <w:rFonts w:ascii="GHEA Grapalat" w:hAnsi="GHEA Grapalat"/>
                <w:lang w:val="hy-AM"/>
              </w:rPr>
              <w:t xml:space="preserve"> դրամ, այլ դեբիտորական պարտքերը՝ 132,456.00 հազ</w:t>
            </w:r>
            <w:r w:rsidRPr="008C680B">
              <w:rPr>
                <w:rFonts w:ascii="Cambria Math" w:hAnsi="Cambria Math" w:cs="Cambria Math"/>
                <w:lang w:val="hy-AM"/>
              </w:rPr>
              <w:t>․</w:t>
            </w:r>
            <w:r w:rsidRPr="008C680B">
              <w:rPr>
                <w:rFonts w:ascii="GHEA Grapalat" w:hAnsi="GHEA Grapalat"/>
                <w:lang w:val="hy-AM"/>
              </w:rPr>
              <w:t xml:space="preserve"> դրամ: Բաժնեմասնակցության մեթոդով հաշվառվող ներդրումները՝ 874,420</w:t>
            </w:r>
            <w:r w:rsidRPr="008C680B">
              <w:rPr>
                <w:rFonts w:ascii="Cambria Math" w:hAnsi="Cambria Math" w:cs="Cambria Math"/>
                <w:lang w:val="hy-AM"/>
              </w:rPr>
              <w:t>․</w:t>
            </w:r>
            <w:r w:rsidRPr="008C680B">
              <w:rPr>
                <w:rFonts w:ascii="GHEA Grapalat" w:hAnsi="GHEA Grapalat"/>
                <w:lang w:val="hy-AM"/>
              </w:rPr>
              <w:t xml:space="preserve">00 </w:t>
            </w:r>
            <w:r w:rsidRPr="008C680B">
              <w:rPr>
                <w:rFonts w:ascii="GHEA Grapalat" w:hAnsi="GHEA Grapalat" w:cs="GHEA Grapalat"/>
                <w:lang w:val="hy-AM"/>
              </w:rPr>
              <w:t>հազ</w:t>
            </w:r>
            <w:r w:rsidRPr="008C680B">
              <w:rPr>
                <w:rFonts w:ascii="GHEA Grapalat" w:hAnsi="GHEA Grapalat"/>
                <w:lang w:val="hy-AM"/>
              </w:rPr>
              <w:t xml:space="preserve">. դրամը, «Հայփոստ» ՓԲԸ դուստր կազմակերպության կանոնադրական կապիտալում կատարված ներդրումն է, որը հաշվառվում է սկզբնական արժեքով, սակայն ընկերության իրացվելիության առնչությամբ հաշվարկում չի ներառվում, քանի որ չի հանդիսանում բարձր իրացվելի ակտիվ: Նույն </w:t>
            </w:r>
            <w:r w:rsidRPr="008C680B">
              <w:rPr>
                <w:rFonts w:ascii="GHEA Grapalat" w:hAnsi="GHEA Grapalat"/>
                <w:lang w:val="hy-AM"/>
              </w:rPr>
              <w:lastRenderedPageBreak/>
              <w:t>կարգով բարձր իրացվելի չեն հանդիսանում դեբիտորական պարտքերը, որոնցում ներառված են միջազգային փոստային փոխհաշվարկների արդյունքները, որոնք վճարվում են այլ երկրների նշանակված փոստային օպերատորների կողմից Համաշխարհային փոստային միության սահմանած պարբերականությամբ: Արդյունքում բարձր իրացվելի ակտիվները 2019 թվականի դեկտեմբերի 31֊ի դրությամբ կազմել են 6,243,467.00 հազ. դրամ, որը վճարահաշվարկային գործունեություն իրականացնող և ոչ մեծ եկամուտներ ունեցող ու ընթացիկ մեծածավալ պարտավորություններ գեներացնող կազմակերպության պարագայում մինիմալ ռիսկային սահմանաչափ է հանդիսանում:</w:t>
            </w:r>
          </w:p>
          <w:p w14:paraId="0DA2B562"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ՀՀ կենտրոնական բանկի խորհրդի 14.20.2011թ. N269֊Ն որոշմամբ հաստատված 17/02 կանոնակարգի պահանջների համաձայն Ն2 իրացվելիության նորմատիվը հաշվարկվում է «Բարձր իրացվելի ակտիվների» և «Ցպահանջ պարտավորությունների» հարաբերակցությամբ, որը պետք է լինի նվազագույնը 100%: «Հայփոստ» ՓԲԸ 2019թ</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բարձր</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իրացվելի</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ակտիվները</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կազմ</w:t>
            </w:r>
            <w:r w:rsidRPr="008C680B">
              <w:rPr>
                <w:rFonts w:ascii="GHEA Grapalat" w:hAnsi="GHEA Grapalat"/>
                <w:sz w:val="24"/>
                <w:szCs w:val="24"/>
                <w:lang w:val="hy-AM"/>
              </w:rPr>
              <w:t>ել են 6,050,714.00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դրամ</w:t>
            </w:r>
            <w:r w:rsidRPr="008C680B">
              <w:rPr>
                <w:rFonts w:ascii="GHEA Grapalat" w:hAnsi="GHEA Grapalat"/>
                <w:sz w:val="24"/>
                <w:szCs w:val="24"/>
                <w:lang w:val="hy-AM"/>
              </w:rPr>
              <w:t xml:space="preserve">, </w:t>
            </w:r>
            <w:r w:rsidRPr="008C680B">
              <w:rPr>
                <w:rFonts w:ascii="GHEA Grapalat" w:hAnsi="GHEA Grapalat"/>
                <w:sz w:val="24"/>
                <w:szCs w:val="24"/>
                <w:lang w:val="hy-AM"/>
              </w:rPr>
              <w:lastRenderedPageBreak/>
              <w:t>իսկ ցպահանջ պարտավորությունները՝ 5,302,940</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00 </w:t>
            </w:r>
            <w:r w:rsidRPr="008C680B">
              <w:rPr>
                <w:rFonts w:ascii="GHEA Grapalat" w:hAnsi="GHEA Grapalat" w:cs="GHEA Grapalat"/>
                <w:sz w:val="24"/>
                <w:szCs w:val="24"/>
                <w:lang w:val="hy-AM"/>
              </w:rPr>
              <w:t>հազ</w:t>
            </w:r>
            <w:r w:rsidRPr="008C680B">
              <w:rPr>
                <w:rFonts w:ascii="GHEA Grapalat" w:hAnsi="GHEA Grapalat"/>
                <w:sz w:val="24"/>
                <w:szCs w:val="24"/>
                <w:lang w:val="hy-AM"/>
              </w:rPr>
              <w:t>, դրամ՝ առանց 2,500,000.00 հազ. դրամ շահութաբաժնի գծով պարտավորության: Այսինքն շահութաբաժնի գծով պարտքը ներառելու դեպքում ցպահանջ պարտավորություններ կկազմեն 7,802,940.00 հազ. դրամ և կարձանագրվի նորմատիվի խախտում։ Ինչ վերաբերում է առաջարկվող եռամսյակային համամասնություններով պարտքը մարելու տարբերակին, ինչը ենթադրում է ամսեկան 41,667.00 հազ. դրամ պարտավորության ավելացում, ապա 2020թ</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սեպտեմբերի 30-ի դրությամբ «Հայփոստ» ՓԲԸ բարձր իրացվելի ակտիվները կազմել են 4,436,871.00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դրամ</w:t>
            </w:r>
            <w:r w:rsidRPr="008C680B">
              <w:rPr>
                <w:rFonts w:ascii="GHEA Grapalat" w:hAnsi="GHEA Grapalat"/>
                <w:sz w:val="24"/>
                <w:szCs w:val="24"/>
                <w:lang w:val="hy-AM"/>
              </w:rPr>
              <w:t xml:space="preserve"> (3,149,702.00+976,820.00+300,349.00), իսկ ցպահանջ պարտավորությունները 4,422,297.00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դրամ՝</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առանց</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շահութաբաժնի</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գծով</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պարտավորության</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իսկ</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պարտավորություն</w:t>
            </w:r>
            <w:r w:rsidRPr="008C680B">
              <w:rPr>
                <w:rFonts w:ascii="GHEA Grapalat" w:hAnsi="GHEA Grapalat"/>
                <w:sz w:val="24"/>
                <w:szCs w:val="24"/>
                <w:lang w:val="hy-AM"/>
              </w:rPr>
              <w:t>ը ներառելու դեպքում կկազմի 4,463,964.00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դրամ</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ու արդյունքում</w:t>
            </w:r>
            <w:r w:rsidRPr="008C680B">
              <w:rPr>
                <w:rFonts w:ascii="GHEA Grapalat" w:hAnsi="GHEA Grapalat"/>
                <w:sz w:val="24"/>
                <w:szCs w:val="24"/>
                <w:lang w:val="hy-AM"/>
              </w:rPr>
              <w:t xml:space="preserve"> </w:t>
            </w:r>
            <w:r w:rsidRPr="008C680B">
              <w:rPr>
                <w:rFonts w:ascii="GHEA Grapalat" w:hAnsi="GHEA Grapalat" w:cs="GHEA Grapalat"/>
                <w:sz w:val="24"/>
                <w:szCs w:val="24"/>
                <w:lang w:val="hy-AM"/>
              </w:rPr>
              <w:t>կարձանագր</w:t>
            </w:r>
            <w:r w:rsidRPr="008C680B">
              <w:rPr>
                <w:rFonts w:ascii="GHEA Grapalat" w:hAnsi="GHEA Grapalat"/>
                <w:sz w:val="24"/>
                <w:szCs w:val="24"/>
                <w:lang w:val="hy-AM"/>
              </w:rPr>
              <w:t>վի նորմատիվի խախտում: Ընկերության ֆինանսատնտեսական վիճակը արտակարգ դրության պայմաններում արձանագրել է բացասական ցուցանիշներ, որը մեր կանխատեսումներով կշարունակվի հաջորդ երկու ֆինանսական տարիներին:</w:t>
            </w:r>
          </w:p>
          <w:p w14:paraId="3615377C" w14:textId="77777777" w:rsidR="003F567A" w:rsidRPr="008C680B" w:rsidRDefault="003F567A" w:rsidP="008C680B">
            <w:pPr>
              <w:spacing w:after="0" w:line="360" w:lineRule="auto"/>
              <w:jc w:val="both"/>
              <w:rPr>
                <w:rFonts w:ascii="GHEA Grapalat" w:hAnsi="GHEA Grapalat"/>
                <w:sz w:val="24"/>
                <w:szCs w:val="24"/>
                <w:lang w:val="hy-AM"/>
              </w:rPr>
            </w:pPr>
          </w:p>
          <w:p w14:paraId="66FE6371" w14:textId="77777777" w:rsidR="003F567A" w:rsidRPr="008C680B" w:rsidRDefault="003F567A" w:rsidP="008C680B">
            <w:pPr>
              <w:spacing w:after="0" w:line="360" w:lineRule="auto"/>
              <w:jc w:val="both"/>
              <w:rPr>
                <w:rFonts w:ascii="GHEA Grapalat" w:hAnsi="GHEA Grapalat"/>
                <w:sz w:val="24"/>
                <w:szCs w:val="24"/>
                <w:lang w:val="hy-AM"/>
              </w:rPr>
            </w:pPr>
          </w:p>
        </w:tc>
      </w:tr>
      <w:tr w:rsidR="003F567A" w:rsidRPr="008C680B" w14:paraId="5B3715E9" w14:textId="77777777">
        <w:trPr>
          <w:trHeight w:val="527"/>
        </w:trPr>
        <w:tc>
          <w:tcPr>
            <w:tcW w:w="10849" w:type="dxa"/>
            <w:gridSpan w:val="4"/>
            <w:vMerge w:val="restart"/>
            <w:shd w:val="clear" w:color="auto" w:fill="BFBFBF" w:themeFill="background1" w:themeFillShade="BF"/>
          </w:tcPr>
          <w:p w14:paraId="6B77B481" w14:textId="77777777" w:rsidR="003F567A" w:rsidRPr="008C680B" w:rsidRDefault="003F567A" w:rsidP="008C680B">
            <w:pPr>
              <w:spacing w:after="0" w:line="360" w:lineRule="auto"/>
              <w:jc w:val="center"/>
              <w:rPr>
                <w:rFonts w:ascii="GHEA Grapalat" w:hAnsi="GHEA Grapalat"/>
                <w:b/>
                <w:bCs/>
                <w:sz w:val="24"/>
                <w:szCs w:val="24"/>
                <w:lang w:val="hy-AM"/>
              </w:rPr>
            </w:pPr>
          </w:p>
          <w:p w14:paraId="6A54B398" w14:textId="77777777" w:rsidR="003F567A" w:rsidRPr="008C680B" w:rsidRDefault="001435D7" w:rsidP="008C680B">
            <w:pPr>
              <w:spacing w:after="0" w:line="360" w:lineRule="auto"/>
              <w:ind w:left="360"/>
              <w:jc w:val="center"/>
              <w:rPr>
                <w:rFonts w:ascii="GHEA Grapalat" w:eastAsia="Times New Roman" w:hAnsi="GHEA Grapalat" w:cs="Times New Roman"/>
                <w:b/>
                <w:bCs/>
                <w:color w:val="000000"/>
                <w:sz w:val="24"/>
                <w:szCs w:val="24"/>
              </w:rPr>
            </w:pPr>
            <w:r w:rsidRPr="008C680B">
              <w:rPr>
                <w:rFonts w:ascii="GHEA Grapalat" w:eastAsia="Times New Roman" w:hAnsi="GHEA Grapalat" w:cs="Times New Roman"/>
                <w:b/>
                <w:bCs/>
                <w:color w:val="000000"/>
                <w:sz w:val="24"/>
                <w:szCs w:val="24"/>
                <w:lang w:val="hy-AM"/>
              </w:rPr>
              <w:t>2.</w:t>
            </w:r>
            <w:r w:rsidRPr="008C680B">
              <w:rPr>
                <w:rFonts w:ascii="GHEA Grapalat" w:hAnsi="GHEA Grapalat"/>
                <w:b/>
                <w:bCs/>
                <w:sz w:val="24"/>
                <w:szCs w:val="24"/>
              </w:rPr>
              <w:t xml:space="preserve"> </w:t>
            </w:r>
            <w:r w:rsidRPr="008C680B">
              <w:rPr>
                <w:rFonts w:ascii="GHEA Grapalat" w:eastAsia="Times New Roman" w:hAnsi="GHEA Grapalat" w:cs="Times New Roman"/>
                <w:b/>
                <w:bCs/>
                <w:color w:val="000000"/>
                <w:sz w:val="24"/>
                <w:szCs w:val="24"/>
                <w:lang w:val="hy-AM"/>
              </w:rPr>
              <w:t>ՀՀ արդարադատության նախարարություն</w:t>
            </w:r>
          </w:p>
          <w:p w14:paraId="4E7ABC70" w14:textId="77777777" w:rsidR="003F567A" w:rsidRPr="008C680B" w:rsidRDefault="003F567A" w:rsidP="008C680B">
            <w:pPr>
              <w:pStyle w:val="ListParagraph"/>
              <w:spacing w:after="0" w:line="360" w:lineRule="auto"/>
              <w:rPr>
                <w:rFonts w:ascii="GHEA Grapalat" w:hAnsi="GHEA Grapalat"/>
                <w:b/>
                <w:bCs/>
                <w:sz w:val="24"/>
                <w:szCs w:val="24"/>
                <w:lang w:val="hy-AM"/>
              </w:rPr>
            </w:pPr>
          </w:p>
        </w:tc>
        <w:tc>
          <w:tcPr>
            <w:tcW w:w="2756" w:type="dxa"/>
            <w:shd w:val="clear" w:color="auto" w:fill="BFBFBF" w:themeFill="background1" w:themeFillShade="BF"/>
          </w:tcPr>
          <w:p w14:paraId="559BF5F2"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lang w:val="hy-AM"/>
              </w:rPr>
              <w:t>22</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01</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2021 </w:t>
            </w:r>
            <w:r w:rsidRPr="008C680B">
              <w:rPr>
                <w:rFonts w:ascii="GHEA Grapalat" w:eastAsia="Times New Roman" w:hAnsi="GHEA Grapalat" w:cs="Times New Roman"/>
                <w:b/>
                <w:bCs/>
                <w:color w:val="000000"/>
                <w:sz w:val="24"/>
                <w:szCs w:val="24"/>
              </w:rPr>
              <w:t>թ.</w:t>
            </w:r>
          </w:p>
        </w:tc>
      </w:tr>
      <w:tr w:rsidR="003F567A" w:rsidRPr="008C680B" w14:paraId="0E2DA586" w14:textId="77777777">
        <w:tc>
          <w:tcPr>
            <w:tcW w:w="10849" w:type="dxa"/>
            <w:gridSpan w:val="4"/>
            <w:vMerge/>
            <w:shd w:val="clear" w:color="auto" w:fill="BFBFBF" w:themeFill="background1" w:themeFillShade="BF"/>
          </w:tcPr>
          <w:p w14:paraId="6B50730B" w14:textId="77777777" w:rsidR="003F567A" w:rsidRPr="008C680B" w:rsidRDefault="003F567A" w:rsidP="008C680B">
            <w:pPr>
              <w:spacing w:after="0" w:line="360" w:lineRule="auto"/>
              <w:rPr>
                <w:rFonts w:ascii="GHEA Grapalat" w:hAnsi="GHEA Grapalat"/>
                <w:b/>
                <w:bCs/>
                <w:sz w:val="24"/>
                <w:szCs w:val="24"/>
              </w:rPr>
            </w:pPr>
          </w:p>
        </w:tc>
        <w:tc>
          <w:tcPr>
            <w:tcW w:w="2756" w:type="dxa"/>
            <w:shd w:val="clear" w:color="auto" w:fill="BFBFBF" w:themeFill="background1" w:themeFillShade="BF"/>
          </w:tcPr>
          <w:p w14:paraId="085A6051"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 01/27.1/314-2021</w:t>
            </w:r>
            <w:bookmarkStart w:id="0" w:name="_Hlk67316926"/>
            <w:bookmarkEnd w:id="0"/>
          </w:p>
        </w:tc>
      </w:tr>
      <w:tr w:rsidR="003F567A" w:rsidRPr="00190C56" w14:paraId="31BD22D9" w14:textId="77777777">
        <w:tc>
          <w:tcPr>
            <w:tcW w:w="561" w:type="dxa"/>
          </w:tcPr>
          <w:p w14:paraId="0833AB99" w14:textId="77777777" w:rsidR="003F567A" w:rsidRPr="008C680B" w:rsidRDefault="003F567A" w:rsidP="008C680B">
            <w:pPr>
              <w:pStyle w:val="ListParagraph"/>
              <w:numPr>
                <w:ilvl w:val="0"/>
                <w:numId w:val="3"/>
              </w:numPr>
              <w:spacing w:after="0" w:line="360" w:lineRule="auto"/>
              <w:ind w:left="447"/>
              <w:rPr>
                <w:rFonts w:ascii="GHEA Grapalat" w:hAnsi="GHEA Grapalat"/>
                <w:sz w:val="24"/>
                <w:szCs w:val="24"/>
              </w:rPr>
            </w:pPr>
          </w:p>
        </w:tc>
        <w:tc>
          <w:tcPr>
            <w:tcW w:w="6097" w:type="dxa"/>
            <w:vAlign w:val="center"/>
          </w:tcPr>
          <w:p w14:paraId="414ABC9C" w14:textId="77777777" w:rsidR="003F567A" w:rsidRPr="008C680B" w:rsidRDefault="001435D7" w:rsidP="008C680B">
            <w:pPr>
              <w:tabs>
                <w:tab w:val="left" w:pos="810"/>
              </w:tabs>
              <w:spacing w:after="0" w:line="360" w:lineRule="auto"/>
              <w:jc w:val="both"/>
              <w:rPr>
                <w:rFonts w:ascii="GHEA Grapalat" w:hAnsi="GHEA Grapalat"/>
                <w:color w:val="000000"/>
                <w:sz w:val="24"/>
                <w:szCs w:val="24"/>
                <w:highlight w:val="white"/>
                <w:lang w:val="hy-AM"/>
              </w:rPr>
            </w:pPr>
            <w:r w:rsidRPr="008C680B">
              <w:rPr>
                <w:rFonts w:ascii="GHEA Grapalat" w:hAnsi="GHEA Grapalat"/>
                <w:sz w:val="24"/>
                <w:szCs w:val="24"/>
                <w:lang w:val="hy-AM"/>
              </w:rPr>
              <w:t>«</w:t>
            </w:r>
            <w:r w:rsidRPr="008C680B">
              <w:rPr>
                <w:rFonts w:ascii="GHEA Grapalat" w:hAnsi="GHEA Grapalat"/>
                <w:bCs/>
                <w:iCs/>
                <w:sz w:val="24"/>
                <w:szCs w:val="24"/>
                <w:lang w:val="hy-AM"/>
              </w:rPr>
              <w:t>«</w:t>
            </w:r>
            <w:r w:rsidRPr="008C680B">
              <w:rPr>
                <w:rFonts w:ascii="GHEA Grapalat" w:hAnsi="GHEA Grapalat" w:cs="Sylfaen"/>
                <w:sz w:val="24"/>
                <w:szCs w:val="24"/>
                <w:lang w:val="hy-AM"/>
              </w:rPr>
              <w:t>Հայփոստ» փակ բաժնետիրական ընկերության 2011-2016 թվականների տնտեսական գործունեության արդյունքներով կուտակված շահույթից հաշվարկված շահութաբաժնի գծով պարտքի վճարումը 5 տարի ժամկետով հետաձգելու և պարտքի մարման ժամանակացույցը հաստատելու մասին</w:t>
            </w:r>
            <w:r w:rsidRPr="008C680B">
              <w:rPr>
                <w:rFonts w:ascii="GHEA Grapalat" w:hAnsi="GHEA Grapalat"/>
                <w:bCs/>
                <w:iCs/>
                <w:sz w:val="24"/>
                <w:szCs w:val="24"/>
                <w:lang w:val="hy-AM"/>
              </w:rPr>
              <w:t xml:space="preserve">» Հայաստանի Հանրապետության կառավարության </w:t>
            </w:r>
            <w:r w:rsidRPr="008C680B">
              <w:rPr>
                <w:rFonts w:ascii="GHEA Grapalat" w:hAnsi="GHEA Grapalat" w:cs="Sylfaen"/>
                <w:sz w:val="24"/>
                <w:szCs w:val="24"/>
                <w:lang w:val="hy-AM"/>
              </w:rPr>
              <w:t>որոշման նախագծի</w:t>
            </w:r>
            <w:r w:rsidRPr="008C680B">
              <w:rPr>
                <w:rFonts w:ascii="GHEA Grapalat" w:hAnsi="GHEA Grapalat" w:cs="Sylfaen"/>
                <w:b/>
                <w:sz w:val="24"/>
                <w:szCs w:val="24"/>
                <w:lang w:val="hy-AM"/>
              </w:rPr>
              <w:t xml:space="preserve"> </w:t>
            </w:r>
            <w:r w:rsidRPr="008C680B">
              <w:rPr>
                <w:rFonts w:ascii="GHEA Grapalat" w:hAnsi="GHEA Grapalat"/>
                <w:color w:val="000000"/>
                <w:sz w:val="24"/>
                <w:szCs w:val="24"/>
                <w:shd w:val="clear" w:color="auto" w:fill="FFFFFF"/>
                <w:lang w:val="hy-AM"/>
              </w:rPr>
              <w:t>վերաբերյալ անհրաժեշտ է հաշվի առնել հետևյալը.</w:t>
            </w:r>
          </w:p>
          <w:p w14:paraId="6B329711" w14:textId="77777777" w:rsidR="003F567A" w:rsidRPr="008C680B" w:rsidRDefault="001435D7" w:rsidP="008C680B">
            <w:pPr>
              <w:tabs>
                <w:tab w:val="left" w:pos="810"/>
              </w:tabs>
              <w:spacing w:after="0" w:line="360" w:lineRule="auto"/>
              <w:jc w:val="both"/>
              <w:rPr>
                <w:rFonts w:ascii="GHEA Grapalat" w:hAnsi="GHEA Grapalat"/>
                <w:color w:val="000000"/>
                <w:sz w:val="24"/>
                <w:szCs w:val="24"/>
                <w:highlight w:val="white"/>
                <w:lang w:val="hy-AM"/>
              </w:rPr>
            </w:pPr>
            <w:r w:rsidRPr="008C680B">
              <w:rPr>
                <w:rFonts w:ascii="GHEA Grapalat" w:hAnsi="GHEA Grapalat"/>
                <w:sz w:val="24"/>
                <w:szCs w:val="24"/>
                <w:lang w:val="hy-AM"/>
              </w:rPr>
              <w:tab/>
              <w:t xml:space="preserve">Նախագծով նախատեսվում է </w:t>
            </w:r>
            <w:r w:rsidRPr="008C680B">
              <w:rPr>
                <w:rFonts w:ascii="GHEA Grapalat" w:hAnsi="GHEA Grapalat"/>
                <w:bCs/>
                <w:iCs/>
                <w:sz w:val="24"/>
                <w:szCs w:val="24"/>
                <w:lang w:val="hy-AM"/>
              </w:rPr>
              <w:t>«</w:t>
            </w:r>
            <w:r w:rsidRPr="008C680B">
              <w:rPr>
                <w:rFonts w:ascii="GHEA Grapalat" w:hAnsi="GHEA Grapalat" w:cs="Sylfaen"/>
                <w:sz w:val="24"/>
                <w:szCs w:val="24"/>
                <w:lang w:val="hy-AM"/>
              </w:rPr>
              <w:t xml:space="preserve">Հայփոստ» փակ բաժնետիրական ընկերության 2011-2016 թվականների տնտեսական գործունեության արդյունքներով հաշվարկված 2,500,000,000,00 ՀՀ դրամի չափով շահութաբաժնի գծով պարտքի վճարումը ՀՀ պետական բյուջե հետաձգել 5 տարի </w:t>
            </w:r>
            <w:r w:rsidRPr="008C680B">
              <w:rPr>
                <w:rFonts w:ascii="GHEA Grapalat" w:hAnsi="GHEA Grapalat" w:cs="Sylfaen"/>
                <w:sz w:val="24"/>
                <w:szCs w:val="24"/>
                <w:lang w:val="hy-AM"/>
              </w:rPr>
              <w:lastRenderedPageBreak/>
              <w:t xml:space="preserve">ժամկետով, ինչպես նաև հաստատել </w:t>
            </w:r>
            <w:r w:rsidRPr="008C680B">
              <w:rPr>
                <w:rFonts w:ascii="GHEA Grapalat" w:hAnsi="GHEA Grapalat"/>
                <w:bCs/>
                <w:iCs/>
                <w:sz w:val="24"/>
                <w:szCs w:val="24"/>
                <w:lang w:val="hy-AM"/>
              </w:rPr>
              <w:t>«</w:t>
            </w:r>
            <w:r w:rsidRPr="008C680B">
              <w:rPr>
                <w:rFonts w:ascii="GHEA Grapalat" w:hAnsi="GHEA Grapalat" w:cs="Sylfaen"/>
                <w:sz w:val="24"/>
                <w:szCs w:val="24"/>
                <w:lang w:val="hy-AM"/>
              </w:rPr>
              <w:t xml:space="preserve">Հայփոստ» փակ բաժնետիրական ընկերության կողմից ՀՀ պետական բյուջե վճարման ենթակա շահութաբաժնի գծով պարտքի մարման ժամանակացույցը և նախագծի </w:t>
            </w:r>
            <w:r w:rsidRPr="008C680B">
              <w:rPr>
                <w:rFonts w:ascii="GHEA Grapalat" w:hAnsi="GHEA Grapalat"/>
                <w:sz w:val="24"/>
                <w:szCs w:val="24"/>
                <w:lang w:val="hy-AM"/>
              </w:rPr>
              <w:t xml:space="preserve">նախաբանում որպես դրա իրավական հիմք հղում է կատարվում </w:t>
            </w:r>
            <w:r w:rsidRPr="008C680B">
              <w:rPr>
                <w:rFonts w:ascii="GHEA Grapalat" w:hAnsi="GHEA Grapalat"/>
                <w:color w:val="000000"/>
                <w:sz w:val="24"/>
                <w:szCs w:val="24"/>
                <w:lang w:val="hy-AM"/>
              </w:rPr>
              <w:t>«</w:t>
            </w:r>
            <w:r w:rsidRPr="008C680B">
              <w:rPr>
                <w:rStyle w:val="Strong"/>
                <w:rFonts w:ascii="GHEA Grapalat" w:hAnsi="GHEA Grapalat"/>
                <w:color w:val="000000"/>
                <w:sz w:val="24"/>
                <w:szCs w:val="24"/>
                <w:shd w:val="clear" w:color="auto" w:fill="FFFFFF"/>
                <w:lang w:val="hy-AM"/>
              </w:rPr>
              <w:t>Բաժնետիրական ընկերությունների մասին</w:t>
            </w:r>
            <w:r w:rsidRPr="008C680B">
              <w:rPr>
                <w:rFonts w:ascii="GHEA Grapalat" w:hAnsi="GHEA Grapalat"/>
                <w:color w:val="000000"/>
                <w:sz w:val="24"/>
                <w:szCs w:val="24"/>
                <w:lang w:val="hy-AM"/>
              </w:rPr>
              <w:t xml:space="preserve">» ՀՀ օրենքի 49-րդ հոդվածին: </w:t>
            </w:r>
          </w:p>
          <w:p w14:paraId="0EDA64AF" w14:textId="77777777" w:rsidR="003F567A" w:rsidRPr="008C680B" w:rsidRDefault="001435D7" w:rsidP="008C680B">
            <w:pPr>
              <w:pStyle w:val="NormalWeb"/>
              <w:shd w:val="clear" w:color="auto" w:fill="FFFFFF"/>
              <w:spacing w:before="280" w:after="0" w:line="360" w:lineRule="auto"/>
              <w:ind w:firstLine="720"/>
              <w:jc w:val="both"/>
              <w:rPr>
                <w:rFonts w:ascii="GHEA Grapalat" w:hAnsi="GHEA Grapalat"/>
                <w:color w:val="000000"/>
                <w:lang w:val="hy-AM"/>
              </w:rPr>
            </w:pPr>
            <w:r w:rsidRPr="008C680B">
              <w:rPr>
                <w:rFonts w:ascii="GHEA Grapalat" w:hAnsi="GHEA Grapalat" w:cs="Sylfaen"/>
                <w:lang w:val="hy-AM"/>
              </w:rPr>
              <w:t xml:space="preserve">Այս առումով անհրաժեշտ է նկատի ունենալ, որ </w:t>
            </w:r>
            <w:r w:rsidRPr="008C680B">
              <w:rPr>
                <w:rFonts w:ascii="GHEA Grapalat" w:hAnsi="GHEA Grapalat"/>
                <w:color w:val="000000"/>
                <w:lang w:val="hy-AM"/>
              </w:rPr>
              <w:t>«</w:t>
            </w:r>
            <w:r w:rsidRPr="008C680B">
              <w:rPr>
                <w:rStyle w:val="Strong"/>
                <w:rFonts w:ascii="GHEA Grapalat" w:hAnsi="GHEA Grapalat"/>
                <w:color w:val="000000"/>
                <w:shd w:val="clear" w:color="auto" w:fill="FFFFFF"/>
                <w:lang w:val="hy-AM"/>
              </w:rPr>
              <w:t>Բաժնետիրական ընկերությունների մասին</w:t>
            </w:r>
            <w:r w:rsidRPr="008C680B">
              <w:rPr>
                <w:rFonts w:ascii="GHEA Grapalat" w:hAnsi="GHEA Grapalat"/>
                <w:color w:val="000000"/>
                <w:lang w:val="hy-AM"/>
              </w:rPr>
              <w:t xml:space="preserve">» </w:t>
            </w:r>
            <w:r w:rsidRPr="008C680B">
              <w:rPr>
                <w:rFonts w:ascii="GHEA Grapalat" w:hAnsi="GHEA Grapalat" w:cs="Sylfaen"/>
                <w:lang w:val="hy-AM"/>
              </w:rPr>
              <w:t xml:space="preserve">ՀՀ օրենքի (այսուհետ՝ </w:t>
            </w:r>
            <w:r w:rsidRPr="008C680B">
              <w:rPr>
                <w:rFonts w:ascii="GHEA Grapalat" w:hAnsi="GHEA Grapalat"/>
                <w:color w:val="000000"/>
                <w:shd w:val="clear" w:color="auto" w:fill="FFFFFF"/>
                <w:lang w:val="hy-AM"/>
              </w:rPr>
              <w:t>Օրենք)</w:t>
            </w:r>
            <w:r w:rsidRPr="008C680B">
              <w:rPr>
                <w:rFonts w:ascii="GHEA Grapalat" w:hAnsi="GHEA Grapalat" w:cs="Sylfaen"/>
                <w:lang w:val="hy-AM"/>
              </w:rPr>
              <w:t xml:space="preserve"> 49-րդ հոդվածով նախատեսված են դրույթներ, որոնց համաձայն՝ </w:t>
            </w:r>
            <w:r w:rsidRPr="008C680B">
              <w:rPr>
                <w:rFonts w:ascii="GHEA Grapalat" w:hAnsi="GHEA Grapalat"/>
                <w:color w:val="000000"/>
                <w:shd w:val="clear" w:color="auto" w:fill="FFFFFF"/>
                <w:lang w:val="hy-AM"/>
              </w:rPr>
              <w:t>Ընկերությունն իրավունք ունի որոշում ընդունել (հայտարարել) տեղաբաշխված բաժնետոմսերի դիմաց եռամսյակային, կիսամյակային կամ տարեկան շահութաբաժինների վճարման մասին, եթե այլ բան նախատեսված չէ սույն օրենքով և կանոնադրությամբ:</w:t>
            </w:r>
            <w:r w:rsidRPr="008C680B">
              <w:rPr>
                <w:rFonts w:ascii="GHEA Grapalat" w:hAnsi="GHEA Grapalat"/>
                <w:color w:val="000000"/>
                <w:lang w:val="hy-AM"/>
              </w:rPr>
              <w:t xml:space="preserve"> </w:t>
            </w:r>
            <w:r w:rsidRPr="008C680B">
              <w:rPr>
                <w:rFonts w:ascii="GHEA Grapalat" w:hAnsi="GHEA Grapalat"/>
                <w:color w:val="000000"/>
                <w:shd w:val="clear" w:color="auto" w:fill="FFFFFF"/>
                <w:lang w:val="hy-AM"/>
              </w:rPr>
              <w:t xml:space="preserve">Ըստ բաժնետոմսերի տեսակների և դասերի` </w:t>
            </w:r>
            <w:r w:rsidRPr="008C680B">
              <w:rPr>
                <w:rFonts w:ascii="GHEA Grapalat" w:hAnsi="GHEA Grapalat"/>
                <w:b/>
                <w:i/>
                <w:color w:val="000000"/>
                <w:shd w:val="clear" w:color="auto" w:fill="FFFFFF"/>
                <w:lang w:val="hy-AM"/>
              </w:rPr>
              <w:t>միջանկյալ (եռամսյակային և կիսամյակային) շահութաբաժինների վճարման</w:t>
            </w:r>
            <w:r w:rsidRPr="008C680B">
              <w:rPr>
                <w:rFonts w:ascii="GHEA Grapalat" w:hAnsi="GHEA Grapalat"/>
                <w:color w:val="000000"/>
                <w:shd w:val="clear" w:color="auto" w:fill="FFFFFF"/>
                <w:lang w:val="hy-AM"/>
              </w:rPr>
              <w:t xml:space="preserve">, </w:t>
            </w:r>
            <w:r w:rsidRPr="008C680B">
              <w:rPr>
                <w:rFonts w:ascii="GHEA Grapalat" w:hAnsi="GHEA Grapalat"/>
                <w:color w:val="000000"/>
                <w:shd w:val="clear" w:color="auto" w:fill="FFFFFF"/>
                <w:lang w:val="hy-AM"/>
              </w:rPr>
              <w:lastRenderedPageBreak/>
              <w:t xml:space="preserve">շահութաբաժնի չափի և դրա վճարման ձևի մասին </w:t>
            </w:r>
            <w:r w:rsidRPr="008C680B">
              <w:rPr>
                <w:rFonts w:ascii="GHEA Grapalat" w:hAnsi="GHEA Grapalat"/>
                <w:b/>
                <w:i/>
                <w:color w:val="000000"/>
                <w:shd w:val="clear" w:color="auto" w:fill="FFFFFF"/>
                <w:lang w:val="hy-AM"/>
              </w:rPr>
              <w:t>որոշումն ընդունում է խորհուրդը</w:t>
            </w:r>
            <w:r w:rsidRPr="008C680B">
              <w:rPr>
                <w:rFonts w:ascii="GHEA Grapalat" w:hAnsi="GHEA Grapalat"/>
                <w:color w:val="000000"/>
                <w:shd w:val="clear" w:color="auto" w:fill="FFFFFF"/>
                <w:lang w:val="hy-AM"/>
              </w:rPr>
              <w:t xml:space="preserve">: Ըստ բաժնետոմսերի տեսակների և դասերի` </w:t>
            </w:r>
            <w:r w:rsidRPr="008C680B">
              <w:rPr>
                <w:rFonts w:ascii="GHEA Grapalat" w:hAnsi="GHEA Grapalat"/>
                <w:b/>
                <w:i/>
                <w:color w:val="000000"/>
                <w:shd w:val="clear" w:color="auto" w:fill="FFFFFF"/>
                <w:lang w:val="hy-AM"/>
              </w:rPr>
              <w:t>տարեկան շահութաբաժինների</w:t>
            </w:r>
            <w:r w:rsidRPr="008C680B">
              <w:rPr>
                <w:rFonts w:ascii="GHEA Grapalat" w:hAnsi="GHEA Grapalat"/>
                <w:color w:val="000000"/>
                <w:shd w:val="clear" w:color="auto" w:fill="FFFFFF"/>
                <w:lang w:val="hy-AM"/>
              </w:rPr>
              <w:t xml:space="preserve"> </w:t>
            </w:r>
            <w:r w:rsidRPr="008C680B">
              <w:rPr>
                <w:rFonts w:ascii="GHEA Grapalat" w:hAnsi="GHEA Grapalat"/>
                <w:b/>
                <w:i/>
                <w:color w:val="000000"/>
                <w:shd w:val="clear" w:color="auto" w:fill="FFFFFF"/>
                <w:lang w:val="hy-AM"/>
              </w:rPr>
              <w:t>վճարման, շահութաբաժնի չափի և դրա վճարման ձևի մասին որոշումն ընդունում է ժողովը` խորհրդի առաջարկությամբ:</w:t>
            </w:r>
            <w:r w:rsidRPr="008C680B">
              <w:rPr>
                <w:rFonts w:ascii="GHEA Grapalat" w:hAnsi="GHEA Grapalat"/>
                <w:color w:val="000000"/>
                <w:shd w:val="clear" w:color="auto" w:fill="FFFFFF"/>
                <w:lang w:val="hy-AM"/>
              </w:rPr>
              <w:t xml:space="preserve"> Ժողովն իրավունք ունի որոշում ընդունել առանձին տեսակների և դասերի բաժնետոմսերի դիմաց շահութաբաժիններ չվճարելու, իսկ արտոնյալ բաժնետոմսերի դիմաց, որոնց համար վճարվող շահութաբաժնի չափը սահմանված է կանոնադրությամբ, նաև շահութաբաժինները ոչ լրիվ չափով վճարելու մասին: </w:t>
            </w:r>
            <w:r w:rsidRPr="008C680B">
              <w:rPr>
                <w:rFonts w:ascii="GHEA Grapalat" w:hAnsi="GHEA Grapalat"/>
                <w:b/>
                <w:i/>
                <w:color w:val="000000"/>
                <w:shd w:val="clear" w:color="auto" w:fill="FFFFFF"/>
                <w:lang w:val="hy-AM"/>
              </w:rPr>
              <w:t>Տարեկան շահութաբաժինների վճարման ժամկետը սահմանվում է կանոնադրությամբ կամ ժողովի` շահութաբաժիններ վճարելու մասին որոշմամբ</w:t>
            </w:r>
            <w:r w:rsidRPr="008C680B">
              <w:rPr>
                <w:rFonts w:ascii="GHEA Grapalat" w:hAnsi="GHEA Grapalat"/>
                <w:color w:val="000000"/>
                <w:shd w:val="clear" w:color="auto" w:fill="FFFFFF"/>
                <w:lang w:val="hy-AM"/>
              </w:rPr>
              <w:t>:</w:t>
            </w:r>
            <w:r w:rsidRPr="008C680B">
              <w:rPr>
                <w:rFonts w:ascii="GHEA Grapalat" w:hAnsi="GHEA Grapalat"/>
                <w:color w:val="000000"/>
                <w:lang w:val="hy-AM"/>
              </w:rPr>
              <w:t xml:space="preserve"> Տարեկան և միջանկյալ շահութաբաժինները վճարվում են շահութաբաժինների վճարման մասին որոշումն ընդունելուց հետո՝ մեկ տարվա ընթացքում։</w:t>
            </w:r>
          </w:p>
          <w:p w14:paraId="6B554AA3" w14:textId="77777777" w:rsidR="003F567A" w:rsidRPr="008C680B" w:rsidRDefault="001435D7" w:rsidP="008C680B">
            <w:pPr>
              <w:pStyle w:val="NormalWeb"/>
              <w:shd w:val="clear" w:color="auto" w:fill="FFFFFF"/>
              <w:spacing w:before="280" w:after="0" w:line="360" w:lineRule="auto"/>
              <w:ind w:firstLine="720"/>
              <w:jc w:val="both"/>
              <w:rPr>
                <w:rFonts w:ascii="GHEA Grapalat" w:hAnsi="GHEA Grapalat"/>
                <w:b/>
                <w:i/>
                <w:color w:val="000000"/>
                <w:highlight w:val="white"/>
                <w:lang w:val="hy-AM"/>
              </w:rPr>
            </w:pPr>
            <w:r w:rsidRPr="008C680B">
              <w:rPr>
                <w:rFonts w:ascii="GHEA Grapalat" w:hAnsi="GHEA Grapalat"/>
                <w:color w:val="000000"/>
                <w:lang w:val="hy-AM"/>
              </w:rPr>
              <w:lastRenderedPageBreak/>
              <w:t xml:space="preserve">Նույն Օրենքի 12-րդ հոդվածի 5-րդ մասը սահմանում է, որ </w:t>
            </w:r>
            <w:r w:rsidRPr="008C680B">
              <w:rPr>
                <w:rFonts w:ascii="GHEA Grapalat" w:hAnsi="GHEA Grapalat"/>
                <w:color w:val="000000"/>
                <w:shd w:val="clear" w:color="auto" w:fill="FFFFFF"/>
                <w:lang w:val="hy-AM"/>
              </w:rPr>
              <w:t xml:space="preserve">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 ինչպես նաև հիմնադրի անունից հանդես եկող պետական կառավարման մարմնի (մարմինների) և նրանցից յուրաքանչյուրի կառավարմանը հանձնված բաժնետոմսերի փաթեթի մասին: </w:t>
            </w:r>
            <w:r w:rsidRPr="008C680B">
              <w:rPr>
                <w:rFonts w:ascii="GHEA Grapalat" w:hAnsi="GHEA Grapalat"/>
                <w:b/>
                <w:i/>
                <w:color w:val="000000"/>
                <w:shd w:val="clear" w:color="auto" w:fill="FFFFFF"/>
                <w:lang w:val="hy-AM"/>
              </w:rPr>
              <w:t xml:space="preserve">Սույն հոդվածի 3-րդ կետով սահմանված (ընկերության հիմնադիր ժողովի) մյուս լիազորությունները Կառավարության կողմից կարող են վերապահվել համապատասխան պետական կառավարման մարմնին (մարմիններին), ինչպես նաև, որպես պատվիրակված լիազորություն, համայնքի ղեկավարին: </w:t>
            </w:r>
          </w:p>
          <w:p w14:paraId="421D50D7" w14:textId="77777777" w:rsidR="003F567A" w:rsidRPr="008C680B" w:rsidRDefault="001435D7" w:rsidP="008C680B">
            <w:pPr>
              <w:pStyle w:val="NormalWeb"/>
              <w:shd w:val="clear" w:color="auto" w:fill="FFFFFF"/>
              <w:spacing w:before="280" w:after="0" w:line="360" w:lineRule="auto"/>
              <w:ind w:firstLine="720"/>
              <w:jc w:val="both"/>
              <w:rPr>
                <w:rFonts w:ascii="GHEA Grapalat" w:hAnsi="GHEA Grapalat"/>
                <w:color w:val="000000"/>
                <w:highlight w:val="white"/>
                <w:lang w:val="hy-AM"/>
              </w:rPr>
            </w:pPr>
            <w:r w:rsidRPr="008C680B">
              <w:rPr>
                <w:rFonts w:ascii="GHEA Grapalat" w:hAnsi="GHEA Grapalat"/>
                <w:color w:val="000000"/>
                <w:shd w:val="clear" w:color="auto" w:fill="FFFFFF"/>
                <w:lang w:val="hy-AM"/>
              </w:rPr>
              <w:t xml:space="preserve">Միաժամանակ, հարկ է նշել նաև, որ «Հայփոստ» ՓԲԸ ընդհանուր ժողովի 2008 թվականի մարտի 18-ի որոշմամբ հաստատված «Հայփոստ» </w:t>
            </w:r>
            <w:r w:rsidRPr="008C680B">
              <w:rPr>
                <w:rFonts w:ascii="GHEA Grapalat" w:hAnsi="GHEA Grapalat"/>
                <w:color w:val="000000"/>
                <w:shd w:val="clear" w:color="auto" w:fill="FFFFFF"/>
                <w:lang w:val="hy-AM"/>
              </w:rPr>
              <w:lastRenderedPageBreak/>
              <w:t xml:space="preserve">փակ բաժնետիրական ընկերության կանոնադրության 11.13-րդ կետը սահմանում է Ընկերության բաժնետերերի ընդհանուր ժողովի իրավասությունները և նույն կետի ժբ) ենթակետի համաձայն՝ Ընկերության տարեկան հաշվետվությունների, հաշվապահական հաշվեկշիռների, շահույթների և վնասների </w:t>
            </w:r>
            <w:r w:rsidRPr="008C680B">
              <w:rPr>
                <w:rFonts w:ascii="GHEA Grapalat" w:hAnsi="GHEA Grapalat"/>
                <w:lang w:val="hy-AM"/>
              </w:rPr>
              <w:t xml:space="preserve">հաշվի, շահույթների և վնասների բաշխման հաստատումը, </w:t>
            </w:r>
            <w:r w:rsidRPr="008C680B">
              <w:rPr>
                <w:rFonts w:ascii="GHEA Grapalat" w:hAnsi="GHEA Grapalat"/>
                <w:b/>
                <w:i/>
                <w:lang w:val="hy-AM"/>
              </w:rPr>
              <w:t>տարեկան շահութաբաժինների վճարման մասին որոշման ընդունումը և տարեկան շահութաբաժինների չափի հաստատումը</w:t>
            </w:r>
            <w:r w:rsidRPr="008C680B">
              <w:rPr>
                <w:rFonts w:ascii="GHEA Grapalat" w:hAnsi="GHEA Grapalat"/>
                <w:lang w:val="hy-AM"/>
              </w:rPr>
              <w:t xml:space="preserve"> </w:t>
            </w:r>
            <w:r w:rsidRPr="008C680B">
              <w:rPr>
                <w:rFonts w:ascii="GHEA Grapalat" w:hAnsi="GHEA Grapalat"/>
                <w:color w:val="000000"/>
                <w:shd w:val="clear" w:color="auto" w:fill="FFFFFF"/>
                <w:lang w:val="hy-AM"/>
              </w:rPr>
              <w:t xml:space="preserve">Ընդհանուր ժողովի իրավասություններն են: Նշված հարցերը քննարկվում են բացառապես տարեկան ժողովներում: </w:t>
            </w:r>
          </w:p>
          <w:p w14:paraId="79B32B3B" w14:textId="77777777" w:rsidR="003F567A" w:rsidRPr="008C680B" w:rsidRDefault="001435D7" w:rsidP="008C680B">
            <w:pPr>
              <w:pStyle w:val="NormalWeb"/>
              <w:shd w:val="clear" w:color="auto" w:fill="FFFFFF"/>
              <w:spacing w:before="280" w:after="0" w:line="360" w:lineRule="auto"/>
              <w:ind w:firstLine="720"/>
              <w:jc w:val="both"/>
              <w:rPr>
                <w:rFonts w:ascii="GHEA Grapalat" w:hAnsi="GHEA Grapalat"/>
                <w:color w:val="000000"/>
                <w:highlight w:val="white"/>
                <w:lang w:val="hy-AM"/>
              </w:rPr>
            </w:pPr>
            <w:r w:rsidRPr="008C680B">
              <w:rPr>
                <w:rFonts w:ascii="GHEA Grapalat" w:hAnsi="GHEA Grapalat"/>
                <w:color w:val="000000"/>
                <w:shd w:val="clear" w:color="auto" w:fill="FFFFFF"/>
                <w:lang w:val="hy-AM"/>
              </w:rPr>
              <w:t xml:space="preserve">Ի հավելումն վերոնշյալի </w:t>
            </w:r>
            <w:r w:rsidRPr="008C680B">
              <w:rPr>
                <w:rFonts w:ascii="GHEA Grapalat" w:hAnsi="GHEA Grapalat" w:cs="Sylfaen"/>
                <w:lang w:val="hy-AM"/>
              </w:rPr>
              <w:t xml:space="preserve">անհրաժեշտ է նկատի ունենալ, </w:t>
            </w:r>
            <w:r w:rsidRPr="008C680B">
              <w:rPr>
                <w:rFonts w:ascii="GHEA Grapalat" w:hAnsi="GHEA Grapalat"/>
                <w:color w:val="000000"/>
                <w:shd w:val="clear" w:color="auto" w:fill="FFFFFF"/>
                <w:lang w:val="hy-AM"/>
              </w:rPr>
              <w:t xml:space="preserve">որ 2010 թվականի սեպտեմբերի 24-ին ընդունվել է «Հայաստանի Հանրապետության բարձր տեխնոլոգիական արդյունաբերության նախարարությանը լիազորություն վերապահելու և Հայաստանի Հանրապետության կառավարության </w:t>
            </w:r>
            <w:r w:rsidRPr="008C680B">
              <w:rPr>
                <w:rFonts w:ascii="GHEA Grapalat" w:hAnsi="GHEA Grapalat"/>
                <w:color w:val="000000"/>
                <w:shd w:val="clear" w:color="auto" w:fill="FFFFFF"/>
                <w:lang w:val="hy-AM"/>
              </w:rPr>
              <w:lastRenderedPageBreak/>
              <w:t>2006 թվականի սեպտեմբերի 22-ի N 1379-Ա որոշման մեջ լրացում և 2006 թվականի նոյեմբերի 9-ի N 1611-Ա</w:t>
            </w:r>
            <w:r w:rsidRPr="008C680B">
              <w:rPr>
                <w:rFonts w:ascii="Calibri" w:hAnsi="Calibri" w:cs="Calibri"/>
                <w:color w:val="000000"/>
                <w:shd w:val="clear" w:color="auto" w:fill="FFFFFF"/>
                <w:lang w:val="hy-AM"/>
              </w:rPr>
              <w:t> </w:t>
            </w:r>
            <w:r w:rsidRPr="008C680B">
              <w:rPr>
                <w:rFonts w:ascii="GHEA Grapalat" w:hAnsi="GHEA Grapalat" w:cs="Arial"/>
                <w:color w:val="000000"/>
                <w:shd w:val="clear" w:color="auto" w:fill="FFFFFF"/>
                <w:lang w:val="hy-AM"/>
              </w:rPr>
              <w:t>որոշման մեջ փոփոխություն կատարելու մասին</w:t>
            </w:r>
            <w:r w:rsidRPr="008C680B">
              <w:rPr>
                <w:rFonts w:ascii="GHEA Grapalat" w:hAnsi="GHEA Grapalat"/>
                <w:color w:val="000000"/>
                <w:shd w:val="clear" w:color="auto" w:fill="FFFFFF"/>
                <w:lang w:val="hy-AM"/>
              </w:rPr>
              <w:t xml:space="preserve">» ՀՀ կառավարության թիվ 1233-Ն որոշումը, որով «Հայփոստ» փակ բաժնետիրական ընկերության` Հայաստանի Հանրապետության սեփականությունը հանդիսացող բաժնետոմսերի կառավարման լիազորությունը վերապահվել է </w:t>
            </w:r>
            <w:r w:rsidRPr="008C680B">
              <w:rPr>
                <w:rFonts w:ascii="GHEA Grapalat" w:hAnsi="GHEA Grapalat"/>
                <w:b/>
                <w:i/>
                <w:color w:val="000000"/>
                <w:shd w:val="clear" w:color="auto" w:fill="FFFFFF"/>
                <w:lang w:val="hy-AM"/>
              </w:rPr>
              <w:t>Հայաստանի Հանրապետության բարձր տեխնոլոգիական արդյունաբերության նախարարությանը:</w:t>
            </w:r>
          </w:p>
          <w:p w14:paraId="698E828C" w14:textId="77777777" w:rsidR="003F567A" w:rsidRPr="008C680B" w:rsidRDefault="003F567A" w:rsidP="008C680B">
            <w:pPr>
              <w:spacing w:after="0" w:line="360" w:lineRule="auto"/>
              <w:rPr>
                <w:rFonts w:ascii="GHEA Grapalat" w:hAnsi="GHEA Grapalat"/>
                <w:sz w:val="24"/>
                <w:szCs w:val="24"/>
                <w:lang w:val="hy-AM"/>
              </w:rPr>
            </w:pPr>
          </w:p>
        </w:tc>
        <w:tc>
          <w:tcPr>
            <w:tcW w:w="6947" w:type="dxa"/>
            <w:gridSpan w:val="3"/>
          </w:tcPr>
          <w:p w14:paraId="1B33287A" w14:textId="77777777" w:rsidR="003F567A" w:rsidRPr="008C680B" w:rsidRDefault="001435D7" w:rsidP="008C680B">
            <w:pPr>
              <w:pStyle w:val="BodyText"/>
              <w:spacing w:after="0" w:line="360" w:lineRule="auto"/>
              <w:jc w:val="both"/>
              <w:rPr>
                <w:rFonts w:ascii="GHEA Grapalat" w:hAnsi="GHEA Grapalat" w:cs="Arial Armenian"/>
                <w:b/>
                <w:bCs/>
                <w:lang w:val="hy-AM" w:eastAsia="ru-RU"/>
              </w:rPr>
            </w:pPr>
            <w:r w:rsidRPr="008C680B">
              <w:rPr>
                <w:rFonts w:ascii="GHEA Grapalat" w:hAnsi="GHEA Grapalat" w:cs="Arial Armenian"/>
                <w:lang w:val="hy-AM" w:eastAsia="ru-RU"/>
              </w:rPr>
              <w:lastRenderedPageBreak/>
              <w:t xml:space="preserve">                     </w:t>
            </w:r>
            <w:r w:rsidRPr="008C680B">
              <w:rPr>
                <w:rFonts w:ascii="GHEA Grapalat" w:hAnsi="GHEA Grapalat" w:cs="Arial Armenian"/>
                <w:b/>
                <w:bCs/>
                <w:lang w:val="hy-AM" w:eastAsia="ru-RU"/>
              </w:rPr>
              <w:t xml:space="preserve">Մասամբ է ընդունվել: </w:t>
            </w:r>
          </w:p>
          <w:p w14:paraId="14A48E37" w14:textId="77777777" w:rsidR="003F567A" w:rsidRPr="008C680B" w:rsidRDefault="001435D7" w:rsidP="008C680B">
            <w:pPr>
              <w:pStyle w:val="BodyText"/>
              <w:spacing w:after="0" w:line="360" w:lineRule="auto"/>
              <w:jc w:val="both"/>
              <w:rPr>
                <w:rFonts w:ascii="GHEA Grapalat" w:hAnsi="GHEA Grapalat"/>
                <w:color w:val="000000"/>
                <w:highlight w:val="white"/>
                <w:lang w:val="hy-AM"/>
              </w:rPr>
            </w:pPr>
            <w:r w:rsidRPr="008C680B">
              <w:rPr>
                <w:rFonts w:ascii="GHEA Grapalat" w:hAnsi="GHEA Grapalat" w:cs="Arial Armenian"/>
                <w:lang w:val="hy-AM" w:eastAsia="ru-RU"/>
              </w:rPr>
              <w:t xml:space="preserve">Հարկ է ընդգծել, որ </w:t>
            </w:r>
            <w:r w:rsidRPr="008C680B">
              <w:rPr>
                <w:rFonts w:ascii="GHEA Grapalat" w:hAnsi="GHEA Grapalat"/>
                <w:lang w:val="hy-AM"/>
              </w:rPr>
              <w:t>«</w:t>
            </w:r>
            <w:r w:rsidRPr="008C680B">
              <w:rPr>
                <w:rFonts w:ascii="GHEA Grapalat" w:hAnsi="GHEA Grapalat"/>
                <w:bCs/>
                <w:iCs/>
                <w:lang w:val="hy-AM"/>
              </w:rPr>
              <w:t>«</w:t>
            </w:r>
            <w:r w:rsidRPr="008C680B">
              <w:rPr>
                <w:rFonts w:ascii="GHEA Grapalat" w:hAnsi="GHEA Grapalat" w:cs="Sylfaen"/>
                <w:lang w:val="hy-AM"/>
              </w:rPr>
              <w:t>Հայփոստ» փակ բաժնետիրական ընկերության 2011-2016 թվականների տնտեսական գործունեության արդյունքներով կուտակված շահույթից հաշվարկված շահութաբաժնի գծով պարտքի վճարումը 5 տարի ժամկետով հետաձգելու և պարտքի մարման ժամանակացույցը հաստատելու մասին</w:t>
            </w:r>
            <w:r w:rsidRPr="008C680B">
              <w:rPr>
                <w:rFonts w:ascii="GHEA Grapalat" w:hAnsi="GHEA Grapalat"/>
                <w:bCs/>
                <w:iCs/>
                <w:lang w:val="hy-AM"/>
              </w:rPr>
              <w:t xml:space="preserve">» Հայաստանի Հանրապետության կառավարության </w:t>
            </w:r>
            <w:r w:rsidRPr="008C680B">
              <w:rPr>
                <w:rFonts w:ascii="GHEA Grapalat" w:hAnsi="GHEA Grapalat" w:cs="Sylfaen"/>
                <w:lang w:val="hy-AM"/>
              </w:rPr>
              <w:t xml:space="preserve">որոշման նախագծի ընդունման անհրաժեշտությունը պայմանավորված է ոչ այնքան </w:t>
            </w:r>
            <w:r w:rsidRPr="008C680B">
              <w:rPr>
                <w:rFonts w:ascii="GHEA Grapalat" w:hAnsi="GHEA Grapalat" w:cs="Arial Armenian"/>
                <w:lang w:val="hy-AM" w:eastAsia="ru-RU"/>
              </w:rPr>
              <w:t xml:space="preserve"> </w:t>
            </w:r>
            <w:r w:rsidRPr="008C680B">
              <w:rPr>
                <w:rFonts w:ascii="GHEA Grapalat" w:hAnsi="GHEA Grapalat"/>
                <w:color w:val="000000"/>
                <w:shd w:val="clear" w:color="auto" w:fill="FFFFFF"/>
                <w:lang w:val="hy-AM"/>
              </w:rPr>
              <w:t xml:space="preserve">տեղաբաշխված բաժնետոմսերի դիմաց եռամսյակային, կիսամյակային կամ տարեկան շահութաբաժինների վճարման մասին որոշման ընդունմամբ կամ այդ որոշումն ընդունելու սուբյեկտայնության խնդրի լուծմամբ, այլ պետական բյուջեում ձևավորված </w:t>
            </w:r>
            <w:r w:rsidRPr="008C680B">
              <w:rPr>
                <w:rFonts w:ascii="GHEA Grapalat" w:hAnsi="GHEA Grapalat"/>
                <w:color w:val="000000"/>
                <w:shd w:val="clear" w:color="auto" w:fill="FFFFFF"/>
                <w:lang w:val="hy-AM"/>
              </w:rPr>
              <w:lastRenderedPageBreak/>
              <w:t xml:space="preserve">շահութաբաժնի վճարման գծով դեբիտորական պարտավորության մարման խնդրի լուծմամբ: </w:t>
            </w:r>
          </w:p>
          <w:p w14:paraId="07F088CF" w14:textId="77777777" w:rsidR="003F567A" w:rsidRPr="008C680B" w:rsidRDefault="003F567A" w:rsidP="008C680B">
            <w:pPr>
              <w:spacing w:after="0" w:line="360" w:lineRule="auto"/>
              <w:rPr>
                <w:rFonts w:ascii="GHEA Grapalat" w:hAnsi="GHEA Grapalat"/>
                <w:sz w:val="24"/>
                <w:szCs w:val="24"/>
                <w:lang w:val="hy-AM"/>
              </w:rPr>
            </w:pPr>
          </w:p>
        </w:tc>
      </w:tr>
      <w:tr w:rsidR="003F567A" w:rsidRPr="008C680B" w14:paraId="3A0967DD" w14:textId="77777777">
        <w:tc>
          <w:tcPr>
            <w:tcW w:w="561" w:type="dxa"/>
          </w:tcPr>
          <w:p w14:paraId="3FEEBAC5" w14:textId="77777777" w:rsidR="003F567A" w:rsidRPr="008C680B" w:rsidRDefault="003F567A" w:rsidP="008C680B">
            <w:pPr>
              <w:pStyle w:val="ListParagraph"/>
              <w:numPr>
                <w:ilvl w:val="0"/>
                <w:numId w:val="3"/>
              </w:numPr>
              <w:spacing w:after="0" w:line="360" w:lineRule="auto"/>
              <w:ind w:left="447"/>
              <w:rPr>
                <w:rFonts w:ascii="GHEA Grapalat" w:hAnsi="GHEA Grapalat"/>
                <w:sz w:val="24"/>
                <w:szCs w:val="24"/>
                <w:lang w:val="hy-AM"/>
              </w:rPr>
            </w:pPr>
          </w:p>
        </w:tc>
        <w:tc>
          <w:tcPr>
            <w:tcW w:w="6097" w:type="dxa"/>
          </w:tcPr>
          <w:p w14:paraId="447FEC89"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Հարկ ենք համարում նշել նաև, որ նախագծում առկա են օրենսդրական տեխնիկայի կանոնների հետ կապված խախտումներ: Այսպես. </w:t>
            </w:r>
          </w:p>
          <w:p w14:paraId="7AA21CDB"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1/ Նախագծում և նախագծով հաստատվող հավելվածում «2020» թիվն անհրաժեշտ է փոխարինել «2021» թվով:</w:t>
            </w:r>
          </w:p>
          <w:p w14:paraId="3839FCA3"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2/ Նախագծի 3-րդ կետն անհրաժեշտ է հանել՝ նկատի ունենալով «Նորմատիվ իրավական ակտերի մասին» </w:t>
            </w:r>
            <w:r w:rsidRPr="008C680B">
              <w:rPr>
                <w:rFonts w:ascii="GHEA Grapalat" w:hAnsi="GHEA Grapalat"/>
                <w:sz w:val="24"/>
                <w:szCs w:val="24"/>
                <w:lang w:val="hy-AM"/>
              </w:rPr>
              <w:lastRenderedPageBreak/>
              <w:t xml:space="preserve">Հայաստանի Հանրապետության օրենքի 23-րդ հոդվածի 6-րդ մասի պահանջները: </w:t>
            </w:r>
          </w:p>
          <w:p w14:paraId="239DD574"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3/ Նախագծով հաստատվող հավելվածի վերևի աջ անկյունում «Ն» տառն անհրաժեշտ է փոխարինել «Ա» տառով:</w:t>
            </w:r>
          </w:p>
          <w:p w14:paraId="79128D9E" w14:textId="77777777" w:rsidR="003F567A" w:rsidRPr="008C680B" w:rsidRDefault="003F567A" w:rsidP="008C680B">
            <w:pPr>
              <w:spacing w:after="0" w:line="360" w:lineRule="auto"/>
              <w:rPr>
                <w:rFonts w:ascii="GHEA Grapalat" w:hAnsi="GHEA Grapalat"/>
                <w:sz w:val="24"/>
                <w:szCs w:val="24"/>
                <w:lang w:val="hy-AM"/>
              </w:rPr>
            </w:pPr>
          </w:p>
          <w:p w14:paraId="57CFD55E" w14:textId="77777777" w:rsidR="003F567A" w:rsidRPr="008C680B" w:rsidRDefault="003F567A" w:rsidP="008C680B">
            <w:pPr>
              <w:spacing w:after="0" w:line="360" w:lineRule="auto"/>
              <w:rPr>
                <w:rFonts w:ascii="GHEA Grapalat" w:hAnsi="GHEA Grapalat"/>
                <w:sz w:val="24"/>
                <w:szCs w:val="24"/>
                <w:lang w:val="hy-AM"/>
              </w:rPr>
            </w:pPr>
          </w:p>
        </w:tc>
        <w:tc>
          <w:tcPr>
            <w:tcW w:w="6947" w:type="dxa"/>
            <w:gridSpan w:val="3"/>
          </w:tcPr>
          <w:p w14:paraId="5B395170" w14:textId="77777777" w:rsidR="003F567A" w:rsidRPr="008C680B" w:rsidRDefault="001435D7" w:rsidP="008C680B">
            <w:pPr>
              <w:spacing w:after="0" w:line="360" w:lineRule="auto"/>
              <w:jc w:val="center"/>
              <w:rPr>
                <w:rFonts w:ascii="GHEA Grapalat" w:hAnsi="GHEA Grapalat" w:cs="Arial Armenian"/>
                <w:b/>
                <w:bCs/>
                <w:sz w:val="24"/>
                <w:szCs w:val="24"/>
                <w:lang w:val="hy-AM" w:eastAsia="ru-RU"/>
              </w:rPr>
            </w:pPr>
            <w:r w:rsidRPr="008C680B">
              <w:rPr>
                <w:rFonts w:ascii="GHEA Grapalat" w:hAnsi="GHEA Grapalat" w:cs="Arial Armenian"/>
                <w:b/>
                <w:bCs/>
                <w:sz w:val="24"/>
                <w:szCs w:val="24"/>
                <w:lang w:val="hy-AM" w:eastAsia="ru-RU"/>
              </w:rPr>
              <w:lastRenderedPageBreak/>
              <w:t>Ընդունվել է:</w:t>
            </w:r>
          </w:p>
          <w:p w14:paraId="40F60ACE" w14:textId="4B4C1DCB" w:rsidR="003F567A" w:rsidRPr="008C680B" w:rsidRDefault="003F567A" w:rsidP="008C680B">
            <w:pPr>
              <w:spacing w:after="0" w:line="360" w:lineRule="auto"/>
              <w:jc w:val="center"/>
              <w:rPr>
                <w:rFonts w:ascii="GHEA Grapalat" w:hAnsi="GHEA Grapalat"/>
                <w:sz w:val="24"/>
                <w:szCs w:val="24"/>
                <w:lang w:val="hy-AM"/>
              </w:rPr>
            </w:pPr>
          </w:p>
        </w:tc>
      </w:tr>
      <w:tr w:rsidR="003F567A" w:rsidRPr="008C680B" w14:paraId="4B7FF2B3" w14:textId="77777777">
        <w:trPr>
          <w:trHeight w:val="527"/>
        </w:trPr>
        <w:tc>
          <w:tcPr>
            <w:tcW w:w="10849" w:type="dxa"/>
            <w:gridSpan w:val="4"/>
            <w:vMerge w:val="restart"/>
            <w:shd w:val="clear" w:color="auto" w:fill="BFBFBF" w:themeFill="background1" w:themeFillShade="BF"/>
          </w:tcPr>
          <w:p w14:paraId="15E259C3" w14:textId="77777777" w:rsidR="003F567A" w:rsidRPr="008C680B" w:rsidRDefault="003F567A" w:rsidP="008C680B">
            <w:pPr>
              <w:spacing w:after="0" w:line="360" w:lineRule="auto"/>
              <w:jc w:val="center"/>
              <w:rPr>
                <w:rFonts w:ascii="GHEA Grapalat" w:hAnsi="GHEA Grapalat"/>
                <w:b/>
                <w:bCs/>
                <w:sz w:val="24"/>
                <w:szCs w:val="24"/>
                <w:lang w:val="hy-AM"/>
              </w:rPr>
            </w:pPr>
          </w:p>
          <w:p w14:paraId="279A4477" w14:textId="77777777" w:rsidR="003F567A" w:rsidRPr="008C680B" w:rsidRDefault="001435D7" w:rsidP="008C680B">
            <w:pPr>
              <w:spacing w:after="0" w:line="360" w:lineRule="auto"/>
              <w:ind w:left="360"/>
              <w:jc w:val="center"/>
              <w:rPr>
                <w:rFonts w:ascii="GHEA Grapalat" w:eastAsia="Times New Roman" w:hAnsi="GHEA Grapalat" w:cs="Times New Roman"/>
                <w:b/>
                <w:bCs/>
                <w:color w:val="000000"/>
                <w:sz w:val="24"/>
                <w:szCs w:val="24"/>
              </w:rPr>
            </w:pPr>
            <w:r w:rsidRPr="008C680B">
              <w:rPr>
                <w:rFonts w:ascii="GHEA Grapalat" w:eastAsia="Times New Roman" w:hAnsi="GHEA Grapalat" w:cs="Times New Roman"/>
                <w:b/>
                <w:bCs/>
                <w:color w:val="000000"/>
                <w:sz w:val="24"/>
                <w:szCs w:val="24"/>
                <w:lang w:val="hy-AM"/>
              </w:rPr>
              <w:t xml:space="preserve">3. </w:t>
            </w:r>
            <w:r w:rsidRPr="008C680B">
              <w:rPr>
                <w:rFonts w:ascii="GHEA Grapalat" w:hAnsi="GHEA Grapalat"/>
                <w:b/>
                <w:bCs/>
                <w:sz w:val="24"/>
                <w:szCs w:val="24"/>
              </w:rPr>
              <w:t xml:space="preserve"> </w:t>
            </w:r>
            <w:r w:rsidRPr="008C680B">
              <w:rPr>
                <w:rFonts w:ascii="GHEA Grapalat" w:eastAsia="Times New Roman" w:hAnsi="GHEA Grapalat" w:cs="Times New Roman"/>
                <w:b/>
                <w:bCs/>
                <w:color w:val="000000"/>
                <w:sz w:val="24"/>
                <w:szCs w:val="24"/>
              </w:rPr>
              <w:t xml:space="preserve">ՀՀ </w:t>
            </w:r>
            <w:proofErr w:type="spellStart"/>
            <w:r w:rsidRPr="008C680B">
              <w:rPr>
                <w:rFonts w:ascii="GHEA Grapalat" w:eastAsia="Times New Roman" w:hAnsi="GHEA Grapalat" w:cs="Times New Roman"/>
                <w:b/>
                <w:bCs/>
                <w:color w:val="000000"/>
                <w:sz w:val="24"/>
                <w:szCs w:val="24"/>
              </w:rPr>
              <w:t>պետական</w:t>
            </w:r>
            <w:proofErr w:type="spellEnd"/>
            <w:r w:rsidRPr="008C680B">
              <w:rPr>
                <w:rFonts w:ascii="GHEA Grapalat" w:eastAsia="Times New Roman" w:hAnsi="GHEA Grapalat" w:cs="Times New Roman"/>
                <w:b/>
                <w:bCs/>
                <w:color w:val="000000"/>
                <w:sz w:val="24"/>
                <w:szCs w:val="24"/>
              </w:rPr>
              <w:t xml:space="preserve"> </w:t>
            </w:r>
            <w:proofErr w:type="spellStart"/>
            <w:r w:rsidRPr="008C680B">
              <w:rPr>
                <w:rFonts w:ascii="GHEA Grapalat" w:eastAsia="Times New Roman" w:hAnsi="GHEA Grapalat" w:cs="Times New Roman"/>
                <w:b/>
                <w:bCs/>
                <w:color w:val="000000"/>
                <w:sz w:val="24"/>
                <w:szCs w:val="24"/>
              </w:rPr>
              <w:t>եկամուտների</w:t>
            </w:r>
            <w:proofErr w:type="spellEnd"/>
            <w:r w:rsidRPr="008C680B">
              <w:rPr>
                <w:rFonts w:ascii="GHEA Grapalat" w:eastAsia="Times New Roman" w:hAnsi="GHEA Grapalat" w:cs="Times New Roman"/>
                <w:b/>
                <w:bCs/>
                <w:color w:val="000000"/>
                <w:sz w:val="24"/>
                <w:szCs w:val="24"/>
              </w:rPr>
              <w:t xml:space="preserve"> </w:t>
            </w:r>
            <w:proofErr w:type="spellStart"/>
            <w:r w:rsidRPr="008C680B">
              <w:rPr>
                <w:rFonts w:ascii="GHEA Grapalat" w:eastAsia="Times New Roman" w:hAnsi="GHEA Grapalat" w:cs="Times New Roman"/>
                <w:b/>
                <w:bCs/>
                <w:color w:val="000000"/>
                <w:sz w:val="24"/>
                <w:szCs w:val="24"/>
              </w:rPr>
              <w:t>կոմիտե</w:t>
            </w:r>
            <w:proofErr w:type="spellEnd"/>
          </w:p>
          <w:p w14:paraId="64414CAA" w14:textId="77777777" w:rsidR="003F567A" w:rsidRPr="008C680B" w:rsidRDefault="003F567A" w:rsidP="008C680B">
            <w:pPr>
              <w:pStyle w:val="ListParagraph"/>
              <w:spacing w:after="0" w:line="360" w:lineRule="auto"/>
              <w:rPr>
                <w:rFonts w:ascii="GHEA Grapalat" w:hAnsi="GHEA Grapalat"/>
                <w:b/>
                <w:bCs/>
                <w:sz w:val="24"/>
                <w:szCs w:val="24"/>
                <w:lang w:val="hy-AM"/>
              </w:rPr>
            </w:pPr>
          </w:p>
        </w:tc>
        <w:tc>
          <w:tcPr>
            <w:tcW w:w="2756" w:type="dxa"/>
            <w:shd w:val="clear" w:color="auto" w:fill="BFBFBF" w:themeFill="background1" w:themeFillShade="BF"/>
          </w:tcPr>
          <w:p w14:paraId="382701E1"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lang w:val="hy-AM"/>
              </w:rPr>
              <w:t>11</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03</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2021 </w:t>
            </w:r>
            <w:r w:rsidRPr="008C680B">
              <w:rPr>
                <w:rFonts w:ascii="GHEA Grapalat" w:eastAsia="Times New Roman" w:hAnsi="GHEA Grapalat" w:cs="Times New Roman"/>
                <w:b/>
                <w:bCs/>
                <w:color w:val="000000"/>
                <w:sz w:val="24"/>
                <w:szCs w:val="24"/>
              </w:rPr>
              <w:t>թ.</w:t>
            </w:r>
          </w:p>
        </w:tc>
      </w:tr>
      <w:tr w:rsidR="003F567A" w:rsidRPr="008C680B" w14:paraId="0B71BFA5" w14:textId="77777777">
        <w:tc>
          <w:tcPr>
            <w:tcW w:w="10849" w:type="dxa"/>
            <w:gridSpan w:val="4"/>
            <w:vMerge/>
            <w:shd w:val="clear" w:color="auto" w:fill="BFBFBF" w:themeFill="background1" w:themeFillShade="BF"/>
          </w:tcPr>
          <w:p w14:paraId="068E8E54" w14:textId="77777777" w:rsidR="003F567A" w:rsidRPr="008C680B" w:rsidRDefault="003F567A" w:rsidP="008C680B">
            <w:pPr>
              <w:spacing w:after="0" w:line="360" w:lineRule="auto"/>
              <w:rPr>
                <w:rFonts w:ascii="GHEA Grapalat" w:hAnsi="GHEA Grapalat"/>
                <w:b/>
                <w:bCs/>
                <w:sz w:val="24"/>
                <w:szCs w:val="24"/>
              </w:rPr>
            </w:pPr>
          </w:p>
        </w:tc>
        <w:tc>
          <w:tcPr>
            <w:tcW w:w="2756" w:type="dxa"/>
            <w:shd w:val="clear" w:color="auto" w:fill="BFBFBF" w:themeFill="background1" w:themeFillShade="BF"/>
          </w:tcPr>
          <w:p w14:paraId="25F6E311"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 01/3-3/13461-2021</w:t>
            </w:r>
          </w:p>
        </w:tc>
      </w:tr>
      <w:tr w:rsidR="003F567A" w:rsidRPr="00C11A9F" w14:paraId="246C9252" w14:textId="77777777">
        <w:tc>
          <w:tcPr>
            <w:tcW w:w="561" w:type="dxa"/>
          </w:tcPr>
          <w:p w14:paraId="25D1E6D3" w14:textId="77777777" w:rsidR="003F567A" w:rsidRPr="008C680B" w:rsidRDefault="001435D7" w:rsidP="008C680B">
            <w:pPr>
              <w:spacing w:after="0" w:line="360" w:lineRule="auto"/>
              <w:rPr>
                <w:rFonts w:ascii="GHEA Grapalat" w:hAnsi="GHEA Grapalat"/>
                <w:sz w:val="24"/>
                <w:szCs w:val="24"/>
                <w:lang w:val="hy-AM"/>
              </w:rPr>
            </w:pPr>
            <w:r w:rsidRPr="008C680B">
              <w:rPr>
                <w:rFonts w:ascii="GHEA Grapalat" w:hAnsi="GHEA Grapalat"/>
                <w:sz w:val="24"/>
                <w:szCs w:val="24"/>
                <w:lang w:val="hy-AM"/>
              </w:rPr>
              <w:t xml:space="preserve"> 1.</w:t>
            </w:r>
          </w:p>
        </w:tc>
        <w:tc>
          <w:tcPr>
            <w:tcW w:w="6097" w:type="dxa"/>
          </w:tcPr>
          <w:p w14:paraId="0090E3E1"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ՀՀ պետական եկամուտների կոմիտեն քննարկել է «Հայփոստ» փակ բաժնետիրական ընկերության 2011-2016 թվականների տնտեսական գործունեության արդյունքներով կուտակված շահույթից հաշվարկված շահութաբաժնի գծով պարտքի վճարումը 5 տարի ժամկետով հետաձգելու և պարտքի մարման ժամանակացույցը հաստատելու մասին» ՀՀ կառավարության որոշման նախագիծը, որի վերաբերյալ հայտնում ենք, որ առաջարկություններ չունենք:</w:t>
            </w:r>
          </w:p>
        </w:tc>
        <w:tc>
          <w:tcPr>
            <w:tcW w:w="6947" w:type="dxa"/>
            <w:gridSpan w:val="3"/>
          </w:tcPr>
          <w:p w14:paraId="303A2B3E" w14:textId="77777777" w:rsidR="00AB1709" w:rsidRPr="008C680B" w:rsidRDefault="00AB1709" w:rsidP="00AB1709">
            <w:pPr>
              <w:spacing w:after="0" w:line="360" w:lineRule="auto"/>
              <w:jc w:val="center"/>
              <w:rPr>
                <w:rFonts w:ascii="GHEA Grapalat" w:hAnsi="GHEA Grapalat" w:cs="Arial Armenian"/>
                <w:b/>
                <w:bCs/>
                <w:sz w:val="24"/>
                <w:szCs w:val="24"/>
                <w:lang w:val="hy-AM" w:eastAsia="ru-RU"/>
              </w:rPr>
            </w:pPr>
            <w:r w:rsidRPr="008C680B">
              <w:rPr>
                <w:rFonts w:ascii="GHEA Grapalat" w:hAnsi="GHEA Grapalat" w:cs="Arial Armenian"/>
                <w:b/>
                <w:bCs/>
                <w:sz w:val="24"/>
                <w:szCs w:val="24"/>
                <w:lang w:val="hy-AM" w:eastAsia="ru-RU"/>
              </w:rPr>
              <w:t>Ընդունվել է:</w:t>
            </w:r>
          </w:p>
          <w:p w14:paraId="5182DD31" w14:textId="77777777" w:rsidR="003F567A" w:rsidRPr="008C680B" w:rsidRDefault="003F567A" w:rsidP="008C680B">
            <w:pPr>
              <w:spacing w:after="0" w:line="360" w:lineRule="auto"/>
              <w:rPr>
                <w:rFonts w:ascii="GHEA Grapalat" w:hAnsi="GHEA Grapalat"/>
                <w:sz w:val="24"/>
                <w:szCs w:val="24"/>
                <w:lang w:val="hy-AM"/>
              </w:rPr>
            </w:pPr>
          </w:p>
        </w:tc>
      </w:tr>
      <w:tr w:rsidR="003F567A" w:rsidRPr="008C680B" w14:paraId="703A1081" w14:textId="77777777">
        <w:trPr>
          <w:trHeight w:val="527"/>
        </w:trPr>
        <w:tc>
          <w:tcPr>
            <w:tcW w:w="10849" w:type="dxa"/>
            <w:gridSpan w:val="4"/>
            <w:vMerge w:val="restart"/>
            <w:shd w:val="clear" w:color="auto" w:fill="BFBFBF" w:themeFill="background1" w:themeFillShade="BF"/>
          </w:tcPr>
          <w:p w14:paraId="743619D8" w14:textId="77777777" w:rsidR="003F567A" w:rsidRPr="008C680B" w:rsidRDefault="003F567A" w:rsidP="008C680B">
            <w:pPr>
              <w:spacing w:after="0" w:line="360" w:lineRule="auto"/>
              <w:jc w:val="center"/>
              <w:rPr>
                <w:rFonts w:ascii="GHEA Grapalat" w:hAnsi="GHEA Grapalat"/>
                <w:b/>
                <w:bCs/>
                <w:sz w:val="24"/>
                <w:szCs w:val="24"/>
                <w:lang w:val="hy-AM"/>
              </w:rPr>
            </w:pPr>
          </w:p>
          <w:p w14:paraId="5A8A6D4D" w14:textId="77777777" w:rsidR="003F567A" w:rsidRPr="008C680B" w:rsidRDefault="001435D7" w:rsidP="008C680B">
            <w:pPr>
              <w:spacing w:after="0" w:line="360" w:lineRule="auto"/>
              <w:ind w:left="360"/>
              <w:jc w:val="center"/>
              <w:rPr>
                <w:rFonts w:ascii="GHEA Grapalat" w:eastAsia="Times New Roman" w:hAnsi="GHEA Grapalat" w:cs="Times New Roman"/>
                <w:b/>
                <w:bCs/>
                <w:color w:val="000000"/>
                <w:sz w:val="24"/>
                <w:szCs w:val="24"/>
              </w:rPr>
            </w:pPr>
            <w:r w:rsidRPr="008C680B">
              <w:rPr>
                <w:rFonts w:ascii="GHEA Grapalat" w:eastAsia="Times New Roman" w:hAnsi="GHEA Grapalat" w:cs="Times New Roman"/>
                <w:b/>
                <w:bCs/>
                <w:color w:val="000000"/>
                <w:sz w:val="24"/>
                <w:szCs w:val="24"/>
                <w:lang w:val="hy-AM"/>
              </w:rPr>
              <w:t xml:space="preserve">4. </w:t>
            </w:r>
            <w:r w:rsidRPr="008C680B">
              <w:rPr>
                <w:rFonts w:ascii="GHEA Grapalat" w:hAnsi="GHEA Grapalat"/>
                <w:b/>
                <w:bCs/>
                <w:sz w:val="24"/>
                <w:szCs w:val="24"/>
              </w:rPr>
              <w:t xml:space="preserve">  </w:t>
            </w:r>
            <w:r w:rsidRPr="008C680B">
              <w:rPr>
                <w:rFonts w:ascii="GHEA Grapalat" w:eastAsia="Times New Roman" w:hAnsi="GHEA Grapalat" w:cs="Times New Roman"/>
                <w:b/>
                <w:bCs/>
                <w:color w:val="000000"/>
                <w:sz w:val="24"/>
                <w:szCs w:val="24"/>
              </w:rPr>
              <w:t xml:space="preserve">ՀՀ </w:t>
            </w:r>
            <w:proofErr w:type="spellStart"/>
            <w:r w:rsidRPr="008C680B">
              <w:rPr>
                <w:rFonts w:ascii="GHEA Grapalat" w:eastAsia="Times New Roman" w:hAnsi="GHEA Grapalat" w:cs="Times New Roman"/>
                <w:b/>
                <w:bCs/>
                <w:color w:val="000000"/>
                <w:sz w:val="24"/>
                <w:szCs w:val="24"/>
              </w:rPr>
              <w:t>էկոնոմիկայի</w:t>
            </w:r>
            <w:proofErr w:type="spellEnd"/>
            <w:r w:rsidRPr="008C680B">
              <w:rPr>
                <w:rFonts w:ascii="GHEA Grapalat" w:eastAsia="Times New Roman" w:hAnsi="GHEA Grapalat" w:cs="Times New Roman"/>
                <w:b/>
                <w:bCs/>
                <w:color w:val="000000"/>
                <w:sz w:val="24"/>
                <w:szCs w:val="24"/>
              </w:rPr>
              <w:t xml:space="preserve"> </w:t>
            </w:r>
            <w:proofErr w:type="spellStart"/>
            <w:r w:rsidRPr="008C680B">
              <w:rPr>
                <w:rFonts w:ascii="GHEA Grapalat" w:eastAsia="Times New Roman" w:hAnsi="GHEA Grapalat" w:cs="Times New Roman"/>
                <w:b/>
                <w:bCs/>
                <w:color w:val="000000"/>
                <w:sz w:val="24"/>
                <w:szCs w:val="24"/>
              </w:rPr>
              <w:t>նախարարություն</w:t>
            </w:r>
            <w:proofErr w:type="spellEnd"/>
          </w:p>
          <w:p w14:paraId="0B900A4D" w14:textId="77777777" w:rsidR="003F567A" w:rsidRPr="008C680B" w:rsidRDefault="003F567A" w:rsidP="008C680B">
            <w:pPr>
              <w:pStyle w:val="ListParagraph"/>
              <w:spacing w:after="0" w:line="360" w:lineRule="auto"/>
              <w:rPr>
                <w:rFonts w:ascii="GHEA Grapalat" w:hAnsi="GHEA Grapalat"/>
                <w:b/>
                <w:bCs/>
                <w:sz w:val="24"/>
                <w:szCs w:val="24"/>
                <w:lang w:val="hy-AM"/>
              </w:rPr>
            </w:pPr>
          </w:p>
        </w:tc>
        <w:tc>
          <w:tcPr>
            <w:tcW w:w="2756" w:type="dxa"/>
            <w:shd w:val="clear" w:color="auto" w:fill="BFBFBF" w:themeFill="background1" w:themeFillShade="BF"/>
          </w:tcPr>
          <w:p w14:paraId="2FE7F1F5"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lang w:val="hy-AM"/>
              </w:rPr>
              <w:t>17</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03</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2021 </w:t>
            </w:r>
            <w:r w:rsidRPr="008C680B">
              <w:rPr>
                <w:rFonts w:ascii="GHEA Grapalat" w:eastAsia="Times New Roman" w:hAnsi="GHEA Grapalat" w:cs="Times New Roman"/>
                <w:b/>
                <w:bCs/>
                <w:color w:val="000000"/>
                <w:sz w:val="24"/>
                <w:szCs w:val="24"/>
              </w:rPr>
              <w:t>թ.</w:t>
            </w:r>
          </w:p>
        </w:tc>
      </w:tr>
      <w:tr w:rsidR="003F567A" w:rsidRPr="008C680B" w14:paraId="5C98CCCD" w14:textId="77777777">
        <w:tc>
          <w:tcPr>
            <w:tcW w:w="10849" w:type="dxa"/>
            <w:gridSpan w:val="4"/>
            <w:vMerge/>
            <w:shd w:val="clear" w:color="auto" w:fill="BFBFBF" w:themeFill="background1" w:themeFillShade="BF"/>
          </w:tcPr>
          <w:p w14:paraId="7E981028" w14:textId="77777777" w:rsidR="003F567A" w:rsidRPr="008C680B" w:rsidRDefault="003F567A" w:rsidP="008C680B">
            <w:pPr>
              <w:spacing w:after="0" w:line="360" w:lineRule="auto"/>
              <w:rPr>
                <w:rFonts w:ascii="GHEA Grapalat" w:hAnsi="GHEA Grapalat"/>
                <w:b/>
                <w:bCs/>
                <w:sz w:val="24"/>
                <w:szCs w:val="24"/>
              </w:rPr>
            </w:pPr>
          </w:p>
        </w:tc>
        <w:tc>
          <w:tcPr>
            <w:tcW w:w="2756" w:type="dxa"/>
            <w:shd w:val="clear" w:color="auto" w:fill="BFBFBF" w:themeFill="background1" w:themeFillShade="BF"/>
          </w:tcPr>
          <w:p w14:paraId="2AB0D2EE"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 01/3375-2021</w:t>
            </w:r>
          </w:p>
        </w:tc>
      </w:tr>
      <w:tr w:rsidR="003F567A" w:rsidRPr="00190C56" w14:paraId="051EC9CE" w14:textId="77777777">
        <w:tc>
          <w:tcPr>
            <w:tcW w:w="561" w:type="dxa"/>
          </w:tcPr>
          <w:p w14:paraId="6CF5B43B" w14:textId="77777777" w:rsidR="003F567A" w:rsidRPr="008C680B" w:rsidRDefault="001435D7" w:rsidP="008C680B">
            <w:pPr>
              <w:spacing w:after="0" w:line="360" w:lineRule="auto"/>
              <w:rPr>
                <w:rFonts w:ascii="GHEA Grapalat" w:hAnsi="GHEA Grapalat"/>
                <w:sz w:val="24"/>
                <w:szCs w:val="24"/>
                <w:lang w:val="hy-AM"/>
              </w:rPr>
            </w:pPr>
            <w:r w:rsidRPr="008C680B">
              <w:rPr>
                <w:rFonts w:ascii="GHEA Grapalat" w:hAnsi="GHEA Grapalat"/>
                <w:sz w:val="24"/>
                <w:szCs w:val="24"/>
                <w:lang w:val="hy-AM"/>
              </w:rPr>
              <w:t xml:space="preserve"> 1.</w:t>
            </w:r>
          </w:p>
        </w:tc>
        <w:tc>
          <w:tcPr>
            <w:tcW w:w="6097" w:type="dxa"/>
          </w:tcPr>
          <w:p w14:paraId="29101A85"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«Հայփոստ» ՓԲ ընկերության 2011-2016 թվականների տնտեսական գործունեության արդյունքներով կուտակված շահույթից հաշվարկված շահութաբաժնի գծով պարտքի վճարումը 5 տարի ժամկետով հետաձգելու և պարտքի մարման ժամանակացույցը հաստատելու մասին» ՀՀ կառավարության որոշման նախագծի (այսուհետ՝ Նախագիծ) վերաբերյալ հայտնում ենք հետևյալը.</w:t>
            </w:r>
          </w:p>
          <w:p w14:paraId="69D6271F"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ՀՀ էկոնոմիկայի նախարարությունը նպատակահարմար չի համարում Նախագծով առաջարկվող շահութաբաժնի գծով պարտքի վճարումը 5 տարի ժամկետով հետաձգելու մոտեցումը։ Առաջարկում ենք տնտեսական գործունեության արդյունքներով կուտակված շահույթից հաշվարկված շահութաբաժնի գծով պարտքի վճարումն իրականացնել ընթացիկ տարվանից սկսած, այդ թվում՝ ներառելով 2021 </w:t>
            </w:r>
            <w:r w:rsidRPr="008C680B">
              <w:rPr>
                <w:rFonts w:ascii="GHEA Grapalat" w:hAnsi="GHEA Grapalat"/>
                <w:sz w:val="24"/>
                <w:szCs w:val="24"/>
                <w:lang w:val="hy-AM"/>
              </w:rPr>
              <w:lastRenderedPageBreak/>
              <w:t>թվականի և հաջորդող տարիների համար հաշվարկված շահութաբաժինները և համապատասխանաբար մշակել շահութաբաժնի գծով պարտքի մարման նոր ժամակացույց։</w:t>
            </w:r>
          </w:p>
        </w:tc>
        <w:tc>
          <w:tcPr>
            <w:tcW w:w="6947" w:type="dxa"/>
            <w:gridSpan w:val="3"/>
          </w:tcPr>
          <w:p w14:paraId="57A7C30D" w14:textId="77777777" w:rsidR="003F567A" w:rsidRPr="008C680B" w:rsidRDefault="001435D7" w:rsidP="008C680B">
            <w:pPr>
              <w:spacing w:after="0" w:line="360" w:lineRule="auto"/>
              <w:jc w:val="both"/>
              <w:rPr>
                <w:rFonts w:ascii="GHEA Grapalat" w:hAnsi="GHEA Grapalat"/>
                <w:b/>
                <w:bCs/>
                <w:sz w:val="24"/>
                <w:szCs w:val="24"/>
                <w:lang w:val="hy-AM"/>
              </w:rPr>
            </w:pPr>
            <w:r w:rsidRPr="008C680B">
              <w:rPr>
                <w:rFonts w:ascii="GHEA Grapalat" w:hAnsi="GHEA Grapalat"/>
                <w:sz w:val="24"/>
                <w:szCs w:val="24"/>
                <w:lang w:val="hy-AM"/>
              </w:rPr>
              <w:lastRenderedPageBreak/>
              <w:t xml:space="preserve">                             </w:t>
            </w:r>
            <w:r w:rsidRPr="008C680B">
              <w:rPr>
                <w:rFonts w:ascii="GHEA Grapalat" w:hAnsi="GHEA Grapalat"/>
                <w:b/>
                <w:bCs/>
                <w:sz w:val="24"/>
                <w:szCs w:val="24"/>
                <w:lang w:val="hy-AM"/>
              </w:rPr>
              <w:t>Չի ընդունվել։</w:t>
            </w:r>
          </w:p>
          <w:p w14:paraId="59F2AE0D"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ՀՀ էկոնոմիկայի նախարարության դիրքորոշումը՝ նախագծի ընդունումը ոչ նպատակահարմար համարելու մասին, ներկայացվել է առանց հիմնավորման: </w:t>
            </w:r>
          </w:p>
          <w:p w14:paraId="4E0C0AE1" w14:textId="77777777" w:rsidR="003F567A" w:rsidRPr="008C680B" w:rsidRDefault="001435D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Ինչ վերաբերում է առաջարկվող պարտքը մարելու տարբերակին, ինչը ենթադրում է ամսեկան 41,667.00 հազ. դրամ պարտավորության ավելացում, ապա հայտնում ենք, որ 2020թ</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սեպտեմբերի 30-ի դրությամբ «Հայփոստ» ՓԲԸ բարձր իրացվելի ակտիվները կազմել են 4,436,871.00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դրամ, իսկ ցպահանջ պարտավորությունները 4,422,297.00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դրամ՝ առանց շահութաբաժնի գծով պարտավորության, իսկ պարտավորությունը ներառելու դեպքում կկազմի 4,463,964.00 հազ</w:t>
            </w:r>
            <w:r w:rsidRPr="008C680B">
              <w:rPr>
                <w:rFonts w:ascii="Cambria Math" w:hAnsi="Cambria Math" w:cs="Cambria Math"/>
                <w:sz w:val="24"/>
                <w:szCs w:val="24"/>
                <w:lang w:val="hy-AM"/>
              </w:rPr>
              <w:t>․</w:t>
            </w:r>
            <w:r w:rsidRPr="008C680B">
              <w:rPr>
                <w:rFonts w:ascii="GHEA Grapalat" w:hAnsi="GHEA Grapalat"/>
                <w:sz w:val="24"/>
                <w:szCs w:val="24"/>
                <w:lang w:val="hy-AM"/>
              </w:rPr>
              <w:t xml:space="preserve"> դրամ ու արդյունքում կարձանագրվի ՀՀ կենտրոնական բանկի վերոնշյալ նորմատիվի խախտում: Ընկերության ֆինանսատնտեսական վիճակը արտակարգ դրության պայմաններում արձանագրել է բացասական </w:t>
            </w:r>
            <w:r w:rsidRPr="008C680B">
              <w:rPr>
                <w:rFonts w:ascii="GHEA Grapalat" w:hAnsi="GHEA Grapalat"/>
                <w:sz w:val="24"/>
                <w:szCs w:val="24"/>
                <w:lang w:val="hy-AM"/>
              </w:rPr>
              <w:lastRenderedPageBreak/>
              <w:t>ցուցանիշներ, որը մեր կանխատեսումներով կշարունակվի հաջորդ երկու ֆինանսական տարիներին:</w:t>
            </w:r>
          </w:p>
          <w:p w14:paraId="3F0A31A1" w14:textId="77777777" w:rsidR="003F567A" w:rsidRPr="008C680B" w:rsidRDefault="003F567A" w:rsidP="008C680B">
            <w:pPr>
              <w:spacing w:after="0" w:line="360" w:lineRule="auto"/>
              <w:rPr>
                <w:rFonts w:ascii="GHEA Grapalat" w:hAnsi="GHEA Grapalat"/>
                <w:sz w:val="24"/>
                <w:szCs w:val="24"/>
                <w:lang w:val="hy-AM"/>
              </w:rPr>
            </w:pPr>
          </w:p>
        </w:tc>
      </w:tr>
      <w:tr w:rsidR="003F567A" w:rsidRPr="008C680B" w14:paraId="5982CDAE" w14:textId="77777777">
        <w:trPr>
          <w:trHeight w:val="527"/>
        </w:trPr>
        <w:tc>
          <w:tcPr>
            <w:tcW w:w="10849" w:type="dxa"/>
            <w:gridSpan w:val="4"/>
            <w:vMerge w:val="restart"/>
            <w:shd w:val="clear" w:color="auto" w:fill="BFBFBF" w:themeFill="background1" w:themeFillShade="BF"/>
          </w:tcPr>
          <w:p w14:paraId="09308EEC" w14:textId="77777777" w:rsidR="003F567A" w:rsidRPr="008C680B" w:rsidRDefault="003F567A" w:rsidP="008C680B">
            <w:pPr>
              <w:spacing w:after="0" w:line="360" w:lineRule="auto"/>
              <w:jc w:val="center"/>
              <w:rPr>
                <w:rFonts w:ascii="GHEA Grapalat" w:hAnsi="GHEA Grapalat"/>
                <w:b/>
                <w:bCs/>
                <w:sz w:val="24"/>
                <w:szCs w:val="24"/>
                <w:lang w:val="hy-AM"/>
              </w:rPr>
            </w:pPr>
          </w:p>
          <w:p w14:paraId="26E7B838" w14:textId="77777777" w:rsidR="003F567A" w:rsidRPr="008C680B" w:rsidRDefault="001435D7" w:rsidP="008C680B">
            <w:pPr>
              <w:spacing w:after="0" w:line="360" w:lineRule="auto"/>
              <w:ind w:left="360"/>
              <w:jc w:val="center"/>
              <w:rPr>
                <w:rFonts w:ascii="GHEA Grapalat" w:eastAsia="Times New Roman" w:hAnsi="GHEA Grapalat" w:cs="Times New Roman"/>
                <w:b/>
                <w:bCs/>
                <w:color w:val="000000"/>
                <w:sz w:val="24"/>
                <w:szCs w:val="24"/>
              </w:rPr>
            </w:pPr>
            <w:r w:rsidRPr="008C680B">
              <w:rPr>
                <w:rFonts w:ascii="GHEA Grapalat" w:eastAsia="Times New Roman" w:hAnsi="GHEA Grapalat" w:cs="Times New Roman"/>
                <w:b/>
                <w:bCs/>
                <w:color w:val="000000"/>
                <w:sz w:val="24"/>
                <w:szCs w:val="24"/>
                <w:lang w:val="hy-AM"/>
              </w:rPr>
              <w:t xml:space="preserve">5. </w:t>
            </w:r>
            <w:r w:rsidRPr="008C680B">
              <w:rPr>
                <w:rFonts w:ascii="GHEA Grapalat" w:hAnsi="GHEA Grapalat"/>
                <w:b/>
                <w:bCs/>
                <w:sz w:val="24"/>
                <w:szCs w:val="24"/>
              </w:rPr>
              <w:t xml:space="preserve">  </w:t>
            </w:r>
            <w:r w:rsidRPr="008C680B">
              <w:rPr>
                <w:rFonts w:ascii="GHEA Grapalat" w:eastAsia="Times New Roman" w:hAnsi="GHEA Grapalat" w:cs="Times New Roman"/>
                <w:b/>
                <w:bCs/>
                <w:color w:val="000000"/>
                <w:sz w:val="24"/>
                <w:szCs w:val="24"/>
              </w:rPr>
              <w:t xml:space="preserve">ՀՀ </w:t>
            </w:r>
            <w:proofErr w:type="spellStart"/>
            <w:r w:rsidRPr="008C680B">
              <w:rPr>
                <w:rFonts w:ascii="GHEA Grapalat" w:eastAsia="Times New Roman" w:hAnsi="GHEA Grapalat" w:cs="Times New Roman"/>
                <w:b/>
                <w:bCs/>
                <w:color w:val="000000"/>
                <w:sz w:val="24"/>
                <w:szCs w:val="24"/>
              </w:rPr>
              <w:t>ֆինանսների</w:t>
            </w:r>
            <w:proofErr w:type="spellEnd"/>
            <w:r w:rsidRPr="008C680B">
              <w:rPr>
                <w:rFonts w:ascii="GHEA Grapalat" w:eastAsia="Times New Roman" w:hAnsi="GHEA Grapalat" w:cs="Times New Roman"/>
                <w:b/>
                <w:bCs/>
                <w:color w:val="000000"/>
                <w:sz w:val="24"/>
                <w:szCs w:val="24"/>
              </w:rPr>
              <w:t xml:space="preserve"> </w:t>
            </w:r>
            <w:proofErr w:type="spellStart"/>
            <w:r w:rsidRPr="008C680B">
              <w:rPr>
                <w:rFonts w:ascii="GHEA Grapalat" w:eastAsia="Times New Roman" w:hAnsi="GHEA Grapalat" w:cs="Times New Roman"/>
                <w:b/>
                <w:bCs/>
                <w:color w:val="000000"/>
                <w:sz w:val="24"/>
                <w:szCs w:val="24"/>
              </w:rPr>
              <w:t>նախարարություն</w:t>
            </w:r>
            <w:proofErr w:type="spellEnd"/>
          </w:p>
          <w:p w14:paraId="229316EF" w14:textId="77777777" w:rsidR="003F567A" w:rsidRPr="008C680B" w:rsidRDefault="003F567A" w:rsidP="008C680B">
            <w:pPr>
              <w:pStyle w:val="ListParagraph"/>
              <w:spacing w:after="0" w:line="360" w:lineRule="auto"/>
              <w:rPr>
                <w:rFonts w:ascii="GHEA Grapalat" w:hAnsi="GHEA Grapalat"/>
                <w:b/>
                <w:bCs/>
                <w:sz w:val="24"/>
                <w:szCs w:val="24"/>
                <w:lang w:val="hy-AM"/>
              </w:rPr>
            </w:pPr>
          </w:p>
        </w:tc>
        <w:tc>
          <w:tcPr>
            <w:tcW w:w="2756" w:type="dxa"/>
            <w:shd w:val="clear" w:color="auto" w:fill="BFBFBF" w:themeFill="background1" w:themeFillShade="BF"/>
          </w:tcPr>
          <w:p w14:paraId="7FE39973"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lang w:val="hy-AM"/>
              </w:rPr>
              <w:t>11</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10</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2021 </w:t>
            </w:r>
            <w:r w:rsidRPr="008C680B">
              <w:rPr>
                <w:rFonts w:ascii="GHEA Grapalat" w:eastAsia="Times New Roman" w:hAnsi="GHEA Grapalat" w:cs="Times New Roman"/>
                <w:b/>
                <w:bCs/>
                <w:color w:val="000000"/>
                <w:sz w:val="24"/>
                <w:szCs w:val="24"/>
              </w:rPr>
              <w:t>թ.</w:t>
            </w:r>
          </w:p>
        </w:tc>
      </w:tr>
      <w:tr w:rsidR="003F567A" w:rsidRPr="008C680B" w14:paraId="29090979" w14:textId="77777777">
        <w:tc>
          <w:tcPr>
            <w:tcW w:w="10849" w:type="dxa"/>
            <w:gridSpan w:val="4"/>
            <w:vMerge/>
            <w:shd w:val="clear" w:color="auto" w:fill="BFBFBF" w:themeFill="background1" w:themeFillShade="BF"/>
          </w:tcPr>
          <w:p w14:paraId="0A1984A0" w14:textId="77777777" w:rsidR="003F567A" w:rsidRPr="008C680B" w:rsidRDefault="003F567A" w:rsidP="008C680B">
            <w:pPr>
              <w:spacing w:after="0" w:line="360" w:lineRule="auto"/>
              <w:rPr>
                <w:rFonts w:ascii="GHEA Grapalat" w:hAnsi="GHEA Grapalat"/>
                <w:b/>
                <w:bCs/>
                <w:sz w:val="24"/>
                <w:szCs w:val="24"/>
              </w:rPr>
            </w:pPr>
          </w:p>
        </w:tc>
        <w:tc>
          <w:tcPr>
            <w:tcW w:w="2756" w:type="dxa"/>
            <w:shd w:val="clear" w:color="auto" w:fill="BFBFBF" w:themeFill="background1" w:themeFillShade="BF"/>
          </w:tcPr>
          <w:p w14:paraId="10019DA2" w14:textId="77777777" w:rsidR="003F567A" w:rsidRPr="008C680B" w:rsidRDefault="001435D7" w:rsidP="008C680B">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 01/3-3/16486-2021</w:t>
            </w:r>
          </w:p>
        </w:tc>
      </w:tr>
      <w:tr w:rsidR="003F567A" w:rsidRPr="00190C56" w14:paraId="1DCA2AB7" w14:textId="77777777" w:rsidTr="00AB1709">
        <w:tc>
          <w:tcPr>
            <w:tcW w:w="561" w:type="dxa"/>
          </w:tcPr>
          <w:p w14:paraId="5ABD3495" w14:textId="77777777" w:rsidR="003F567A" w:rsidRPr="008C680B" w:rsidRDefault="001435D7" w:rsidP="008C680B">
            <w:pPr>
              <w:spacing w:after="0" w:line="360" w:lineRule="auto"/>
              <w:rPr>
                <w:rFonts w:ascii="GHEA Grapalat" w:hAnsi="GHEA Grapalat"/>
                <w:sz w:val="24"/>
                <w:szCs w:val="24"/>
                <w:lang w:val="hy-AM"/>
              </w:rPr>
            </w:pPr>
            <w:r w:rsidRPr="008C680B">
              <w:rPr>
                <w:rFonts w:ascii="GHEA Grapalat" w:hAnsi="GHEA Grapalat"/>
                <w:sz w:val="24"/>
                <w:szCs w:val="24"/>
                <w:lang w:val="hy-AM"/>
              </w:rPr>
              <w:t xml:space="preserve"> 1.</w:t>
            </w:r>
          </w:p>
        </w:tc>
        <w:tc>
          <w:tcPr>
            <w:tcW w:w="7264" w:type="dxa"/>
            <w:gridSpan w:val="2"/>
          </w:tcPr>
          <w:p w14:paraId="279718DD" w14:textId="77777777" w:rsidR="003F567A" w:rsidRPr="008C680B" w:rsidRDefault="001435D7" w:rsidP="008C680B">
            <w:pPr>
              <w:spacing w:after="0" w:line="360" w:lineRule="auto"/>
              <w:ind w:firstLine="426"/>
              <w:jc w:val="both"/>
              <w:rPr>
                <w:rFonts w:ascii="GHEA Grapalat" w:hAnsi="GHEA Grapalat" w:cs="Sylfaen"/>
                <w:sz w:val="24"/>
                <w:szCs w:val="24"/>
                <w:lang w:val="hy-AM"/>
              </w:rPr>
            </w:pPr>
            <w:r w:rsidRPr="008C680B">
              <w:rPr>
                <w:rFonts w:ascii="GHEA Grapalat" w:hAnsi="GHEA Grapalat" w:cs="Sylfaen"/>
                <w:sz w:val="24"/>
                <w:szCs w:val="24"/>
                <w:lang w:val="hy-AM"/>
              </w:rPr>
              <w:t>Ի կատարումն ՀՀ վարչապետի 16.09.2021թ. N02/16.2/31947-2021 հանձնարարա</w:t>
            </w:r>
            <w:r w:rsidRPr="008C680B">
              <w:rPr>
                <w:rFonts w:ascii="GHEA Grapalat" w:hAnsi="GHEA Grapalat" w:cs="Sylfaen"/>
                <w:sz w:val="24"/>
                <w:szCs w:val="24"/>
                <w:lang w:val="hy-AM"/>
              </w:rPr>
              <w:softHyphen/>
              <w:t>կանի՝ Ձեր 30.09.2021թ. N01/16.1/5591-2021 գրությամբ ներկայացված՝</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Հայփոստ</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փակ</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բաժնե</w:t>
            </w:r>
            <w:r w:rsidRPr="008C680B">
              <w:rPr>
                <w:rFonts w:ascii="GHEA Grapalat" w:hAnsi="GHEA Grapalat" w:cs="Sylfaen"/>
                <w:sz w:val="24"/>
                <w:szCs w:val="24"/>
                <w:lang w:val="hy-AM"/>
              </w:rPr>
              <w:softHyphen/>
              <w:t>տի</w:t>
            </w:r>
            <w:r w:rsidRPr="008C680B">
              <w:rPr>
                <w:rFonts w:ascii="GHEA Grapalat" w:hAnsi="GHEA Grapalat" w:cs="Sylfaen"/>
                <w:sz w:val="24"/>
                <w:szCs w:val="24"/>
                <w:lang w:val="hy-AM"/>
              </w:rPr>
              <w:softHyphen/>
              <w:t>րական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ընկերության</w:t>
            </w:r>
            <w:r w:rsidRPr="008C680B">
              <w:rPr>
                <w:rFonts w:ascii="GHEA Grapalat" w:hAnsi="GHEA Grapalat" w:cs="Sylfaen"/>
                <w:sz w:val="24"/>
                <w:szCs w:val="24"/>
                <w:lang w:val="af-ZA"/>
              </w:rPr>
              <w:t xml:space="preserve"> 2011-2016 </w:t>
            </w:r>
            <w:r w:rsidRPr="008C680B">
              <w:rPr>
                <w:rFonts w:ascii="GHEA Grapalat" w:hAnsi="GHEA Grapalat" w:cs="Sylfaen"/>
                <w:sz w:val="24"/>
                <w:szCs w:val="24"/>
                <w:lang w:val="hy-AM"/>
              </w:rPr>
              <w:t>թվականների</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տնտեսական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գործունեության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արդյունք</w:t>
            </w:r>
            <w:r w:rsidRPr="008C680B">
              <w:rPr>
                <w:rFonts w:ascii="GHEA Grapalat" w:hAnsi="GHEA Grapalat" w:cs="Sylfaen"/>
                <w:sz w:val="24"/>
                <w:szCs w:val="24"/>
                <w:lang w:val="hy-AM"/>
              </w:rPr>
              <w:softHyphen/>
              <w:t>ներով</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կուտակված</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շահույթից</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հաշվարկված</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շահութաբաժնի</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գծով</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պարտքի</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վճարումը</w:t>
            </w:r>
            <w:r w:rsidRPr="008C680B">
              <w:rPr>
                <w:rFonts w:ascii="GHEA Grapalat" w:hAnsi="GHEA Grapalat" w:cs="Sylfaen"/>
                <w:sz w:val="24"/>
                <w:szCs w:val="24"/>
                <w:lang w:val="af-ZA"/>
              </w:rPr>
              <w:t xml:space="preserve"> 5 </w:t>
            </w:r>
            <w:r w:rsidRPr="008C680B">
              <w:rPr>
                <w:rFonts w:ascii="GHEA Grapalat" w:hAnsi="GHEA Grapalat" w:cs="Sylfaen"/>
                <w:sz w:val="24"/>
                <w:szCs w:val="24"/>
                <w:lang w:val="hy-AM"/>
              </w:rPr>
              <w:t>տարի</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ժամկետով</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հետաձգելու</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և</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պարտքի</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մարման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ժամանակացույցը</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հաստատելու</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մասին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ՀՀ</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կառավարության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որոշման</w:t>
            </w:r>
            <w:r w:rsidRPr="008C680B">
              <w:rPr>
                <w:rFonts w:ascii="GHEA Grapalat" w:hAnsi="GHEA Grapalat" w:cs="Sylfaen"/>
                <w:sz w:val="24"/>
                <w:szCs w:val="24"/>
                <w:lang w:val="af-ZA"/>
              </w:rPr>
              <w:t xml:space="preserve"> </w:t>
            </w:r>
            <w:r w:rsidRPr="008C680B">
              <w:rPr>
                <w:rFonts w:ascii="GHEA Grapalat" w:hAnsi="GHEA Grapalat" w:cs="Sylfaen"/>
                <w:sz w:val="24"/>
                <w:szCs w:val="24"/>
                <w:lang w:val="hy-AM"/>
              </w:rPr>
              <w:t>նախագծի</w:t>
            </w:r>
            <w:r w:rsidRPr="008C680B">
              <w:rPr>
                <w:rFonts w:ascii="GHEA Grapalat" w:hAnsi="GHEA Grapalat" w:cs="Sylfaen"/>
                <w:sz w:val="24"/>
                <w:szCs w:val="24"/>
                <w:lang w:val="af-ZA"/>
              </w:rPr>
              <w:t xml:space="preserve"> </w:t>
            </w:r>
            <w:r w:rsidRPr="008C680B">
              <w:rPr>
                <w:rFonts w:ascii="GHEA Grapalat" w:eastAsia="Times New Roman" w:hAnsi="GHEA Grapalat" w:cs="Franklin Gothic Medium Cond"/>
                <w:sz w:val="24"/>
                <w:szCs w:val="24"/>
                <w:lang w:val="hy-AM" w:eastAsia="nl-NL"/>
              </w:rPr>
              <w:t>(այսու</w:t>
            </w:r>
            <w:r w:rsidRPr="008C680B">
              <w:rPr>
                <w:rFonts w:ascii="GHEA Grapalat" w:eastAsia="Times New Roman" w:hAnsi="GHEA Grapalat" w:cs="Franklin Gothic Medium Cond"/>
                <w:sz w:val="24"/>
                <w:szCs w:val="24"/>
                <w:lang w:val="hy-AM" w:eastAsia="nl-NL"/>
              </w:rPr>
              <w:softHyphen/>
              <w:t xml:space="preserve">հետ՝ Նախագիծ) </w:t>
            </w:r>
            <w:r w:rsidRPr="008C680B">
              <w:rPr>
                <w:rFonts w:ascii="GHEA Grapalat" w:hAnsi="GHEA Grapalat" w:cs="Sylfaen"/>
                <w:sz w:val="24"/>
                <w:szCs w:val="24"/>
                <w:lang w:val="hy-AM"/>
              </w:rPr>
              <w:t>վերա</w:t>
            </w:r>
            <w:r w:rsidRPr="008C680B">
              <w:rPr>
                <w:rFonts w:ascii="GHEA Grapalat" w:hAnsi="GHEA Grapalat" w:cs="Sylfaen"/>
                <w:sz w:val="24"/>
                <w:szCs w:val="24"/>
                <w:lang w:val="hy-AM"/>
              </w:rPr>
              <w:softHyphen/>
              <w:t>բերյալ</w:t>
            </w:r>
            <w:r w:rsidRPr="008C680B">
              <w:rPr>
                <w:rFonts w:ascii="GHEA Grapalat" w:hAnsi="GHEA Grapalat" w:cs="Sylfaen"/>
                <w:sz w:val="24"/>
                <w:szCs w:val="24"/>
                <w:lang w:val="af-ZA"/>
              </w:rPr>
              <w:t xml:space="preserve"> հայտնում ենք</w:t>
            </w:r>
            <w:r w:rsidRPr="008C680B">
              <w:rPr>
                <w:rFonts w:ascii="GHEA Grapalat" w:hAnsi="GHEA Grapalat" w:cs="Sylfaen"/>
                <w:sz w:val="24"/>
                <w:szCs w:val="24"/>
                <w:lang w:val="hy-AM"/>
              </w:rPr>
              <w:t xml:space="preserve"> հետևյալը.</w:t>
            </w:r>
          </w:p>
          <w:p w14:paraId="6AA19CDE"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 xml:space="preserve">Նախագծով նախատեսվում է «Հայփոստ» ՓԲԸ-ի (այսուհետ` Ընկերություն) 2011-2016թթ. գործունեության արդյունքներով հաշվարկված 2.5 միլիարդ ՀՀ դրամի չափով շահութաբաժնի </w:t>
            </w:r>
            <w:r w:rsidRPr="008C680B">
              <w:rPr>
                <w:rFonts w:ascii="GHEA Grapalat" w:eastAsia="MS Mincho" w:hAnsi="GHEA Grapalat" w:cs="MS Mincho"/>
                <w:sz w:val="24"/>
                <w:szCs w:val="24"/>
                <w:lang w:val="hy-AM"/>
              </w:rPr>
              <w:lastRenderedPageBreak/>
              <w:t>գծով պարտքի վճարումը ՀՀ պետական բյուջե հետաձգել 5 տարի ժամկետով, որ</w:t>
            </w:r>
            <w:r w:rsidRPr="008C680B">
              <w:rPr>
                <w:rFonts w:ascii="GHEA Grapalat" w:hAnsi="GHEA Grapalat" w:cs="Sylfaen"/>
                <w:sz w:val="24"/>
                <w:szCs w:val="24"/>
                <w:lang w:val="hy-AM"/>
              </w:rPr>
              <w:t>ի նախ</w:t>
            </w:r>
            <w:r w:rsidRPr="008C680B">
              <w:rPr>
                <w:rFonts w:ascii="GHEA Grapalat" w:hAnsi="GHEA Grapalat" w:cs="Sylfaen"/>
                <w:sz w:val="24"/>
                <w:szCs w:val="24"/>
                <w:lang w:val="hy-AM"/>
              </w:rPr>
              <w:softHyphen/>
              <w:t xml:space="preserve">նական քննարկումների </w:t>
            </w:r>
            <w:r w:rsidRPr="008C680B">
              <w:rPr>
                <w:rFonts w:ascii="GHEA Grapalat" w:eastAsia="MS Mincho" w:hAnsi="GHEA Grapalat" w:cs="MS Mincho"/>
                <w:sz w:val="24"/>
                <w:szCs w:val="24"/>
                <w:lang w:val="hy-AM"/>
              </w:rPr>
              <w:t xml:space="preserve">ընթացքում մեր դիրքորոշումը Ձեզ ենք տրամադրել 20.11.2020թ. N01/3-3/17224-2020 գրությամբ: </w:t>
            </w:r>
          </w:p>
          <w:p w14:paraId="550BCE88"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Այնուամենայնիվ, Նախագծին կից ամփոփաթերթում Ընկերության կողմից ներկայաց</w:t>
            </w:r>
            <w:r w:rsidRPr="008C680B">
              <w:rPr>
                <w:rFonts w:ascii="GHEA Grapalat" w:eastAsia="MS Mincho" w:hAnsi="GHEA Grapalat" w:cs="MS Mincho"/>
                <w:sz w:val="24"/>
                <w:szCs w:val="24"/>
                <w:lang w:val="hy-AM"/>
              </w:rPr>
              <w:softHyphen/>
              <w:t>ված մտահոգությունների, մասնավորապես, որոշ տնտեսական նորմատիվների խախտ</w:t>
            </w:r>
            <w:r w:rsidRPr="008C680B">
              <w:rPr>
                <w:rFonts w:ascii="GHEA Grapalat" w:eastAsia="MS Mincho" w:hAnsi="GHEA Grapalat" w:cs="MS Mincho"/>
                <w:sz w:val="24"/>
                <w:szCs w:val="24"/>
                <w:lang w:val="hy-AM"/>
              </w:rPr>
              <w:softHyphen/>
              <w:t>ման վտանգի առնչությամբ հարկ ենք համարում հայտնել, որ ցանկացած առևտրային կազմա</w:t>
            </w:r>
            <w:r w:rsidRPr="008C680B">
              <w:rPr>
                <w:rFonts w:ascii="GHEA Grapalat" w:eastAsia="MS Mincho" w:hAnsi="GHEA Grapalat" w:cs="MS Mincho"/>
                <w:sz w:val="24"/>
                <w:szCs w:val="24"/>
                <w:lang w:val="hy-AM"/>
              </w:rPr>
              <w:softHyphen/>
              <w:t>կեր</w:t>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t>պությունում կանխիկի հոսքերի կառավարման արդյունավետությունը հնարա</w:t>
            </w:r>
            <w:r w:rsidRPr="008C680B">
              <w:rPr>
                <w:rFonts w:ascii="GHEA Grapalat" w:eastAsia="MS Mincho" w:hAnsi="GHEA Grapalat" w:cs="MS Mincho"/>
                <w:sz w:val="24"/>
                <w:szCs w:val="24"/>
                <w:lang w:val="hy-AM"/>
              </w:rPr>
              <w:softHyphen/>
              <w:t>վոր է բարելավել հետևյալ տարբերակներով.</w:t>
            </w:r>
          </w:p>
          <w:p w14:paraId="40FF2819" w14:textId="77777777" w:rsidR="003F567A" w:rsidRPr="008C680B" w:rsidRDefault="001435D7" w:rsidP="008C680B">
            <w:pPr>
              <w:pStyle w:val="ListParagraph"/>
              <w:numPr>
                <w:ilvl w:val="0"/>
                <w:numId w:val="6"/>
              </w:numPr>
              <w:spacing w:after="0" w:line="360" w:lineRule="auto"/>
              <w:ind w:left="0"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կրճատել պաշարների պահպանման տևողությունը</w:t>
            </w:r>
            <w:r w:rsidRPr="008C680B">
              <w:rPr>
                <w:rFonts w:ascii="GHEA Grapalat" w:eastAsia="MS Mincho" w:hAnsi="GHEA Grapalat" w:cs="MS Mincho"/>
                <w:sz w:val="24"/>
                <w:szCs w:val="24"/>
              </w:rPr>
              <w:t>,</w:t>
            </w:r>
          </w:p>
          <w:p w14:paraId="17B2281E" w14:textId="77777777" w:rsidR="003F567A" w:rsidRPr="008C680B" w:rsidRDefault="001435D7" w:rsidP="008C680B">
            <w:pPr>
              <w:pStyle w:val="ListParagraph"/>
              <w:numPr>
                <w:ilvl w:val="0"/>
                <w:numId w:val="2"/>
              </w:numPr>
              <w:spacing w:after="0" w:line="360" w:lineRule="auto"/>
              <w:ind w:left="0"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կրճատել դեբիտորական պարտքերի հավաքագրման ժամանակահատվածը,</w:t>
            </w:r>
          </w:p>
          <w:p w14:paraId="28B9C2FE" w14:textId="77777777" w:rsidR="003F567A" w:rsidRPr="008C680B" w:rsidRDefault="001435D7" w:rsidP="008C680B">
            <w:pPr>
              <w:pStyle w:val="ListParagraph"/>
              <w:numPr>
                <w:ilvl w:val="0"/>
                <w:numId w:val="2"/>
              </w:numPr>
              <w:spacing w:after="0" w:line="360" w:lineRule="auto"/>
              <w:ind w:left="0"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հետաձգել կրեդիտորական պարտքերի մարման ժամանակահատվածը,</w:t>
            </w:r>
          </w:p>
          <w:p w14:paraId="797A57AC" w14:textId="77777777" w:rsidR="003F567A" w:rsidRPr="008C680B" w:rsidRDefault="001435D7" w:rsidP="008C680B">
            <w:pPr>
              <w:pStyle w:val="ListParagraph"/>
              <w:numPr>
                <w:ilvl w:val="0"/>
                <w:numId w:val="2"/>
              </w:numPr>
              <w:spacing w:after="0" w:line="360" w:lineRule="auto"/>
              <w:ind w:left="0"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հետաձգել պետական բյուջե վճարման ենթակա շահութաբաժինների գծով պարտ</w:t>
            </w:r>
            <w:r w:rsidRPr="008C680B">
              <w:rPr>
                <w:rFonts w:ascii="GHEA Grapalat" w:eastAsia="MS Mincho" w:hAnsi="GHEA Grapalat" w:cs="MS Mincho"/>
                <w:sz w:val="24"/>
                <w:szCs w:val="24"/>
                <w:lang w:val="hy-AM"/>
              </w:rPr>
              <w:softHyphen/>
              <w:t>քերի մարման ժամանակահատվածը:</w:t>
            </w:r>
          </w:p>
          <w:p w14:paraId="658253AC"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lastRenderedPageBreak/>
              <w:t xml:space="preserve">ՀՀ բարձր տեխնոլոգիական արդյունաբերության նախարարության </w:t>
            </w:r>
            <w:r w:rsidRPr="008C680B">
              <w:rPr>
                <w:rFonts w:ascii="GHEA Grapalat" w:eastAsia="Times New Roman" w:hAnsi="GHEA Grapalat" w:cs="Sylfaen"/>
                <w:sz w:val="24"/>
                <w:szCs w:val="24"/>
                <w:lang w:val="hy-AM"/>
              </w:rPr>
              <w:t>202</w:t>
            </w:r>
            <w:r w:rsidRPr="008C680B">
              <w:rPr>
                <w:rFonts w:ascii="GHEA Grapalat" w:eastAsia="Times New Roman" w:hAnsi="GHEA Grapalat" w:cs="Sylfaen"/>
                <w:sz w:val="24"/>
                <w:szCs w:val="24"/>
                <w:lang w:val="af-ZA"/>
              </w:rPr>
              <w:t>1</w:t>
            </w:r>
            <w:r w:rsidRPr="008C680B">
              <w:rPr>
                <w:rFonts w:ascii="GHEA Grapalat" w:eastAsia="Times New Roman" w:hAnsi="GHEA Grapalat" w:cs="Sylfaen"/>
                <w:sz w:val="24"/>
                <w:szCs w:val="24"/>
                <w:lang w:val="hy-AM"/>
              </w:rPr>
              <w:t xml:space="preserve">թ. մայիսի 17-ի </w:t>
            </w:r>
            <w:r w:rsidRPr="008C680B">
              <w:rPr>
                <w:rFonts w:ascii="GHEA Grapalat" w:eastAsia="MS Mincho" w:hAnsi="GHEA Grapalat" w:cs="MS Mincho"/>
                <w:sz w:val="24"/>
                <w:szCs w:val="24"/>
                <w:lang w:val="hy-AM"/>
              </w:rPr>
              <w:t>N01/16.1/2871-2021 գրությամբ ՀՀ ֆինանսների նախարարություն ներկայացված՝ 2020թ. ֆինանսական հաշվետվությունների համաձայն` 31.12.2020թ. դրությամբ Ընկեր</w:t>
            </w:r>
            <w:r w:rsidRPr="008C680B">
              <w:rPr>
                <w:rFonts w:ascii="GHEA Grapalat" w:eastAsia="MS Mincho" w:hAnsi="GHEA Grapalat" w:cs="MS Mincho"/>
                <w:sz w:val="24"/>
                <w:szCs w:val="24"/>
                <w:lang w:val="hy-AM"/>
              </w:rPr>
              <w:softHyphen/>
              <w:t>ությունում առկա է շուրջ 3 մլրդ դրամի դեբիտորական պարտք: Վերջինիս պարա</w:t>
            </w:r>
            <w:r w:rsidRPr="008C680B">
              <w:rPr>
                <w:rFonts w:ascii="GHEA Grapalat" w:eastAsia="MS Mincho" w:hAnsi="GHEA Grapalat" w:cs="MS Mincho"/>
                <w:sz w:val="24"/>
                <w:szCs w:val="24"/>
                <w:lang w:val="hy-AM"/>
              </w:rPr>
              <w:softHyphen/>
              <w:t>գայում 31.12.2020թ. դրությամբ Ընկերության դեբիտորական պարտքերի հավաքագրման տևողությունը (դեբի</w:t>
            </w:r>
            <w:r w:rsidRPr="008C680B">
              <w:rPr>
                <w:rFonts w:ascii="GHEA Grapalat" w:eastAsia="MS Mincho" w:hAnsi="GHEA Grapalat" w:cs="MS Mincho"/>
                <w:sz w:val="24"/>
                <w:szCs w:val="24"/>
                <w:lang w:val="hy-AM"/>
              </w:rPr>
              <w:softHyphen/>
              <w:t>տորական պարտքերի շրջանառելիությունը) կազմել է 117 օր։ Դա նշա</w:t>
            </w:r>
            <w:r w:rsidRPr="008C680B">
              <w:rPr>
                <w:rFonts w:ascii="GHEA Grapalat" w:eastAsia="MS Mincho" w:hAnsi="GHEA Grapalat" w:cs="MS Mincho"/>
                <w:sz w:val="24"/>
                <w:szCs w:val="24"/>
                <w:lang w:val="hy-AM"/>
              </w:rPr>
              <w:softHyphen/>
              <w:t>նակում է, որ Ընկե</w:t>
            </w:r>
            <w:r w:rsidRPr="008C680B">
              <w:rPr>
                <w:rFonts w:ascii="GHEA Grapalat" w:eastAsia="MS Mincho" w:hAnsi="GHEA Grapalat" w:cs="MS Mincho"/>
                <w:sz w:val="24"/>
                <w:szCs w:val="24"/>
                <w:lang w:val="hy-AM"/>
              </w:rPr>
              <w:softHyphen/>
              <w:t xml:space="preserve">րության դեբիտորական պարտքերը մարվում են միջինում 4 ամսվա ընթացքում, ինչը մեր կարծիքով, դեբիտորական պարտքերի կառավարման առումով, խնդրահարույց է: </w:t>
            </w:r>
          </w:p>
          <w:p w14:paraId="53D0E6CB"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Այդ կապակցությամբ տեղեկացնում ենք նաև, որ ՀՀ վարչապետի 2021թ. հուլիսի 22-ի N02/16.2/24697-2021 հանձ</w:t>
            </w:r>
            <w:r w:rsidRPr="008C680B">
              <w:rPr>
                <w:rFonts w:ascii="GHEA Grapalat" w:eastAsia="MS Mincho" w:hAnsi="GHEA Grapalat" w:cs="MS Mincho"/>
                <w:sz w:val="24"/>
                <w:szCs w:val="24"/>
                <w:lang w:val="hy-AM"/>
              </w:rPr>
              <w:softHyphen/>
              <w:t>նարարականի համաձայն՝ Ընկերությանը հանձնարարվել է ձեռ</w:t>
            </w:r>
            <w:r w:rsidRPr="008C680B">
              <w:rPr>
                <w:rFonts w:ascii="GHEA Grapalat" w:eastAsia="MS Mincho" w:hAnsi="GHEA Grapalat" w:cs="MS Mincho"/>
                <w:sz w:val="24"/>
                <w:szCs w:val="24"/>
                <w:lang w:val="hy-AM"/>
              </w:rPr>
              <w:softHyphen/>
              <w:t xml:space="preserve">նարկել համապատասխան միջոցառումներ՝ վերը նշված դեբիտորական պարտքերը մինչև 2021թ. դեկտեմբերի 31-ը ամբողջությամբ մարելու ուղղությամբ: </w:t>
            </w:r>
          </w:p>
          <w:p w14:paraId="1032D683"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lastRenderedPageBreak/>
              <w:t>Ընդ որում, այլ հավասար պայմաններում, ՀՀ վարչապետի հիշյալ հանձնարա</w:t>
            </w:r>
            <w:r w:rsidRPr="008C680B">
              <w:rPr>
                <w:rFonts w:ascii="GHEA Grapalat" w:eastAsia="MS Mincho" w:hAnsi="GHEA Grapalat" w:cs="MS Mincho"/>
                <w:sz w:val="24"/>
                <w:szCs w:val="24"/>
                <w:lang w:val="hy-AM"/>
              </w:rPr>
              <w:softHyphen/>
              <w:t>կանի կատարման և շահութաբաժինների գծով պարտավորության մարման` մեր կողմից նախկի</w:t>
            </w:r>
            <w:r w:rsidRPr="008C680B">
              <w:rPr>
                <w:rFonts w:ascii="GHEA Grapalat" w:eastAsia="MS Mincho" w:hAnsi="GHEA Grapalat" w:cs="MS Mincho"/>
                <w:sz w:val="24"/>
                <w:szCs w:val="24"/>
                <w:lang w:val="hy-AM"/>
              </w:rPr>
              <w:softHyphen/>
              <w:t>նում առաջարկված տարբերակի պարագայում Ընկերության համար Ն2 նորմա</w:t>
            </w:r>
            <w:r w:rsidRPr="008C680B">
              <w:rPr>
                <w:rFonts w:ascii="GHEA Grapalat" w:eastAsia="MS Mincho" w:hAnsi="GHEA Grapalat" w:cs="MS Mincho"/>
                <w:sz w:val="24"/>
                <w:szCs w:val="24"/>
                <w:lang w:val="hy-AM"/>
              </w:rPr>
              <w:softHyphen/>
              <w:t>տիվի արժեքը կկազմի 127%` ապահովելով 27% ապահովության տիրույթ:</w:t>
            </w:r>
          </w:p>
          <w:p w14:paraId="095C0E20"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Միաժամանակ, կանխիկ հոսքերի կառավարման արդյունավետության բարձրացման տարբե</w:t>
            </w:r>
            <w:r w:rsidRPr="008C680B">
              <w:rPr>
                <w:rFonts w:ascii="GHEA Grapalat" w:eastAsia="MS Mincho" w:hAnsi="GHEA Grapalat" w:cs="MS Mincho"/>
                <w:sz w:val="24"/>
                <w:szCs w:val="24"/>
                <w:lang w:val="hy-AM"/>
              </w:rPr>
              <w:softHyphen/>
              <w:t>րակ է նաև երրորդ անձանց, այլ ոչ թե միայն պետության նկատմամբ կրեդիտորա</w:t>
            </w:r>
            <w:r w:rsidRPr="008C680B">
              <w:rPr>
                <w:rFonts w:ascii="GHEA Grapalat" w:eastAsia="MS Mincho" w:hAnsi="GHEA Grapalat" w:cs="MS Mincho"/>
                <w:sz w:val="24"/>
                <w:szCs w:val="24"/>
                <w:lang w:val="hy-AM"/>
              </w:rPr>
              <w:softHyphen/>
              <w:t>կան պարտքերի մարման ժամկետների հետաձգումը։ Սակայն, մեր գնահատմամբ, վերը նշված տարբերակների համակցությամբ կանխիկի հոսքերի կառավարման արդյունավե</w:t>
            </w:r>
            <w:r w:rsidRPr="008C680B">
              <w:rPr>
                <w:rFonts w:ascii="GHEA Grapalat" w:eastAsia="MS Mincho" w:hAnsi="GHEA Grapalat" w:cs="MS Mincho"/>
                <w:sz w:val="24"/>
                <w:szCs w:val="24"/>
                <w:lang w:val="hy-AM"/>
              </w:rPr>
              <w:softHyphen/>
              <w:t>տությունը բարձրացնելու ուղղությամբ ջանքեր գործադրելու փոխարեն, Ընկե</w:t>
            </w:r>
            <w:r w:rsidRPr="008C680B">
              <w:rPr>
                <w:rFonts w:ascii="GHEA Grapalat" w:eastAsia="MS Mincho" w:hAnsi="GHEA Grapalat" w:cs="MS Mincho"/>
                <w:sz w:val="24"/>
                <w:szCs w:val="24"/>
                <w:lang w:val="hy-AM"/>
              </w:rPr>
              <w:softHyphen/>
              <w:t>րու</w:t>
            </w:r>
            <w:r w:rsidRPr="008C680B">
              <w:rPr>
                <w:rFonts w:ascii="GHEA Grapalat" w:eastAsia="MS Mincho" w:hAnsi="GHEA Grapalat" w:cs="MS Mincho"/>
                <w:sz w:val="24"/>
                <w:szCs w:val="24"/>
                <w:lang w:val="hy-AM"/>
              </w:rPr>
              <w:softHyphen/>
              <w:t>թյունը նախ</w:t>
            </w:r>
            <w:r w:rsidRPr="008C680B">
              <w:rPr>
                <w:rFonts w:ascii="GHEA Grapalat" w:eastAsia="MS Mincho" w:hAnsi="GHEA Grapalat" w:cs="MS Mincho"/>
                <w:sz w:val="24"/>
                <w:szCs w:val="24"/>
                <w:lang w:val="hy-AM"/>
              </w:rPr>
              <w:softHyphen/>
              <w:t>ընտրում է պետության շահերը այլ շահառուների համեմատ ստորադասելու տարբե</w:t>
            </w:r>
            <w:r w:rsidRPr="008C680B">
              <w:rPr>
                <w:rFonts w:ascii="GHEA Grapalat" w:eastAsia="MS Mincho" w:hAnsi="GHEA Grapalat" w:cs="MS Mincho"/>
                <w:sz w:val="24"/>
                <w:szCs w:val="24"/>
                <w:lang w:val="hy-AM"/>
              </w:rPr>
              <w:softHyphen/>
              <w:t>րակը: Նշվածը հիմ</w:t>
            </w:r>
            <w:r w:rsidRPr="008C680B">
              <w:rPr>
                <w:rFonts w:ascii="GHEA Grapalat" w:eastAsia="MS Mincho" w:hAnsi="GHEA Grapalat" w:cs="MS Mincho"/>
                <w:sz w:val="24"/>
                <w:szCs w:val="24"/>
                <w:lang w:val="hy-AM"/>
              </w:rPr>
              <w:softHyphen/>
              <w:t>նավորվում է նաև այն հանգամանքով, որ Ընկերու</w:t>
            </w:r>
            <w:r w:rsidRPr="008C680B">
              <w:rPr>
                <w:rFonts w:ascii="GHEA Grapalat" w:eastAsia="MS Mincho" w:hAnsi="GHEA Grapalat" w:cs="MS Mincho"/>
                <w:sz w:val="24"/>
                <w:szCs w:val="24"/>
                <w:lang w:val="hy-AM"/>
              </w:rPr>
              <w:softHyphen/>
              <w:t>թյան կողմից 2.5 մլրդ դրամի չափով շահու</w:t>
            </w:r>
            <w:r w:rsidRPr="008C680B">
              <w:rPr>
                <w:rFonts w:ascii="GHEA Grapalat" w:eastAsia="MS Mincho" w:hAnsi="GHEA Grapalat" w:cs="MS Mincho"/>
                <w:sz w:val="24"/>
                <w:szCs w:val="24"/>
                <w:lang w:val="hy-AM"/>
              </w:rPr>
              <w:softHyphen/>
              <w:t>թաբաժնի գծով պարտքի մարման հետաձգումը ՀՀ պետական բյուջեի տեսանկյունից ունի նաև ֆինանսական հետևանք՝ կապված փողի ժամանակային արժեքի հետ։ Մասնա</w:t>
            </w:r>
            <w:r w:rsidRPr="008C680B">
              <w:rPr>
                <w:rFonts w:ascii="GHEA Grapalat" w:eastAsia="MS Mincho" w:hAnsi="GHEA Grapalat" w:cs="MS Mincho"/>
                <w:sz w:val="24"/>
                <w:szCs w:val="24"/>
                <w:lang w:val="hy-AM"/>
              </w:rPr>
              <w:softHyphen/>
              <w:t>վորա</w:t>
            </w:r>
            <w:r w:rsidRPr="008C680B">
              <w:rPr>
                <w:rFonts w:ascii="GHEA Grapalat" w:eastAsia="MS Mincho" w:hAnsi="GHEA Grapalat" w:cs="MS Mincho"/>
                <w:sz w:val="24"/>
                <w:szCs w:val="24"/>
                <w:lang w:val="hy-AM"/>
              </w:rPr>
              <w:softHyphen/>
              <w:t xml:space="preserve">պես, եթե </w:t>
            </w:r>
            <w:r w:rsidRPr="008C680B">
              <w:rPr>
                <w:rFonts w:ascii="GHEA Grapalat" w:eastAsia="MS Mincho" w:hAnsi="GHEA Grapalat" w:cs="MS Mincho"/>
                <w:sz w:val="24"/>
                <w:szCs w:val="24"/>
                <w:lang w:val="hy-AM"/>
              </w:rPr>
              <w:lastRenderedPageBreak/>
              <w:t>որպես այլընտրանքային տոկոսադրույք կիրառվի պետական պարտա</w:t>
            </w:r>
            <w:r w:rsidRPr="008C680B">
              <w:rPr>
                <w:rFonts w:ascii="GHEA Grapalat" w:eastAsia="MS Mincho" w:hAnsi="GHEA Grapalat" w:cs="MS Mincho"/>
                <w:sz w:val="24"/>
                <w:szCs w:val="24"/>
                <w:lang w:val="hy-AM"/>
              </w:rPr>
              <w:softHyphen/>
              <w:t>տոմ</w:t>
            </w:r>
            <w:r w:rsidRPr="008C680B">
              <w:rPr>
                <w:rFonts w:ascii="GHEA Grapalat" w:eastAsia="MS Mincho" w:hAnsi="GHEA Grapalat" w:cs="MS Mincho"/>
                <w:sz w:val="24"/>
                <w:szCs w:val="24"/>
                <w:lang w:val="hy-AM"/>
              </w:rPr>
              <w:softHyphen/>
              <w:t>սերի համար նախա</w:t>
            </w:r>
            <w:r w:rsidRPr="008C680B">
              <w:rPr>
                <w:rFonts w:ascii="GHEA Grapalat" w:eastAsia="MS Mincho" w:hAnsi="GHEA Grapalat" w:cs="MS Mincho"/>
                <w:sz w:val="24"/>
                <w:szCs w:val="24"/>
                <w:lang w:val="hy-AM"/>
              </w:rPr>
              <w:softHyphen/>
              <w:t>տեսված, օրինակ, 8% տարեկան տոկո</w:t>
            </w:r>
            <w:r w:rsidRPr="008C680B">
              <w:rPr>
                <w:rFonts w:ascii="GHEA Grapalat" w:eastAsia="MS Mincho" w:hAnsi="GHEA Grapalat" w:cs="MS Mincho"/>
                <w:sz w:val="24"/>
                <w:szCs w:val="24"/>
                <w:lang w:val="hy-AM"/>
              </w:rPr>
              <w:softHyphen/>
              <w:t>սա</w:t>
            </w:r>
            <w:r w:rsidRPr="008C680B">
              <w:rPr>
                <w:rFonts w:ascii="GHEA Grapalat" w:eastAsia="MS Mincho" w:hAnsi="GHEA Grapalat" w:cs="MS Mincho"/>
                <w:sz w:val="24"/>
                <w:szCs w:val="24"/>
                <w:lang w:val="hy-AM"/>
              </w:rPr>
              <w:softHyphen/>
              <w:t>դրույքը՝ առա</w:t>
            </w:r>
            <w:r w:rsidRPr="008C680B">
              <w:rPr>
                <w:rFonts w:ascii="GHEA Grapalat" w:eastAsia="MS Mincho" w:hAnsi="GHEA Grapalat" w:cs="MS Mincho"/>
                <w:sz w:val="24"/>
                <w:szCs w:val="24"/>
                <w:lang w:val="hy-AM"/>
              </w:rPr>
              <w:softHyphen/>
              <w:t>ջարկվող մար</w:t>
            </w:r>
            <w:r w:rsidRPr="008C680B">
              <w:rPr>
                <w:rFonts w:ascii="GHEA Grapalat" w:eastAsia="MS Mincho" w:hAnsi="GHEA Grapalat" w:cs="MS Mincho"/>
                <w:sz w:val="24"/>
                <w:szCs w:val="24"/>
                <w:lang w:val="hy-AM"/>
              </w:rPr>
              <w:softHyphen/>
            </w:r>
            <w:r w:rsidRPr="008C680B">
              <w:rPr>
                <w:rFonts w:ascii="GHEA Grapalat" w:eastAsia="MS Mincho" w:hAnsi="GHEA Grapalat" w:cs="MS Mincho"/>
                <w:sz w:val="24"/>
                <w:szCs w:val="24"/>
                <w:lang w:val="hy-AM"/>
              </w:rPr>
              <w:softHyphen/>
              <w:t>ման գրա</w:t>
            </w:r>
            <w:r w:rsidRPr="008C680B">
              <w:rPr>
                <w:rFonts w:ascii="GHEA Grapalat" w:eastAsia="MS Mincho" w:hAnsi="GHEA Grapalat" w:cs="MS Mincho"/>
                <w:sz w:val="24"/>
                <w:szCs w:val="24"/>
                <w:lang w:val="hy-AM"/>
              </w:rPr>
              <w:softHyphen/>
              <w:t>ֆիկի դեպ</w:t>
            </w:r>
            <w:r w:rsidRPr="008C680B">
              <w:rPr>
                <w:rFonts w:ascii="GHEA Grapalat" w:eastAsia="MS Mincho" w:hAnsi="GHEA Grapalat" w:cs="MS Mincho"/>
                <w:sz w:val="24"/>
                <w:szCs w:val="24"/>
                <w:lang w:val="hy-AM"/>
              </w:rPr>
              <w:softHyphen/>
              <w:t>քում շահաբաժինների 2.5 մլրդ դրամ անվանա</w:t>
            </w:r>
            <w:r w:rsidRPr="008C680B">
              <w:rPr>
                <w:rFonts w:ascii="GHEA Grapalat" w:eastAsia="MS Mincho" w:hAnsi="GHEA Grapalat" w:cs="MS Mincho"/>
                <w:sz w:val="24"/>
                <w:szCs w:val="24"/>
                <w:lang w:val="hy-AM"/>
              </w:rPr>
              <w:softHyphen/>
              <w:t>կան գումարի ներկա արժեքը շուրջ կիսով չափ կկրճատվի՝ կազմելով ընդամենը 1.3 մլրդ դրամ: Այսինքն, նման մոտե</w:t>
            </w:r>
            <w:r w:rsidRPr="008C680B">
              <w:rPr>
                <w:rFonts w:ascii="GHEA Grapalat" w:eastAsia="MS Mincho" w:hAnsi="GHEA Grapalat" w:cs="MS Mincho"/>
                <w:sz w:val="24"/>
                <w:szCs w:val="24"/>
                <w:lang w:val="hy-AM"/>
              </w:rPr>
              <w:softHyphen/>
              <w:t>ցումը կարող է նշանակել, որ ըստ էության լրացուցիչ 1.2 դրամի չափով ներդրում է կատարվում Ընկե</w:t>
            </w:r>
            <w:r w:rsidRPr="008C680B">
              <w:rPr>
                <w:rFonts w:ascii="GHEA Grapalat" w:eastAsia="MS Mincho" w:hAnsi="GHEA Grapalat" w:cs="MS Mincho"/>
                <w:sz w:val="24"/>
                <w:szCs w:val="24"/>
                <w:lang w:val="hy-AM"/>
              </w:rPr>
              <w:softHyphen/>
              <w:t>րու</w:t>
            </w:r>
            <w:r w:rsidRPr="008C680B">
              <w:rPr>
                <w:rFonts w:ascii="GHEA Grapalat" w:eastAsia="MS Mincho" w:hAnsi="GHEA Grapalat" w:cs="MS Mincho"/>
                <w:sz w:val="24"/>
                <w:szCs w:val="24"/>
                <w:lang w:val="hy-AM"/>
              </w:rPr>
              <w:softHyphen/>
              <w:t>թյան մեջ՝ այն պարագայում, երբ այդ ներդրման նպատա</w:t>
            </w:r>
            <w:r w:rsidRPr="008C680B">
              <w:rPr>
                <w:rFonts w:ascii="GHEA Grapalat" w:eastAsia="MS Mincho" w:hAnsi="GHEA Grapalat" w:cs="MS Mincho"/>
                <w:sz w:val="24"/>
                <w:szCs w:val="24"/>
                <w:lang w:val="hy-AM"/>
              </w:rPr>
              <w:softHyphen/>
              <w:t>կահարմա</w:t>
            </w:r>
            <w:r w:rsidRPr="008C680B">
              <w:rPr>
                <w:rFonts w:ascii="GHEA Grapalat" w:eastAsia="MS Mincho" w:hAnsi="GHEA Grapalat" w:cs="MS Mincho"/>
                <w:sz w:val="24"/>
                <w:szCs w:val="24"/>
                <w:lang w:val="hy-AM"/>
              </w:rPr>
              <w:softHyphen/>
              <w:t>րությունը Կառա</w:t>
            </w:r>
            <w:r w:rsidRPr="008C680B">
              <w:rPr>
                <w:rFonts w:ascii="GHEA Grapalat" w:eastAsia="MS Mincho" w:hAnsi="GHEA Grapalat" w:cs="MS Mincho"/>
                <w:sz w:val="24"/>
                <w:szCs w:val="24"/>
                <w:lang w:val="hy-AM"/>
              </w:rPr>
              <w:softHyphen/>
              <w:t>վարու</w:t>
            </w:r>
            <w:r w:rsidRPr="008C680B">
              <w:rPr>
                <w:rFonts w:ascii="GHEA Grapalat" w:eastAsia="MS Mincho" w:hAnsi="GHEA Grapalat" w:cs="MS Mincho"/>
                <w:sz w:val="24"/>
                <w:szCs w:val="24"/>
                <w:lang w:val="hy-AM"/>
              </w:rPr>
              <w:softHyphen/>
              <w:t>թյան առաջնահերթությունների և «փողի դիմաց արժեք» սկզբունքի համատեքստում պետք է հիմնավորվեր, ինչը չի կատարվել։</w:t>
            </w:r>
          </w:p>
          <w:p w14:paraId="2B968D62"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Հայտնում ենք նաև, որ փաթեթին կից ներկայացված Ընկերության ֆինանսական վիճակի ընդհանրական վերլուծություն փաստաթղթում ներկայացված եզրահանգումներն առնվազն վերանայման կարիք ունեն, քանի որ, օրինակ, Ընկերության 31.12.2020թ. դրու</w:t>
            </w:r>
            <w:r w:rsidRPr="008C680B">
              <w:rPr>
                <w:rFonts w:ascii="GHEA Grapalat" w:eastAsia="MS Mincho" w:hAnsi="GHEA Grapalat" w:cs="MS Mincho"/>
                <w:sz w:val="24"/>
                <w:szCs w:val="24"/>
                <w:lang w:val="hy-AM"/>
              </w:rPr>
              <w:softHyphen/>
              <w:t>թյամբ ֆինանսական վիճակի մասին հաշվետվության համաձայն՝ ընթացիկ իրացվելիու</w:t>
            </w:r>
            <w:r w:rsidRPr="008C680B">
              <w:rPr>
                <w:rFonts w:ascii="GHEA Grapalat" w:eastAsia="MS Mincho" w:hAnsi="GHEA Grapalat" w:cs="MS Mincho"/>
                <w:sz w:val="24"/>
                <w:szCs w:val="24"/>
                <w:lang w:val="hy-AM"/>
              </w:rPr>
              <w:softHyphen/>
              <w:t xml:space="preserve">թյան գործակիցը մեր հաշվարկներով </w:t>
            </w:r>
            <w:r w:rsidRPr="008C680B">
              <w:rPr>
                <w:rFonts w:ascii="GHEA Grapalat" w:eastAsia="MS Mincho" w:hAnsi="GHEA Grapalat" w:cs="MS Mincho"/>
                <w:sz w:val="24"/>
                <w:szCs w:val="24"/>
                <w:lang w:val="hy-AM"/>
              </w:rPr>
              <w:lastRenderedPageBreak/>
              <w:t>կազմել է 1.43՝ ներկայացված 1.02-ի փոխարեն (նույն խնդիրն առկա է նաև մյուս ցուցանիշների պարագայում):</w:t>
            </w:r>
          </w:p>
          <w:p w14:paraId="49BAC570" w14:textId="77777777" w:rsidR="003F567A" w:rsidRPr="008C680B" w:rsidRDefault="001435D7" w:rsidP="008C680B">
            <w:pPr>
              <w:spacing w:after="0" w:line="360" w:lineRule="auto"/>
              <w:ind w:firstLine="426"/>
              <w:jc w:val="both"/>
              <w:rPr>
                <w:rFonts w:ascii="GHEA Grapalat" w:eastAsia="MS Mincho" w:hAnsi="GHEA Grapalat" w:cs="MS Mincho"/>
                <w:sz w:val="24"/>
                <w:szCs w:val="24"/>
                <w:lang w:val="hy-AM"/>
              </w:rPr>
            </w:pPr>
            <w:r w:rsidRPr="008C680B">
              <w:rPr>
                <w:rFonts w:ascii="GHEA Grapalat" w:eastAsia="MS Mincho" w:hAnsi="GHEA Grapalat" w:cs="MS Mincho"/>
                <w:sz w:val="24"/>
                <w:szCs w:val="24"/>
                <w:lang w:val="hy-AM"/>
              </w:rPr>
              <w:t>Միաժամանակ, կարծում ենք` հետագա տարիներին վնասով աշխատելու վերաբերյալ Ըն</w:t>
            </w:r>
            <w:r w:rsidRPr="008C680B">
              <w:rPr>
                <w:rFonts w:ascii="GHEA Grapalat" w:eastAsia="MS Mincho" w:hAnsi="GHEA Grapalat" w:cs="MS Mincho"/>
                <w:sz w:val="24"/>
                <w:szCs w:val="24"/>
                <w:lang w:val="hy-AM"/>
              </w:rPr>
              <w:softHyphen/>
              <w:t>կե</w:t>
            </w:r>
            <w:r w:rsidRPr="008C680B">
              <w:rPr>
                <w:rFonts w:ascii="GHEA Grapalat" w:eastAsia="MS Mincho" w:hAnsi="GHEA Grapalat" w:cs="MS Mincho"/>
                <w:sz w:val="24"/>
                <w:szCs w:val="24"/>
                <w:lang w:val="hy-AM"/>
              </w:rPr>
              <w:softHyphen/>
              <w:t>րության կողմից կատարված կանխատեսումների հավաստիությունն առնվազն լրա</w:t>
            </w:r>
            <w:r w:rsidRPr="008C680B">
              <w:rPr>
                <w:rFonts w:ascii="GHEA Grapalat" w:eastAsia="MS Mincho" w:hAnsi="GHEA Grapalat" w:cs="MS Mincho"/>
                <w:sz w:val="24"/>
                <w:szCs w:val="24"/>
                <w:lang w:val="hy-AM"/>
              </w:rPr>
              <w:softHyphen/>
              <w:t>ցուցիչ հիմնավորման անհրաժեշտություն ունի, քանի որ առաջարկությունների ամփոփա</w:t>
            </w:r>
            <w:r w:rsidRPr="008C680B">
              <w:rPr>
                <w:rFonts w:ascii="GHEA Grapalat" w:eastAsia="MS Mincho" w:hAnsi="GHEA Grapalat" w:cs="MS Mincho"/>
                <w:sz w:val="24"/>
                <w:szCs w:val="24"/>
                <w:lang w:val="hy-AM"/>
              </w:rPr>
              <w:softHyphen/>
              <w:t>թեր</w:t>
            </w:r>
            <w:r w:rsidRPr="008C680B">
              <w:rPr>
                <w:rFonts w:ascii="GHEA Grapalat" w:eastAsia="MS Mincho" w:hAnsi="GHEA Grapalat" w:cs="MS Mincho"/>
                <w:sz w:val="24"/>
                <w:szCs w:val="24"/>
                <w:lang w:val="hy-AM"/>
              </w:rPr>
              <w:softHyphen/>
              <w:t>թում Ընկե</w:t>
            </w:r>
            <w:r w:rsidRPr="008C680B">
              <w:rPr>
                <w:rFonts w:ascii="GHEA Grapalat" w:eastAsia="MS Mincho" w:hAnsi="GHEA Grapalat" w:cs="MS Mincho"/>
                <w:sz w:val="24"/>
                <w:szCs w:val="24"/>
                <w:lang w:val="hy-AM"/>
              </w:rPr>
              <w:softHyphen/>
              <w:t xml:space="preserve">րության կողմից 2020թ. համար կանխատեսվել էր մոտ 2 մլրդ դրամի վնաս, այնինչ 2020թ. փաստացի արձանագրվել է մոտ 821.8 մլն դրամի կամ 144%-ով փոքր վնաս: Ավելին, </w:t>
            </w:r>
            <w:r w:rsidRPr="008C680B">
              <w:rPr>
                <w:rFonts w:ascii="GHEA Grapalat" w:hAnsi="GHEA Grapalat"/>
                <w:sz w:val="24"/>
                <w:szCs w:val="24"/>
                <w:lang w:val="hy-AM"/>
              </w:rPr>
              <w:t>ՀՀ բարձր տեխնոլոգիական արդյունաբերության նախա</w:t>
            </w:r>
            <w:r w:rsidRPr="008C680B">
              <w:rPr>
                <w:rFonts w:ascii="GHEA Grapalat" w:hAnsi="GHEA Grapalat"/>
                <w:sz w:val="24"/>
                <w:szCs w:val="24"/>
                <w:lang w:val="hy-AM"/>
              </w:rPr>
              <w:softHyphen/>
              <w:t xml:space="preserve">րարության կողմից </w:t>
            </w:r>
            <w:r w:rsidRPr="008C680B">
              <w:rPr>
                <w:rFonts w:ascii="GHEA Grapalat" w:eastAsia="MS Mincho" w:hAnsi="GHEA Grapalat" w:cs="MS Mincho"/>
                <w:sz w:val="24"/>
                <w:szCs w:val="24"/>
                <w:lang w:val="hy-AM"/>
              </w:rPr>
              <w:t>30.06.2021թ. N01/16.1/3904-2021 գրությամբ՝ 2022-2024թթ. միջ</w:t>
            </w:r>
            <w:r w:rsidRPr="008C680B">
              <w:rPr>
                <w:rFonts w:ascii="GHEA Grapalat" w:eastAsia="MS Mincho" w:hAnsi="GHEA Grapalat" w:cs="MS Mincho"/>
                <w:sz w:val="24"/>
                <w:szCs w:val="24"/>
                <w:lang w:val="hy-AM"/>
              </w:rPr>
              <w:softHyphen/>
              <w:t>նա</w:t>
            </w:r>
            <w:r w:rsidRPr="008C680B">
              <w:rPr>
                <w:rFonts w:ascii="GHEA Grapalat" w:eastAsia="MS Mincho" w:hAnsi="GHEA Grapalat" w:cs="MS Mincho"/>
                <w:sz w:val="24"/>
                <w:szCs w:val="24"/>
                <w:lang w:val="hy-AM"/>
              </w:rPr>
              <w:softHyphen/>
              <w:t>ժամ</w:t>
            </w:r>
            <w:r w:rsidRPr="008C680B">
              <w:rPr>
                <w:rFonts w:ascii="GHEA Grapalat" w:eastAsia="MS Mincho" w:hAnsi="GHEA Grapalat" w:cs="MS Mincho"/>
                <w:sz w:val="24"/>
                <w:szCs w:val="24"/>
                <w:lang w:val="hy-AM"/>
              </w:rPr>
              <w:softHyphen/>
              <w:t>կետ հե</w:t>
            </w:r>
            <w:r w:rsidRPr="008C680B">
              <w:rPr>
                <w:rFonts w:ascii="GHEA Grapalat" w:eastAsia="MS Mincho" w:hAnsi="GHEA Grapalat" w:cs="MS Mincho"/>
                <w:sz w:val="24"/>
                <w:szCs w:val="24"/>
                <w:lang w:val="hy-AM"/>
              </w:rPr>
              <w:softHyphen/>
              <w:t>ռանկարի կտրվածքով Ընկե</w:t>
            </w:r>
            <w:r w:rsidRPr="008C680B">
              <w:rPr>
                <w:rFonts w:ascii="GHEA Grapalat" w:eastAsia="MS Mincho" w:hAnsi="GHEA Grapalat" w:cs="MS Mincho"/>
                <w:sz w:val="24"/>
                <w:szCs w:val="24"/>
                <w:lang w:val="hy-AM"/>
              </w:rPr>
              <w:softHyphen/>
              <w:t>րության մասով կանխատեսվել են համապատասխանաբար՝ 280 մլն դրամի, 1.4 մլրդ դրամի և 1.7 մլրդ դրամի շահույթ։</w:t>
            </w:r>
          </w:p>
          <w:p w14:paraId="1D35358D" w14:textId="77777777" w:rsidR="003F567A" w:rsidRPr="008C680B" w:rsidRDefault="001435D7" w:rsidP="008C680B">
            <w:pPr>
              <w:spacing w:after="0" w:line="360" w:lineRule="auto"/>
              <w:ind w:firstLine="720"/>
              <w:contextualSpacing/>
              <w:jc w:val="both"/>
              <w:rPr>
                <w:rFonts w:ascii="GHEA Grapalat" w:eastAsia="Times New Roman" w:hAnsi="GHEA Grapalat" w:cs="Times New Roman"/>
                <w:sz w:val="24"/>
                <w:szCs w:val="24"/>
                <w:lang w:val="hy-AM"/>
              </w:rPr>
            </w:pPr>
            <w:r w:rsidRPr="008C680B">
              <w:rPr>
                <w:rFonts w:ascii="GHEA Grapalat" w:eastAsia="MS Mincho" w:hAnsi="GHEA Grapalat" w:cs="MS Mincho"/>
                <w:sz w:val="24"/>
                <w:szCs w:val="24"/>
                <w:lang w:val="hy-AM"/>
              </w:rPr>
              <w:t>Հաշվի առնելով վերը նշվածը` մեկ անգամ ևս առաջարկում ենք դիտարկել պարտա</w:t>
            </w:r>
            <w:r w:rsidRPr="008C680B">
              <w:rPr>
                <w:rFonts w:ascii="GHEA Grapalat" w:eastAsia="MS Mincho" w:hAnsi="GHEA Grapalat" w:cs="MS Mincho"/>
                <w:sz w:val="24"/>
                <w:szCs w:val="24"/>
                <w:lang w:val="hy-AM"/>
              </w:rPr>
              <w:softHyphen/>
              <w:t>վո</w:t>
            </w:r>
            <w:r w:rsidRPr="008C680B">
              <w:rPr>
                <w:rFonts w:ascii="GHEA Grapalat" w:eastAsia="MS Mincho" w:hAnsi="GHEA Grapalat" w:cs="MS Mincho"/>
                <w:sz w:val="24"/>
                <w:szCs w:val="24"/>
                <w:lang w:val="hy-AM"/>
              </w:rPr>
              <w:softHyphen/>
              <w:t xml:space="preserve">րությունը եռամսյակային համամասնություններով մարելու տարբերակը` սկսած 2022թ. 1-ին եռամսյակից, որն, ինչպես արդեն նշել ենք, ենթադրում է Ընկերության համար </w:t>
            </w:r>
            <w:r w:rsidRPr="008C680B">
              <w:rPr>
                <w:rFonts w:ascii="GHEA Grapalat" w:hAnsi="GHEA Grapalat" w:cs="Sylfaen"/>
                <w:sz w:val="24"/>
                <w:szCs w:val="24"/>
                <w:lang w:val="hy-AM"/>
              </w:rPr>
              <w:t>հնա</w:t>
            </w:r>
            <w:r w:rsidRPr="008C680B">
              <w:rPr>
                <w:rFonts w:ascii="GHEA Grapalat" w:hAnsi="GHEA Grapalat" w:cs="Sylfaen"/>
                <w:sz w:val="24"/>
                <w:szCs w:val="24"/>
                <w:lang w:val="hy-AM"/>
              </w:rPr>
              <w:softHyphen/>
              <w:t xml:space="preserve">րավորինս բարենպաստ </w:t>
            </w:r>
            <w:r w:rsidRPr="008C680B">
              <w:rPr>
                <w:rFonts w:ascii="GHEA Grapalat" w:hAnsi="GHEA Grapalat" w:cs="Sylfaen"/>
                <w:sz w:val="24"/>
                <w:szCs w:val="24"/>
                <w:lang w:val="hy-AM"/>
              </w:rPr>
              <w:lastRenderedPageBreak/>
              <w:t xml:space="preserve">պայմաններ՝ </w:t>
            </w:r>
            <w:r w:rsidRPr="008C680B">
              <w:rPr>
                <w:rFonts w:ascii="GHEA Grapalat" w:eastAsia="MS Mincho" w:hAnsi="GHEA Grapalat" w:cs="MS Mincho"/>
                <w:sz w:val="24"/>
                <w:szCs w:val="24"/>
                <w:lang w:val="hy-AM"/>
              </w:rPr>
              <w:t>պայմանավորված մարումների ավելի թեթև ռեժի</w:t>
            </w:r>
            <w:r w:rsidRPr="008C680B">
              <w:rPr>
                <w:rFonts w:ascii="GHEA Grapalat" w:eastAsia="MS Mincho" w:hAnsi="GHEA Grapalat" w:cs="MS Mincho"/>
                <w:sz w:val="24"/>
                <w:szCs w:val="24"/>
                <w:lang w:val="hy-AM"/>
              </w:rPr>
              <w:softHyphen/>
              <w:t>մով, միաժամա</w:t>
            </w:r>
            <w:r w:rsidRPr="008C680B">
              <w:rPr>
                <w:rFonts w:ascii="GHEA Grapalat" w:eastAsia="MS Mincho" w:hAnsi="GHEA Grapalat" w:cs="MS Mincho"/>
                <w:sz w:val="24"/>
                <w:szCs w:val="24"/>
                <w:lang w:val="hy-AM"/>
              </w:rPr>
              <w:softHyphen/>
              <w:t>նակ, սկսած արդեն հաջորդ տարվանից, ՀՀ պետական բյուջեի եկամուտ</w:t>
            </w:r>
            <w:r w:rsidRPr="008C680B">
              <w:rPr>
                <w:rFonts w:ascii="GHEA Grapalat" w:eastAsia="MS Mincho" w:hAnsi="GHEA Grapalat" w:cs="MS Mincho"/>
                <w:sz w:val="24"/>
                <w:szCs w:val="24"/>
                <w:lang w:val="hy-AM"/>
              </w:rPr>
              <w:softHyphen/>
              <w:t>ների ավելացում, ինչը ներկա պայմաններում չափազանց արդիական է (ակն</w:t>
            </w:r>
            <w:r w:rsidRPr="008C680B">
              <w:rPr>
                <w:rFonts w:ascii="GHEA Grapalat" w:eastAsia="MS Mincho" w:hAnsi="GHEA Grapalat" w:cs="MS Mincho"/>
                <w:sz w:val="24"/>
                <w:szCs w:val="24"/>
                <w:lang w:val="hy-AM"/>
              </w:rPr>
              <w:softHyphen/>
              <w:t>կալվում է տարեկան 500.0 մլն դրամի չափով լրացուցիչ մուտքեր ՀՀ պետական բյուջե):</w:t>
            </w:r>
          </w:p>
        </w:tc>
        <w:tc>
          <w:tcPr>
            <w:tcW w:w="5780" w:type="dxa"/>
            <w:gridSpan w:val="2"/>
          </w:tcPr>
          <w:p w14:paraId="7F5AD3B7" w14:textId="557DE3CF" w:rsidR="008C680B" w:rsidRPr="008C680B" w:rsidRDefault="008C680B" w:rsidP="008C680B">
            <w:pPr>
              <w:spacing w:after="0" w:line="360" w:lineRule="auto"/>
              <w:jc w:val="center"/>
              <w:rPr>
                <w:rFonts w:ascii="GHEA Grapalat" w:hAnsi="GHEA Grapalat" w:cs="Arial Armenian"/>
                <w:b/>
                <w:bCs/>
                <w:sz w:val="24"/>
                <w:szCs w:val="24"/>
                <w:lang w:val="hy-AM" w:eastAsia="ru-RU"/>
              </w:rPr>
            </w:pPr>
            <w:r w:rsidRPr="008C680B">
              <w:rPr>
                <w:rFonts w:ascii="GHEA Grapalat" w:hAnsi="GHEA Grapalat" w:cs="Arial Armenian"/>
                <w:b/>
                <w:bCs/>
                <w:sz w:val="24"/>
                <w:szCs w:val="24"/>
                <w:lang w:val="hy-AM" w:eastAsia="ru-RU"/>
              </w:rPr>
              <w:lastRenderedPageBreak/>
              <w:t>Մասամբ է ընդունվել:</w:t>
            </w:r>
          </w:p>
          <w:p w14:paraId="3F625E1C" w14:textId="7CEF31EA" w:rsidR="00ED3B07" w:rsidRPr="008C680B" w:rsidRDefault="00ED3B07"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«Հայփոստ» ՓԲ ընկերությանն </w:t>
            </w:r>
            <w:r w:rsidR="00910D40" w:rsidRPr="008C680B">
              <w:rPr>
                <w:rFonts w:ascii="GHEA Grapalat" w:hAnsi="GHEA Grapalat"/>
                <w:sz w:val="24"/>
                <w:szCs w:val="24"/>
                <w:lang w:val="hy-AM"/>
              </w:rPr>
              <w:t>վերաբերյալ ներկայացված</w:t>
            </w:r>
            <w:r w:rsidRPr="008C680B">
              <w:rPr>
                <w:rFonts w:ascii="GHEA Grapalat" w:hAnsi="GHEA Grapalat"/>
                <w:sz w:val="24"/>
                <w:szCs w:val="24"/>
                <w:lang w:val="hy-AM"/>
              </w:rPr>
              <w:t xml:space="preserve"> առաջարկությունները՝ պաշարների կառավարման, դեբիտորական պարտքերի հավաքագրման կամ կրեդիտորական պարտքերի ժամկետների հետաձգման վերաբերյալ կրում են ընդհանրական բնույթ, արդյունք են կոնկրետ իրավիճակի ոչ պատշաճ գնահատման և չեն պարունակում կոնկրետ խնդրի լուծմանն ուղղված միջոցառումներ: Ինչպես հայտնի է 2,5 մլրդ դրամի պարտավորությունն առաջացել է ընկերության միակ բաժնետիրոջ կողմից ընկերության ընդհանուր ժողովում ընդունված որոշման հիման </w:t>
            </w:r>
            <w:r w:rsidRPr="008C680B">
              <w:rPr>
                <w:rFonts w:ascii="GHEA Grapalat" w:hAnsi="GHEA Grapalat"/>
                <w:sz w:val="24"/>
                <w:szCs w:val="24"/>
                <w:lang w:val="hy-AM"/>
              </w:rPr>
              <w:lastRenderedPageBreak/>
              <w:t>վրա, որը հետագայում հետաձգվել է, և որի ժամկետը լրացել է 2021 թ-ի հունվարին: «Հայփոստ» ՓԲ ընկերությունը 2020 թ-ից անցել է ուղիղ պետական կառավարման</w:t>
            </w:r>
            <w:r w:rsidR="005639DE" w:rsidRPr="008C680B">
              <w:rPr>
                <w:rFonts w:ascii="GHEA Grapalat" w:hAnsi="GHEA Grapalat"/>
                <w:sz w:val="24"/>
                <w:szCs w:val="24"/>
                <w:lang w:val="hy-AM"/>
              </w:rPr>
              <w:t xml:space="preserve">՝ բաժնետոմսերով հավաստված իրավունքների հավատարմային կառավարման մասին պայմանագրի ժամկետի ավարտաման հիմքով: 2020 թվականի դրությամբ ուղիղ պետական կառավարման անցնելու պահի դրությամբ ընկերությունն ուներ գործառնական գործունեության արդյունքներով բացասական դրամական հոսքեր՝ միջինում ամսեկան 100 միլիոն դրամի չափով: 2019 թ-ից սկսած ընկերությունն աշխատում է վնասով, ինչը հետևանք է բազմաթիվ փոխկապակցված հանգամանքների, որոնցում կարևոր ուղղություններից մեկն էր Հայաստանի փոստային ցանցում անհրաժեշտ ներդրումներ չապահովելը: «Հայփոստ» ՓԲԸ մոտ 600 փոստային բաժանմունքներում 30 տարվա ընթացքում որևէ ներդրում չի կատարվել, որը հիմնական </w:t>
            </w:r>
            <w:r w:rsidR="005639DE" w:rsidRPr="008C680B">
              <w:rPr>
                <w:rFonts w:ascii="GHEA Grapalat" w:hAnsi="GHEA Grapalat"/>
                <w:sz w:val="24"/>
                <w:szCs w:val="24"/>
                <w:lang w:val="hy-AM"/>
              </w:rPr>
              <w:lastRenderedPageBreak/>
              <w:t xml:space="preserve">խոչընդոտն է </w:t>
            </w:r>
            <w:r w:rsidR="00F22B16" w:rsidRPr="008C680B">
              <w:rPr>
                <w:rFonts w:ascii="GHEA Grapalat" w:hAnsi="GHEA Grapalat"/>
                <w:sz w:val="24"/>
                <w:szCs w:val="24"/>
                <w:lang w:val="hy-AM"/>
              </w:rPr>
              <w:t xml:space="preserve">Ընկերության կողմից ծառայությունների պատշաճ մատուցման և նոր ծառայությունների ներդրման համար, որը և հանդիսանում է վնասների առաջացման հիմնական պատճառը: Ընկերության կողմից 2,5 մլրդ դրամի պարտավորության անհամաչափ կատարումը համաձայն ներկա կանխատեսումների հնարավոր  չէ, քանի որ կհանգեցնի ընկերության անվճարունակության: Բացի այդ պարտավորության կատարման գործընթացը պլանավորելիս պետք է հաշվի առնվի ընկերության իրացվելիության ռիսկերի կառավարումը և ՀՀԿԲ նորմատիվների պահպանումը, հաշվի առնելով ընկերության իրավական կարգավիճակը և գործունեության առանձնահատկությունները: ՀՀ կենտրոնական բանկի </w:t>
            </w:r>
            <w:r w:rsidR="001C2CCC" w:rsidRPr="008C680B">
              <w:rPr>
                <w:rFonts w:ascii="GHEA Grapalat" w:hAnsi="GHEA Grapalat"/>
                <w:sz w:val="24"/>
                <w:szCs w:val="24"/>
                <w:lang w:val="hy-AM"/>
              </w:rPr>
              <w:t xml:space="preserve">2011 թվականի հոկտեմբերի 14-ի թիվ 269-Ն որոշմամբ հաստատված Կանոնակարգ 17/02-ով սահմանված են հիմանական տնտեսական նորմատիվներ, որոնք պարտադիր են </w:t>
            </w:r>
            <w:r w:rsidR="001C2CCC" w:rsidRPr="008C680B">
              <w:rPr>
                <w:rFonts w:ascii="GHEA Grapalat" w:hAnsi="GHEA Grapalat"/>
                <w:sz w:val="24"/>
                <w:szCs w:val="24"/>
                <w:lang w:val="hy-AM"/>
              </w:rPr>
              <w:lastRenderedPageBreak/>
              <w:t xml:space="preserve">ընկերության համար՝ որպես վճարահաշվարկային կազմակերպություն: </w:t>
            </w:r>
          </w:p>
          <w:p w14:paraId="53F86AA6" w14:textId="2AFBF38B" w:rsidR="001C2CCC" w:rsidRPr="008C680B" w:rsidRDefault="001C2CCC"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t xml:space="preserve">Այսպես, նշյալ Կանոնակարգի Ն2 նորմատիվով սահմանվում է կազմակերպության բարձր </w:t>
            </w:r>
            <w:r w:rsidR="00FC12D3" w:rsidRPr="008C680B">
              <w:rPr>
                <w:rFonts w:ascii="GHEA Grapalat" w:hAnsi="GHEA Grapalat"/>
                <w:sz w:val="24"/>
                <w:szCs w:val="24"/>
                <w:lang w:val="hy-AM"/>
              </w:rPr>
              <w:t xml:space="preserve">իրացվելի ակտիվների և ընթացիկ պարտավորությունների միջև նվազագույն հարաբերակցություն 100 տոկոսի չափով, ինչը նշանակում է, որ յուրաքանչյուր օրվա դրությամբ ընկերությունը պետք է ապահովի իր ընթացիկ պարտավորությունների չափով բարձր իրացվելի ակտիվներ: 31.08.2021 թ. դրությամբ ընկերության բարձր իրացվելի ակտիվները կազմել են 3,691,500,000 դրամ, իսկ ցպահանջ պարտավորությունները՝ 3,654,855,000 դրամ: Ակնհայտ է, որ այս հարաբերակցության մեջ ցանկացած, անգամ մոտ 40 մլն դրամի փոփոխությունը, ակնհայտորեն կհանգեցնի ՀՀ ԿԲ վերը վերը հիշատակված նորմատիվի խախտման: Ավելացնենք, որ ընկերության պարագայում հաշվի առնելով ընկերության վճարահաշվարկային </w:t>
            </w:r>
            <w:r w:rsidR="00FC12D3" w:rsidRPr="008C680B">
              <w:rPr>
                <w:rFonts w:ascii="GHEA Grapalat" w:hAnsi="GHEA Grapalat"/>
                <w:sz w:val="24"/>
                <w:szCs w:val="24"/>
                <w:lang w:val="hy-AM"/>
              </w:rPr>
              <w:lastRenderedPageBreak/>
              <w:t>գործունեությունը, ինչպես նաև համաշխարհային փոստային միության շրջանակներում պետության ստանձնած պարտավորությունների կատարման կարևորությունը, իրացվելիության անգամ առկա իրավիճակը ռիսկային է «Հայփոստ» ՓԲԸ-ի համար:</w:t>
            </w:r>
          </w:p>
          <w:p w14:paraId="1EBAE60D" w14:textId="5D9AAAE1" w:rsidR="00FC12D3" w:rsidRPr="008C680B" w:rsidRDefault="00910D40" w:rsidP="008C680B">
            <w:pPr>
              <w:spacing w:after="0" w:line="360" w:lineRule="auto"/>
              <w:jc w:val="both"/>
              <w:rPr>
                <w:rFonts w:ascii="GHEA Grapalat" w:eastAsia="MS Mincho" w:hAnsi="GHEA Grapalat" w:cs="MS Mincho"/>
                <w:sz w:val="24"/>
                <w:szCs w:val="24"/>
                <w:lang w:val="hy-AM"/>
              </w:rPr>
            </w:pPr>
            <w:r w:rsidRPr="008C680B">
              <w:rPr>
                <w:rFonts w:ascii="GHEA Grapalat" w:hAnsi="GHEA Grapalat"/>
                <w:sz w:val="24"/>
                <w:szCs w:val="24"/>
                <w:lang w:val="hy-AM"/>
              </w:rPr>
              <w:t xml:space="preserve">ՀՀ ՖՆ և ՀՀ ԲՏԱՆ կողմից իրականացված </w:t>
            </w:r>
            <w:r w:rsidRPr="008C680B">
              <w:rPr>
                <w:rFonts w:ascii="GHEA Grapalat" w:eastAsia="MS Mincho" w:hAnsi="GHEA Grapalat" w:cs="MS Mincho"/>
                <w:sz w:val="24"/>
                <w:szCs w:val="24"/>
                <w:lang w:val="hy-AM"/>
              </w:rPr>
              <w:t xml:space="preserve"> ֆինանսական վիճակի ընդհանրական վերլուծությունների արդյունքում ներկայացված եզրահանգումների տարբերությունը կայանում է հետևյալում. «Հայփոստ» ՓԲԸ կողմից ներկայացված ֆինանսական հաշվետվություններում 2,5 մլրդ պարտավորությունը ներկայացված է եղել որպես ոչ ընթացիկ պարտավորություն, սակայն ակնհայտ է, որ այդ պարտավորությունն իր բնույթով ընթացիկ է և ՀՀ ԲՏԱՆ կողմից կատարված հաշվարկներն իրականացվել են վերոնշյալ տրամաբանությամբ՝ այդ պարտավորությունը դիտարկելով որպես ընթացիկ պարտավորություն:</w:t>
            </w:r>
          </w:p>
          <w:p w14:paraId="119A6856" w14:textId="3A67A8C6" w:rsidR="00910D40" w:rsidRPr="008C680B" w:rsidRDefault="00910D40" w:rsidP="008C680B">
            <w:pPr>
              <w:spacing w:after="0" w:line="360" w:lineRule="auto"/>
              <w:jc w:val="both"/>
              <w:rPr>
                <w:rFonts w:ascii="GHEA Grapalat" w:hAnsi="GHEA Grapalat"/>
                <w:sz w:val="24"/>
                <w:szCs w:val="24"/>
                <w:lang w:val="hy-AM"/>
              </w:rPr>
            </w:pPr>
            <w:r w:rsidRPr="008C680B">
              <w:rPr>
                <w:rFonts w:ascii="GHEA Grapalat" w:hAnsi="GHEA Grapalat"/>
                <w:sz w:val="24"/>
                <w:szCs w:val="24"/>
                <w:lang w:val="hy-AM"/>
              </w:rPr>
              <w:lastRenderedPageBreak/>
              <w:t>Միաժամանակ հարկ է նշել, որ ՀՀ ֆինանսների նախարարության հետ իրականացված քննարկումների արդյունքում, հաշվի առնելով բոլոր տեսակետները և դիտարկումները, որոշվել է խմբագրել ներկայացվող որոշման նախագիծը</w:t>
            </w:r>
            <w:r w:rsidR="001435D7" w:rsidRPr="008C680B">
              <w:rPr>
                <w:rFonts w:ascii="GHEA Grapalat" w:hAnsi="GHEA Grapalat"/>
                <w:sz w:val="24"/>
                <w:szCs w:val="24"/>
                <w:lang w:val="hy-AM"/>
              </w:rPr>
              <w:t>՝ շահութաբաժնի գծով պարտքի մարման ժամանակացույցում մարման սկզբնաժամկետ սահմանելով 2023 թվականը:</w:t>
            </w:r>
          </w:p>
          <w:p w14:paraId="41CAD7EB" w14:textId="77777777" w:rsidR="003F567A" w:rsidRPr="008C680B" w:rsidRDefault="003F567A" w:rsidP="008C680B">
            <w:pPr>
              <w:spacing w:after="0" w:line="360" w:lineRule="auto"/>
              <w:rPr>
                <w:rFonts w:ascii="GHEA Grapalat" w:hAnsi="GHEA Grapalat"/>
                <w:sz w:val="24"/>
                <w:szCs w:val="24"/>
                <w:lang w:val="hy-AM"/>
              </w:rPr>
            </w:pPr>
          </w:p>
        </w:tc>
      </w:tr>
      <w:tr w:rsidR="00C11A9F" w:rsidRPr="008C680B" w14:paraId="5CC18D9A" w14:textId="77777777" w:rsidTr="007E1BFF">
        <w:trPr>
          <w:trHeight w:val="527"/>
        </w:trPr>
        <w:tc>
          <w:tcPr>
            <w:tcW w:w="10849" w:type="dxa"/>
            <w:gridSpan w:val="4"/>
            <w:vMerge w:val="restart"/>
            <w:shd w:val="clear" w:color="auto" w:fill="BFBFBF" w:themeFill="background1" w:themeFillShade="BF"/>
          </w:tcPr>
          <w:p w14:paraId="327CE1EB" w14:textId="77777777" w:rsidR="00C11A9F" w:rsidRPr="008C680B" w:rsidRDefault="00C11A9F" w:rsidP="007E1BFF">
            <w:pPr>
              <w:spacing w:after="0" w:line="360" w:lineRule="auto"/>
              <w:jc w:val="center"/>
              <w:rPr>
                <w:rFonts w:ascii="GHEA Grapalat" w:hAnsi="GHEA Grapalat"/>
                <w:b/>
                <w:bCs/>
                <w:sz w:val="24"/>
                <w:szCs w:val="24"/>
                <w:lang w:val="hy-AM"/>
              </w:rPr>
            </w:pPr>
          </w:p>
          <w:p w14:paraId="7BF3BAA7" w14:textId="31C82527" w:rsidR="00C11A9F" w:rsidRPr="00C11A9F" w:rsidRDefault="00C11A9F" w:rsidP="007E1BFF">
            <w:pPr>
              <w:spacing w:after="0" w:line="360" w:lineRule="auto"/>
              <w:ind w:left="360"/>
              <w:jc w:val="center"/>
              <w:rPr>
                <w:rFonts w:ascii="GHEA Grapalat" w:eastAsia="Times New Roman" w:hAnsi="GHEA Grapalat" w:cs="Times New Roman"/>
                <w:b/>
                <w:bCs/>
                <w:color w:val="000000"/>
                <w:sz w:val="24"/>
                <w:szCs w:val="24"/>
                <w:lang w:val="hy-AM"/>
              </w:rPr>
            </w:pPr>
            <w:r w:rsidRPr="00C11A9F">
              <w:rPr>
                <w:rFonts w:ascii="GHEA Grapalat" w:eastAsia="Times New Roman" w:hAnsi="GHEA Grapalat" w:cs="Times New Roman"/>
                <w:b/>
                <w:bCs/>
                <w:color w:val="000000"/>
                <w:sz w:val="24"/>
                <w:szCs w:val="24"/>
                <w:lang w:val="hy-AM"/>
              </w:rPr>
              <w:t>6</w:t>
            </w:r>
            <w:r w:rsidRPr="008C680B">
              <w:rPr>
                <w:rFonts w:ascii="GHEA Grapalat" w:eastAsia="Times New Roman" w:hAnsi="GHEA Grapalat" w:cs="Times New Roman"/>
                <w:b/>
                <w:bCs/>
                <w:color w:val="000000"/>
                <w:sz w:val="24"/>
                <w:szCs w:val="24"/>
                <w:lang w:val="hy-AM"/>
              </w:rPr>
              <w:t xml:space="preserve">. </w:t>
            </w:r>
            <w:r w:rsidRPr="00C11A9F">
              <w:rPr>
                <w:rFonts w:ascii="GHEA Grapalat" w:hAnsi="GHEA Grapalat"/>
                <w:b/>
                <w:bCs/>
                <w:sz w:val="24"/>
                <w:szCs w:val="24"/>
                <w:lang w:val="hy-AM"/>
              </w:rPr>
              <w:t xml:space="preserve">  </w:t>
            </w:r>
            <w:r w:rsidRPr="00C11A9F">
              <w:rPr>
                <w:rFonts w:ascii="GHEA Grapalat" w:eastAsia="Times New Roman" w:hAnsi="GHEA Grapalat" w:cs="Times New Roman"/>
                <w:b/>
                <w:bCs/>
                <w:color w:val="000000"/>
                <w:sz w:val="24"/>
                <w:szCs w:val="24"/>
                <w:lang w:val="hy-AM"/>
              </w:rPr>
              <w:t xml:space="preserve">ՀՀ </w:t>
            </w:r>
            <w:r>
              <w:rPr>
                <w:rFonts w:ascii="GHEA Grapalat" w:eastAsia="Times New Roman" w:hAnsi="GHEA Grapalat" w:cs="Times New Roman"/>
                <w:b/>
                <w:bCs/>
                <w:color w:val="000000"/>
                <w:sz w:val="24"/>
                <w:szCs w:val="24"/>
                <w:lang w:val="hy-AM"/>
              </w:rPr>
              <w:t>վարչապետի աշխատակազմի ֆինանսատնտեսագիտական վարչություն</w:t>
            </w:r>
          </w:p>
          <w:p w14:paraId="504C810B" w14:textId="77777777" w:rsidR="00C11A9F" w:rsidRPr="008C680B" w:rsidRDefault="00C11A9F" w:rsidP="007E1BFF">
            <w:pPr>
              <w:pStyle w:val="ListParagraph"/>
              <w:spacing w:after="0" w:line="360" w:lineRule="auto"/>
              <w:rPr>
                <w:rFonts w:ascii="GHEA Grapalat" w:hAnsi="GHEA Grapalat"/>
                <w:b/>
                <w:bCs/>
                <w:sz w:val="24"/>
                <w:szCs w:val="24"/>
                <w:lang w:val="hy-AM"/>
              </w:rPr>
            </w:pPr>
          </w:p>
        </w:tc>
        <w:tc>
          <w:tcPr>
            <w:tcW w:w="2756" w:type="dxa"/>
            <w:shd w:val="clear" w:color="auto" w:fill="BFBFBF" w:themeFill="background1" w:themeFillShade="BF"/>
          </w:tcPr>
          <w:p w14:paraId="21FF5DE3" w14:textId="7B601210" w:rsidR="00C11A9F" w:rsidRPr="008C680B" w:rsidRDefault="00C11A9F" w:rsidP="007E1BFF">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3</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1</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2021 </w:t>
            </w:r>
            <w:r w:rsidRPr="008C680B">
              <w:rPr>
                <w:rFonts w:ascii="GHEA Grapalat" w:eastAsia="Times New Roman" w:hAnsi="GHEA Grapalat" w:cs="Times New Roman"/>
                <w:b/>
                <w:bCs/>
                <w:color w:val="000000"/>
                <w:sz w:val="24"/>
                <w:szCs w:val="24"/>
              </w:rPr>
              <w:t>թ.</w:t>
            </w:r>
          </w:p>
        </w:tc>
      </w:tr>
      <w:tr w:rsidR="00C11A9F" w:rsidRPr="008C680B" w14:paraId="12B4FA94" w14:textId="77777777" w:rsidTr="007E1BFF">
        <w:tc>
          <w:tcPr>
            <w:tcW w:w="10849" w:type="dxa"/>
            <w:gridSpan w:val="4"/>
            <w:vMerge/>
            <w:shd w:val="clear" w:color="auto" w:fill="BFBFBF" w:themeFill="background1" w:themeFillShade="BF"/>
          </w:tcPr>
          <w:p w14:paraId="0862395F" w14:textId="77777777" w:rsidR="00C11A9F" w:rsidRPr="008C680B" w:rsidRDefault="00C11A9F" w:rsidP="007E1BFF">
            <w:pPr>
              <w:spacing w:after="0" w:line="360" w:lineRule="auto"/>
              <w:rPr>
                <w:rFonts w:ascii="GHEA Grapalat" w:hAnsi="GHEA Grapalat"/>
                <w:b/>
                <w:bCs/>
                <w:sz w:val="24"/>
                <w:szCs w:val="24"/>
              </w:rPr>
            </w:pPr>
          </w:p>
        </w:tc>
        <w:tc>
          <w:tcPr>
            <w:tcW w:w="2756" w:type="dxa"/>
            <w:shd w:val="clear" w:color="auto" w:fill="BFBFBF" w:themeFill="background1" w:themeFillShade="BF"/>
          </w:tcPr>
          <w:p w14:paraId="3B3F9E9F" w14:textId="465B3E5D" w:rsidR="00C11A9F" w:rsidRPr="008C680B" w:rsidRDefault="00C11A9F" w:rsidP="007E1BFF">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w:t>
            </w:r>
            <w:r w:rsidRPr="00C11A9F">
              <w:rPr>
                <w:rFonts w:ascii="GHEA Grapalat" w:eastAsia="Times New Roman" w:hAnsi="GHEA Grapalat" w:cs="Times New Roman"/>
                <w:b/>
                <w:bCs/>
                <w:color w:val="000000"/>
                <w:sz w:val="24"/>
                <w:szCs w:val="24"/>
              </w:rPr>
              <w:t>02/16.2/40047-2021</w:t>
            </w:r>
          </w:p>
        </w:tc>
      </w:tr>
      <w:tr w:rsidR="00C11A9F" w:rsidRPr="008C680B" w14:paraId="0E7BB5AE" w14:textId="77777777" w:rsidTr="00AB1709">
        <w:tc>
          <w:tcPr>
            <w:tcW w:w="561" w:type="dxa"/>
          </w:tcPr>
          <w:p w14:paraId="2C628F8F" w14:textId="77777777" w:rsidR="00C11A9F" w:rsidRPr="008C680B" w:rsidRDefault="00C11A9F" w:rsidP="007E1BFF">
            <w:pPr>
              <w:spacing w:after="0" w:line="360" w:lineRule="auto"/>
              <w:rPr>
                <w:rFonts w:ascii="GHEA Grapalat" w:hAnsi="GHEA Grapalat"/>
                <w:sz w:val="24"/>
                <w:szCs w:val="24"/>
                <w:lang w:val="hy-AM"/>
              </w:rPr>
            </w:pPr>
            <w:r w:rsidRPr="008C680B">
              <w:rPr>
                <w:rFonts w:ascii="GHEA Grapalat" w:hAnsi="GHEA Grapalat"/>
                <w:sz w:val="24"/>
                <w:szCs w:val="24"/>
                <w:lang w:val="hy-AM"/>
              </w:rPr>
              <w:t>1.</w:t>
            </w:r>
          </w:p>
        </w:tc>
        <w:tc>
          <w:tcPr>
            <w:tcW w:w="7264" w:type="dxa"/>
            <w:gridSpan w:val="2"/>
          </w:tcPr>
          <w:p w14:paraId="7F4A7D3F" w14:textId="77777777" w:rsidR="00AB1709" w:rsidRPr="00AB1709" w:rsidRDefault="00AB1709" w:rsidP="00AB1709">
            <w:pPr>
              <w:spacing w:after="0" w:line="360" w:lineRule="auto"/>
              <w:ind w:firstLine="360"/>
              <w:jc w:val="both"/>
              <w:rPr>
                <w:rFonts w:ascii="GHEA Grapalat" w:hAnsi="GHEA Grapalat"/>
                <w:sz w:val="24"/>
                <w:szCs w:val="24"/>
                <w:lang w:val="hy-AM"/>
              </w:rPr>
            </w:pPr>
            <w:r w:rsidRPr="00AB1709">
              <w:rPr>
                <w:rFonts w:ascii="GHEA Grapalat" w:hAnsi="GHEA Grapalat"/>
                <w:sz w:val="24"/>
                <w:szCs w:val="24"/>
                <w:lang w:val="hy-AM"/>
              </w:rPr>
              <w:t xml:space="preserve">Որոշման նախագծով առաջարկվում է. </w:t>
            </w:r>
          </w:p>
          <w:p w14:paraId="67B3CFF9" w14:textId="77777777" w:rsidR="00AB1709" w:rsidRPr="00AB1709" w:rsidRDefault="00AB1709" w:rsidP="00AB1709">
            <w:pPr>
              <w:pStyle w:val="NormalWeb"/>
              <w:numPr>
                <w:ilvl w:val="0"/>
                <w:numId w:val="7"/>
              </w:numPr>
              <w:shd w:val="clear" w:color="auto" w:fill="FFFFFF"/>
              <w:suppressAutoHyphens w:val="0"/>
              <w:spacing w:beforeAutospacing="0" w:after="0" w:line="360" w:lineRule="auto"/>
              <w:ind w:left="90" w:firstLine="360"/>
              <w:jc w:val="both"/>
              <w:rPr>
                <w:rStyle w:val="Strong"/>
                <w:rFonts w:ascii="GHEA Grapalat" w:hAnsi="GHEA Grapalat" w:cs="Sylfaen"/>
                <w:b w:val="0"/>
                <w:bCs w:val="0"/>
                <w:color w:val="000000"/>
                <w:lang w:val="hy-AM"/>
              </w:rPr>
            </w:pPr>
            <w:r w:rsidRPr="00AB1709">
              <w:rPr>
                <w:rStyle w:val="Strong"/>
                <w:rFonts w:ascii="GHEA Grapalat" w:hAnsi="GHEA Grapalat" w:cs="Sylfaen"/>
                <w:b w:val="0"/>
                <w:bCs w:val="0"/>
                <w:color w:val="000000"/>
                <w:lang w:val="hy-AM"/>
              </w:rPr>
              <w:t>«1.«Հայփոստ» փակ բաժնետիրական ընկերության 2011֊2016 թվականների տնտեսական գործունեության արդյունքներով հաշվարկված 2,500,000,000,00 (երկու միլիարդ հինգ հարյուր միլիոն) ՀՀ դրամի չափով շահութաբաժնի գծով պարտքի վճարումը Հայաստանի Հանրապետության պետական բյուջե հետաձգել 5 տարի ժամկետով:</w:t>
            </w:r>
          </w:p>
          <w:p w14:paraId="783E677C" w14:textId="77777777" w:rsidR="00AB1709" w:rsidRPr="00AB1709" w:rsidRDefault="00AB1709" w:rsidP="00AB1709">
            <w:pPr>
              <w:pStyle w:val="NormalWeb"/>
              <w:numPr>
                <w:ilvl w:val="0"/>
                <w:numId w:val="7"/>
              </w:numPr>
              <w:shd w:val="clear" w:color="auto" w:fill="FFFFFF"/>
              <w:suppressAutoHyphens w:val="0"/>
              <w:spacing w:beforeAutospacing="0" w:after="0" w:afterAutospacing="0" w:line="360" w:lineRule="auto"/>
              <w:ind w:left="0" w:firstLine="450"/>
              <w:jc w:val="both"/>
              <w:rPr>
                <w:rStyle w:val="Strong"/>
                <w:rFonts w:ascii="GHEA Grapalat" w:hAnsi="GHEA Grapalat"/>
                <w:b w:val="0"/>
                <w:bCs w:val="0"/>
                <w:lang w:val="hy-AM"/>
              </w:rPr>
            </w:pPr>
            <w:r w:rsidRPr="00AB1709">
              <w:rPr>
                <w:rStyle w:val="Strong"/>
                <w:rFonts w:ascii="GHEA Grapalat" w:hAnsi="GHEA Grapalat" w:cs="Sylfaen"/>
                <w:b w:val="0"/>
                <w:bCs w:val="0"/>
                <w:color w:val="000000"/>
                <w:lang w:val="hy-AM"/>
              </w:rPr>
              <w:t xml:space="preserve">Հաստատել «Հայփոստ» փակ բաժնետիրական ընկերության  կողմից, սույն որոշման 1֊ին կետում նշված, Հայաստանի Հանրապետության պետական բյուջե վճարման </w:t>
            </w:r>
            <w:r w:rsidRPr="00AB1709">
              <w:rPr>
                <w:rStyle w:val="Strong"/>
                <w:rFonts w:ascii="GHEA Grapalat" w:hAnsi="GHEA Grapalat" w:cs="Sylfaen"/>
                <w:b w:val="0"/>
                <w:bCs w:val="0"/>
                <w:color w:val="000000"/>
                <w:lang w:val="hy-AM"/>
              </w:rPr>
              <w:lastRenderedPageBreak/>
              <w:t xml:space="preserve">ենթակա շահութաբաժնի գծով պարտքի մարման ժամանակացույցը՝ համաձայն հավելվածի՝ </w:t>
            </w:r>
          </w:p>
          <w:p w14:paraId="76C92AD3" w14:textId="77777777" w:rsidR="00AB1709" w:rsidRPr="00AB1709" w:rsidRDefault="00AB1709" w:rsidP="00AB1709">
            <w:pPr>
              <w:pStyle w:val="NormalWeb"/>
              <w:shd w:val="clear" w:color="auto" w:fill="FFFFFF"/>
              <w:spacing w:beforeAutospacing="0" w:after="0" w:afterAutospacing="0" w:line="360" w:lineRule="auto"/>
              <w:ind w:firstLine="450"/>
              <w:jc w:val="both"/>
              <w:rPr>
                <w:rStyle w:val="Strong"/>
                <w:rFonts w:ascii="GHEA Grapalat" w:hAnsi="GHEA Grapalat" w:cs="Sylfaen"/>
                <w:b w:val="0"/>
                <w:bCs w:val="0"/>
                <w:color w:val="000000"/>
                <w:lang w:val="hy-AM"/>
              </w:rPr>
            </w:pPr>
            <w:r w:rsidRPr="00AB1709">
              <w:rPr>
                <w:rStyle w:val="Strong"/>
                <w:rFonts w:ascii="GHEA Grapalat" w:hAnsi="GHEA Grapalat" w:cs="Sylfaen"/>
                <w:b w:val="0"/>
                <w:bCs w:val="0"/>
                <w:color w:val="000000"/>
                <w:lang w:val="hy-AM"/>
              </w:rPr>
              <w:t xml:space="preserve">Գտնում ենք, որ որոշման նախագծի 1-ին կետի և 2-րդ կետի (հաստավող ժամանակացույցի) միջև առկա է հակասություն: </w:t>
            </w:r>
          </w:p>
          <w:p w14:paraId="1E7CC968" w14:textId="77777777" w:rsidR="00AB1709" w:rsidRPr="00AB1709" w:rsidRDefault="00AB1709" w:rsidP="00AB1709">
            <w:pPr>
              <w:pStyle w:val="NormalWeb"/>
              <w:shd w:val="clear" w:color="auto" w:fill="FFFFFF"/>
              <w:spacing w:beforeAutospacing="0" w:after="0" w:afterAutospacing="0" w:line="360" w:lineRule="auto"/>
              <w:ind w:firstLine="450"/>
              <w:jc w:val="both"/>
              <w:rPr>
                <w:rStyle w:val="Strong"/>
                <w:rFonts w:ascii="GHEA Grapalat" w:hAnsi="GHEA Grapalat" w:cs="Sylfaen"/>
                <w:b w:val="0"/>
                <w:bCs w:val="0"/>
                <w:color w:val="000000"/>
                <w:lang w:val="hy-AM"/>
              </w:rPr>
            </w:pPr>
            <w:r w:rsidRPr="00AB1709">
              <w:rPr>
                <w:rStyle w:val="Strong"/>
                <w:rFonts w:ascii="GHEA Grapalat" w:hAnsi="GHEA Grapalat" w:cs="Sylfaen"/>
                <w:b w:val="0"/>
                <w:bCs w:val="0"/>
                <w:color w:val="000000"/>
                <w:lang w:val="hy-AM"/>
              </w:rPr>
              <w:t>Այսպես.</w:t>
            </w:r>
          </w:p>
          <w:p w14:paraId="34474BDC" w14:textId="77777777" w:rsidR="00AB1709" w:rsidRPr="00AB1709" w:rsidRDefault="00AB1709" w:rsidP="00AB1709">
            <w:pPr>
              <w:pStyle w:val="List"/>
              <w:shd w:val="clear" w:color="auto" w:fill="FFFFFF"/>
              <w:spacing w:after="0" w:line="360" w:lineRule="auto"/>
              <w:ind w:firstLine="450"/>
              <w:jc w:val="both"/>
              <w:rPr>
                <w:rStyle w:val="Strong"/>
                <w:rFonts w:ascii="GHEA Grapalat" w:hAnsi="GHEA Grapalat" w:cs="Sylfaen"/>
                <w:b w:val="0"/>
                <w:bCs w:val="0"/>
                <w:color w:val="000000"/>
                <w:lang w:val="hy-AM" w:eastAsia="ru-RU"/>
              </w:rPr>
            </w:pPr>
            <w:r w:rsidRPr="00AB1709">
              <w:rPr>
                <w:rStyle w:val="Strong"/>
                <w:rFonts w:ascii="GHEA Grapalat" w:hAnsi="GHEA Grapalat" w:cs="Sylfaen"/>
                <w:b w:val="0"/>
                <w:bCs w:val="0"/>
                <w:color w:val="000000"/>
                <w:lang w:val="hy-AM" w:eastAsia="ru-RU"/>
              </w:rPr>
              <w:t>ա) Ըստ որոշման նախագծի հիմնավորման «Հայփոստ» ՓԲԸ (այսուհետև՝ ընկերություն) ունեցած 2,500,000,000,00 ՀՀ դրամի չափով հետաձգված շահութաբաժնի վճարումը հետաձգվել է մինչև 2020թ֊ի հունվարի 31-ը</w:t>
            </w:r>
            <w:r w:rsidRPr="00AB1709">
              <w:rPr>
                <w:rStyle w:val="Strong"/>
                <w:rFonts w:ascii="GHEA Grapalat" w:hAnsi="GHEA Grapalat" w:cs="Sylfaen"/>
                <w:b w:val="0"/>
                <w:bCs w:val="0"/>
                <w:color w:val="000000"/>
                <w:lang w:val="hy-AM"/>
              </w:rPr>
              <w:t>:</w:t>
            </w:r>
            <w:r w:rsidRPr="00AB1709">
              <w:rPr>
                <w:rStyle w:val="Strong"/>
                <w:rFonts w:ascii="GHEA Grapalat" w:hAnsi="GHEA Grapalat" w:cs="Sylfaen"/>
                <w:b w:val="0"/>
                <w:bCs w:val="0"/>
                <w:color w:val="000000"/>
                <w:lang w:val="hy-AM" w:eastAsia="ru-RU"/>
              </w:rPr>
              <w:t xml:space="preserve"> </w:t>
            </w:r>
          </w:p>
          <w:p w14:paraId="2E360FCA" w14:textId="77777777" w:rsidR="00AB1709" w:rsidRPr="00AB1709" w:rsidRDefault="00AB1709" w:rsidP="00AB1709">
            <w:pPr>
              <w:pStyle w:val="List"/>
              <w:shd w:val="clear" w:color="auto" w:fill="FFFFFF"/>
              <w:spacing w:after="0" w:line="360" w:lineRule="auto"/>
              <w:ind w:firstLine="450"/>
              <w:jc w:val="both"/>
              <w:rPr>
                <w:rStyle w:val="Strong"/>
                <w:rFonts w:ascii="GHEA Grapalat" w:hAnsi="GHEA Grapalat" w:cs="Sylfaen"/>
                <w:b w:val="0"/>
                <w:bCs w:val="0"/>
                <w:color w:val="000000"/>
                <w:lang w:val="hy-AM" w:eastAsia="ru-RU"/>
              </w:rPr>
            </w:pPr>
            <w:r w:rsidRPr="00AB1709">
              <w:rPr>
                <w:rStyle w:val="Strong"/>
                <w:rFonts w:ascii="GHEA Grapalat" w:hAnsi="GHEA Grapalat" w:cs="Sylfaen"/>
                <w:b w:val="0"/>
                <w:bCs w:val="0"/>
                <w:color w:val="000000"/>
                <w:lang w:val="hy-AM"/>
              </w:rPr>
              <w:t>բ</w:t>
            </w:r>
            <w:r w:rsidRPr="00AB1709">
              <w:rPr>
                <w:rStyle w:val="Strong"/>
                <w:rFonts w:ascii="GHEA Grapalat" w:hAnsi="GHEA Grapalat" w:cs="Sylfaen"/>
                <w:b w:val="0"/>
                <w:bCs w:val="0"/>
                <w:color w:val="000000"/>
                <w:lang w:val="hy-AM" w:eastAsia="ru-RU"/>
              </w:rPr>
              <w:t xml:space="preserve">) Որոշման նախագծի 1-ին կետով շահութաբաժնի գծով պարտքի վճարումը 5 տարի ժամկետով հետաձգելու դեպքում հետաձգման ժամկետը կներառի 2020թ֊ի հունվարի 31-ից մինչև 2025թ հունվարի 31-ը և վճարման ժամկետը կսկսվի 2025թ. փետրվարի 1-ից: </w:t>
            </w:r>
          </w:p>
          <w:p w14:paraId="6B087C31" w14:textId="77777777" w:rsidR="00AB1709" w:rsidRPr="00AB1709" w:rsidRDefault="00AB1709" w:rsidP="00AB1709">
            <w:pPr>
              <w:widowControl w:val="0"/>
              <w:spacing w:after="0" w:line="360" w:lineRule="auto"/>
              <w:ind w:right="90" w:firstLine="450"/>
              <w:jc w:val="both"/>
              <w:rPr>
                <w:rStyle w:val="Strong"/>
                <w:rFonts w:ascii="GHEA Grapalat" w:hAnsi="GHEA Grapalat" w:cs="Sylfaen"/>
                <w:b w:val="0"/>
                <w:bCs w:val="0"/>
                <w:color w:val="000000"/>
                <w:sz w:val="24"/>
                <w:szCs w:val="24"/>
                <w:lang w:val="hy-AM" w:eastAsia="ru-RU"/>
              </w:rPr>
            </w:pPr>
            <w:r w:rsidRPr="00AB1709">
              <w:rPr>
                <w:rStyle w:val="Strong"/>
                <w:rFonts w:ascii="GHEA Grapalat" w:hAnsi="GHEA Grapalat" w:cs="Sylfaen"/>
                <w:b w:val="0"/>
                <w:bCs w:val="0"/>
                <w:color w:val="000000"/>
                <w:sz w:val="24"/>
                <w:szCs w:val="24"/>
                <w:lang w:val="hy-AM" w:eastAsia="ru-RU"/>
              </w:rPr>
              <w:t>գ) Որոշման նախագծի 2-ին կետով հաստատվող ժամանակացույցով նախատեսվում է, որ շահութաբաժնի պարտքը մարվում է  հետևյալ ժամանակներում.</w:t>
            </w:r>
          </w:p>
          <w:p w14:paraId="3F914C67" w14:textId="77777777" w:rsidR="00AB1709" w:rsidRPr="00AB1709" w:rsidRDefault="00AB1709" w:rsidP="00AB1709">
            <w:pPr>
              <w:widowControl w:val="0"/>
              <w:spacing w:after="0" w:line="360" w:lineRule="auto"/>
              <w:ind w:right="90"/>
              <w:jc w:val="both"/>
              <w:rPr>
                <w:rStyle w:val="Strong"/>
                <w:rFonts w:ascii="GHEA Grapalat" w:hAnsi="GHEA Grapalat" w:cs="Sylfaen"/>
                <w:b w:val="0"/>
                <w:bCs w:val="0"/>
                <w:color w:val="000000"/>
                <w:sz w:val="24"/>
                <w:szCs w:val="24"/>
                <w:lang w:val="hy-AM" w:eastAsia="ru-RU"/>
              </w:rPr>
            </w:pPr>
            <w:r w:rsidRPr="00AB1709">
              <w:rPr>
                <w:rStyle w:val="Strong"/>
                <w:rFonts w:ascii="GHEA Grapalat" w:hAnsi="GHEA Grapalat" w:cs="Sylfaen"/>
                <w:b w:val="0"/>
                <w:bCs w:val="0"/>
                <w:color w:val="000000"/>
                <w:sz w:val="24"/>
                <w:szCs w:val="24"/>
                <w:lang w:val="hy-AM" w:eastAsia="ru-RU"/>
              </w:rPr>
              <w:t xml:space="preserve">     2023թ.՝  500,0 միլոն դրամ,</w:t>
            </w:r>
          </w:p>
          <w:p w14:paraId="442CD4C6" w14:textId="77777777" w:rsidR="00AB1709" w:rsidRPr="00AB1709" w:rsidRDefault="00AB1709" w:rsidP="00AB1709">
            <w:pPr>
              <w:widowControl w:val="0"/>
              <w:spacing w:after="0" w:line="360" w:lineRule="auto"/>
              <w:ind w:right="90"/>
              <w:jc w:val="both"/>
              <w:rPr>
                <w:rStyle w:val="Strong"/>
                <w:rFonts w:ascii="GHEA Grapalat" w:hAnsi="GHEA Grapalat" w:cs="Sylfaen"/>
                <w:b w:val="0"/>
                <w:bCs w:val="0"/>
                <w:color w:val="000000"/>
                <w:sz w:val="24"/>
                <w:szCs w:val="24"/>
                <w:lang w:val="hy-AM" w:eastAsia="ru-RU"/>
              </w:rPr>
            </w:pPr>
            <w:r w:rsidRPr="00AB1709">
              <w:rPr>
                <w:rStyle w:val="Strong"/>
                <w:rFonts w:ascii="GHEA Grapalat" w:hAnsi="GHEA Grapalat" w:cs="Sylfaen"/>
                <w:b w:val="0"/>
                <w:bCs w:val="0"/>
                <w:color w:val="000000"/>
                <w:sz w:val="24"/>
                <w:szCs w:val="24"/>
                <w:lang w:val="hy-AM" w:eastAsia="ru-RU"/>
              </w:rPr>
              <w:t xml:space="preserve">     2024թ.՝  500,0 միլոն դրամ,</w:t>
            </w:r>
          </w:p>
          <w:p w14:paraId="06EB831B" w14:textId="77777777" w:rsidR="00AB1709" w:rsidRPr="00AB1709" w:rsidRDefault="00AB1709" w:rsidP="00AB1709">
            <w:pPr>
              <w:widowControl w:val="0"/>
              <w:spacing w:after="0" w:line="360" w:lineRule="auto"/>
              <w:ind w:right="90"/>
              <w:jc w:val="both"/>
              <w:rPr>
                <w:rStyle w:val="Strong"/>
                <w:rFonts w:ascii="GHEA Grapalat" w:hAnsi="GHEA Grapalat" w:cs="Sylfaen"/>
                <w:b w:val="0"/>
                <w:bCs w:val="0"/>
                <w:color w:val="000000"/>
                <w:sz w:val="24"/>
                <w:szCs w:val="24"/>
                <w:lang w:val="hy-AM" w:eastAsia="ru-RU"/>
              </w:rPr>
            </w:pPr>
            <w:r w:rsidRPr="00AB1709">
              <w:rPr>
                <w:rStyle w:val="Strong"/>
                <w:rFonts w:ascii="GHEA Grapalat" w:hAnsi="GHEA Grapalat" w:cs="Sylfaen"/>
                <w:b w:val="0"/>
                <w:bCs w:val="0"/>
                <w:color w:val="000000"/>
                <w:sz w:val="24"/>
                <w:szCs w:val="24"/>
                <w:lang w:val="hy-AM" w:eastAsia="ru-RU"/>
              </w:rPr>
              <w:t xml:space="preserve">     2025թ՝  500,0 միլոն դրամ,</w:t>
            </w:r>
          </w:p>
          <w:p w14:paraId="141147C0" w14:textId="77777777" w:rsidR="00AB1709" w:rsidRPr="00AB1709" w:rsidRDefault="00AB1709" w:rsidP="00AB1709">
            <w:pPr>
              <w:widowControl w:val="0"/>
              <w:spacing w:after="0" w:line="360" w:lineRule="auto"/>
              <w:ind w:right="90"/>
              <w:jc w:val="both"/>
              <w:rPr>
                <w:rStyle w:val="Strong"/>
                <w:rFonts w:ascii="GHEA Grapalat" w:hAnsi="GHEA Grapalat" w:cs="Sylfaen"/>
                <w:b w:val="0"/>
                <w:bCs w:val="0"/>
                <w:color w:val="000000"/>
                <w:sz w:val="24"/>
                <w:szCs w:val="24"/>
                <w:lang w:val="hy-AM" w:eastAsia="ru-RU"/>
              </w:rPr>
            </w:pPr>
            <w:r w:rsidRPr="00AB1709">
              <w:rPr>
                <w:rStyle w:val="Strong"/>
                <w:rFonts w:ascii="GHEA Grapalat" w:hAnsi="GHEA Grapalat" w:cs="Sylfaen"/>
                <w:b w:val="0"/>
                <w:bCs w:val="0"/>
                <w:color w:val="000000"/>
                <w:sz w:val="24"/>
                <w:szCs w:val="24"/>
                <w:lang w:val="hy-AM" w:eastAsia="ru-RU"/>
              </w:rPr>
              <w:lastRenderedPageBreak/>
              <w:t xml:space="preserve">     2026թ.՝ 500,0 միլոն դրամ,</w:t>
            </w:r>
          </w:p>
          <w:p w14:paraId="75FA5947" w14:textId="77777777" w:rsidR="00AB1709" w:rsidRPr="00AB1709" w:rsidRDefault="00AB1709" w:rsidP="00AB1709">
            <w:pPr>
              <w:widowControl w:val="0"/>
              <w:spacing w:after="0" w:line="360" w:lineRule="auto"/>
              <w:ind w:right="90"/>
              <w:jc w:val="both"/>
              <w:rPr>
                <w:rStyle w:val="Strong"/>
                <w:rFonts w:ascii="GHEA Grapalat" w:hAnsi="GHEA Grapalat" w:cs="Sylfaen"/>
                <w:b w:val="0"/>
                <w:bCs w:val="0"/>
                <w:color w:val="000000"/>
                <w:sz w:val="24"/>
                <w:szCs w:val="24"/>
                <w:lang w:val="hy-AM" w:eastAsia="ru-RU"/>
              </w:rPr>
            </w:pPr>
            <w:r w:rsidRPr="00AB1709">
              <w:rPr>
                <w:rStyle w:val="Strong"/>
                <w:rFonts w:ascii="GHEA Grapalat" w:hAnsi="GHEA Grapalat" w:cs="Sylfaen"/>
                <w:b w:val="0"/>
                <w:bCs w:val="0"/>
                <w:color w:val="000000"/>
                <w:sz w:val="24"/>
                <w:szCs w:val="24"/>
                <w:lang w:val="hy-AM" w:eastAsia="ru-RU"/>
              </w:rPr>
              <w:t xml:space="preserve">     2027թ.՝  500,0 միլոն դրամ: </w:t>
            </w:r>
          </w:p>
          <w:p w14:paraId="203FF267" w14:textId="77777777" w:rsidR="00AB1709" w:rsidRPr="00AB1709" w:rsidRDefault="00AB1709" w:rsidP="00AB1709">
            <w:pPr>
              <w:pStyle w:val="List"/>
              <w:shd w:val="clear" w:color="auto" w:fill="FFFFFF"/>
              <w:spacing w:after="0" w:line="360" w:lineRule="auto"/>
              <w:ind w:firstLine="450"/>
              <w:jc w:val="both"/>
              <w:rPr>
                <w:rStyle w:val="Strong"/>
                <w:rFonts w:ascii="GHEA Grapalat" w:hAnsi="GHEA Grapalat" w:cs="Sylfaen"/>
                <w:b w:val="0"/>
                <w:bCs w:val="0"/>
                <w:color w:val="000000"/>
                <w:lang w:val="hy-AM" w:eastAsia="ru-RU"/>
              </w:rPr>
            </w:pPr>
            <w:r w:rsidRPr="00AB1709">
              <w:rPr>
                <w:rStyle w:val="Strong"/>
                <w:rFonts w:ascii="GHEA Grapalat" w:hAnsi="GHEA Grapalat" w:cs="Sylfaen"/>
                <w:b w:val="0"/>
                <w:bCs w:val="0"/>
                <w:color w:val="000000"/>
                <w:lang w:val="hy-AM" w:eastAsia="ru-RU"/>
              </w:rPr>
              <w:t xml:space="preserve">Ակնհայտ է, որ, եթե որոշման նախագծի 1-ին կետով վճարման ժամկետը հետաձգվում 5 տարով՝ 2020թ֊ի հունվարի 31-ից մինչև 2025թ. հունվարի 31-ը, ապա ինչպես կարող է պարտքի մի մասը մարվել մինչև 2025թ հունվարի 31-ը (2023թ.՝  500,0 միլոն դրամ,  2024թ.՝  500,0 միլոն դրամ): Այսինքն, որոշման նախագծի 1-ին կետով նախատեսված հետաձգման 5 տարվա ժամկետը չի պահպանվի և որոշման ընդունման դեպքում որոշման 1-ին կետը չի գործի կամ որոշման 2-րդ կետով ի սկզբանե այն կլինի չգործող կամ խախտված: </w:t>
            </w:r>
          </w:p>
          <w:p w14:paraId="3BF2C995" w14:textId="1371CC7A" w:rsidR="00AB1709" w:rsidRPr="006A2E91" w:rsidRDefault="00AB1709" w:rsidP="00AB1709">
            <w:pPr>
              <w:spacing w:line="360" w:lineRule="auto"/>
              <w:ind w:firstLine="360"/>
              <w:jc w:val="both"/>
              <w:rPr>
                <w:rStyle w:val="Strong"/>
                <w:color w:val="000000"/>
                <w:lang w:val="hy-AM" w:eastAsia="ru-RU"/>
              </w:rPr>
            </w:pPr>
            <w:r w:rsidRPr="00AB1709">
              <w:rPr>
                <w:rStyle w:val="Strong"/>
                <w:rFonts w:ascii="GHEA Grapalat" w:hAnsi="GHEA Grapalat" w:cs="Sylfaen"/>
                <w:b w:val="0"/>
                <w:bCs w:val="0"/>
                <w:color w:val="000000"/>
                <w:sz w:val="24"/>
                <w:szCs w:val="24"/>
                <w:lang w:val="hy-AM" w:eastAsia="ru-RU"/>
              </w:rPr>
              <w:t>Ելնեով  վերը նշվածից գտնում ենք, որ որոշման նախագիծը անհրաժեշտ է լրամշակել՝ վերացնելով որոշման նախագծի 1-ին կետի և 2-րդ կետերի  միջև առկա հակասությունը (թերևս լրամշակելով որոշման նախագծի 1-ին կետը կամ այն հանելով որոշման նախագծից):</w:t>
            </w:r>
          </w:p>
          <w:p w14:paraId="07FABE9D" w14:textId="3AF59660" w:rsidR="00C11A9F" w:rsidRPr="008C680B" w:rsidRDefault="00C11A9F" w:rsidP="00AB1709">
            <w:pPr>
              <w:spacing w:after="0" w:line="360" w:lineRule="auto"/>
              <w:ind w:firstLine="426"/>
              <w:jc w:val="both"/>
              <w:rPr>
                <w:rFonts w:ascii="GHEA Grapalat" w:eastAsia="Times New Roman" w:hAnsi="GHEA Grapalat" w:cs="Times New Roman"/>
                <w:sz w:val="24"/>
                <w:szCs w:val="24"/>
                <w:lang w:val="hy-AM"/>
              </w:rPr>
            </w:pPr>
          </w:p>
        </w:tc>
        <w:tc>
          <w:tcPr>
            <w:tcW w:w="5780" w:type="dxa"/>
            <w:gridSpan w:val="2"/>
          </w:tcPr>
          <w:p w14:paraId="69E17A0E" w14:textId="77777777" w:rsidR="00AB1709" w:rsidRPr="008C680B" w:rsidRDefault="00AB1709" w:rsidP="00AB1709">
            <w:pPr>
              <w:spacing w:after="0" w:line="360" w:lineRule="auto"/>
              <w:jc w:val="center"/>
              <w:rPr>
                <w:rFonts w:ascii="GHEA Grapalat" w:hAnsi="GHEA Grapalat" w:cs="Arial Armenian"/>
                <w:b/>
                <w:bCs/>
                <w:sz w:val="24"/>
                <w:szCs w:val="24"/>
                <w:lang w:val="hy-AM" w:eastAsia="ru-RU"/>
              </w:rPr>
            </w:pPr>
            <w:r w:rsidRPr="008C680B">
              <w:rPr>
                <w:rFonts w:ascii="GHEA Grapalat" w:hAnsi="GHEA Grapalat" w:cs="Arial Armenian"/>
                <w:b/>
                <w:bCs/>
                <w:sz w:val="24"/>
                <w:szCs w:val="24"/>
                <w:lang w:val="hy-AM" w:eastAsia="ru-RU"/>
              </w:rPr>
              <w:lastRenderedPageBreak/>
              <w:t>Ընդունվել է:</w:t>
            </w:r>
          </w:p>
          <w:p w14:paraId="2AEE2E87" w14:textId="4CA82DC9" w:rsidR="00C11A9F" w:rsidRPr="008C680B" w:rsidRDefault="00C11A9F" w:rsidP="00C11A9F">
            <w:pPr>
              <w:spacing w:after="0" w:line="360" w:lineRule="auto"/>
              <w:jc w:val="both"/>
              <w:rPr>
                <w:rFonts w:ascii="GHEA Grapalat" w:hAnsi="GHEA Grapalat"/>
                <w:sz w:val="24"/>
                <w:szCs w:val="24"/>
                <w:lang w:val="hy-AM"/>
              </w:rPr>
            </w:pPr>
          </w:p>
        </w:tc>
      </w:tr>
      <w:tr w:rsidR="00190C56" w:rsidRPr="008C680B" w14:paraId="6A4E62A9" w14:textId="77777777" w:rsidTr="00D00B5D">
        <w:trPr>
          <w:trHeight w:val="527"/>
        </w:trPr>
        <w:tc>
          <w:tcPr>
            <w:tcW w:w="10849" w:type="dxa"/>
            <w:gridSpan w:val="4"/>
            <w:vMerge w:val="restart"/>
            <w:shd w:val="clear" w:color="auto" w:fill="BFBFBF" w:themeFill="background1" w:themeFillShade="BF"/>
          </w:tcPr>
          <w:p w14:paraId="53A9E71B" w14:textId="77777777" w:rsidR="00190C56" w:rsidRPr="008C680B" w:rsidRDefault="00190C56" w:rsidP="00D00B5D">
            <w:pPr>
              <w:spacing w:after="0" w:line="360" w:lineRule="auto"/>
              <w:jc w:val="center"/>
              <w:rPr>
                <w:rFonts w:ascii="GHEA Grapalat" w:hAnsi="GHEA Grapalat"/>
                <w:b/>
                <w:bCs/>
                <w:sz w:val="24"/>
                <w:szCs w:val="24"/>
                <w:lang w:val="hy-AM"/>
              </w:rPr>
            </w:pPr>
          </w:p>
          <w:p w14:paraId="3813D7EB" w14:textId="0DD35067" w:rsidR="00190C56" w:rsidRPr="00C11A9F" w:rsidRDefault="00190C56" w:rsidP="00D00B5D">
            <w:pPr>
              <w:spacing w:after="0" w:line="360" w:lineRule="auto"/>
              <w:ind w:left="36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7</w:t>
            </w:r>
            <w:r w:rsidRPr="008C680B">
              <w:rPr>
                <w:rFonts w:ascii="GHEA Grapalat" w:eastAsia="Times New Roman" w:hAnsi="GHEA Grapalat" w:cs="Times New Roman"/>
                <w:b/>
                <w:bCs/>
                <w:color w:val="000000"/>
                <w:sz w:val="24"/>
                <w:szCs w:val="24"/>
                <w:lang w:val="hy-AM"/>
              </w:rPr>
              <w:t xml:space="preserve">. </w:t>
            </w:r>
            <w:r w:rsidRPr="00C11A9F">
              <w:rPr>
                <w:rFonts w:ascii="GHEA Grapalat" w:hAnsi="GHEA Grapalat"/>
                <w:b/>
                <w:bCs/>
                <w:sz w:val="24"/>
                <w:szCs w:val="24"/>
                <w:lang w:val="hy-AM"/>
              </w:rPr>
              <w:t xml:space="preserve">  </w:t>
            </w:r>
            <w:r w:rsidRPr="00C11A9F">
              <w:rPr>
                <w:rFonts w:ascii="GHEA Grapalat" w:eastAsia="Times New Roman" w:hAnsi="GHEA Grapalat" w:cs="Times New Roman"/>
                <w:b/>
                <w:bCs/>
                <w:color w:val="000000"/>
                <w:sz w:val="24"/>
                <w:szCs w:val="24"/>
                <w:lang w:val="hy-AM"/>
              </w:rPr>
              <w:t xml:space="preserve">ՀՀ </w:t>
            </w:r>
            <w:r>
              <w:rPr>
                <w:rFonts w:ascii="GHEA Grapalat" w:eastAsia="Times New Roman" w:hAnsi="GHEA Grapalat" w:cs="Times New Roman"/>
                <w:b/>
                <w:bCs/>
                <w:color w:val="000000"/>
                <w:sz w:val="24"/>
                <w:szCs w:val="24"/>
                <w:lang w:val="hy-AM"/>
              </w:rPr>
              <w:t>ֆինանսների նախարարություն</w:t>
            </w:r>
          </w:p>
          <w:p w14:paraId="6C4F156E" w14:textId="77777777" w:rsidR="00190C56" w:rsidRPr="008C680B" w:rsidRDefault="00190C56" w:rsidP="00D00B5D">
            <w:pPr>
              <w:pStyle w:val="ListParagraph"/>
              <w:spacing w:after="0" w:line="360" w:lineRule="auto"/>
              <w:rPr>
                <w:rFonts w:ascii="GHEA Grapalat" w:hAnsi="GHEA Grapalat"/>
                <w:b/>
                <w:bCs/>
                <w:sz w:val="24"/>
                <w:szCs w:val="24"/>
                <w:lang w:val="hy-AM"/>
              </w:rPr>
            </w:pPr>
          </w:p>
        </w:tc>
        <w:tc>
          <w:tcPr>
            <w:tcW w:w="2756" w:type="dxa"/>
            <w:shd w:val="clear" w:color="auto" w:fill="BFBFBF" w:themeFill="background1" w:themeFillShade="BF"/>
          </w:tcPr>
          <w:p w14:paraId="30F60C9B" w14:textId="44A5ADFF" w:rsidR="00190C56" w:rsidRPr="008C680B" w:rsidRDefault="00190C56" w:rsidP="00D00B5D">
            <w:pPr>
              <w:spacing w:after="0" w:line="360" w:lineRule="auto"/>
              <w:jc w:val="center"/>
              <w:rPr>
                <w:rFonts w:ascii="GHEA Grapalat" w:hAnsi="GHEA Grapalat"/>
                <w:b/>
                <w:bCs/>
                <w:sz w:val="24"/>
                <w:szCs w:val="24"/>
              </w:rPr>
            </w:pPr>
            <w:r>
              <w:rPr>
                <w:rFonts w:ascii="GHEA Grapalat" w:eastAsia="Times New Roman" w:hAnsi="GHEA Grapalat" w:cs="Times New Roman"/>
                <w:b/>
                <w:bCs/>
                <w:color w:val="000000"/>
                <w:sz w:val="24"/>
                <w:szCs w:val="24"/>
                <w:lang w:val="hy-AM"/>
              </w:rPr>
              <w:t>20</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2</w:t>
            </w:r>
            <w:r w:rsidRPr="008C680B">
              <w:rPr>
                <w:rFonts w:ascii="GHEA Grapalat" w:eastAsia="Times New Roman" w:hAnsi="GHEA Grapalat" w:cs="Times New Roman"/>
                <w:b/>
                <w:bCs/>
                <w:color w:val="000000"/>
                <w:sz w:val="24"/>
                <w:szCs w:val="24"/>
              </w:rPr>
              <w:t>.</w:t>
            </w:r>
            <w:r w:rsidRPr="008C680B">
              <w:rPr>
                <w:rFonts w:ascii="GHEA Grapalat" w:eastAsia="Times New Roman" w:hAnsi="GHEA Grapalat" w:cs="Times New Roman"/>
                <w:b/>
                <w:bCs/>
                <w:color w:val="000000"/>
                <w:sz w:val="24"/>
                <w:szCs w:val="24"/>
                <w:lang w:val="hy-AM"/>
              </w:rPr>
              <w:t xml:space="preserve">2021 </w:t>
            </w:r>
            <w:r w:rsidRPr="008C680B">
              <w:rPr>
                <w:rFonts w:ascii="GHEA Grapalat" w:eastAsia="Times New Roman" w:hAnsi="GHEA Grapalat" w:cs="Times New Roman"/>
                <w:b/>
                <w:bCs/>
                <w:color w:val="000000"/>
                <w:sz w:val="24"/>
                <w:szCs w:val="24"/>
              </w:rPr>
              <w:t>թ.</w:t>
            </w:r>
          </w:p>
        </w:tc>
      </w:tr>
      <w:tr w:rsidR="00190C56" w:rsidRPr="008C680B" w14:paraId="16FCB7D9" w14:textId="77777777" w:rsidTr="00D00B5D">
        <w:tc>
          <w:tcPr>
            <w:tcW w:w="10849" w:type="dxa"/>
            <w:gridSpan w:val="4"/>
            <w:vMerge/>
            <w:shd w:val="clear" w:color="auto" w:fill="BFBFBF" w:themeFill="background1" w:themeFillShade="BF"/>
          </w:tcPr>
          <w:p w14:paraId="5C2BCAC1" w14:textId="77777777" w:rsidR="00190C56" w:rsidRPr="008C680B" w:rsidRDefault="00190C56" w:rsidP="00D00B5D">
            <w:pPr>
              <w:spacing w:after="0" w:line="360" w:lineRule="auto"/>
              <w:rPr>
                <w:rFonts w:ascii="GHEA Grapalat" w:hAnsi="GHEA Grapalat"/>
                <w:b/>
                <w:bCs/>
                <w:sz w:val="24"/>
                <w:szCs w:val="24"/>
              </w:rPr>
            </w:pPr>
          </w:p>
        </w:tc>
        <w:tc>
          <w:tcPr>
            <w:tcW w:w="2756" w:type="dxa"/>
            <w:shd w:val="clear" w:color="auto" w:fill="BFBFBF" w:themeFill="background1" w:themeFillShade="BF"/>
          </w:tcPr>
          <w:p w14:paraId="170E3465" w14:textId="4C35B0E6" w:rsidR="00190C56" w:rsidRPr="008C680B" w:rsidRDefault="00190C56" w:rsidP="00D00B5D">
            <w:pPr>
              <w:spacing w:after="0" w:line="360" w:lineRule="auto"/>
              <w:jc w:val="center"/>
              <w:rPr>
                <w:rFonts w:ascii="GHEA Grapalat" w:hAnsi="GHEA Grapalat"/>
                <w:b/>
                <w:bCs/>
                <w:sz w:val="24"/>
                <w:szCs w:val="24"/>
              </w:rPr>
            </w:pPr>
            <w:r w:rsidRPr="008C680B">
              <w:rPr>
                <w:rFonts w:ascii="GHEA Grapalat" w:eastAsia="Times New Roman" w:hAnsi="GHEA Grapalat" w:cs="Times New Roman"/>
                <w:b/>
                <w:bCs/>
                <w:color w:val="000000"/>
                <w:sz w:val="24"/>
                <w:szCs w:val="24"/>
              </w:rPr>
              <w:t>N</w:t>
            </w:r>
            <w:r>
              <w:rPr>
                <w:rFonts w:ascii="GHEA Grapalat" w:eastAsia="Times New Roman" w:hAnsi="GHEA Grapalat" w:cs="Times New Roman"/>
                <w:b/>
                <w:bCs/>
                <w:color w:val="000000"/>
                <w:sz w:val="24"/>
                <w:szCs w:val="24"/>
                <w:lang w:val="hy-AM"/>
              </w:rPr>
              <w:t xml:space="preserve"> </w:t>
            </w:r>
            <w:r>
              <w:rPr>
                <w:rFonts w:ascii="GHEA Grapalat" w:hAnsi="GHEA Grapalat" w:cs="Times New Roman"/>
                <w:b/>
                <w:sz w:val="24"/>
                <w:szCs w:val="24"/>
                <w:lang w:val="hy-AM"/>
              </w:rPr>
              <w:t>01/3-3/20135-2021</w:t>
            </w:r>
          </w:p>
        </w:tc>
      </w:tr>
      <w:tr w:rsidR="00190C56" w:rsidRPr="008C680B" w14:paraId="392A8A36" w14:textId="77777777" w:rsidTr="00D00B5D">
        <w:tc>
          <w:tcPr>
            <w:tcW w:w="561" w:type="dxa"/>
          </w:tcPr>
          <w:p w14:paraId="6AB386AB" w14:textId="77777777" w:rsidR="00190C56" w:rsidRPr="008C680B" w:rsidRDefault="00190C56" w:rsidP="00D00B5D">
            <w:pPr>
              <w:spacing w:after="0" w:line="360" w:lineRule="auto"/>
              <w:rPr>
                <w:rFonts w:ascii="GHEA Grapalat" w:hAnsi="GHEA Grapalat"/>
                <w:sz w:val="24"/>
                <w:szCs w:val="24"/>
                <w:lang w:val="hy-AM"/>
              </w:rPr>
            </w:pPr>
            <w:r w:rsidRPr="008C680B">
              <w:rPr>
                <w:rFonts w:ascii="GHEA Grapalat" w:hAnsi="GHEA Grapalat"/>
                <w:sz w:val="24"/>
                <w:szCs w:val="24"/>
                <w:lang w:val="hy-AM"/>
              </w:rPr>
              <w:lastRenderedPageBreak/>
              <w:t>1.</w:t>
            </w:r>
          </w:p>
        </w:tc>
        <w:tc>
          <w:tcPr>
            <w:tcW w:w="7264" w:type="dxa"/>
            <w:gridSpan w:val="2"/>
          </w:tcPr>
          <w:p w14:paraId="1396B2C4" w14:textId="6A0B638B" w:rsidR="00190C56" w:rsidRPr="00616A5C" w:rsidRDefault="00190C56" w:rsidP="00190C56">
            <w:pPr>
              <w:spacing w:after="0" w:line="360" w:lineRule="auto"/>
              <w:ind w:firstLine="426"/>
              <w:jc w:val="both"/>
              <w:rPr>
                <w:rFonts w:ascii="GHEA Grapalat" w:eastAsia="MS Mincho" w:hAnsi="GHEA Grapalat" w:cs="MS Mincho"/>
                <w:sz w:val="24"/>
                <w:szCs w:val="24"/>
                <w:lang w:val="hy-AM"/>
              </w:rPr>
            </w:pPr>
            <w:r w:rsidRPr="00AB1709">
              <w:rPr>
                <w:rStyle w:val="Strong"/>
                <w:rFonts w:ascii="GHEA Grapalat" w:hAnsi="GHEA Grapalat" w:cs="Sylfaen"/>
                <w:b w:val="0"/>
                <w:bCs w:val="0"/>
                <w:color w:val="000000"/>
                <w:sz w:val="24"/>
                <w:szCs w:val="24"/>
                <w:lang w:val="hy-AM" w:eastAsia="ru-RU"/>
              </w:rPr>
              <w:t xml:space="preserve">     </w:t>
            </w:r>
            <w:r w:rsidRPr="00616A5C">
              <w:rPr>
                <w:rFonts w:ascii="GHEA Grapalat" w:hAnsi="GHEA Grapalat" w:cs="Sylfaen"/>
                <w:sz w:val="24"/>
                <w:szCs w:val="24"/>
                <w:lang w:val="hy-AM"/>
              </w:rPr>
              <w:t xml:space="preserve"> </w:t>
            </w:r>
            <w:r w:rsidRPr="00616A5C">
              <w:rPr>
                <w:rFonts w:ascii="GHEA Grapalat" w:hAnsi="GHEA Grapalat" w:cs="Sylfaen"/>
                <w:sz w:val="24"/>
                <w:szCs w:val="24"/>
                <w:lang w:val="hy-AM"/>
              </w:rPr>
              <w:t>Ի կատարումն ՀՀ վարչապետի 22.11.2021թ. N02/16.2/40047-2021 հանձնարարա</w:t>
            </w:r>
            <w:r w:rsidRPr="00616A5C">
              <w:rPr>
                <w:rFonts w:ascii="GHEA Grapalat" w:hAnsi="GHEA Grapalat" w:cs="Sylfaen"/>
                <w:sz w:val="24"/>
                <w:szCs w:val="24"/>
                <w:lang w:val="hy-AM"/>
              </w:rPr>
              <w:softHyphen/>
              <w:t xml:space="preserve">կանի՝ </w:t>
            </w:r>
            <w:r w:rsidRPr="00616A5C">
              <w:rPr>
                <w:rFonts w:ascii="GHEA Grapalat" w:hAnsi="GHEA Grapalat" w:cs="Sylfaen"/>
                <w:sz w:val="24"/>
                <w:szCs w:val="24"/>
                <w:lang w:val="af-ZA"/>
              </w:rPr>
              <w:t>««</w:t>
            </w:r>
            <w:r w:rsidRPr="00616A5C">
              <w:rPr>
                <w:rFonts w:ascii="GHEA Grapalat" w:hAnsi="GHEA Grapalat" w:cs="Sylfaen"/>
                <w:sz w:val="24"/>
                <w:szCs w:val="24"/>
                <w:lang w:val="hy-AM"/>
              </w:rPr>
              <w:t>Հայփոստ</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փակ</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բաժնե</w:t>
            </w:r>
            <w:r w:rsidRPr="00616A5C">
              <w:rPr>
                <w:rFonts w:ascii="GHEA Grapalat" w:hAnsi="GHEA Grapalat" w:cs="Sylfaen"/>
                <w:sz w:val="24"/>
                <w:szCs w:val="24"/>
                <w:lang w:val="hy-AM"/>
              </w:rPr>
              <w:softHyphen/>
              <w:t>տի</w:t>
            </w:r>
            <w:r w:rsidRPr="00616A5C">
              <w:rPr>
                <w:rFonts w:ascii="GHEA Grapalat" w:hAnsi="GHEA Grapalat" w:cs="Sylfaen"/>
                <w:sz w:val="24"/>
                <w:szCs w:val="24"/>
                <w:lang w:val="hy-AM"/>
              </w:rPr>
              <w:softHyphen/>
              <w:t>րական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ընկերության</w:t>
            </w:r>
            <w:r w:rsidRPr="00616A5C">
              <w:rPr>
                <w:rFonts w:ascii="GHEA Grapalat" w:hAnsi="GHEA Grapalat" w:cs="Sylfaen"/>
                <w:sz w:val="24"/>
                <w:szCs w:val="24"/>
                <w:lang w:val="af-ZA"/>
              </w:rPr>
              <w:t xml:space="preserve"> 2011-2016 </w:t>
            </w:r>
            <w:r w:rsidRPr="00616A5C">
              <w:rPr>
                <w:rFonts w:ascii="GHEA Grapalat" w:hAnsi="GHEA Grapalat" w:cs="Sylfaen"/>
                <w:sz w:val="24"/>
                <w:szCs w:val="24"/>
                <w:lang w:val="hy-AM"/>
              </w:rPr>
              <w:t>թվականների</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տնտեսական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գործունեության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արդյունք</w:t>
            </w:r>
            <w:r w:rsidRPr="00616A5C">
              <w:rPr>
                <w:rFonts w:ascii="GHEA Grapalat" w:hAnsi="GHEA Grapalat" w:cs="Sylfaen"/>
                <w:sz w:val="24"/>
                <w:szCs w:val="24"/>
                <w:lang w:val="hy-AM"/>
              </w:rPr>
              <w:softHyphen/>
              <w:t>ներով</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կուտակված</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շահույթից</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հաշվարկված</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շահութաբաժնի</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գծով</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պարտքի</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վճարումը</w:t>
            </w:r>
            <w:r w:rsidRPr="00616A5C">
              <w:rPr>
                <w:rFonts w:ascii="GHEA Grapalat" w:hAnsi="GHEA Grapalat" w:cs="Sylfaen"/>
                <w:sz w:val="24"/>
                <w:szCs w:val="24"/>
                <w:lang w:val="af-ZA"/>
              </w:rPr>
              <w:t xml:space="preserve"> 5 </w:t>
            </w:r>
            <w:r w:rsidRPr="00616A5C">
              <w:rPr>
                <w:rFonts w:ascii="GHEA Grapalat" w:hAnsi="GHEA Grapalat" w:cs="Sylfaen"/>
                <w:sz w:val="24"/>
                <w:szCs w:val="24"/>
                <w:lang w:val="hy-AM"/>
              </w:rPr>
              <w:t>տարի</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ժամկետով</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հետաձգելու</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և</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պարտքի</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մարման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ժամանա</w:t>
            </w:r>
            <w:r w:rsidRPr="00616A5C">
              <w:rPr>
                <w:rFonts w:ascii="GHEA Grapalat" w:hAnsi="GHEA Grapalat" w:cs="Sylfaen"/>
                <w:sz w:val="24"/>
                <w:szCs w:val="24"/>
                <w:lang w:val="hy-AM"/>
              </w:rPr>
              <w:softHyphen/>
              <w:t>կացույցը</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հաստատելու</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մասին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ՀՀ</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կառավարության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որոշման</w:t>
            </w:r>
            <w:r w:rsidRPr="00616A5C">
              <w:rPr>
                <w:rFonts w:ascii="GHEA Grapalat" w:hAnsi="GHEA Grapalat" w:cs="Sylfaen"/>
                <w:sz w:val="24"/>
                <w:szCs w:val="24"/>
                <w:lang w:val="af-ZA"/>
              </w:rPr>
              <w:t xml:space="preserve"> </w:t>
            </w:r>
            <w:r w:rsidRPr="00616A5C">
              <w:rPr>
                <w:rFonts w:ascii="GHEA Grapalat" w:hAnsi="GHEA Grapalat" w:cs="Sylfaen"/>
                <w:sz w:val="24"/>
                <w:szCs w:val="24"/>
                <w:lang w:val="hy-AM"/>
              </w:rPr>
              <w:t>նախագծի</w:t>
            </w:r>
            <w:r w:rsidRPr="00616A5C">
              <w:rPr>
                <w:rFonts w:ascii="GHEA Grapalat" w:hAnsi="GHEA Grapalat" w:cs="Sylfaen"/>
                <w:sz w:val="24"/>
                <w:szCs w:val="24"/>
                <w:lang w:val="af-ZA"/>
              </w:rPr>
              <w:t xml:space="preserve"> </w:t>
            </w:r>
            <w:r w:rsidRPr="00616A5C">
              <w:rPr>
                <w:rFonts w:ascii="GHEA Grapalat" w:eastAsia="Times New Roman" w:hAnsi="GHEA Grapalat" w:cs="Franklin Gothic Medium Cond"/>
                <w:sz w:val="24"/>
                <w:szCs w:val="24"/>
                <w:lang w:val="hy-AM" w:eastAsia="nl-NL"/>
              </w:rPr>
              <w:t>(այսու</w:t>
            </w:r>
            <w:r w:rsidRPr="00616A5C">
              <w:rPr>
                <w:rFonts w:ascii="GHEA Grapalat" w:eastAsia="Times New Roman" w:hAnsi="GHEA Grapalat" w:cs="Franklin Gothic Medium Cond"/>
                <w:sz w:val="24"/>
                <w:szCs w:val="24"/>
                <w:lang w:val="hy-AM" w:eastAsia="nl-NL"/>
              </w:rPr>
              <w:softHyphen/>
              <w:t xml:space="preserve">հետ՝ Նախագիծ) </w:t>
            </w:r>
            <w:r w:rsidRPr="00616A5C">
              <w:rPr>
                <w:rFonts w:ascii="GHEA Grapalat" w:eastAsia="MS Mincho" w:hAnsi="GHEA Grapalat" w:cs="MS Mincho"/>
                <w:sz w:val="24"/>
                <w:szCs w:val="24"/>
                <w:lang w:val="hy-AM"/>
              </w:rPr>
              <w:t>վերա</w:t>
            </w:r>
            <w:r w:rsidRPr="00616A5C">
              <w:rPr>
                <w:rFonts w:ascii="GHEA Grapalat" w:eastAsia="MS Mincho" w:hAnsi="GHEA Grapalat" w:cs="MS Mincho"/>
                <w:sz w:val="24"/>
                <w:szCs w:val="24"/>
                <w:lang w:val="hy-AM"/>
              </w:rPr>
              <w:softHyphen/>
              <w:t>բերյալ հայտնում ենք հետևյալը.</w:t>
            </w:r>
          </w:p>
          <w:p w14:paraId="1754C7FF" w14:textId="77777777" w:rsidR="00190C56" w:rsidRPr="00616A5C" w:rsidRDefault="00190C56" w:rsidP="00190C56">
            <w:pPr>
              <w:spacing w:after="0" w:line="360" w:lineRule="auto"/>
              <w:ind w:firstLine="426"/>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Նախագծի նախնական տարբերակով նախատեսվում էր</w:t>
            </w:r>
            <w:r w:rsidRPr="00616A5C">
              <w:rPr>
                <w:rFonts w:ascii="GHEA Grapalat" w:eastAsia="MS Mincho" w:hAnsi="GHEA Grapalat" w:cs="MS Mincho"/>
                <w:sz w:val="24"/>
                <w:szCs w:val="24"/>
                <w:lang w:val="hy-AM"/>
              </w:rPr>
              <w:t xml:space="preserve"> «Հայփոստ» ՓԲԸ-ի 2011-2016թթ. գործունեության արդ</w:t>
            </w:r>
            <w:r>
              <w:rPr>
                <w:rFonts w:ascii="GHEA Grapalat" w:eastAsia="MS Mincho" w:hAnsi="GHEA Grapalat" w:cs="MS Mincho"/>
                <w:sz w:val="24"/>
                <w:szCs w:val="24"/>
                <w:lang w:val="hy-AM"/>
              </w:rPr>
              <w:softHyphen/>
            </w:r>
            <w:r w:rsidRPr="00616A5C">
              <w:rPr>
                <w:rFonts w:ascii="GHEA Grapalat" w:eastAsia="MS Mincho" w:hAnsi="GHEA Grapalat" w:cs="MS Mincho"/>
                <w:sz w:val="24"/>
                <w:szCs w:val="24"/>
                <w:lang w:val="hy-AM"/>
              </w:rPr>
              <w:t>յունքներով հաշվարկված 2.5 միլիարդ ՀՀ դրամի չափով շահութաբաժնի գծով պարտքի վճարումը ՀՀ պետական բյուջե հետաձգել 5 տարի ժամ</w:t>
            </w:r>
            <w:r w:rsidRPr="00616A5C">
              <w:rPr>
                <w:rFonts w:ascii="GHEA Grapalat" w:eastAsia="MS Mincho" w:hAnsi="GHEA Grapalat" w:cs="MS Mincho"/>
                <w:sz w:val="24"/>
                <w:szCs w:val="24"/>
                <w:lang w:val="hy-AM"/>
              </w:rPr>
              <w:softHyphen/>
              <w:t>կետով` մարումներն սկսելով 2026 թվականից։ Նախագծի վերաբերյալ ՀՀ բարձր տեխնո</w:t>
            </w:r>
            <w:r w:rsidRPr="00616A5C">
              <w:rPr>
                <w:rFonts w:ascii="GHEA Grapalat" w:eastAsia="MS Mincho" w:hAnsi="GHEA Grapalat" w:cs="MS Mincho"/>
                <w:sz w:val="24"/>
                <w:szCs w:val="24"/>
                <w:lang w:val="hy-AM"/>
              </w:rPr>
              <w:softHyphen/>
              <w:t>լոգիական արդյունաբերության նախարարությանը տրամադրված մեր դիրքորոշումը Ձեզ է ներկայացվել ՀՀ վարչապետի 16.09.2021թ. N02/16.2/31947-2021 հանձնարարա</w:t>
            </w:r>
            <w:r w:rsidRPr="00616A5C">
              <w:rPr>
                <w:rFonts w:ascii="GHEA Grapalat" w:eastAsia="MS Mincho" w:hAnsi="GHEA Grapalat" w:cs="MS Mincho"/>
                <w:sz w:val="24"/>
                <w:szCs w:val="24"/>
                <w:lang w:val="hy-AM"/>
              </w:rPr>
              <w:softHyphen/>
              <w:t>կանի կատարման շրջանակներում մեր 12.10.2021թ. N01/3-3/16583-2021 գրությամբ, որտեղ</w:t>
            </w:r>
            <w:r>
              <w:rPr>
                <w:rFonts w:ascii="GHEA Grapalat" w:eastAsia="MS Mincho" w:hAnsi="GHEA Grapalat" w:cs="MS Mincho"/>
                <w:sz w:val="24"/>
                <w:szCs w:val="24"/>
                <w:lang w:val="hy-AM"/>
              </w:rPr>
              <w:t>,</w:t>
            </w:r>
            <w:r w:rsidRPr="00616A5C">
              <w:rPr>
                <w:rFonts w:ascii="GHEA Grapalat" w:eastAsia="MS Mincho" w:hAnsi="GHEA Grapalat" w:cs="MS Mincho"/>
                <w:sz w:val="24"/>
                <w:szCs w:val="24"/>
                <w:lang w:val="hy-AM"/>
              </w:rPr>
              <w:t xml:space="preserve"> մասնավորապես</w:t>
            </w:r>
            <w:r>
              <w:rPr>
                <w:rFonts w:ascii="GHEA Grapalat" w:eastAsia="MS Mincho" w:hAnsi="GHEA Grapalat" w:cs="MS Mincho"/>
                <w:sz w:val="24"/>
                <w:szCs w:val="24"/>
                <w:lang w:val="hy-AM"/>
              </w:rPr>
              <w:t>,</w:t>
            </w:r>
            <w:r w:rsidRPr="00616A5C">
              <w:rPr>
                <w:rFonts w:ascii="GHEA Grapalat" w:eastAsia="MS Mincho" w:hAnsi="GHEA Grapalat" w:cs="MS Mincho"/>
                <w:sz w:val="24"/>
                <w:szCs w:val="24"/>
                <w:lang w:val="hy-AM"/>
              </w:rPr>
              <w:t xml:space="preserve"> առաջարկել </w:t>
            </w:r>
            <w:r w:rsidRPr="00616A5C">
              <w:rPr>
                <w:rFonts w:ascii="GHEA Grapalat" w:eastAsia="MS Mincho" w:hAnsi="GHEA Grapalat" w:cs="MS Mincho"/>
                <w:sz w:val="24"/>
                <w:szCs w:val="24"/>
                <w:lang w:val="hy-AM"/>
              </w:rPr>
              <w:lastRenderedPageBreak/>
              <w:t>էինք դիտարկել հիշյալ պարտա</w:t>
            </w:r>
            <w:r w:rsidRPr="00616A5C">
              <w:rPr>
                <w:rFonts w:ascii="GHEA Grapalat" w:eastAsia="MS Mincho" w:hAnsi="GHEA Grapalat" w:cs="MS Mincho"/>
                <w:sz w:val="24"/>
                <w:szCs w:val="24"/>
                <w:lang w:val="hy-AM"/>
              </w:rPr>
              <w:softHyphen/>
              <w:t>վո</w:t>
            </w:r>
            <w:r w:rsidRPr="00616A5C">
              <w:rPr>
                <w:rFonts w:ascii="GHEA Grapalat" w:eastAsia="MS Mincho" w:hAnsi="GHEA Grapalat" w:cs="MS Mincho"/>
                <w:sz w:val="24"/>
                <w:szCs w:val="24"/>
                <w:lang w:val="hy-AM"/>
              </w:rPr>
              <w:softHyphen/>
              <w:t>րությունը եռամսյակային համամասնություններով մարելու տարբերակը` սկսած 2022թ. 1-ին եռամսյակից:</w:t>
            </w:r>
          </w:p>
          <w:p w14:paraId="2A893D5B" w14:textId="77777777" w:rsidR="00190C56" w:rsidRPr="00616A5C" w:rsidRDefault="00190C56" w:rsidP="00190C56">
            <w:pPr>
              <w:spacing w:after="0" w:line="360" w:lineRule="auto"/>
              <w:ind w:firstLine="426"/>
              <w:jc w:val="both"/>
              <w:rPr>
                <w:rFonts w:ascii="GHEA Grapalat" w:hAnsi="GHEA Grapalat"/>
                <w:sz w:val="24"/>
                <w:szCs w:val="24"/>
                <w:lang w:val="hy-AM"/>
              </w:rPr>
            </w:pPr>
            <w:r w:rsidRPr="00616A5C">
              <w:rPr>
                <w:rFonts w:ascii="GHEA Grapalat" w:eastAsia="MS Mincho" w:hAnsi="GHEA Grapalat" w:cs="MS Mincho"/>
                <w:sz w:val="24"/>
                <w:szCs w:val="24"/>
                <w:lang w:val="hy-AM"/>
              </w:rPr>
              <w:t xml:space="preserve">Այնուհետև, </w:t>
            </w:r>
            <w:r w:rsidRPr="00616A5C">
              <w:rPr>
                <w:rFonts w:ascii="GHEA Grapalat" w:hAnsi="GHEA Grapalat"/>
                <w:sz w:val="24"/>
                <w:szCs w:val="24"/>
                <w:lang w:val="hy-AM"/>
              </w:rPr>
              <w:t xml:space="preserve">ՀՀ </w:t>
            </w:r>
            <w:r w:rsidRPr="00616A5C">
              <w:rPr>
                <w:rFonts w:ascii="GHEA Grapalat" w:eastAsia="MS Mincho" w:hAnsi="GHEA Grapalat" w:cs="MS Mincho"/>
                <w:sz w:val="24"/>
                <w:szCs w:val="24"/>
                <w:lang w:val="hy-AM"/>
              </w:rPr>
              <w:t>բարձր տեխնո</w:t>
            </w:r>
            <w:r w:rsidRPr="00616A5C">
              <w:rPr>
                <w:rFonts w:ascii="GHEA Grapalat" w:eastAsia="MS Mincho" w:hAnsi="GHEA Grapalat" w:cs="MS Mincho"/>
                <w:sz w:val="24"/>
                <w:szCs w:val="24"/>
                <w:lang w:val="hy-AM"/>
              </w:rPr>
              <w:softHyphen/>
              <w:t>լոգիական արդյունաբերության</w:t>
            </w:r>
            <w:r w:rsidRPr="00616A5C">
              <w:rPr>
                <w:rFonts w:ascii="GHEA Grapalat" w:hAnsi="GHEA Grapalat"/>
                <w:sz w:val="24"/>
                <w:szCs w:val="24"/>
                <w:lang w:val="hy-AM"/>
              </w:rPr>
              <w:t xml:space="preserve"> </w:t>
            </w:r>
            <w:r>
              <w:rPr>
                <w:rFonts w:ascii="GHEA Grapalat" w:hAnsi="GHEA Grapalat"/>
                <w:sz w:val="24"/>
                <w:szCs w:val="24"/>
                <w:lang w:val="hy-AM"/>
              </w:rPr>
              <w:t>նախարարությ</w:t>
            </w:r>
            <w:r w:rsidRPr="00DD1E1C">
              <w:rPr>
                <w:rFonts w:ascii="GHEA Grapalat" w:hAnsi="GHEA Grapalat"/>
                <w:sz w:val="24"/>
                <w:szCs w:val="24"/>
                <w:lang w:val="hy-AM"/>
              </w:rPr>
              <w:t>ու</w:t>
            </w:r>
            <w:r w:rsidRPr="00616A5C">
              <w:rPr>
                <w:rFonts w:ascii="GHEA Grapalat" w:hAnsi="GHEA Grapalat"/>
                <w:sz w:val="24"/>
                <w:szCs w:val="24"/>
                <w:lang w:val="hy-AM"/>
              </w:rPr>
              <w:t>ն</w:t>
            </w:r>
            <w:r w:rsidRPr="00DD1E1C">
              <w:rPr>
                <w:rFonts w:ascii="GHEA Grapalat" w:hAnsi="GHEA Grapalat"/>
                <w:sz w:val="24"/>
                <w:szCs w:val="24"/>
                <w:lang w:val="hy-AM"/>
              </w:rPr>
              <w:t>ում 2021թ. նոյեմբերի 4-ին</w:t>
            </w:r>
            <w:r w:rsidRPr="00616A5C">
              <w:rPr>
                <w:rFonts w:ascii="GHEA Grapalat" w:hAnsi="GHEA Grapalat"/>
                <w:sz w:val="24"/>
                <w:szCs w:val="24"/>
                <w:lang w:val="hy-AM"/>
              </w:rPr>
              <w:t xml:space="preserve"> </w:t>
            </w:r>
            <w:r w:rsidRPr="00DD1E1C">
              <w:rPr>
                <w:rFonts w:ascii="GHEA Grapalat" w:hAnsi="GHEA Grapalat"/>
                <w:sz w:val="24"/>
                <w:szCs w:val="24"/>
                <w:lang w:val="hy-AM"/>
              </w:rPr>
              <w:t xml:space="preserve">տեղի ունեցած </w:t>
            </w:r>
            <w:r w:rsidRPr="00616A5C">
              <w:rPr>
                <w:rFonts w:ascii="GHEA Grapalat" w:hAnsi="GHEA Grapalat"/>
                <w:sz w:val="24"/>
                <w:szCs w:val="24"/>
                <w:lang w:val="hy-AM"/>
              </w:rPr>
              <w:t>քննարկմ</w:t>
            </w:r>
            <w:r w:rsidRPr="00DD1E1C">
              <w:rPr>
                <w:rFonts w:ascii="GHEA Grapalat" w:hAnsi="GHEA Grapalat"/>
                <w:sz w:val="24"/>
                <w:szCs w:val="24"/>
                <w:lang w:val="hy-AM"/>
              </w:rPr>
              <w:t>ա</w:t>
            </w:r>
            <w:r w:rsidRPr="00616A5C">
              <w:rPr>
                <w:rFonts w:ascii="GHEA Grapalat" w:hAnsi="GHEA Grapalat"/>
                <w:sz w:val="24"/>
                <w:szCs w:val="24"/>
                <w:lang w:val="hy-AM"/>
              </w:rPr>
              <w:t xml:space="preserve">ն արդյունքում, հաշվի առնելով բոլոր տեսակետները և </w:t>
            </w:r>
            <w:r>
              <w:rPr>
                <w:rFonts w:ascii="GHEA Grapalat" w:hAnsi="GHEA Grapalat"/>
                <w:sz w:val="24"/>
                <w:szCs w:val="24"/>
                <w:lang w:val="hy-AM"/>
              </w:rPr>
              <w:t>դիտարկումները,</w:t>
            </w:r>
            <w:r w:rsidRPr="00616A5C">
              <w:rPr>
                <w:rFonts w:ascii="GHEA Grapalat" w:hAnsi="GHEA Grapalat"/>
                <w:sz w:val="24"/>
                <w:szCs w:val="24"/>
                <w:lang w:val="hy-AM"/>
              </w:rPr>
              <w:t xml:space="preserve"> առաջարկվել է խմբագրել Նախագիծը և շահութա</w:t>
            </w:r>
            <w:r>
              <w:rPr>
                <w:rFonts w:ascii="GHEA Grapalat" w:hAnsi="GHEA Grapalat"/>
                <w:sz w:val="24"/>
                <w:szCs w:val="24"/>
                <w:lang w:val="hy-AM"/>
              </w:rPr>
              <w:softHyphen/>
            </w:r>
            <w:r w:rsidRPr="00616A5C">
              <w:rPr>
                <w:rFonts w:ascii="GHEA Grapalat" w:hAnsi="GHEA Grapalat"/>
                <w:sz w:val="24"/>
                <w:szCs w:val="24"/>
                <w:lang w:val="hy-AM"/>
              </w:rPr>
              <w:t>բաժնի գծով պարտքի մարման ժամանակացույցում մարման սկզբնաժամկետ սահմանել 2023 թվականը</w:t>
            </w:r>
            <w:r w:rsidRPr="00DD1E1C">
              <w:rPr>
                <w:rFonts w:ascii="GHEA Grapalat" w:hAnsi="GHEA Grapalat"/>
                <w:sz w:val="24"/>
                <w:szCs w:val="24"/>
                <w:lang w:val="hy-AM"/>
              </w:rPr>
              <w:t>՝ տարեկան 500.0 մլն դրամ համամասնությամբ</w:t>
            </w:r>
            <w:r w:rsidRPr="00616A5C">
              <w:rPr>
                <w:rFonts w:ascii="GHEA Grapalat" w:hAnsi="GHEA Grapalat"/>
                <w:sz w:val="24"/>
                <w:szCs w:val="24"/>
                <w:lang w:val="hy-AM"/>
              </w:rPr>
              <w:t>:</w:t>
            </w:r>
          </w:p>
          <w:p w14:paraId="6E039CFB" w14:textId="77777777" w:rsidR="00190C56" w:rsidRPr="00616A5C" w:rsidRDefault="00190C56" w:rsidP="00190C56">
            <w:pPr>
              <w:spacing w:after="0" w:line="360" w:lineRule="auto"/>
              <w:ind w:firstLine="426"/>
              <w:jc w:val="both"/>
              <w:rPr>
                <w:rStyle w:val="Strong"/>
                <w:rFonts w:ascii="GHEA Grapalat" w:hAnsi="GHEA Grapalat"/>
                <w:b w:val="0"/>
                <w:bCs w:val="0"/>
                <w:sz w:val="24"/>
                <w:szCs w:val="24"/>
                <w:lang w:val="hy-AM"/>
              </w:rPr>
            </w:pPr>
            <w:r w:rsidRPr="00616A5C">
              <w:rPr>
                <w:rFonts w:ascii="GHEA Grapalat" w:hAnsi="GHEA Grapalat"/>
                <w:sz w:val="24"/>
                <w:szCs w:val="24"/>
                <w:lang w:val="hy-AM"/>
              </w:rPr>
              <w:t>Միաժամանակ</w:t>
            </w:r>
            <w:r w:rsidRPr="00FA3E19">
              <w:rPr>
                <w:rFonts w:ascii="GHEA Grapalat" w:hAnsi="GHEA Grapalat"/>
                <w:sz w:val="24"/>
                <w:szCs w:val="24"/>
                <w:lang w:val="hy-AM"/>
              </w:rPr>
              <w:t>,</w:t>
            </w:r>
            <w:r w:rsidRPr="00616A5C">
              <w:rPr>
                <w:rFonts w:ascii="GHEA Grapalat" w:hAnsi="GHEA Grapalat"/>
                <w:sz w:val="24"/>
                <w:szCs w:val="24"/>
                <w:lang w:val="hy-AM"/>
              </w:rPr>
              <w:t xml:space="preserve"> </w:t>
            </w:r>
            <w:r w:rsidRPr="00846CE0">
              <w:rPr>
                <w:rFonts w:ascii="GHEA Grapalat" w:hAnsi="GHEA Grapalat"/>
                <w:sz w:val="24"/>
                <w:szCs w:val="24"/>
                <w:lang w:val="hy-AM"/>
              </w:rPr>
              <w:t>հարկ է նշել, որ մեր կողմից առաջարկվել է նաև Նախագծում ներառել դրույթներ՝ համաձայն որոնց</w:t>
            </w:r>
            <w:r w:rsidRPr="00846CE0">
              <w:rPr>
                <w:rStyle w:val="Strong"/>
                <w:rFonts w:ascii="GHEA Grapalat" w:hAnsi="GHEA Grapalat" w:cs="Sylfaen"/>
                <w:color w:val="000000"/>
                <w:sz w:val="24"/>
                <w:szCs w:val="24"/>
                <w:lang w:val="hy-AM"/>
              </w:rPr>
              <w:t xml:space="preserve"> կսահմանվի, որ մինչև 2027թ. դեկտեմբերի 31-ն ընկած ժամանակահատվածում «Հայփոստ» ՓԲԸ-ի գործունեության արդյունքներով առա</w:t>
            </w:r>
            <w:r w:rsidRPr="00846CE0">
              <w:rPr>
                <w:rStyle w:val="Strong"/>
                <w:rFonts w:ascii="GHEA Grapalat" w:hAnsi="GHEA Grapalat" w:cs="Sylfaen"/>
                <w:color w:val="000000"/>
                <w:sz w:val="24"/>
                <w:szCs w:val="24"/>
                <w:lang w:val="hy-AM"/>
              </w:rPr>
              <w:softHyphen/>
              <w:t xml:space="preserve">ջացած որևէ տարվա վնասների առկայությունը չի կարող խոչընդոտ հանդիսանալ հաստատված ժամանակացույցով տվյալ տարվա համար նախատեսված շահութաբաժնի գծով պարտքի մարման համար, ինչպես նաև հաստատված ժամանակացույցի </w:t>
            </w:r>
            <w:r w:rsidRPr="00846CE0">
              <w:rPr>
                <w:rStyle w:val="Strong"/>
                <w:rFonts w:ascii="GHEA Grapalat" w:hAnsi="GHEA Grapalat" w:cs="Sylfaen"/>
                <w:color w:val="000000"/>
                <w:sz w:val="24"/>
                <w:szCs w:val="24"/>
                <w:lang w:val="hy-AM"/>
              </w:rPr>
              <w:lastRenderedPageBreak/>
              <w:t>խախտման հետևանքով շահութաբաժնի գծով չմարված պարտքի մասով ՀՀ օրենսդրությամբ սահմանված կարգով կհաշվարկվեն տույժեր՝ մինչև շահութաբաժնի գծով չմարված պարտքի ամբողջական մարումը:</w:t>
            </w:r>
          </w:p>
          <w:p w14:paraId="4A8A4982" w14:textId="1BAA299E" w:rsidR="00190C56" w:rsidRPr="008C680B" w:rsidRDefault="00190C56" w:rsidP="00190C56">
            <w:pPr>
              <w:widowControl w:val="0"/>
              <w:spacing w:after="0" w:line="360" w:lineRule="auto"/>
              <w:ind w:right="90"/>
              <w:jc w:val="both"/>
              <w:rPr>
                <w:rFonts w:ascii="GHEA Grapalat" w:eastAsia="Times New Roman" w:hAnsi="GHEA Grapalat" w:cs="Times New Roman"/>
                <w:sz w:val="24"/>
                <w:szCs w:val="24"/>
                <w:lang w:val="hy-AM"/>
              </w:rPr>
            </w:pPr>
          </w:p>
        </w:tc>
        <w:tc>
          <w:tcPr>
            <w:tcW w:w="5780" w:type="dxa"/>
            <w:gridSpan w:val="2"/>
          </w:tcPr>
          <w:p w14:paraId="3632E2FC" w14:textId="77777777" w:rsidR="00190C56" w:rsidRPr="008C680B" w:rsidRDefault="00190C56" w:rsidP="00D00B5D">
            <w:pPr>
              <w:spacing w:after="0" w:line="360" w:lineRule="auto"/>
              <w:jc w:val="center"/>
              <w:rPr>
                <w:rFonts w:ascii="GHEA Grapalat" w:hAnsi="GHEA Grapalat" w:cs="Arial Armenian"/>
                <w:b/>
                <w:bCs/>
                <w:sz w:val="24"/>
                <w:szCs w:val="24"/>
                <w:lang w:val="hy-AM" w:eastAsia="ru-RU"/>
              </w:rPr>
            </w:pPr>
            <w:r w:rsidRPr="008C680B">
              <w:rPr>
                <w:rFonts w:ascii="GHEA Grapalat" w:hAnsi="GHEA Grapalat" w:cs="Arial Armenian"/>
                <w:b/>
                <w:bCs/>
                <w:sz w:val="24"/>
                <w:szCs w:val="24"/>
                <w:lang w:val="hy-AM" w:eastAsia="ru-RU"/>
              </w:rPr>
              <w:lastRenderedPageBreak/>
              <w:t>Ընդունվել է:</w:t>
            </w:r>
          </w:p>
          <w:p w14:paraId="593AA075" w14:textId="77777777" w:rsidR="00190C56" w:rsidRPr="008C680B" w:rsidRDefault="00190C56" w:rsidP="00D00B5D">
            <w:pPr>
              <w:spacing w:after="0" w:line="360" w:lineRule="auto"/>
              <w:jc w:val="both"/>
              <w:rPr>
                <w:rFonts w:ascii="GHEA Grapalat" w:hAnsi="GHEA Grapalat"/>
                <w:sz w:val="24"/>
                <w:szCs w:val="24"/>
                <w:lang w:val="hy-AM"/>
              </w:rPr>
            </w:pPr>
          </w:p>
        </w:tc>
      </w:tr>
    </w:tbl>
    <w:p w14:paraId="6FD567DF" w14:textId="77777777" w:rsidR="003F567A" w:rsidRPr="008C680B" w:rsidRDefault="003F567A" w:rsidP="008C680B">
      <w:pPr>
        <w:spacing w:line="360" w:lineRule="auto"/>
        <w:rPr>
          <w:rFonts w:ascii="GHEA Grapalat" w:hAnsi="GHEA Grapalat"/>
          <w:sz w:val="24"/>
          <w:szCs w:val="24"/>
          <w:lang w:val="hy-AM"/>
        </w:rPr>
      </w:pPr>
    </w:p>
    <w:p w14:paraId="47B4E7DE" w14:textId="77777777" w:rsidR="00190C56" w:rsidRPr="008C680B" w:rsidRDefault="00190C56">
      <w:pPr>
        <w:spacing w:line="360" w:lineRule="auto"/>
        <w:rPr>
          <w:rFonts w:ascii="GHEA Grapalat" w:hAnsi="GHEA Grapalat"/>
          <w:sz w:val="24"/>
          <w:szCs w:val="24"/>
          <w:lang w:val="hy-AM"/>
        </w:rPr>
      </w:pPr>
    </w:p>
    <w:sectPr w:rsidR="00190C56" w:rsidRPr="008C680B">
      <w:pgSz w:w="15840" w:h="12240" w:orient="landscape"/>
      <w:pgMar w:top="1134" w:right="1134"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Medium Cond">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B5571"/>
    <w:multiLevelType w:val="hybridMultilevel"/>
    <w:tmpl w:val="52FAC2D0"/>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1" w15:restartNumberingAfterBreak="0">
    <w:nsid w:val="35F357A2"/>
    <w:multiLevelType w:val="multilevel"/>
    <w:tmpl w:val="74263820"/>
    <w:lvl w:ilvl="0">
      <w:start w:val="1"/>
      <w:numFmt w:val="decimal"/>
      <w:lvlText w:val="%1."/>
      <w:lvlJc w:val="left"/>
      <w:pPr>
        <w:tabs>
          <w:tab w:val="num" w:pos="0"/>
        </w:tabs>
        <w:ind w:left="75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164B73"/>
    <w:multiLevelType w:val="multilevel"/>
    <w:tmpl w:val="90F0E29A"/>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98C1AF2"/>
    <w:multiLevelType w:val="multilevel"/>
    <w:tmpl w:val="F4E0FFB8"/>
    <w:lvl w:ilvl="0">
      <w:start w:val="1"/>
      <w:numFmt w:val="decimal"/>
      <w:lvlText w:val="%1."/>
      <w:lvlJc w:val="left"/>
      <w:pPr>
        <w:tabs>
          <w:tab w:val="num" w:pos="0"/>
        </w:tabs>
        <w:ind w:left="75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02C1BA3"/>
    <w:multiLevelType w:val="multilevel"/>
    <w:tmpl w:val="CCA0C9EE"/>
    <w:lvl w:ilvl="0">
      <w:start w:val="1"/>
      <w:numFmt w:val="decimal"/>
      <w:lvlText w:val="%1."/>
      <w:lvlJc w:val="left"/>
      <w:pPr>
        <w:tabs>
          <w:tab w:val="num" w:pos="0"/>
        </w:tabs>
        <w:ind w:left="3735" w:hanging="360"/>
      </w:pPr>
    </w:lvl>
    <w:lvl w:ilvl="1">
      <w:start w:val="1"/>
      <w:numFmt w:val="lowerLetter"/>
      <w:lvlText w:val="%2."/>
      <w:lvlJc w:val="left"/>
      <w:pPr>
        <w:tabs>
          <w:tab w:val="num" w:pos="0"/>
        </w:tabs>
        <w:ind w:left="4455" w:hanging="360"/>
      </w:pPr>
    </w:lvl>
    <w:lvl w:ilvl="2">
      <w:start w:val="1"/>
      <w:numFmt w:val="lowerRoman"/>
      <w:lvlText w:val="%3."/>
      <w:lvlJc w:val="right"/>
      <w:pPr>
        <w:tabs>
          <w:tab w:val="num" w:pos="0"/>
        </w:tabs>
        <w:ind w:left="5175" w:hanging="180"/>
      </w:pPr>
    </w:lvl>
    <w:lvl w:ilvl="3">
      <w:start w:val="1"/>
      <w:numFmt w:val="decimal"/>
      <w:lvlText w:val="%4."/>
      <w:lvlJc w:val="left"/>
      <w:pPr>
        <w:tabs>
          <w:tab w:val="num" w:pos="0"/>
        </w:tabs>
        <w:ind w:left="5895" w:hanging="360"/>
      </w:pPr>
    </w:lvl>
    <w:lvl w:ilvl="4">
      <w:start w:val="1"/>
      <w:numFmt w:val="lowerLetter"/>
      <w:lvlText w:val="%5."/>
      <w:lvlJc w:val="left"/>
      <w:pPr>
        <w:tabs>
          <w:tab w:val="num" w:pos="0"/>
        </w:tabs>
        <w:ind w:left="6615" w:hanging="360"/>
      </w:pPr>
    </w:lvl>
    <w:lvl w:ilvl="5">
      <w:start w:val="1"/>
      <w:numFmt w:val="lowerRoman"/>
      <w:lvlText w:val="%6."/>
      <w:lvlJc w:val="right"/>
      <w:pPr>
        <w:tabs>
          <w:tab w:val="num" w:pos="0"/>
        </w:tabs>
        <w:ind w:left="7335" w:hanging="180"/>
      </w:pPr>
    </w:lvl>
    <w:lvl w:ilvl="6">
      <w:start w:val="1"/>
      <w:numFmt w:val="decimal"/>
      <w:lvlText w:val="%7."/>
      <w:lvlJc w:val="left"/>
      <w:pPr>
        <w:tabs>
          <w:tab w:val="num" w:pos="0"/>
        </w:tabs>
        <w:ind w:left="8055" w:hanging="360"/>
      </w:pPr>
    </w:lvl>
    <w:lvl w:ilvl="7">
      <w:start w:val="1"/>
      <w:numFmt w:val="lowerLetter"/>
      <w:lvlText w:val="%8."/>
      <w:lvlJc w:val="left"/>
      <w:pPr>
        <w:tabs>
          <w:tab w:val="num" w:pos="0"/>
        </w:tabs>
        <w:ind w:left="8775" w:hanging="360"/>
      </w:pPr>
    </w:lvl>
    <w:lvl w:ilvl="8">
      <w:start w:val="1"/>
      <w:numFmt w:val="lowerRoman"/>
      <w:lvlText w:val="%9."/>
      <w:lvlJc w:val="right"/>
      <w:pPr>
        <w:tabs>
          <w:tab w:val="num" w:pos="0"/>
        </w:tabs>
        <w:ind w:left="9495" w:hanging="180"/>
      </w:pPr>
    </w:lvl>
  </w:abstractNum>
  <w:abstractNum w:abstractNumId="5" w15:restartNumberingAfterBreak="0">
    <w:nsid w:val="766C653A"/>
    <w:multiLevelType w:val="hybridMultilevel"/>
    <w:tmpl w:val="52FAC2D0"/>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6" w15:restartNumberingAfterBreak="0">
    <w:nsid w:val="79823DA9"/>
    <w:multiLevelType w:val="multilevel"/>
    <w:tmpl w:val="5DF04F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3"/>
  </w:num>
  <w:num w:numId="3">
    <w:abstractNumId w:val="6"/>
  </w:num>
  <w:num w:numId="4">
    <w:abstractNumId w:val="4"/>
  </w:num>
  <w:num w:numId="5">
    <w:abstractNumId w:val="1"/>
  </w:num>
  <w:num w:numId="6">
    <w:abstractNumId w:val="3"/>
    <w:lvlOverride w:ilvl="0">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67A"/>
    <w:rsid w:val="001435D7"/>
    <w:rsid w:val="00190C56"/>
    <w:rsid w:val="0019389E"/>
    <w:rsid w:val="001C2CCC"/>
    <w:rsid w:val="001E6802"/>
    <w:rsid w:val="003F567A"/>
    <w:rsid w:val="005639DE"/>
    <w:rsid w:val="006D0BB3"/>
    <w:rsid w:val="008C680B"/>
    <w:rsid w:val="00910D40"/>
    <w:rsid w:val="00AB1709"/>
    <w:rsid w:val="00B3457B"/>
    <w:rsid w:val="00C11A9F"/>
    <w:rsid w:val="00ED3B07"/>
    <w:rsid w:val="00F22B16"/>
    <w:rsid w:val="00FC12D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604AD"/>
  <w15:docId w15:val="{C4A80655-0668-4B24-A77A-FE34944EA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rPr>
  </w:style>
  <w:style w:type="paragraph" w:styleId="Heading1">
    <w:name w:val="heading 1"/>
    <w:basedOn w:val="Heading"/>
    <w:next w:val="BodyText"/>
    <w:qFormat/>
    <w:pPr>
      <w:numPr>
        <w:numId w:val="1"/>
      </w:numPr>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C63A7"/>
    <w:rPr>
      <w:b/>
      <w:bCs/>
    </w:rPr>
  </w:style>
  <w:style w:type="character" w:customStyle="1" w:styleId="BodyTextChar">
    <w:name w:val="Body Text Char"/>
    <w:basedOn w:val="DefaultParagraphFont"/>
    <w:link w:val="BodyText"/>
    <w:qFormat/>
    <w:rsid w:val="00651C1A"/>
    <w:rPr>
      <w:rFonts w:ascii="Times New Roman" w:eastAsia="Times New Roman" w:hAnsi="Times New Roman" w:cs="Times New Roman"/>
      <w:sz w:val="24"/>
      <w:szCs w:val="24"/>
      <w:lang w:val="x-none" w:eastAsia="x-none"/>
    </w:rPr>
  </w:style>
  <w:style w:type="character" w:customStyle="1" w:styleId="NormalWebChar">
    <w:name w:val="Normal (Web) Char"/>
    <w:link w:val="NormalWeb"/>
    <w:uiPriority w:val="99"/>
    <w:qFormat/>
    <w:locked/>
    <w:rsid w:val="00FE6C4F"/>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651C1A"/>
    <w:pPr>
      <w:spacing w:after="120" w:line="240" w:lineRule="auto"/>
    </w:pPr>
    <w:rPr>
      <w:rFonts w:ascii="Times New Roman" w:eastAsia="Times New Roman" w:hAnsi="Times New Roman" w:cs="Times New Roman"/>
      <w:sz w:val="24"/>
      <w:szCs w:val="24"/>
      <w:lang w:val="x-none" w:eastAsia="x-none"/>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basedOn w:val="Normal"/>
    <w:link w:val="NormalWebChar"/>
    <w:uiPriority w:val="99"/>
    <w:unhideWhenUsed/>
    <w:qFormat/>
    <w:rsid w:val="009C63A7"/>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C63A7"/>
    <w:pPr>
      <w:ind w:left="720"/>
      <w:contextualSpacing/>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39"/>
    <w:rsid w:val="009C6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26</Pages>
  <Words>4373</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Hayk Zakaryan</cp:lastModifiedBy>
  <cp:revision>21</cp:revision>
  <dcterms:created xsi:type="dcterms:W3CDTF">2021-03-10T06:58:00Z</dcterms:created>
  <dcterms:modified xsi:type="dcterms:W3CDTF">2021-12-22T10:22:00Z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