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0099" w:rsidRDefault="00BA0099" w:rsidP="00BA0099">
      <w:pPr>
        <w:tabs>
          <w:tab w:val="left" w:pos="3119"/>
        </w:tabs>
        <w:spacing w:after="0" w:line="360" w:lineRule="auto"/>
        <w:ind w:left="630" w:right="9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BA0099" w:rsidRDefault="00BA0099" w:rsidP="00BA009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bookmarkStart w:id="0" w:name="_Hlk84349818"/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>«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ՊԵՏԱԿԱՆ</w:t>
      </w:r>
      <w:r>
        <w:rPr>
          <w:rFonts w:eastAsia="Times New Roman" w:cs="Calibri"/>
          <w:b/>
          <w:bCs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ՏՈԻՐՔԻ</w:t>
      </w:r>
      <w:r>
        <w:rPr>
          <w:rFonts w:eastAsia="Times New Roman" w:cs="Calibri"/>
          <w:b/>
          <w:bCs/>
          <w:sz w:val="24"/>
          <w:szCs w:val="24"/>
          <w:lang w:val="hy-AM"/>
        </w:rPr>
        <w:t> </w:t>
      </w: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» ՕՐԵՆՔՈՒՄ ՓՈՓՈԽՈՒԹՅՈՒՆ ԿԱՏԱՐԵԼՈՒ ՄԱՍԻՆ» ՕՐԵՆՔԻ ՆԱԽԱԳԾԻ </w:t>
      </w:r>
      <w:bookmarkEnd w:id="0"/>
      <w:r>
        <w:rPr>
          <w:rFonts w:ascii="GHEA Grapalat" w:eastAsia="Times New Roman" w:hAnsi="GHEA Grapalat"/>
          <w:b/>
          <w:sz w:val="24"/>
          <w:szCs w:val="24"/>
          <w:lang w:val="hy-AM"/>
        </w:rPr>
        <w:t>ՎԵՐԱԲԵՐՅԱԼ</w:t>
      </w:r>
    </w:p>
    <w:p w:rsidR="00BA0099" w:rsidRDefault="00BA0099" w:rsidP="00BA0099">
      <w:pPr>
        <w:spacing w:after="0" w:line="360" w:lineRule="auto"/>
        <w:ind w:right="9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A0099" w:rsidRDefault="00BA0099" w:rsidP="00BA0099">
      <w:pPr>
        <w:spacing w:after="0" w:line="360" w:lineRule="auto"/>
        <w:ind w:right="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1. ԱՆՀՐԱԺԵՇՏՈՒԹՅՈՒՆԸ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BA0099" w:rsidRDefault="00BA0099" w:rsidP="00BA0099">
      <w:pPr>
        <w:spacing w:after="0" w:line="360" w:lineRule="auto"/>
        <w:ind w:left="-540" w:right="9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«Պետական տուրքի մասին» ՀՀ օրենքում փոփոխություն կատարելը պայմանավորված է փոքր և միջին ձեռնարկատիրական գործունեության իրականացման ընթացքում ապրանքների արտահանման գործընթացը պարզեցնելու անհրաժեշտությամբ:</w:t>
      </w:r>
    </w:p>
    <w:p w:rsidR="00BA0099" w:rsidRDefault="00BA0099" w:rsidP="00BA0099">
      <w:pPr>
        <w:spacing w:after="0" w:line="360" w:lineRule="auto"/>
        <w:ind w:left="-540" w:right="90" w:firstLine="540"/>
        <w:jc w:val="both"/>
        <w:rPr>
          <w:rFonts w:ascii="GHEA Grapalat" w:hAnsi="GHEA Grapalat"/>
          <w:sz w:val="24"/>
          <w:szCs w:val="24"/>
          <w:lang w:val="hy-AM"/>
        </w:rPr>
      </w:pPr>
    </w:p>
    <w:p w:rsidR="00BA0099" w:rsidRDefault="00BA0099" w:rsidP="00BA0099">
      <w:pPr>
        <w:spacing w:after="0" w:line="360" w:lineRule="auto"/>
        <w:ind w:left="-567" w:right="9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>
        <w:rPr>
          <w:rFonts w:ascii="GHEA Grapalat" w:hAnsi="GHEA Grapalat"/>
          <w:b/>
          <w:sz w:val="24"/>
          <w:szCs w:val="24"/>
          <w:lang w:val="hy-AM"/>
        </w:rPr>
        <w:t>2. ԸՆԹԱՑԻԿ ԻՐԱՎԻՃԱԿԸ ԵՎ ԽՆԴԻՐՆԵՐԸ</w:t>
      </w:r>
    </w:p>
    <w:p w:rsidR="00BA0099" w:rsidRDefault="00BA0099" w:rsidP="00BA0099">
      <w:pPr>
        <w:shd w:val="clear" w:color="auto" w:fill="FFFFFF"/>
        <w:spacing w:after="0" w:line="360" w:lineRule="auto"/>
        <w:ind w:left="-547" w:firstLine="54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Նախագծով նախատեսվում է հնարավորություն ընձեռել տնտեսվարող սուբյեկտներին` չվճարել մեկ փոխադրողից մեկ ստացողին մեկ տրանսպորտային փաստաթղթով ՀՀ -ից արտահանվող, ընդհանուր մաքսային արժեքը 1.0 մլն ՀՀ դրամ եվրոյին համարժեք գումարը չգերազանցող գումարի չափով ապրանքների համար գանձվող մաքսավճարները, ինչպես նաև նշված փոփոխությունը ուղղված է մաքսային ձևակերպումների գործընթացի պարզեցմանը։</w:t>
      </w:r>
    </w:p>
    <w:p w:rsidR="00BA0099" w:rsidRDefault="00BA0099" w:rsidP="00BA0099">
      <w:pPr>
        <w:shd w:val="clear" w:color="auto" w:fill="FFFFFF"/>
        <w:spacing w:after="0" w:line="360" w:lineRule="auto"/>
        <w:ind w:left="-547" w:firstLine="547"/>
        <w:contextualSpacing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Առաջարկվող փոփոխությունն ուղղված է մրցակցային միջավայրի բարելավմանը, մասնավորապես` վերոնշյալ իրավական կարգավորման շրջանակներում տնտեսվարողների ցածր արժողություն ունեցող ապրանքների արտահանման դեպքում վերջիններս ազատվում են պետական տուրքի վճարման պարտականությունից, ինչն էլ կհանգեցնի նշված շուկաներում մատակարարների քանակի ավելացմանը:</w:t>
      </w:r>
    </w:p>
    <w:p w:rsidR="00BA0099" w:rsidRDefault="00BA0099" w:rsidP="00BA0099">
      <w:pPr>
        <w:spacing w:after="0" w:line="360" w:lineRule="auto"/>
        <w:ind w:left="-426" w:right="90"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Նախագծի ընդունման դեպքում, դրա կիրարկման արդյունքում գործարար և ներդրումային միջավայրի վրա նախատեսվում է դրական ազդեցություն` հաշվի առնելով այն հանգամանքը, որ Նախագծով առաջարկվող կարգավորումները կնպաստեն մաքսային ձևակերպումների գործընթացի պարզեցմանը, ինչպես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նաև</w:t>
      </w:r>
      <w:r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փոքր և միջին ձեռնարկատիրության սուբյեկտների</w:t>
      </w:r>
      <w:r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ֆինանսական և վարչարարական ծախսերի կրճատմանը:</w:t>
      </w:r>
    </w:p>
    <w:p w:rsidR="00BA0099" w:rsidRDefault="00BA0099" w:rsidP="00BA0099">
      <w:pPr>
        <w:spacing w:after="0" w:line="360" w:lineRule="auto"/>
        <w:ind w:left="-540" w:right="9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BA0099" w:rsidRDefault="00BA0099" w:rsidP="00BA0099">
      <w:pPr>
        <w:spacing w:after="0" w:line="360" w:lineRule="auto"/>
        <w:ind w:left="-270" w:right="86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>
        <w:rPr>
          <w:rFonts w:ascii="GHEA Grapalat" w:hAnsi="GHEA Grapalat" w:cs="Sylfaen"/>
          <w:b/>
          <w:sz w:val="24"/>
          <w:szCs w:val="24"/>
          <w:lang w:val="hy-AM"/>
        </w:rPr>
        <w:t>ՏՎՅԱԼ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ԲՆԱԳԱՎԱՌՈՒՄ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ԻՐԱԿԱՆԱՑՎՈՂ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sz w:val="24"/>
          <w:szCs w:val="24"/>
          <w:lang w:val="hy-AM"/>
        </w:rPr>
        <w:t>ՔԱՂԱՔԱԿԱՆՈՒԹՅՈՒՆԸ</w:t>
      </w:r>
    </w:p>
    <w:p w:rsidR="00BA0099" w:rsidRDefault="00BA0099" w:rsidP="00BA0099">
      <w:pPr>
        <w:tabs>
          <w:tab w:val="left" w:pos="3795"/>
        </w:tabs>
        <w:spacing w:after="0" w:line="360" w:lineRule="auto"/>
        <w:ind w:left="-540" w:right="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կողմից ներկայումս իրականացվող մաքսային քաղաքականությունն ուղղված է Հայաստանի Հանրապետությունում սահմանային անվտանգության ապահովմանը, գործարար միջավայրի բարելավմանը և ներդրումների խրախուսմանը, մաքսային ընթացակարգերի հստակեցմանը և պարզեցմանը:</w:t>
      </w:r>
    </w:p>
    <w:p w:rsidR="00BA0099" w:rsidRDefault="00BA0099" w:rsidP="00BA0099">
      <w:pPr>
        <w:tabs>
          <w:tab w:val="left" w:pos="3795"/>
        </w:tabs>
        <w:spacing w:after="0" w:line="360" w:lineRule="auto"/>
        <w:ind w:left="-540" w:right="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A0099" w:rsidRDefault="00BA0099" w:rsidP="00BA0099">
      <w:pPr>
        <w:tabs>
          <w:tab w:val="left" w:pos="3795"/>
        </w:tabs>
        <w:spacing w:after="0" w:line="360" w:lineRule="auto"/>
        <w:ind w:left="-270" w:right="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   4. ԿԱՐԳԱՎՈՐՄԱՆ ՆՊԱՏԱԿԸ ԵՎ ԲՆՈՒՅԹԸ</w:t>
      </w:r>
    </w:p>
    <w:p w:rsidR="00BA0099" w:rsidRDefault="00BA0099" w:rsidP="00BA0099">
      <w:pPr>
        <w:tabs>
          <w:tab w:val="left" w:pos="3795"/>
        </w:tabs>
        <w:spacing w:after="0" w:line="360" w:lineRule="auto"/>
        <w:ind w:left="-540" w:right="9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     Նախագծով առաջարկվող լրացումն ուղղված է մաքսային ձևակերպումների գործընթացի պարզեցմանը և դյուրինացմանը, ինչպես նաև դրա համար պահանջվող ծախսերի կրճատմանը:</w:t>
      </w:r>
    </w:p>
    <w:p w:rsidR="00BA0099" w:rsidRDefault="00BA0099" w:rsidP="00BA0099">
      <w:pPr>
        <w:tabs>
          <w:tab w:val="left" w:pos="3795"/>
        </w:tabs>
        <w:spacing w:after="0" w:line="360" w:lineRule="auto"/>
        <w:ind w:left="-540" w:right="9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A0099" w:rsidRDefault="00BA0099" w:rsidP="00BA0099">
      <w:pPr>
        <w:tabs>
          <w:tab w:val="left" w:pos="3795"/>
        </w:tabs>
        <w:spacing w:after="0" w:line="360" w:lineRule="auto"/>
        <w:ind w:left="-426" w:right="90" w:firstLine="104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  5. ՆԱԽԱԳԾԻ ՄՇԱԿՄԱՆ ԳՈՐԾԸՆԹԱՑՈՒՄ ՆԵՐԳՐԱՎՎԱԾ ԻՆՍՏԻՏՈՒՏՆԵՐԸ ԵՎ ԱՆՁԻՆՔ</w:t>
      </w:r>
    </w:p>
    <w:p w:rsidR="00BA0099" w:rsidRDefault="00BA0099" w:rsidP="00BA0099">
      <w:pPr>
        <w:tabs>
          <w:tab w:val="left" w:pos="3795"/>
        </w:tabs>
        <w:spacing w:after="0" w:line="360" w:lineRule="auto"/>
        <w:ind w:left="-720" w:right="90" w:firstLine="11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Նախագիծը մշակվել է ՀՀ էկոնոմիկայի նախարարության կողմից:</w:t>
      </w:r>
    </w:p>
    <w:p w:rsidR="00BA0099" w:rsidRDefault="00BA0099" w:rsidP="00BA0099">
      <w:pPr>
        <w:tabs>
          <w:tab w:val="left" w:pos="3795"/>
        </w:tabs>
        <w:spacing w:after="0" w:line="360" w:lineRule="auto"/>
        <w:ind w:left="-720" w:right="90" w:firstLine="11"/>
        <w:jc w:val="both"/>
        <w:rPr>
          <w:rFonts w:ascii="GHEA Grapalat" w:hAnsi="GHEA Grapalat"/>
          <w:sz w:val="24"/>
          <w:szCs w:val="24"/>
          <w:lang w:val="hy-AM"/>
        </w:rPr>
      </w:pPr>
    </w:p>
    <w:p w:rsidR="00BA0099" w:rsidRDefault="00BA0099" w:rsidP="00BA0099">
      <w:pPr>
        <w:spacing w:after="200" w:line="360" w:lineRule="auto"/>
        <w:ind w:left="360" w:hanging="502"/>
        <w:contextualSpacing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6.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</w:t>
      </w:r>
    </w:p>
    <w:p w:rsidR="00BA0099" w:rsidRDefault="00BA0099" w:rsidP="00BA0099">
      <w:pPr>
        <w:spacing w:after="0" w:line="360" w:lineRule="auto"/>
        <w:ind w:left="-426" w:firstLine="284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t>«Պ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ետական</w:t>
      </w:r>
      <w:r>
        <w:rPr>
          <w:rFonts w:eastAsia="Times New Roman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տուրքի</w:t>
      </w:r>
      <w:r>
        <w:rPr>
          <w:rFonts w:eastAsia="Times New Roman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/>
          <w:sz w:val="24"/>
          <w:szCs w:val="24"/>
          <w:lang w:val="hy-AM"/>
        </w:rPr>
        <w:t>» օրենքում փոփոխություն կատարելու մասին» օրենքի</w:t>
      </w:r>
      <w:r>
        <w:rPr>
          <w:rFonts w:ascii="GHEA Grapalat" w:eastAsia="Times New Roman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նախագիծը բխում</w:t>
      </w:r>
      <w:r>
        <w:rPr>
          <w:rFonts w:cs="Calibri"/>
          <w:sz w:val="24"/>
          <w:szCs w:val="24"/>
          <w:lang w:val="hy-AM"/>
        </w:rPr>
        <w:t xml:space="preserve">  </w:t>
      </w:r>
      <w:r>
        <w:rPr>
          <w:rFonts w:ascii="GHEA Grapalat" w:hAnsi="GHEA Grapalat" w:cs="Calibri"/>
          <w:sz w:val="24"/>
          <w:szCs w:val="24"/>
          <w:lang w:val="hy-AM"/>
        </w:rPr>
        <w:t>է</w:t>
      </w:r>
      <w:r>
        <w:rPr>
          <w:rFonts w:cs="Calibri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ռազմավարական փաստաթղթերից, մասնավորապես՝ ՀՀ կառավարության 2021 թվականի օգոստոսի 18-ի №1363-Ա որոշմամբ հավանության արժանացած Կառավարության 2021-2026թթ. ծրագրի «6.9 Հարկային և մաքսային վարչարարություն» բաժնի դրույթներից։</w:t>
      </w:r>
    </w:p>
    <w:p w:rsidR="00BA0099" w:rsidRDefault="00BA0099" w:rsidP="00BA0099">
      <w:pPr>
        <w:spacing w:after="0" w:line="360" w:lineRule="auto"/>
        <w:ind w:left="360" w:hanging="76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:rsidR="00BA0099" w:rsidRDefault="00BA0099" w:rsidP="00BA0099">
      <w:pPr>
        <w:spacing w:after="0" w:line="360" w:lineRule="auto"/>
        <w:ind w:left="-426" w:right="90" w:firstLine="284"/>
        <w:jc w:val="both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7. </w:t>
      </w:r>
      <w:r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ՏԵՂԵԿՈՒԹՅՈՒՆՆԵՐ </w:t>
      </w:r>
      <w:r>
        <w:rPr>
          <w:rFonts w:ascii="GHEA Grapalat" w:hAnsi="GHEA Grapalat" w:cs="Sylfaen"/>
          <w:b/>
          <w:sz w:val="24"/>
          <w:szCs w:val="24"/>
          <w:lang w:val="hy-AM"/>
        </w:rPr>
        <w:t>(ԵԹԵ ԱՅԴՊԻՍԻՔ ԱՌԿԱ ԵՆ)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BA0099" w:rsidRDefault="00BA0099" w:rsidP="00BA0099">
      <w:pPr>
        <w:spacing w:after="0" w:line="360" w:lineRule="auto"/>
        <w:ind w:left="-426"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Համաձայն ՀՀ պետական եկամուտների կոմիտեի կողմից ներկայացված տեղեկատվության՝ 2019 թվականին մինչև 107588</w:t>
      </w:r>
      <w:r>
        <w:rPr>
          <w:rStyle w:val="FootnoteReference"/>
          <w:rFonts w:ascii="GHEA Grapalat" w:hAnsi="GHEA Grapalat"/>
          <w:bCs/>
          <w:sz w:val="24"/>
          <w:szCs w:val="24"/>
          <w:lang w:val="hy-AM"/>
        </w:rPr>
        <w:footnoteReference w:id="1"/>
      </w:r>
      <w:r>
        <w:rPr>
          <w:rFonts w:ascii="GHEA Grapalat" w:hAnsi="GHEA Grapalat"/>
          <w:bCs/>
          <w:sz w:val="24"/>
          <w:szCs w:val="24"/>
          <w:lang w:val="hy-AM"/>
        </w:rPr>
        <w:t xml:space="preserve"> ՀՀ դրամ մաքսային արժեք ունեցող արտահանման գործարքների թիվը (ըստ ապրանքային հայտարագրերի) կազմել է 2105 գործարք, որոնցից գանձվել է 9.8 մլն ՀՀ դրամի չափով պետական տուրք, իսկ 107588 դրամից մինչև 1.0 մլն ՀՀ դրամ մաքսային արժեք ունեցող արտահանման գործարքների թիվը կազմել է 1988 գործարք, որոնցից գանձվել է 27.6 մլն ՀՀ դրամի չափով պետական տուրք։</w:t>
      </w:r>
    </w:p>
    <w:p w:rsidR="00BA0099" w:rsidRDefault="00BA0099" w:rsidP="00BA0099">
      <w:pPr>
        <w:spacing w:after="0" w:line="360" w:lineRule="auto"/>
        <w:ind w:left="-426"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Նույն ժամանակահատվածում մինչև 107588 ՀՀ դրամ մաքսային արժեք ունեցող արտահանման գործարքների թիվը (ըստ տարանցման հայտարագրերի) կազմել է 140 գործարք, որոնցից գանձվել է 0.85 մլն ՀՀ դրամի չափով պետական տուրք, իսկ 107588 դրամից մինչև 1.0 մլն ՀՀ դրամ մաքսային արժեք ունեցող արտահանման գործարքների թիվը կազմել է 5193 գործարք, որոնցից գանձվել է 67.97 մլն ՀՀ դրամի չափով պետական տուրք։</w:t>
      </w:r>
    </w:p>
    <w:p w:rsidR="00BA0099" w:rsidRDefault="00BA0099" w:rsidP="00BA0099">
      <w:pPr>
        <w:spacing w:after="0" w:line="360" w:lineRule="auto"/>
        <w:ind w:left="-426"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Հարկ է նշել նաև, որ 2020 թվականին մինչև 107588 ՀՀ դրամ մաքսային արժեք ունեցող արտահանման գործարքների թիվը (ըստ ապրանքային հայտարագրերի) կազմել է 3398 գործարք, որոնցից գանձվել է 10.2 մլն ՀՀ դրամի չափով պետական տուրք, իսկ 107588 դրամից մինչև 1.0 մլն ՀՀ դրամ մաքսային արժեք ունեցող արտահանման գործարքների թիվը կազմել է 2622 գործարք, որոնցից գանձվել է 18.6 մլն ՀՀ դրամի չափով պետական տուրք։</w:t>
      </w:r>
    </w:p>
    <w:p w:rsidR="00BA0099" w:rsidRDefault="00BA0099" w:rsidP="00BA0099">
      <w:pPr>
        <w:spacing w:after="0" w:line="360" w:lineRule="auto"/>
        <w:ind w:left="-426" w:firstLine="284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 xml:space="preserve">Նույն ժամանակահատվածում մինչև 107588 ՀՀ դրամ մաքսային արժեք ունեցող արտահանման գործարքների թիվը (ըստ տարանցման հայտարագրերի) կազմել է 623 գործարք, որոնցից գանձվել է 5.06 մլն ՀՀ դրամի չափով պետական տուրք, իսկ 107588 դրամից մինչև 1.0 մլն ՀՀ դրամ մաքսային արժեք ունեցող արտահանման գործարքների </w:t>
      </w:r>
      <w:r>
        <w:rPr>
          <w:rFonts w:ascii="GHEA Grapalat" w:hAnsi="GHEA Grapalat"/>
          <w:bCs/>
          <w:sz w:val="24"/>
          <w:szCs w:val="24"/>
          <w:lang w:val="hy-AM"/>
        </w:rPr>
        <w:lastRenderedPageBreak/>
        <w:t>թիվը կազմել է 6059 գործարք, որոնցից գանձվել է 72.61 մլն ՀՀ դրամի չափով պետական տուրք։</w:t>
      </w:r>
    </w:p>
    <w:p w:rsidR="00BA0099" w:rsidRDefault="00BA0099" w:rsidP="00BA0099">
      <w:pPr>
        <w:spacing w:after="0" w:line="360" w:lineRule="auto"/>
        <w:ind w:left="-426" w:firstLine="284"/>
        <w:jc w:val="both"/>
        <w:rPr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Հաշվի առնելով 2019 և 2020 թվականների վերաբերյալ վիճակագրական տվյալների վերլուծությունը, կարելի է եզրահանգել, որ «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Պետական</w:t>
      </w:r>
      <w:r>
        <w:rPr>
          <w:rFonts w:cs="Calibri"/>
          <w:bCs/>
          <w:sz w:val="24"/>
          <w:szCs w:val="24"/>
          <w:lang w:val="hy-AM"/>
        </w:rPr>
        <w:t> 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տուրքի</w:t>
      </w:r>
      <w:r>
        <w:rPr>
          <w:rFonts w:cs="Calibri"/>
          <w:bCs/>
          <w:sz w:val="24"/>
          <w:szCs w:val="24"/>
          <w:lang w:val="hy-AM"/>
        </w:rPr>
        <w:t> </w:t>
      </w:r>
      <w:r>
        <w:rPr>
          <w:rFonts w:ascii="GHEA Grapalat" w:hAnsi="GHEA Grapalat"/>
          <w:bCs/>
          <w:color w:val="000000"/>
          <w:sz w:val="24"/>
          <w:szCs w:val="24"/>
          <w:lang w:val="hy-AM"/>
        </w:rPr>
        <w:t>մասին</w:t>
      </w:r>
      <w:r>
        <w:rPr>
          <w:rFonts w:ascii="GHEA Grapalat" w:hAnsi="GHEA Grapalat"/>
          <w:bCs/>
          <w:sz w:val="24"/>
          <w:szCs w:val="24"/>
          <w:lang w:val="hy-AM"/>
        </w:rPr>
        <w:t>» ՀՀ օրենքում փոփոխություն կատարելու մասին»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sz w:val="24"/>
          <w:szCs w:val="24"/>
          <w:lang w:val="hy-AM"/>
        </w:rPr>
        <w:t xml:space="preserve">Հայաստանի Հանրապետության օրենքի նախագծի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>ընդունման</w:t>
      </w:r>
      <w:r>
        <w:rPr>
          <w:rFonts w:ascii="GHEA Grapalat" w:hAnsi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կապակցությամբ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նախատեսվում է </w:t>
      </w:r>
      <w:r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պետական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բյուջեում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նվազեցում</w:t>
      </w:r>
      <w:r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միջինում </w:t>
      </w:r>
      <w:r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106.35 մլն դրամի չափով։</w:t>
      </w:r>
    </w:p>
    <w:p w:rsidR="00835935" w:rsidRPr="00BA0099" w:rsidRDefault="002F713F">
      <w:pPr>
        <w:rPr>
          <w:lang w:val="hy-AM"/>
        </w:rPr>
      </w:pPr>
      <w:bookmarkStart w:id="1" w:name="_GoBack"/>
      <w:bookmarkEnd w:id="1"/>
    </w:p>
    <w:sectPr w:rsidR="00835935" w:rsidRPr="00BA00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713F" w:rsidRDefault="002F713F" w:rsidP="00BA0099">
      <w:pPr>
        <w:spacing w:after="0" w:line="240" w:lineRule="auto"/>
      </w:pPr>
      <w:r>
        <w:separator/>
      </w:r>
    </w:p>
  </w:endnote>
  <w:endnote w:type="continuationSeparator" w:id="0">
    <w:p w:rsidR="002F713F" w:rsidRDefault="002F713F" w:rsidP="00BA0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713F" w:rsidRDefault="002F713F" w:rsidP="00BA0099">
      <w:pPr>
        <w:spacing w:after="0" w:line="240" w:lineRule="auto"/>
      </w:pPr>
      <w:r>
        <w:separator/>
      </w:r>
    </w:p>
  </w:footnote>
  <w:footnote w:type="continuationSeparator" w:id="0">
    <w:p w:rsidR="002F713F" w:rsidRDefault="002F713F" w:rsidP="00BA0099">
      <w:pPr>
        <w:spacing w:after="0" w:line="240" w:lineRule="auto"/>
      </w:pPr>
      <w:r>
        <w:continuationSeparator/>
      </w:r>
    </w:p>
  </w:footnote>
  <w:footnote w:id="1">
    <w:p w:rsidR="00BA0099" w:rsidRDefault="00BA0099" w:rsidP="00BA0099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>
        <w:t xml:space="preserve"> </w:t>
      </w:r>
      <w:r>
        <w:rPr>
          <w:lang w:val="hy-AM"/>
        </w:rPr>
        <w:t>Ընդունվել է ՀՀ կենտրոնական բանկի կողմից հաշվարկված եվրոյի միջին շուկայական փոխարժեքը՝ 2019թ․՝ 537․94 ՀՀ դրամ, 2020թ․՝ 558․39 ՀՀ դրամ։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3277"/>
    <w:rsid w:val="001C69E5"/>
    <w:rsid w:val="002F713F"/>
    <w:rsid w:val="00BA0099"/>
    <w:rsid w:val="00E43277"/>
    <w:rsid w:val="00FE0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F15755B-8D78-462D-B194-979D3D2E0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0099"/>
    <w:pPr>
      <w:spacing w:after="160" w:line="252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BA009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A0099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A00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73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662</Words>
  <Characters>3774</Characters>
  <Application>Microsoft Office Word</Application>
  <DocSecurity>0</DocSecurity>
  <Lines>31</Lines>
  <Paragraphs>8</Paragraphs>
  <ScaleCrop>false</ScaleCrop>
  <Company/>
  <LinksUpToDate>false</LinksUpToDate>
  <CharactersWithSpaces>4428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/>
  <dc:description/>
  <cp:lastModifiedBy>Emma A. Movsisyan</cp:lastModifiedBy>
  <cp:revision>3</cp:revision>
  <dcterms:created xsi:type="dcterms:W3CDTF">2021-12-15T13:32:00Z</dcterms:created>
  <dcterms:modified xsi:type="dcterms:W3CDTF">2021-12-15T13:32:00Z</dcterms:modified>
</cp:coreProperties>
</file>