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9B5CD9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B5CD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9B5CD9" w:rsidRDefault="003D7F42" w:rsidP="001F1F3D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1F1F3D"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ԳԼԽԱՎՈՐ 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3D7F42" w:rsidRPr="009B5CD9" w:rsidRDefault="003D7F42" w:rsidP="003D7F4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3D7F42" w:rsidRPr="001F1F3D" w:rsidTr="00F01E6D">
        <w:trPr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D7F42" w:rsidRPr="001F1F3D" w:rsidRDefault="003D7F42" w:rsidP="00F01E6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F1F3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F1F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F1F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3D7F42" w:rsidRPr="001F1F3D" w:rsidRDefault="003D7F42" w:rsidP="00F01E6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D7F42" w:rsidRPr="001F1F3D" w:rsidRDefault="006C5B70" w:rsidP="006C5B7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23</w:t>
            </w:r>
            <w:r w:rsidR="003D7F42" w:rsidRPr="001F1F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11</w:t>
            </w:r>
            <w:r w:rsidR="003D7F42" w:rsidRPr="001F1F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3D7F42" w:rsidRPr="001F1F3D" w:rsidTr="00F01E6D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7F42" w:rsidRPr="001F1F3D" w:rsidRDefault="003D7F42" w:rsidP="00F01E6D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D7F42" w:rsidRPr="001F1F3D" w:rsidRDefault="003D7F42" w:rsidP="00F01E6D">
            <w:pPr>
              <w:spacing w:line="360" w:lineRule="auto"/>
              <w:ind w:hanging="2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6C5B70" w:rsidRPr="006C5B7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ԳՍ/30.1/30234-2021</w:t>
            </w:r>
          </w:p>
        </w:tc>
      </w:tr>
      <w:tr w:rsidR="004451F4" w:rsidRPr="001F1F3D" w:rsidTr="00F01E6D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F3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F3D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4451F4" w:rsidRPr="001F1F3D" w:rsidTr="00F01E6D">
        <w:trPr>
          <w:trHeight w:val="480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. </w:t>
            </w:r>
            <w:r w:rsidRPr="001F1F3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26.11.2021թ.</w:t>
            </w:r>
          </w:p>
        </w:tc>
      </w:tr>
      <w:tr w:rsidR="004451F4" w:rsidRPr="001F1F3D" w:rsidTr="00F01E6D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N 01/11-1/19193-2021</w:t>
            </w:r>
          </w:p>
        </w:tc>
      </w:tr>
      <w:tr w:rsidR="004451F4" w:rsidRPr="001F1F3D" w:rsidTr="004451F4">
        <w:trPr>
          <w:trHeight w:val="606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F3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F3D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4451F4" w:rsidRPr="001F1F3D" w:rsidTr="00F01E6D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3. </w:t>
            </w:r>
            <w:r w:rsidRPr="001F1F3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line="360" w:lineRule="auto"/>
              <w:jc w:val="right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23.11.2021թ.</w:t>
            </w:r>
          </w:p>
        </w:tc>
      </w:tr>
      <w:tr w:rsidR="004451F4" w:rsidRPr="001F1F3D" w:rsidTr="00F01E6D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right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N 01/3-2/75080-2021</w:t>
            </w:r>
          </w:p>
        </w:tc>
      </w:tr>
      <w:tr w:rsidR="004451F4" w:rsidRPr="001F1F3D" w:rsidTr="00F01E6D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spacing w:before="120" w:after="0" w:line="360" w:lineRule="auto"/>
              <w:ind w:firstLine="562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F3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F1F3D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  <w:p w:rsidR="004451F4" w:rsidRPr="001F1F3D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451F4" w:rsidRPr="001F1F3D" w:rsidTr="00F01E6D">
        <w:trPr>
          <w:trHeight w:val="480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4. ՀՀ քաղաքաշինության կոմիտե</w:t>
            </w:r>
          </w:p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line="360" w:lineRule="auto"/>
              <w:jc w:val="right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>18.11.2021թ.</w:t>
            </w:r>
          </w:p>
        </w:tc>
      </w:tr>
      <w:tr w:rsidR="004451F4" w:rsidRPr="001F1F3D" w:rsidTr="00F01E6D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right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N 01/14.2/10634-2021</w:t>
            </w:r>
          </w:p>
        </w:tc>
      </w:tr>
      <w:tr w:rsidR="004451F4" w:rsidRPr="001F1F3D" w:rsidTr="00F01E6D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spacing w:before="120" w:after="0" w:line="360" w:lineRule="auto"/>
              <w:ind w:firstLine="562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F3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F1F3D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F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4451F4" w:rsidRPr="001F1F3D" w:rsidTr="0096692A">
        <w:trPr>
          <w:trHeight w:val="480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5. ՀՀ արդարադատության նախարարություն</w:t>
            </w:r>
          </w:p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spacing w:line="360" w:lineRule="auto"/>
              <w:jc w:val="right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15.12.2021թ.</w:t>
            </w:r>
          </w:p>
        </w:tc>
      </w:tr>
      <w:tr w:rsidR="004451F4" w:rsidRPr="001F1F3D" w:rsidTr="0096692A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1F4" w:rsidRPr="001F1F3D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F1F3D" w:rsidRDefault="004451F4" w:rsidP="004451F4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right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F1F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N /27.1/41149-2021</w:t>
            </w:r>
          </w:p>
        </w:tc>
      </w:tr>
      <w:tr w:rsidR="004451F4" w:rsidRPr="00906356" w:rsidTr="0096692A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7D6A9A" w:rsidRDefault="004451F4" w:rsidP="007D6A9A">
            <w:pPr>
              <w:spacing w:after="0" w:line="360" w:lineRule="auto"/>
              <w:ind w:left="139" w:right="165" w:firstLine="2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Այս առնչությամբ հարկ է նկատի ունենալ </w:t>
            </w:r>
            <w:r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«Եվրասիական տնտեսական միության մասին</w:t>
            </w: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պայմանագրի 7-րդ հավելվածի 54-րդ կետի դրույթները, համաձայն որոնց՝ </w:t>
            </w:r>
            <w:r w:rsidRPr="007D6A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ժամանակավոր միջոցը գործում է այն սահմանելու օրվանից հետո՝ </w:t>
            </w:r>
            <w:r w:rsidRPr="007D6A9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առավելագույնը 6 ամսվա ընթացքում: </w:t>
            </w:r>
            <w:r w:rsidRPr="007D6A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Հիշյալ կարգավորման վերլուծությունից ստացվում է, որ ցեմենտի ներմուծման համար սահմանված ժամանակավոր միջոցի կիրառման ժամկետը չի կարող գերազանցել դրա կիրառության օրվանից 6 ամիսը, այսինքն՝ 2022 թվականի հունվարի 10-ին լրանում է սահմանված ժամկետը, իսկ վերջինիս երկարաձգումը ևս 6 ամսով խնդրահարույց է դառնում </w:t>
            </w:r>
            <w:r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«</w:t>
            </w:r>
            <w:bookmarkStart w:id="0" w:name="_Hlk90053417"/>
            <w:r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Եվրասիական տնտեսական միության մասին</w:t>
            </w: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>» պայմանագրի դրույթներին</w:t>
            </w:r>
            <w:bookmarkEnd w:id="0"/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համապատասխանության տեսանկյունից, քանի որ </w:t>
            </w: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վերջինս չի նախատեսում  կարգավորում ժամանակավոր միջոցի ժամկետի երկարաձգման համար, փոխարենը թույլ է տալիս </w:t>
            </w:r>
            <w:r w:rsidRPr="007D6A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անդամ պետություններին երրորդ երկրների հետ առևտրում միակողմանիորեն սահմանել ժամանակավոր միջոցներ:</w:t>
            </w:r>
          </w:p>
          <w:p w:rsidR="004451F4" w:rsidRPr="007D6A9A" w:rsidRDefault="004451F4" w:rsidP="007D6A9A">
            <w:pPr>
              <w:spacing w:after="0" w:line="360" w:lineRule="auto"/>
              <w:ind w:left="139" w:right="165" w:firstLine="229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Ելնելով վերոնշյալից գտնում ենք, որ անհրաժեշտ է Նախագիծը համապատասխանեցնել «</w:t>
            </w:r>
            <w:r w:rsidRPr="007D6A9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Եվրասիական տնտեսական միության մասին</w:t>
            </w: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պայմանագրի հիշյալ դրույթներին: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2282" w:rsidRDefault="00F72282" w:rsidP="00F72282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F72282" w:rsidRPr="00350A42" w:rsidRDefault="00F72282" w:rsidP="00F72282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Ներկայացվում է </w:t>
            </w:r>
            <w:r w:rsidRPr="00350A42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Հանրապետություն ցեմենտի ներմուծման ժամանակավոր սահմանափակում կիրառելու, ներմուծման լիցենզավորման ընթացակարգը և գլխավոր լիցենզիայի ձևը սահմանելու մասին»  որոշման նախագծի տեսքով։ Ըստ էության,</w:t>
            </w:r>
            <w:r w:rsidRPr="00350A4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50A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50A42">
              <w:rPr>
                <w:rFonts w:ascii="GHEA Grapalat" w:hAnsi="GHEA Grapalat"/>
                <w:sz w:val="24"/>
                <w:szCs w:val="24"/>
                <w:lang w:val="hy-AM"/>
              </w:rPr>
              <w:t>երկայացվ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ող</w:t>
            </w:r>
            <w:r w:rsidRPr="00350A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տարբերակը նույնաբովանդակ է և չի տարբերվում «Հայաստանի Հանրապետության կառավարության 2021 թվականի հուլիսի 8-ի N 1111-Ն որոշումից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62E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որն ընդամենը նախատեսում էր գործող որոշման ժամկետի երկարաձգում</w:t>
            </w:r>
            <w:r w:rsidRPr="002D62E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:rsidR="004451F4" w:rsidRPr="007D6A9A" w:rsidRDefault="00F72282" w:rsidP="00906356">
            <w:pPr>
              <w:spacing w:after="0" w:line="360" w:lineRule="auto"/>
              <w:ind w:left="251" w:right="70" w:firstLine="37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վերոգրյալ դիտողությունը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նպատակ ունենալով որոշումը համապատասխանեցնել </w:t>
            </w:r>
            <w:r w:rsidRPr="001F1F3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1F1F3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 տնտեսական միության մասին</w:t>
            </w:r>
            <w:r w:rsidRPr="001F1F3D">
              <w:rPr>
                <w:rFonts w:ascii="GHEA Grapalat" w:hAnsi="GHEA Grapalat" w:cs="Sylfaen"/>
                <w:sz w:val="24"/>
                <w:szCs w:val="24"/>
                <w:lang w:val="hy-AM"/>
              </w:rPr>
              <w:t>» պայմանագրի հիշյալ դրույթներին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ներկայացվում է նախագիծ, որը կրկնում է արդեն իսկ գործող մայր որոշումը </w:t>
            </w:r>
            <w:r w:rsidRPr="004041C4">
              <w:rPr>
                <w:rFonts w:ascii="GHEA Grapalat" w:hAnsi="GHEA Grapalat" w:cs="Sylfaen"/>
                <w:sz w:val="24"/>
                <w:szCs w:val="24"/>
                <w:lang w:val="hy-AM"/>
              </w:rPr>
              <w:t>(08.07.</w:t>
            </w:r>
            <w:r w:rsidRPr="00172CE3">
              <w:rPr>
                <w:rFonts w:ascii="GHEA Grapalat" w:hAnsi="GHEA Grapalat" w:cs="Sylfaen"/>
                <w:sz w:val="24"/>
                <w:szCs w:val="24"/>
                <w:lang w:val="hy-AM"/>
              </w:rPr>
              <w:t>2021թ</w:t>
            </w:r>
            <w:r w:rsidRPr="00404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172CE3">
              <w:rPr>
                <w:rFonts w:ascii="GHEA Grapalat" w:hAnsi="GHEA Grapalat" w:cs="Sylfaen"/>
                <w:sz w:val="24"/>
                <w:szCs w:val="24"/>
                <w:lang w:val="hy-AM"/>
              </w:rPr>
              <w:t>N 1111-Ն</w:t>
            </w:r>
            <w:r w:rsidRPr="004041C4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404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սակայն սահմանում է նոր վեցամսյա ժամկետ </w:t>
            </w:r>
            <w:r w:rsidRPr="004041C4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Pr="00FD44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2022 թվականի հունվարի 10-ին և գործում է մինչև 2022 թվականի հուլիսի 10-ը</w:t>
            </w:r>
            <w:r w:rsidRPr="004041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="009063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9063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իսկ բովանդակային առումով լուծում է նույն խնդիրը, որը ներկայացված էր շահագրգիռ մարմիններին սկզբնական շրջանառված նախագծով</w:t>
            </w:r>
            <w:r w:rsidR="00906356" w:rsidRPr="00FD44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1" w:name="_GoBack"/>
            <w:bookmarkEnd w:id="1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տարբերակը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ամբողջությամբ </w:t>
            </w: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համապատասխանում է «</w:t>
            </w:r>
            <w:r w:rsidRPr="007D6A9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Եվրասիական տնտեսական միության մասին</w:t>
            </w:r>
            <w:r w:rsidRPr="007D6A9A">
              <w:rPr>
                <w:rFonts w:ascii="GHEA Grapalat" w:hAnsi="GHEA Grapalat" w:cs="Sylfaen"/>
                <w:sz w:val="24"/>
                <w:szCs w:val="24"/>
                <w:lang w:val="hy-AM"/>
              </w:rPr>
              <w:t>» պայմանագրի 7-րդ հավելվածի 54-րդ կետի դրույթներով սահմանված պահանջներին։</w:t>
            </w:r>
          </w:p>
        </w:tc>
      </w:tr>
      <w:tr w:rsidR="004451F4" w:rsidRPr="00906356" w:rsidTr="0096692A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7D6A9A" w:rsidRDefault="004451F4" w:rsidP="007D6A9A">
            <w:pPr>
              <w:spacing w:after="0" w:line="360" w:lineRule="auto"/>
              <w:ind w:left="139" w:right="165" w:firstLine="2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6A9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Հարկ է նկատի ունենալ նաև, որ Նախագծի 1-ին կետի 1-ին ենթակետում </w:t>
            </w:r>
            <w:r w:rsidRPr="007D6A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D6A9A">
              <w:rPr>
                <w:rStyle w:val="FontStyle24"/>
                <w:rFonts w:ascii="GHEA Grapalat" w:hAnsi="GHEA Grapalat"/>
                <w:noProof/>
                <w:sz w:val="24"/>
                <w:szCs w:val="24"/>
                <w:lang w:val="hy-AM"/>
              </w:rPr>
              <w:t>Որոշման</w:t>
            </w:r>
            <w:r w:rsidRPr="007D6A9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հանել, իսկ</w:t>
            </w:r>
            <w:r w:rsidRPr="007D6A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7D6A9A">
              <w:rPr>
                <w:rStyle w:val="FontStyle24"/>
                <w:rFonts w:ascii="GHEA Grapalat" w:hAnsi="GHEA Grapalat"/>
                <w:noProof/>
                <w:sz w:val="24"/>
                <w:szCs w:val="24"/>
                <w:lang w:val="hy-AM"/>
              </w:rPr>
              <w:t>հուլիսի 9-ը</w:t>
            </w:r>
            <w:r w:rsidRPr="007D6A9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 փոխարինել </w:t>
            </w:r>
            <w:r w:rsidRPr="007D6A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D6A9A">
              <w:rPr>
                <w:rStyle w:val="FontStyle24"/>
                <w:rFonts w:ascii="GHEA Grapalat" w:hAnsi="GHEA Grapalat"/>
                <w:noProof/>
                <w:sz w:val="24"/>
                <w:szCs w:val="24"/>
                <w:lang w:val="hy-AM"/>
              </w:rPr>
              <w:t>հուլիսի 10-ը</w:t>
            </w:r>
            <w:r w:rsidRPr="007D6A9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բառերով՝ նկատի ունենալով այն հանգամանքը, որ Որոշումն ուժի մեջ է մտել 2021 թվականի հուլիսի 10-ին, և փոփոխվող  ժամկետը լրանում է 2022 թվականի հուլիսի 10-ին: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7D6A9A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4451F4" w:rsidRPr="007D6A9A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որոշման գործողության վերջնաժամկետ է նշվել </w:t>
            </w:r>
            <w:r w:rsidR="002A4DB6"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հուլիսի 10-ը</w:t>
            </w:r>
            <w:r w:rsidR="002A4DB6"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D6A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</w:tbl>
    <w:p w:rsidR="00AB5722" w:rsidRPr="007D6A9A" w:rsidRDefault="00906356">
      <w:pPr>
        <w:rPr>
          <w:rFonts w:ascii="GHEA Grapalat" w:hAnsi="GHEA Grapalat"/>
          <w:sz w:val="24"/>
          <w:szCs w:val="24"/>
          <w:lang w:val="hy-AM"/>
        </w:rPr>
      </w:pPr>
    </w:p>
    <w:sectPr w:rsidR="00AB5722" w:rsidRPr="007D6A9A" w:rsidSect="00735151">
      <w:pgSz w:w="15840" w:h="12240" w:orient="landscape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0A7"/>
    <w:rsid w:val="00022A18"/>
    <w:rsid w:val="001F1F3D"/>
    <w:rsid w:val="00216FA3"/>
    <w:rsid w:val="002A4DB6"/>
    <w:rsid w:val="00383F41"/>
    <w:rsid w:val="003D7F42"/>
    <w:rsid w:val="00424283"/>
    <w:rsid w:val="004451F4"/>
    <w:rsid w:val="006C5B70"/>
    <w:rsid w:val="00734E58"/>
    <w:rsid w:val="00794EE9"/>
    <w:rsid w:val="007D6A9A"/>
    <w:rsid w:val="007E432F"/>
    <w:rsid w:val="00906356"/>
    <w:rsid w:val="009B50A7"/>
    <w:rsid w:val="009B5CD9"/>
    <w:rsid w:val="009C08C2"/>
    <w:rsid w:val="00D36C38"/>
    <w:rsid w:val="00E47CEE"/>
    <w:rsid w:val="00EB2A9D"/>
    <w:rsid w:val="00F343EC"/>
    <w:rsid w:val="00F7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8A186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15</cp:revision>
  <dcterms:created xsi:type="dcterms:W3CDTF">2021-10-27T05:12:00Z</dcterms:created>
  <dcterms:modified xsi:type="dcterms:W3CDTF">2021-12-20T07:52:00Z</dcterms:modified>
</cp:coreProperties>
</file>