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>ԱՄՓՈՓԱԹԵՐԹ</w:t>
      </w:r>
    </w:p>
    <w:p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lang w:val="hy-AM"/>
        </w:rPr>
        <w:t>20</w:t>
      </w:r>
      <w:r w:rsidRPr="0020340F">
        <w:rPr>
          <w:rFonts w:ascii="GHEA Grapalat" w:hAnsi="GHEA Grapalat"/>
          <w:b/>
          <w:bCs/>
          <w:lang w:val="hy-AM"/>
        </w:rPr>
        <w:t>21</w:t>
      </w:r>
      <w:r w:rsidRPr="008217FA">
        <w:rPr>
          <w:rFonts w:ascii="GHEA Grapalat" w:hAnsi="GHEA Grapalat"/>
          <w:b/>
          <w:bCs/>
          <w:lang w:val="hy-AM"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 xml:space="preserve">ապրիլի </w:t>
      </w:r>
      <w:r w:rsidR="000F687F">
        <w:rPr>
          <w:rFonts w:ascii="GHEA Grapalat" w:hAnsi="GHEA Grapalat"/>
          <w:b/>
          <w:bCs/>
          <w:lang w:val="hy-AM"/>
        </w:rPr>
        <w:t>2</w:t>
      </w:r>
      <w:r w:rsidRPr="008217FA">
        <w:rPr>
          <w:rFonts w:ascii="GHEA Grapalat" w:hAnsi="GHEA Grapalat"/>
          <w:b/>
          <w:bCs/>
          <w:lang w:val="hy-AM"/>
        </w:rPr>
        <w:t xml:space="preserve">-ի թիվ </w:t>
      </w:r>
      <w:r w:rsidR="000F687F">
        <w:rPr>
          <w:rFonts w:ascii="GHEA Grapalat" w:hAnsi="GHEA Grapalat"/>
          <w:b/>
          <w:bCs/>
          <w:lang w:val="hy-AM"/>
        </w:rPr>
        <w:t>430</w:t>
      </w:r>
      <w:r w:rsidRPr="008217FA">
        <w:rPr>
          <w:rFonts w:ascii="GHEA Grapalat" w:hAnsi="GHEA Grapalat"/>
          <w:b/>
          <w:bCs/>
          <w:lang w:val="hy-AM"/>
        </w:rPr>
        <w:t xml:space="preserve">-Ա որոշման մեջ </w:t>
      </w:r>
      <w:r>
        <w:rPr>
          <w:rFonts w:ascii="GHEA Grapalat" w:hAnsi="GHEA Grapalat"/>
          <w:b/>
          <w:bCs/>
          <w:lang w:val="hy-AM"/>
        </w:rPr>
        <w:t>փոփոխություն</w:t>
      </w:r>
      <w:r w:rsidR="000F687F">
        <w:rPr>
          <w:rFonts w:ascii="GHEA Grapalat" w:hAnsi="GHEA Grapalat"/>
          <w:b/>
          <w:bCs/>
          <w:lang w:val="hy-AM"/>
        </w:rPr>
        <w:t>ներ</w:t>
      </w:r>
      <w:r w:rsidRPr="008217FA">
        <w:rPr>
          <w:rFonts w:ascii="GHEA Grapalat" w:hAnsi="GHEA Grapalat"/>
          <w:b/>
          <w:bCs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5"/>
        <w:gridCol w:w="2469"/>
      </w:tblGrid>
      <w:tr w:rsidR="0020340F" w:rsidRPr="008217FA" w:rsidTr="001A569E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0F" w:rsidRPr="008217FA" w:rsidRDefault="001A3DE6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27</w:t>
            </w:r>
            <w:r w:rsidR="0020340F">
              <w:rPr>
                <w:rFonts w:ascii="GHEA Grapalat" w:eastAsia="Calibri" w:hAnsi="GHEA Grapalat"/>
                <w:lang w:val="en-US"/>
              </w:rPr>
              <w:t>-</w:t>
            </w:r>
            <w:r w:rsidR="0020340F"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GHEA Grapalat" w:eastAsia="Calibri" w:hAnsi="GHEA Grapalat"/>
                <w:lang w:val="hy-AM"/>
              </w:rPr>
              <w:t>0</w:t>
            </w:r>
            <w:r w:rsidR="0020340F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20340F" w:rsidRPr="008217FA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1A3DE6" w:rsidRPr="001A3DE6">
              <w:rPr>
                <w:rFonts w:ascii="GHEA Grapalat" w:eastAsia="Calibri" w:hAnsi="GHEA Grapalat"/>
              </w:rPr>
              <w:t>01/2-1/17438-2021</w:t>
            </w:r>
          </w:p>
        </w:tc>
      </w:tr>
      <w:tr w:rsidR="0020340F" w:rsidRPr="008217FA" w:rsidTr="001A569E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40F" w:rsidRPr="008217FA" w:rsidRDefault="001A3DE6" w:rsidP="00723E2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Pr="001A3DE6">
              <w:rPr>
                <w:rFonts w:ascii="GHEA Grapalat" w:eastAsia="Calibri" w:hAnsi="GHEA Grapalat"/>
                <w:lang w:val="hy-AM"/>
              </w:rPr>
              <w:t>Հայտին կից ներկայացված Ձև 2-ով նախատեսված ցանկում և Նախագծում ներառ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ված` ԵԱՏՄ ԱՏԳ ԱԱ ծածկագիրն անհրաժեշտ է ներկայացնել 10 նիշով՝ համա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պա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տաս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խա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նեց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նելով ՀՀ կառա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վա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րության 2015 թվականի սեպտեմ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բերի 17-ի թիվ 1118-Ն որոշ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մամբ սահ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ման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ված պահանջ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նե</w:t>
            </w:r>
            <w:r w:rsidRPr="001A3DE6">
              <w:rPr>
                <w:rFonts w:ascii="GHEA Grapalat" w:eastAsia="Calibri" w:hAnsi="GHEA Grapalat"/>
                <w:lang w:val="hy-AM"/>
              </w:rPr>
              <w:softHyphen/>
              <w:t>րին: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1A3DE6" w:rsidRPr="008217FA" w:rsidTr="001A569E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28</w:t>
            </w:r>
            <w:r>
              <w:rPr>
                <w:rFonts w:ascii="GHEA Grapalat" w:eastAsia="Calibri" w:hAnsi="GHEA Grapalat"/>
                <w:lang w:val="en-US"/>
              </w:rPr>
              <w:t>-</w:t>
            </w:r>
            <w:r>
              <w:rPr>
                <w:rFonts w:ascii="GHEA Grapalat" w:eastAsia="Calibri" w:hAnsi="GHEA Grapalat"/>
                <w:lang w:val="hy-AM"/>
              </w:rPr>
              <w:t>10</w:t>
            </w:r>
            <w:r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1A3DE6" w:rsidRPr="008217FA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Pr="001A3DE6">
              <w:rPr>
                <w:rFonts w:ascii="GHEA Grapalat" w:eastAsia="Calibri" w:hAnsi="GHEA Grapalat"/>
              </w:rPr>
              <w:t>01/3-2/68355-2021</w:t>
            </w:r>
          </w:p>
        </w:tc>
      </w:tr>
      <w:tr w:rsidR="0020340F" w:rsidRPr="00B74F42" w:rsidTr="0020340F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40F" w:rsidRPr="002023D8" w:rsidRDefault="001A3DE6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Pr="001A3DE6">
              <w:rPr>
                <w:rFonts w:ascii="GHEA Grapalat" w:eastAsia="Calibri" w:hAnsi="GHEA Grapalat"/>
                <w:lang w:val="hy-AM"/>
              </w:rPr>
              <w:t>Նախագծի 1-ին կետի 1-ին ենթակետով ներկայացված ապրանքի վերաբերյալ տեղեկությունները թերի են և բավարար չեն այդ ապրանքի` ըստ Եվրասիական տնտեսական միության արտաքին տնտեսական գործունեության ապրանքային անվանացանկին համապատասխան դասակարգման ճշգրտության վերաբերյալ դիրքորոշում ներկայացնելու համար:</w:t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</w:r>
            <w:r w:rsidRPr="001A3DE6">
              <w:rPr>
                <w:rFonts w:ascii="GHEA Grapalat" w:eastAsia="Calibri" w:hAnsi="GHEA Grapalat"/>
                <w:lang w:val="hy-AM"/>
              </w:rPr>
              <w:tab/>
              <w:t xml:space="preserve">Միաժամանակ, «Ալֆառենեսանս» սահմանափակ պատասխանատվությամբ ընկերությունը (ՀՎՀՀ 04724751, գրանցված 01.02.2012թ.) գործում է հարկման ընդհանուր համակարգում, ըստ </w:t>
            </w:r>
            <w:r w:rsidRPr="001A3DE6">
              <w:rPr>
                <w:rFonts w:ascii="GHEA Grapalat" w:eastAsia="Calibri" w:hAnsi="GHEA Grapalat"/>
                <w:lang w:val="hy-AM"/>
              </w:rPr>
              <w:lastRenderedPageBreak/>
              <w:t>ներկայացրած վերջին՝ 2021թ. սեպտեմբեր ամսվա եկամտային հարկի և սոցիալական վճարի ամսական հաշվարկի ունի 15 հարկման բազա ունեցող վարձու աշխատողներ, որոնց միջին հարկման բազան կազմում է 81,453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24.10.2021թ. դրությամբ ընկերությունը ունի ժամկետանց պարտավորություններ: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40F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  <w:p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:rsidR="00AA5491" w:rsidRP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Ժամկետանց պարտավորությունը </w:t>
            </w:r>
            <w:r>
              <w:rPr>
                <w:rFonts w:ascii="GHEA Grapalat" w:eastAsia="Calibri" w:hAnsi="GHEA Grapalat"/>
                <w:lang w:val="hy-AM"/>
              </w:rPr>
              <w:lastRenderedPageBreak/>
              <w:t>մարվել է</w:t>
            </w:r>
            <w:r w:rsidRPr="00AA5491">
              <w:rPr>
                <w:rFonts w:ascii="GHEA Grapalat" w:eastAsia="Calibri" w:hAnsi="GHEA Grapalat"/>
                <w:lang w:val="hy-AM"/>
              </w:rPr>
              <w:t xml:space="preserve"> (</w:t>
            </w:r>
            <w:r>
              <w:rPr>
                <w:rFonts w:ascii="GHEA Grapalat" w:eastAsia="Calibri" w:hAnsi="GHEA Grapalat"/>
                <w:lang w:val="hy-AM"/>
              </w:rPr>
              <w:t>տեղեկանքը կցվում է</w:t>
            </w:r>
            <w:r w:rsidRPr="00AA5491">
              <w:rPr>
                <w:rFonts w:ascii="GHEA Grapalat" w:eastAsia="Calibri" w:hAnsi="GHEA Grapalat"/>
                <w:lang w:val="hy-AM"/>
              </w:rPr>
              <w:t>)</w:t>
            </w:r>
            <w:r>
              <w:rPr>
                <w:rFonts w:ascii="GHEA Grapalat" w:eastAsia="Calibri" w:hAnsi="GHEA Grapalat"/>
                <w:lang w:val="hy-AM"/>
              </w:rPr>
              <w:t>։</w:t>
            </w:r>
          </w:p>
        </w:tc>
      </w:tr>
      <w:tr w:rsidR="00B74F42" w:rsidRPr="00B74F42" w:rsidTr="00B74F42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74F42" w:rsidRPr="00B74F42" w:rsidRDefault="00B74F42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74F42">
              <w:rPr>
                <w:rFonts w:ascii="GHEA Grapalat" w:eastAsia="Calibri" w:hAnsi="GHEA Grapalat"/>
                <w:lang w:val="hy-AM"/>
              </w:rPr>
              <w:lastRenderedPageBreak/>
              <w:t>3</w:t>
            </w:r>
            <w:r w:rsidRPr="00B74F42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B74F42">
              <w:rPr>
                <w:rFonts w:ascii="GHEA Grapalat" w:eastAsia="Calibri" w:hAnsi="GHEA Grapalat"/>
                <w:lang w:val="hy-AM"/>
              </w:rPr>
              <w:t xml:space="preserve"> ՀՀ արդարադատության նախարարություն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74F42" w:rsidRP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en-US"/>
              </w:rPr>
              <w:t>03-01-2022</w:t>
            </w:r>
            <w:r>
              <w:rPr>
                <w:rFonts w:ascii="GHEA Grapalat" w:eastAsia="Calibri" w:hAnsi="GHEA Grapalat"/>
                <w:lang w:val="hy-AM"/>
              </w:rPr>
              <w:t>թ</w:t>
            </w:r>
          </w:p>
        </w:tc>
      </w:tr>
      <w:tr w:rsidR="00B74F42" w:rsidRPr="00B74F42" w:rsidTr="00B74F42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74F42" w:rsidRDefault="00B74F42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en-US"/>
              </w:rPr>
              <w:t xml:space="preserve">N </w:t>
            </w:r>
            <w:r w:rsidRPr="00B74F42">
              <w:rPr>
                <w:rFonts w:ascii="GHEA Grapalat" w:eastAsia="Calibri" w:hAnsi="GHEA Grapalat"/>
              </w:rPr>
              <w:t>02/16.9/45413-2021</w:t>
            </w:r>
          </w:p>
        </w:tc>
      </w:tr>
      <w:tr w:rsidR="00B74F42" w:rsidRPr="00B74F42" w:rsidTr="0020340F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4F42" w:rsidRPr="00B74F42" w:rsidRDefault="00B74F42" w:rsidP="00B74F4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74F42">
              <w:rPr>
                <w:rFonts w:ascii="GHEA Grapalat" w:eastAsia="Calibri" w:hAnsi="GHEA Grapalat"/>
                <w:lang w:val="hy-AM"/>
              </w:rPr>
              <w:t>1. Նախագծի 1-ին կետի 1-ին ենթակետում «Ծածկագիրը» բառն անհրաժեշտ է փոխարինել «ԱՏԳ ԱԱ-ի</w:t>
            </w:r>
            <w:r w:rsidRPr="00B74F42">
              <w:rPr>
                <w:rFonts w:ascii="Calibri" w:eastAsia="Calibri" w:hAnsi="Calibri" w:cs="Calibri"/>
                <w:lang w:val="hy-AM"/>
              </w:rPr>
              <w:t> </w:t>
            </w:r>
            <w:r w:rsidRPr="00B74F42">
              <w:rPr>
                <w:rFonts w:ascii="GHEA Grapalat" w:eastAsia="Calibri" w:hAnsi="GHEA Grapalat"/>
                <w:lang w:val="hy-AM"/>
              </w:rPr>
              <w:t>ծածկագիրը` 10 նիշի մակարդակով» բառերով՝ նկատի ունենալով ՀՀ կառավարության 2020 թվականի ապրիլի 2-ի թիվ 430-Ա որոշման հավելվածի 1-ին կետի պահանջները:</w:t>
            </w:r>
          </w:p>
          <w:p w:rsidR="00B74F42" w:rsidRPr="00B74F42" w:rsidRDefault="00B74F42" w:rsidP="00B74F4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B74F42">
              <w:rPr>
                <w:rFonts w:ascii="GHEA Grapalat" w:eastAsia="Calibri" w:hAnsi="GHEA Grapalat"/>
                <w:lang w:val="hy-AM"/>
              </w:rPr>
              <w:t>2.Նախագծի 1-ին կետի 1-ին ենթակետի պարբերություններն անհրաժեշտ է համարակալել՝ համաձայն «Նորմատիվ իրավական ակտերի մասին» ՀՀ օրենքի 14-րդ հոդվածի պահանջների:</w:t>
            </w:r>
          </w:p>
          <w:p w:rsidR="00B74F42" w:rsidRDefault="00B74F42" w:rsidP="00723E20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է։</w:t>
            </w:r>
          </w:p>
          <w:p w:rsid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:rsid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:rsidR="00B74F42" w:rsidRDefault="00B74F42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Ընդունվել է։</w:t>
            </w:r>
          </w:p>
        </w:tc>
      </w:tr>
    </w:tbl>
    <w:p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250194" w:rsidRPr="0020340F" w:rsidRDefault="00250194">
      <w:pPr>
        <w:rPr>
          <w:lang w:val="hy-AM"/>
        </w:rPr>
      </w:pPr>
    </w:p>
    <w:sectPr w:rsidR="00250194" w:rsidRPr="0020340F" w:rsidSect="00E9599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40F"/>
    <w:rsid w:val="000F687F"/>
    <w:rsid w:val="001A3DE6"/>
    <w:rsid w:val="002023D8"/>
    <w:rsid w:val="0020340F"/>
    <w:rsid w:val="00207F13"/>
    <w:rsid w:val="00250194"/>
    <w:rsid w:val="003437F9"/>
    <w:rsid w:val="00723E20"/>
    <w:rsid w:val="008B3C8F"/>
    <w:rsid w:val="00AA5491"/>
    <w:rsid w:val="00B74F42"/>
    <w:rsid w:val="00E1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keywords>https:/mul2.gov.am/tasks/552888/oneclick/ampopatert (3).docx?token=57c3898ba8646f198bcd44df9cf7297a</cp:keywords>
  <cp:lastModifiedBy>user</cp:lastModifiedBy>
  <cp:revision>2</cp:revision>
  <dcterms:created xsi:type="dcterms:W3CDTF">2022-01-10T14:11:00Z</dcterms:created>
  <dcterms:modified xsi:type="dcterms:W3CDTF">2022-01-10T14:11:00Z</dcterms:modified>
</cp:coreProperties>
</file>