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C7F9C" w:rsidRPr="009B5CD9" w:rsidRDefault="00DC7F9C" w:rsidP="00DC7F9C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ԳԼԽԱՎՈՐ 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կանոնակարգելու, տեղական արտադրությ</w:t>
      </w:r>
      <w:r w:rsidR="00CA49AE">
        <w:rPr>
          <w:rFonts w:ascii="GHEA Grapalat" w:hAnsi="GHEA Grapalat"/>
          <w:sz w:val="24"/>
          <w:szCs w:val="24"/>
          <w:lang w:val="hy-AM"/>
        </w:rPr>
        <w:t>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զարգաց</w:t>
      </w:r>
      <w:r w:rsidR="00174F87">
        <w:rPr>
          <w:rFonts w:ascii="GHEA Grapalat" w:hAnsi="GHEA Grapalat"/>
          <w:sz w:val="24"/>
          <w:szCs w:val="24"/>
          <w:lang w:val="hy-AM"/>
        </w:rPr>
        <w:t>ման շարունակականությունը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ապահովելու, ինչպես նաև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ցեմենտի ներքին շուկայում </w:t>
      </w:r>
      <w:r w:rsidR="00CA49AE">
        <w:rPr>
          <w:rFonts w:ascii="GHEA Grapalat" w:hAnsi="GHEA Grapalat"/>
          <w:sz w:val="24"/>
          <w:szCs w:val="24"/>
          <w:lang w:val="hy-AM"/>
        </w:rPr>
        <w:t xml:space="preserve">ներմուծող և արտադրող տնտեսվարող սուբյեկտների համար </w:t>
      </w:r>
      <w:r w:rsidR="00034E7F">
        <w:rPr>
          <w:rFonts w:ascii="GHEA Grapalat" w:hAnsi="GHEA Grapalat"/>
          <w:sz w:val="24"/>
          <w:szCs w:val="24"/>
          <w:lang w:val="hy-AM"/>
        </w:rPr>
        <w:t>հավասար պայմաններ ապահովելու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անհրաժեշտությամբ: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C5409" w:rsidRPr="00174F87" w:rsidRDefault="00DC5409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4FE5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2021 թվականի հո</w:t>
      </w:r>
      <w:r w:rsidR="00174F87">
        <w:rPr>
          <w:rFonts w:ascii="GHEA Grapalat" w:hAnsi="GHEA Grapalat" w:cs="Sylfaen"/>
          <w:sz w:val="24"/>
          <w:szCs w:val="24"/>
          <w:lang w:val="hy-AM"/>
        </w:rPr>
        <w:t>ւլիսի 8</w:t>
      </w:r>
      <w:r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174F87" w:rsidRPr="00A54FE5">
        <w:rPr>
          <w:rFonts w:ascii="GHEA Grapalat" w:hAnsi="GHEA Grapalat" w:cs="Sylfaen"/>
          <w:lang w:val="hy-AM"/>
        </w:rPr>
        <w:t>«</w:t>
      </w:r>
      <w:r w:rsidR="00174F87">
        <w:rPr>
          <w:rFonts w:ascii="GHEA Grapalat" w:hAnsi="GHEA Grapalat" w:cs="Sylfaen"/>
          <w:lang w:val="hy-AM"/>
        </w:rPr>
        <w:t>Հ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174F87">
        <w:rPr>
          <w:rFonts w:ascii="GHEA Grapalat" w:hAnsi="GHEA Grapalat" w:cs="Sylfaen"/>
          <w:lang w:val="hy-AM"/>
        </w:rPr>
        <w:t>Հ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 xml:space="preserve"> գլխավոր լիցենզիայի ձ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174F87" w:rsidRPr="00250554">
        <w:rPr>
          <w:rFonts w:ascii="GHEA Grapalat" w:hAnsi="GHEA Grapalat" w:cs="Sylfaen"/>
          <w:sz w:val="24"/>
          <w:szCs w:val="24"/>
          <w:lang w:val="hy-AM"/>
        </w:rPr>
        <w:t>ը սահմանելու մասին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 xml:space="preserve">» N 1111-Ն </w:t>
      </w:r>
      <w:r w:rsidRPr="00174F87">
        <w:rPr>
          <w:rFonts w:ascii="GHEA Grapalat" w:hAnsi="GHEA Grapalat" w:cs="Sylfaen"/>
          <w:sz w:val="24"/>
          <w:szCs w:val="24"/>
          <w:lang w:val="hy-AM"/>
        </w:rPr>
        <w:t>որոշմամբ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 xml:space="preserve">ափակումներ են կիրառվելԵԱՏՄ ԱՏԳ ԱԱ 2523 (բացառությամբ </w:t>
      </w:r>
      <w:r w:rsidR="00CA49AE" w:rsidRPr="00174F87">
        <w:rPr>
          <w:rFonts w:ascii="GHEA Grapalat" w:hAnsi="GHEA Grapalat" w:cs="Sylfaen"/>
          <w:sz w:val="24"/>
          <w:szCs w:val="24"/>
          <w:lang w:val="hy-AM"/>
        </w:rPr>
        <w:t xml:space="preserve">ԵԱՏՄ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ԱՏԳ ԱԱ 2523210000 ծածկագրին դասվող) ապրանքային դիրքի ծածկագրերին դասվող ցեմենտի և կլինկերի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</w:p>
    <w:p w:rsidR="00DC5409" w:rsidRPr="00172CE3" w:rsidRDefault="00DC5409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Իրականացված քայլերի արդյունքում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համար </w:t>
      </w:r>
      <w:r w:rsidR="00A54242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պայմաններ է ստեղծվել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ներքին շուկայում երրորդ երկրներից ներմուծվող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հետ մրցակցելու </w:t>
      </w:r>
      <w:r w:rsidR="00C7603B">
        <w:rPr>
          <w:rFonts w:ascii="GHEA Grapalat" w:hAnsi="GHEA Grapalat"/>
          <w:sz w:val="24"/>
          <w:szCs w:val="24"/>
          <w:lang w:val="hy-AM"/>
        </w:rPr>
        <w:t>համար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Մասնավորապես՝ ս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.</w:t>
      </w:r>
      <w:r w:rsidR="00172CE3">
        <w:rPr>
          <w:rFonts w:ascii="GHEA Grapalat" w:hAnsi="GHEA Grapalat"/>
          <w:sz w:val="24"/>
          <w:szCs w:val="24"/>
          <w:lang w:val="hy-AM"/>
        </w:rPr>
        <w:t>թ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.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հունվար-օգոստոս ամիսներին </w:t>
      </w:r>
      <w:r w:rsidR="00CA49AE">
        <w:rPr>
          <w:rFonts w:ascii="GHEA Grapalat" w:hAnsi="GHEA Grapalat"/>
          <w:sz w:val="24"/>
          <w:szCs w:val="24"/>
          <w:lang w:val="hy-AM"/>
        </w:rPr>
        <w:lastRenderedPageBreak/>
        <w:t>Հայաստանում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արտադրվել է </w:t>
      </w:r>
      <w:r w:rsidR="00DC7F9C">
        <w:rPr>
          <w:rFonts w:ascii="GHEA Grapalat" w:hAnsi="GHEA Grapalat"/>
          <w:sz w:val="24"/>
          <w:szCs w:val="24"/>
          <w:lang w:val="hy-AM"/>
        </w:rPr>
        <w:t>701</w:t>
      </w:r>
      <w:r w:rsidR="00DC7F9C" w:rsidRPr="00DC7F9C">
        <w:rPr>
          <w:rFonts w:ascii="GHEA Grapalat" w:hAnsi="GHEA Grapalat"/>
          <w:sz w:val="24"/>
          <w:szCs w:val="24"/>
          <w:lang w:val="hy-AM"/>
        </w:rPr>
        <w:t>.8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 xml:space="preserve">. </w:t>
      </w:r>
      <w:r w:rsidR="00172CE3">
        <w:rPr>
          <w:rFonts w:ascii="GHEA Grapalat" w:hAnsi="GHEA Grapalat"/>
          <w:sz w:val="24"/>
          <w:szCs w:val="24"/>
          <w:lang w:val="hy-AM"/>
        </w:rPr>
        <w:t>տոննա ցեմենտ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աճի տեմպը </w:t>
      </w:r>
      <w:r w:rsidR="00DC7F9C">
        <w:rPr>
          <w:rFonts w:ascii="GHEA Grapalat" w:hAnsi="GHEA Grapalat"/>
          <w:sz w:val="24"/>
          <w:szCs w:val="24"/>
          <w:lang w:val="hy-AM"/>
        </w:rPr>
        <w:t xml:space="preserve">նախորդ տարվա նույն ժամանակահատվածի նկատմամբ </w:t>
      </w:r>
      <w:r w:rsidR="00172CE3">
        <w:rPr>
          <w:rFonts w:ascii="GHEA Grapalat" w:hAnsi="GHEA Grapalat"/>
          <w:sz w:val="24"/>
          <w:szCs w:val="24"/>
          <w:lang w:val="hy-AM"/>
        </w:rPr>
        <w:t>կազմել է 11</w:t>
      </w:r>
      <w:r w:rsidR="00DC7F9C">
        <w:rPr>
          <w:rFonts w:ascii="GHEA Grapalat" w:hAnsi="GHEA Grapalat"/>
          <w:sz w:val="24"/>
          <w:szCs w:val="24"/>
          <w:lang w:val="hy-AM"/>
        </w:rPr>
        <w:t>5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.</w:t>
      </w:r>
      <w:r w:rsidR="00172CE3">
        <w:rPr>
          <w:rFonts w:ascii="GHEA Grapalat" w:hAnsi="GHEA Grapalat"/>
          <w:sz w:val="24"/>
          <w:szCs w:val="24"/>
          <w:lang w:val="hy-AM"/>
        </w:rPr>
        <w:t>1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%:</w:t>
      </w:r>
    </w:p>
    <w:p w:rsidR="00350A42" w:rsidRDefault="00DC5409" w:rsidP="0035121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 w:rsidR="00172CE3">
        <w:rPr>
          <w:rFonts w:ascii="GHEA Grapalat" w:hAnsi="GHEA Grapalat"/>
          <w:sz w:val="24"/>
          <w:szCs w:val="24"/>
          <w:lang w:val="hy-AM"/>
        </w:rPr>
        <w:t>շարունակական դարձնելու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 w:rsidR="00172CE3">
        <w:rPr>
          <w:rFonts w:ascii="GHEA Grapalat" w:hAnsi="GHEA Grapalat"/>
          <w:sz w:val="24"/>
          <w:szCs w:val="24"/>
          <w:lang w:val="hy-AM"/>
        </w:rPr>
        <w:t>զարգացումը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 խթանող միջոցառումները</w:t>
      </w:r>
      <w:r w:rsidR="00172CE3">
        <w:rPr>
          <w:rFonts w:ascii="GHEA Grapalat" w:hAnsi="GHEA Grapalat"/>
          <w:sz w:val="24"/>
          <w:szCs w:val="24"/>
          <w:lang w:val="hy-AM"/>
        </w:rPr>
        <w:t>՝</w:t>
      </w:r>
      <w:r w:rsidR="00DC7F9C">
        <w:rPr>
          <w:rFonts w:ascii="GHEA Grapalat" w:hAnsi="GHEA Grapalat"/>
          <w:sz w:val="24"/>
          <w:szCs w:val="24"/>
          <w:lang w:val="hy-AM"/>
        </w:rPr>
        <w:t>ՀՀ շահագրգիռ պետական մարմիններին է</w:t>
      </w:r>
      <w:r w:rsidR="0011638B">
        <w:rPr>
          <w:rFonts w:ascii="GHEA Grapalat" w:hAnsi="GHEA Grapalat"/>
          <w:sz w:val="24"/>
          <w:szCs w:val="24"/>
          <w:lang w:val="hy-AM"/>
        </w:rPr>
        <w:t>ր</w:t>
      </w:r>
      <w:r w:rsidR="00DC7F9C">
        <w:rPr>
          <w:rFonts w:ascii="GHEA Grapalat" w:hAnsi="GHEA Grapalat"/>
          <w:sz w:val="24"/>
          <w:szCs w:val="24"/>
          <w:lang w:val="hy-AM"/>
        </w:rPr>
        <w:t xml:space="preserve"> շրջանառվել </w:t>
      </w:r>
      <w:r w:rsidR="00DC7F9C" w:rsidRPr="00172CE3"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="00DC7F9C" w:rsidRPr="00172CE3">
        <w:rPr>
          <w:rFonts w:ascii="GHEA Grapalat" w:hAnsi="GHEA Grapalat" w:cs="Sylfaen"/>
          <w:sz w:val="24"/>
          <w:szCs w:val="24"/>
          <w:lang w:val="hy-AM"/>
        </w:rPr>
        <w:t>այաստանի Հանրապետության կառավարության 2021 թվականի հուլիսի 8-ի N 1111-Ն որոշման մեջ փոփոխություն կատարելու մասին</w:t>
      </w:r>
      <w:r w:rsidR="00DC7F9C" w:rsidRPr="00172CE3">
        <w:rPr>
          <w:rFonts w:ascii="GHEA Grapalat" w:hAnsi="GHEA Grapalat"/>
          <w:bCs/>
          <w:color w:val="000000"/>
          <w:sz w:val="24"/>
          <w:szCs w:val="24"/>
          <w:lang w:val="hy-AM"/>
        </w:rPr>
        <w:t>»  ՀՀ կառավարության որոշման</w:t>
      </w:r>
      <w:r w:rsidR="00DC7F9C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 նախագ</w:t>
      </w:r>
      <w:r w:rsidR="00DC7F9C">
        <w:rPr>
          <w:rFonts w:ascii="GHEA Grapalat" w:hAnsi="GHEA Grapalat" w:cs="Sylfaen"/>
          <w:bCs/>
          <w:sz w:val="24"/>
          <w:szCs w:val="24"/>
          <w:lang w:val="hy-AM"/>
        </w:rPr>
        <w:t>իծը, որով</w:t>
      </w:r>
      <w:r w:rsidRPr="00A54FE5">
        <w:rPr>
          <w:rFonts w:ascii="GHEA Grapalat" w:hAnsi="GHEA Grapalat"/>
          <w:sz w:val="24"/>
          <w:szCs w:val="24"/>
          <w:lang w:val="hy-AM"/>
        </w:rPr>
        <w:t>առաջարկվ</w:t>
      </w:r>
      <w:r w:rsidR="00DC7F9C">
        <w:rPr>
          <w:rFonts w:ascii="GHEA Grapalat" w:hAnsi="GHEA Grapalat"/>
          <w:sz w:val="24"/>
          <w:szCs w:val="24"/>
          <w:lang w:val="hy-AM"/>
        </w:rPr>
        <w:t>ել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11638B">
        <w:rPr>
          <w:rFonts w:ascii="GHEA Grapalat" w:hAnsi="GHEA Grapalat"/>
          <w:sz w:val="24"/>
          <w:szCs w:val="24"/>
          <w:lang w:val="hy-AM"/>
        </w:rPr>
        <w:t xml:space="preserve">րվեց ամսով </w:t>
      </w:r>
      <w:r w:rsidR="00172CE3">
        <w:rPr>
          <w:rFonts w:ascii="GHEA Grapalat" w:hAnsi="GHEA Grapalat"/>
          <w:sz w:val="24"/>
          <w:szCs w:val="24"/>
          <w:lang w:val="hy-AM"/>
        </w:rPr>
        <w:t>երկարաձգել երրորդ երկրներից ներմուծվող ցեմենտի լիցենզավորման գործընթացը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350A42" w:rsidRPr="00350A42" w:rsidRDefault="00312828" w:rsidP="00350A4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Սակայն հ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աշվի առնելով ՀՀ արդարադատության նախարարության դիտողությունը</w:t>
      </w:r>
      <w:r w:rsidR="002D62ED">
        <w:rPr>
          <w:rFonts w:ascii="GHEA Grapalat" w:hAnsi="GHEA Grapalat"/>
          <w:sz w:val="24"/>
          <w:szCs w:val="24"/>
          <w:lang w:val="hy-AM"/>
        </w:rPr>
        <w:t xml:space="preserve"> առ այն, </w:t>
      </w:r>
      <w:r w:rsidR="007806B4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2D62ED" w:rsidRPr="007D6A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երկարաձգումը ևս 6 ամսով խնդրահարույց է դառնում </w:t>
      </w:r>
      <w:r w:rsidR="002D62ED" w:rsidRPr="007D6A9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bookmarkStart w:id="0" w:name="_Hlk90053417"/>
      <w:r w:rsidR="002D62ED" w:rsidRPr="007D6A9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 մասին</w:t>
      </w:r>
      <w:r w:rsidR="002D62ED" w:rsidRPr="007D6A9A">
        <w:rPr>
          <w:rFonts w:ascii="GHEA Grapalat" w:hAnsi="GHEA Grapalat" w:cs="Sylfaen"/>
          <w:sz w:val="24"/>
          <w:szCs w:val="24"/>
          <w:lang w:val="hy-AM"/>
        </w:rPr>
        <w:t>» պայմանագրի դրույթներին</w:t>
      </w:r>
      <w:bookmarkEnd w:id="0"/>
      <w:r w:rsidR="002D62ED" w:rsidRPr="007D6A9A">
        <w:rPr>
          <w:rFonts w:ascii="GHEA Grapalat" w:hAnsi="GHEA Grapalat" w:cs="Sylfaen"/>
          <w:sz w:val="24"/>
          <w:szCs w:val="24"/>
          <w:lang w:val="hy-AM"/>
        </w:rPr>
        <w:t xml:space="preserve"> համապատասխանության տեսանկյունից, քանի որ վերջինս չի նախատեսում  կարգավորում ժամանակավոր միջոցի ժամկետի երկարաձգման համար, փոխարենը թույլ է տալիս </w:t>
      </w:r>
      <w:r w:rsidR="002D62ED" w:rsidRPr="007D6A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 պետություններին երրորդ երկրների հետ առևտրում միակողմանիորեն սահմանել ժամանակավոր միջոցներ</w:t>
      </w:r>
      <w:r w:rsidR="002D62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իրավական տեսանկյունից առավել նպատակահարմար է նախագծի հաստատումը ՀՀ արդարադատության նախարարության կողմից առաջարկվող տարբերակով, այն է՝ «Հայաստանի Հանրապետություն ցեմենտի ներմուծման ժամանակավոր սահմանափակում կիրառելու, ներմուծման լիցենզավորման ընթացակարգը և գլխավոր լիցենզիայի ձևը սահմանելու մասին»  որոշման նախագծի տեսքով։ Ըստ էության,</w:t>
      </w:r>
      <w:r w:rsidR="00350A42" w:rsidRPr="00350A42">
        <w:rPr>
          <w:rFonts w:ascii="Calibri" w:hAnsi="Calibri" w:cs="Calibri"/>
          <w:sz w:val="24"/>
          <w:szCs w:val="24"/>
          <w:lang w:val="hy-AM"/>
        </w:rPr>
        <w:t> </w:t>
      </w:r>
      <w:r w:rsidR="002D62ED">
        <w:rPr>
          <w:rFonts w:ascii="GHEA Grapalat" w:hAnsi="GHEA Grapalat"/>
          <w:sz w:val="24"/>
          <w:szCs w:val="24"/>
          <w:lang w:val="hy-AM"/>
        </w:rPr>
        <w:t>ն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>երկայացվ</w:t>
      </w:r>
      <w:r w:rsidR="002D62ED">
        <w:rPr>
          <w:rFonts w:ascii="GHEA Grapalat" w:hAnsi="GHEA Grapalat"/>
          <w:sz w:val="24"/>
          <w:szCs w:val="24"/>
          <w:lang w:val="hy-AM"/>
        </w:rPr>
        <w:t>ող</w:t>
      </w:r>
      <w:r w:rsidR="00350A42" w:rsidRPr="00350A42">
        <w:rPr>
          <w:rFonts w:ascii="GHEA Grapalat" w:hAnsi="GHEA Grapalat"/>
          <w:sz w:val="24"/>
          <w:szCs w:val="24"/>
          <w:lang w:val="hy-AM"/>
        </w:rPr>
        <w:t xml:space="preserve"> տարբերակը նույնաբովանդակ է և չի տարբերվում «Հայաստանի Հանրապետության կառավարության 2021 թվականի հուլիսի 8-ի N 1111-Ն որոշումից</w:t>
      </w:r>
      <w:r w:rsidR="002D62ED" w:rsidRPr="002D62ED">
        <w:rPr>
          <w:rFonts w:ascii="GHEA Grapalat" w:hAnsi="GHEA Grapalat"/>
          <w:sz w:val="24"/>
          <w:szCs w:val="24"/>
          <w:lang w:val="hy-AM"/>
        </w:rPr>
        <w:t>(</w:t>
      </w:r>
      <w:r w:rsidR="002D62ED">
        <w:rPr>
          <w:rFonts w:ascii="GHEA Grapalat" w:hAnsi="GHEA Grapalat"/>
          <w:sz w:val="24"/>
          <w:szCs w:val="24"/>
          <w:lang w:val="hy-AM"/>
        </w:rPr>
        <w:t>որն ընդամենը նախատեսում էր գործող որոշման ժամկետի երկարաձգում</w:t>
      </w:r>
      <w:r w:rsidR="002D62ED" w:rsidRPr="002D62ED">
        <w:rPr>
          <w:rFonts w:ascii="GHEA Grapalat" w:hAnsi="GHEA Grapalat"/>
          <w:sz w:val="24"/>
          <w:szCs w:val="24"/>
          <w:lang w:val="hy-AM"/>
        </w:rPr>
        <w:t>)</w:t>
      </w:r>
      <w:r w:rsidR="0008623D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DC5409" w:rsidRPr="00A54FE5" w:rsidRDefault="00DC7F9C" w:rsidP="002B6CD7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 դիտողությունը և նպատակ ունենալով որոշումը համապատասխանեցնել </w:t>
      </w:r>
      <w:r w:rsidRPr="001F1F3D">
        <w:rPr>
          <w:rFonts w:ascii="GHEA Grapalat" w:hAnsi="GHEA Grapalat" w:cs="Sylfaen"/>
          <w:sz w:val="24"/>
          <w:szCs w:val="24"/>
          <w:lang w:val="hy-AM"/>
        </w:rPr>
        <w:t>«</w:t>
      </w:r>
      <w:r w:rsidRPr="001F1F3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 մասին</w:t>
      </w:r>
      <w:r w:rsidRPr="001F1F3D">
        <w:rPr>
          <w:rFonts w:ascii="GHEA Grapalat" w:hAnsi="GHEA Grapalat" w:cs="Sylfaen"/>
          <w:sz w:val="24"/>
          <w:szCs w:val="24"/>
          <w:lang w:val="hy-AM"/>
        </w:rPr>
        <w:t>» պայմանագրի հիշյալ դրույթներին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ներկայացվում է </w:t>
      </w:r>
      <w:r w:rsidR="007806B4" w:rsidRPr="00350A4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 ցեմենտի ներմուծման ժամանակավոր սահմանափակում կիրառելու, ներմուծման լիցենզավորման ընթացակարգը և գլխավոր լիցենզիայի ձևը սահմանելու մասին»  </w:t>
      </w:r>
      <w:r w:rsidR="007806B4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806B4" w:rsidRPr="00350A42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նախագիծ, որը կրկնում է արդեն իսկ գործող </w:t>
      </w:r>
      <w:r w:rsidR="00350A42">
        <w:rPr>
          <w:rFonts w:ascii="GHEA Grapalat" w:hAnsi="GHEA Grapalat" w:cs="Sylfaen"/>
          <w:sz w:val="24"/>
          <w:szCs w:val="24"/>
          <w:lang w:val="hy-AM"/>
        </w:rPr>
        <w:t xml:space="preserve">մայր </w:t>
      </w:r>
      <w:r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="004041C4" w:rsidRPr="004041C4">
        <w:rPr>
          <w:rFonts w:ascii="GHEA Grapalat" w:hAnsi="GHEA Grapalat" w:cs="Sylfaen"/>
          <w:sz w:val="24"/>
          <w:szCs w:val="24"/>
          <w:lang w:val="hy-AM"/>
        </w:rPr>
        <w:t>(08.07.</w:t>
      </w:r>
      <w:r w:rsidR="004041C4" w:rsidRPr="00172CE3">
        <w:rPr>
          <w:rFonts w:ascii="GHEA Grapalat" w:hAnsi="GHEA Grapalat" w:cs="Sylfaen"/>
          <w:sz w:val="24"/>
          <w:szCs w:val="24"/>
          <w:lang w:val="hy-AM"/>
        </w:rPr>
        <w:t>2021թ</w:t>
      </w:r>
      <w:r w:rsidR="004041C4" w:rsidRPr="004041C4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4041C4" w:rsidRPr="00172CE3">
        <w:rPr>
          <w:rFonts w:ascii="GHEA Grapalat" w:hAnsi="GHEA Grapalat" w:cs="Sylfaen"/>
          <w:sz w:val="24"/>
          <w:szCs w:val="24"/>
          <w:lang w:val="hy-AM"/>
        </w:rPr>
        <w:t>N 1111-Ն</w:t>
      </w:r>
      <w:r w:rsidR="004041C4" w:rsidRPr="004041C4">
        <w:rPr>
          <w:rFonts w:ascii="GHEA Grapalat" w:hAnsi="GHEA Grapalat" w:cs="Sylfaen"/>
          <w:sz w:val="24"/>
          <w:szCs w:val="24"/>
          <w:lang w:val="hy-AM"/>
        </w:rPr>
        <w:t>)</w:t>
      </w:r>
      <w:r w:rsidR="004041C4">
        <w:rPr>
          <w:rFonts w:ascii="GHEA Grapalat" w:hAnsi="GHEA Grapalat" w:cs="Sylfaen"/>
          <w:sz w:val="24"/>
          <w:szCs w:val="24"/>
          <w:lang w:val="hy-AM"/>
        </w:rPr>
        <w:t>՝</w:t>
      </w:r>
      <w:r w:rsidR="00350A42">
        <w:rPr>
          <w:rFonts w:ascii="GHEA Grapalat" w:hAnsi="GHEA Grapalat" w:cs="Sylfaen"/>
          <w:sz w:val="24"/>
          <w:szCs w:val="24"/>
          <w:lang w:val="hy-AM"/>
        </w:rPr>
        <w:t xml:space="preserve">սակայն </w:t>
      </w:r>
      <w:r w:rsidR="004041C4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350A42">
        <w:rPr>
          <w:rFonts w:ascii="GHEA Grapalat" w:hAnsi="GHEA Grapalat" w:cs="Sylfaen"/>
          <w:sz w:val="24"/>
          <w:szCs w:val="24"/>
          <w:lang w:val="hy-AM"/>
        </w:rPr>
        <w:t>ում է</w:t>
      </w:r>
      <w:r w:rsidR="004041C4">
        <w:rPr>
          <w:rFonts w:ascii="GHEA Grapalat" w:hAnsi="GHEA Grapalat" w:cs="Sylfaen"/>
          <w:sz w:val="24"/>
          <w:szCs w:val="24"/>
          <w:lang w:val="hy-AM"/>
        </w:rPr>
        <w:t xml:space="preserve"> նոր վեցամսյա ժամկետ </w:t>
      </w:r>
      <w:r w:rsidR="004041C4" w:rsidRPr="004041C4">
        <w:rPr>
          <w:rFonts w:ascii="GHEA Grapalat" w:hAnsi="GHEA Grapalat" w:cs="Sylfaen"/>
          <w:sz w:val="24"/>
          <w:szCs w:val="24"/>
          <w:lang w:val="hy-AM"/>
        </w:rPr>
        <w:t>(</w:t>
      </w:r>
      <w:r w:rsidR="004041C4" w:rsidRPr="00FD4480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հունվարի 1</w:t>
      </w:r>
      <w:r w:rsidR="00E806B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4041C4" w:rsidRPr="00FD4480">
        <w:rPr>
          <w:rFonts w:ascii="GHEA Grapalat" w:eastAsia="Times New Roman" w:hAnsi="GHEA Grapalat" w:cs="Times New Roman"/>
          <w:sz w:val="24"/>
          <w:szCs w:val="24"/>
          <w:lang w:val="hy-AM"/>
        </w:rPr>
        <w:t>-ին և գործում է մինչև 2022 թվականի հուլիսի 1</w:t>
      </w:r>
      <w:r w:rsidR="00E806B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4041C4" w:rsidRPr="00FD4480">
        <w:rPr>
          <w:rFonts w:ascii="GHEA Grapalat" w:eastAsia="Times New Roman" w:hAnsi="GHEA Grapalat" w:cs="Times New Roman"/>
          <w:sz w:val="24"/>
          <w:szCs w:val="24"/>
          <w:lang w:val="hy-AM"/>
        </w:rPr>
        <w:t>-ը</w:t>
      </w:r>
      <w:r w:rsidR="004041C4" w:rsidRPr="004041C4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476F0">
        <w:rPr>
          <w:rFonts w:ascii="GHEA Grapalat" w:eastAsia="Times New Roman" w:hAnsi="GHEA Grapalat" w:cs="Times New Roman"/>
          <w:sz w:val="24"/>
          <w:szCs w:val="24"/>
          <w:lang w:val="hy-AM"/>
        </w:rPr>
        <w:t>, իսկ բովանդակային առումով լուծում է նույն խնդիրը, որը ներկայացված էր շահագրգիռ մարմիններին սկզբնական շրջանառված նախագծով</w:t>
      </w:r>
      <w:r w:rsidR="004041C4" w:rsidRPr="00FD448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Նշված տարբերակը </w:t>
      </w:r>
      <w:r w:rsidR="0008623D">
        <w:rPr>
          <w:rFonts w:ascii="GHEA Grapalat" w:hAnsi="GHEA Grapalat" w:cs="Sylfaen"/>
          <w:sz w:val="24"/>
          <w:szCs w:val="24"/>
          <w:lang w:val="hy-AM"/>
        </w:rPr>
        <w:t xml:space="preserve">ամբողջությամբ 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>համապատասխանում է «</w:t>
      </w:r>
      <w:r w:rsidR="0008623D" w:rsidRPr="007D6A9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 մասին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>» պայմանագրի 7-րդ հավելվածի 54-րդ կետի դրույթներով սահմանված պահանջներին։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DC5409" w:rsidRPr="00A54FE5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DC5409" w:rsidRPr="00A54FE5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>
        <w:rPr>
          <w:rFonts w:ascii="GHEA Grapalat" w:hAnsi="GHEA Grapalat"/>
          <w:sz w:val="24"/>
          <w:szCs w:val="24"/>
          <w:lang w:val="hy-AM"/>
        </w:rPr>
        <w:t>, ցեմենտի ներքին շուկայում հավասար պայմանների ապահովում</w:t>
      </w:r>
      <w:r w:rsidR="00DC5409"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C5409" w:rsidRPr="00A54FE5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86940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>
        <w:rPr>
          <w:rFonts w:ascii="GHEA Grapalat" w:hAnsi="GHEA Grapalat"/>
          <w:sz w:val="24"/>
          <w:szCs w:val="24"/>
          <w:lang w:val="hy-AM"/>
        </w:rPr>
        <w:t>պ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>
        <w:rPr>
          <w:rFonts w:ascii="GHEA Grapalat" w:hAnsi="GHEA Grapalat"/>
          <w:sz w:val="24"/>
          <w:szCs w:val="24"/>
          <w:lang w:val="hy-AM"/>
        </w:rPr>
        <w:t>տեղական ցեմենտ արտադրողների արտադրական ծավալների աճին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, որի արդյունքում </w:t>
      </w:r>
      <w:r w:rsidR="0059089E">
        <w:rPr>
          <w:rFonts w:ascii="GHEA Grapalat" w:hAnsi="GHEA Grapalat"/>
          <w:sz w:val="24"/>
          <w:szCs w:val="24"/>
          <w:lang w:val="hy-AM"/>
        </w:rPr>
        <w:t>երրորդ</w:t>
      </w:r>
      <w:r w:rsidR="0059089E" w:rsidRPr="00A54FE5">
        <w:rPr>
          <w:rFonts w:ascii="GHEA Grapalat" w:hAnsi="GHEA Grapalat"/>
          <w:sz w:val="24"/>
          <w:szCs w:val="24"/>
          <w:lang w:val="hy-AM"/>
        </w:rPr>
        <w:t xml:space="preserve"> երկրներից ներկրվող </w:t>
      </w:r>
      <w:r w:rsidR="0059089E">
        <w:rPr>
          <w:rFonts w:ascii="GHEA Grapalat" w:hAnsi="GHEA Grapalat"/>
          <w:sz w:val="24"/>
          <w:szCs w:val="24"/>
          <w:lang w:val="hy-AM"/>
        </w:rPr>
        <w:t>ցեմենտը</w:t>
      </w:r>
      <w:r w:rsidR="00034E7F" w:rsidRPr="00A54FE5">
        <w:rPr>
          <w:rFonts w:ascii="GHEA Grapalat" w:hAnsi="GHEA Grapalat"/>
          <w:sz w:val="24"/>
          <w:szCs w:val="24"/>
          <w:lang w:val="hy-AM"/>
        </w:rPr>
        <w:t xml:space="preserve">որոշակի </w:t>
      </w:r>
      <w:r w:rsidRPr="00A54FE5">
        <w:rPr>
          <w:rFonts w:ascii="GHEA Grapalat" w:hAnsi="GHEA Grapalat"/>
          <w:sz w:val="24"/>
          <w:szCs w:val="24"/>
          <w:lang w:val="hy-AM"/>
        </w:rPr>
        <w:t>մասով կփոխարին</w:t>
      </w:r>
      <w:r w:rsidR="0059089E">
        <w:rPr>
          <w:rFonts w:ascii="GHEA Grapalat" w:hAnsi="GHEA Grapalat"/>
          <w:sz w:val="24"/>
          <w:szCs w:val="24"/>
          <w:lang w:val="hy-AM"/>
        </w:rPr>
        <w:t>վի տեղականով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</w:p>
    <w:p w:rsidR="00FD2EDD" w:rsidRPr="00FD2EDD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2EDD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>
        <w:rPr>
          <w:rFonts w:ascii="GHEA Grapalat" w:hAnsi="GHEA Grapalat"/>
          <w:b/>
          <w:sz w:val="24"/>
          <w:szCs w:val="24"/>
          <w:lang w:val="hy-AM"/>
        </w:rPr>
        <w:t>լ</w:t>
      </w:r>
      <w:r w:rsidRPr="00FD2EDD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:rsidR="007150DF" w:rsidRPr="007150DF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-202</w:t>
      </w:r>
      <w:r w:rsidR="004921A8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>
        <w:rPr>
          <w:rFonts w:ascii="GHEA Grapalat" w:hAnsi="GHEA Grapalat"/>
          <w:sz w:val="24"/>
          <w:szCs w:val="24"/>
          <w:lang w:val="hy-AM"/>
        </w:rPr>
        <w:t>8</w:t>
      </w:r>
      <w:r w:rsidRPr="00FD2EDD">
        <w:rPr>
          <w:rFonts w:ascii="GHEA Grapalat" w:hAnsi="GHEA Grapalat"/>
          <w:sz w:val="24"/>
          <w:szCs w:val="24"/>
          <w:lang w:val="hy-AM"/>
        </w:rPr>
        <w:t>.</w:t>
      </w:r>
      <w:r w:rsidR="004921A8">
        <w:rPr>
          <w:rFonts w:ascii="GHEA Grapalat" w:hAnsi="GHEA Grapalat"/>
          <w:sz w:val="24"/>
          <w:szCs w:val="24"/>
          <w:lang w:val="hy-AM"/>
        </w:rPr>
        <w:t>11</w:t>
      </w:r>
      <w:r w:rsidRPr="00FD2EDD">
        <w:rPr>
          <w:rFonts w:ascii="GHEA Grapalat" w:hAnsi="GHEA Grapalat"/>
          <w:sz w:val="24"/>
          <w:szCs w:val="24"/>
          <w:lang w:val="hy-AM"/>
        </w:rPr>
        <w:t>.20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FD2EDD">
        <w:rPr>
          <w:rFonts w:ascii="GHEA Grapalat" w:hAnsi="GHEA Grapalat"/>
          <w:sz w:val="24"/>
          <w:szCs w:val="24"/>
          <w:lang w:val="hy-AM"/>
        </w:rPr>
        <w:t>. N</w:t>
      </w:r>
      <w:r w:rsidR="004921A8">
        <w:rPr>
          <w:rFonts w:ascii="GHEA Grapalat" w:hAnsi="GHEA Grapalat"/>
          <w:sz w:val="24"/>
          <w:szCs w:val="24"/>
          <w:lang w:val="hy-AM"/>
        </w:rPr>
        <w:t>1902</w:t>
      </w:r>
      <w:r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«</w:t>
      </w:r>
      <w:r w:rsidR="007150DF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»</w:t>
      </w:r>
      <w:r w:rsidR="007150DF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 xml:space="preserve">5.5-րդ կետի </w:t>
      </w:r>
      <w:r w:rsidR="00F721FA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</w:t>
      </w:r>
      <w:bookmarkStart w:id="1" w:name="_GoBack"/>
      <w:bookmarkEnd w:id="1"/>
      <w:r w:rsidR="00F721FA">
        <w:rPr>
          <w:rFonts w:ascii="GHEA Grapalat" w:hAnsi="GHEA Grapalat"/>
          <w:sz w:val="24"/>
          <w:szCs w:val="24"/>
          <w:lang w:val="hy-AM"/>
        </w:rPr>
        <w:t>, այն է՝</w:t>
      </w:r>
    </w:p>
    <w:p w:rsidR="007150DF" w:rsidRPr="007150DF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50DF">
        <w:rPr>
          <w:rFonts w:ascii="GHEA Grapalat" w:hAnsi="GHEA Grapalat"/>
          <w:sz w:val="24"/>
          <w:szCs w:val="24"/>
          <w:lang w:val="hy-AM"/>
        </w:rPr>
        <w:lastRenderedPageBreak/>
        <w:t>Ներքին շուկայի պաշտպանության և հակագնագցման միջոցների կիրառման քաղաքականության մշակում,</w:t>
      </w:r>
    </w:p>
    <w:p w:rsidR="00FD2EDD" w:rsidRPr="002B6CD7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B6CD7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CA49AE" w:rsidRPr="00A54FE5" w:rsidRDefault="004041C4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գլխավոր 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 կառավարության որոշման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CA49AE" w:rsidRPr="00A54FE5" w:rsidRDefault="004041C4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գլխավոր 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 w:rsidR="00CA49AE" w:rsidRPr="00172CE3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B5722" w:rsidRPr="00D25E64" w:rsidRDefault="00D25E64" w:rsidP="00D25E6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D25E6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գլխավոր լիցենզիայի ձ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D25E6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 Հայաստանի Հանրապետության կառավարության որոշման նախագի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ծը</w:t>
      </w:r>
      <w:r w:rsidRPr="00D25E6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տեղադրվել է իրավական ակտերի նախագծերի հրապարակման միասնական կայքում (e-draft) քննարկման</w:t>
      </w:r>
      <w:r w:rsidR="00EC6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որի </w:t>
      </w:r>
      <w:r w:rsidR="00EF31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վերաբերյալ</w:t>
      </w:r>
      <w:r w:rsidR="00EC63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տեղեկանքը կցվում է։</w:t>
      </w:r>
    </w:p>
    <w:sectPr w:rsidR="00AB5722" w:rsidRPr="00D25E64" w:rsidSect="0059089E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A239F"/>
    <w:rsid w:val="00034E7F"/>
    <w:rsid w:val="0008623D"/>
    <w:rsid w:val="000C0460"/>
    <w:rsid w:val="0011638B"/>
    <w:rsid w:val="001225F9"/>
    <w:rsid w:val="00172CE3"/>
    <w:rsid w:val="00174F87"/>
    <w:rsid w:val="00293D96"/>
    <w:rsid w:val="002B6CD7"/>
    <w:rsid w:val="002D62ED"/>
    <w:rsid w:val="00312828"/>
    <w:rsid w:val="00350A42"/>
    <w:rsid w:val="00351219"/>
    <w:rsid w:val="00376B32"/>
    <w:rsid w:val="00390A8E"/>
    <w:rsid w:val="003B517C"/>
    <w:rsid w:val="004041C4"/>
    <w:rsid w:val="00424283"/>
    <w:rsid w:val="004921A8"/>
    <w:rsid w:val="0059089E"/>
    <w:rsid w:val="005E5E1A"/>
    <w:rsid w:val="00672D8E"/>
    <w:rsid w:val="00686940"/>
    <w:rsid w:val="007150DF"/>
    <w:rsid w:val="007806B4"/>
    <w:rsid w:val="007E432F"/>
    <w:rsid w:val="00881CCA"/>
    <w:rsid w:val="00896ED8"/>
    <w:rsid w:val="008B7C01"/>
    <w:rsid w:val="00A54242"/>
    <w:rsid w:val="00B27B46"/>
    <w:rsid w:val="00C476F0"/>
    <w:rsid w:val="00C7603B"/>
    <w:rsid w:val="00CA49AE"/>
    <w:rsid w:val="00D25E64"/>
    <w:rsid w:val="00D8189A"/>
    <w:rsid w:val="00DC5409"/>
    <w:rsid w:val="00DC7F9C"/>
    <w:rsid w:val="00DD7525"/>
    <w:rsid w:val="00E806BB"/>
    <w:rsid w:val="00EA239F"/>
    <w:rsid w:val="00EC63F4"/>
    <w:rsid w:val="00EF3140"/>
    <w:rsid w:val="00F721FA"/>
    <w:rsid w:val="00FD2EDD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 S. Paranyan</dc:creator>
  <cp:keywords>https:/mul2.gov.am/tasks/553100/oneclick/himnavorum.docx?token=6fa6b6917759cf212b2bb91d4a8a653c</cp:keywords>
  <cp:lastModifiedBy>user</cp:lastModifiedBy>
  <cp:revision>2</cp:revision>
  <dcterms:created xsi:type="dcterms:W3CDTF">2022-01-10T14:20:00Z</dcterms:created>
  <dcterms:modified xsi:type="dcterms:W3CDTF">2022-01-10T14:20:00Z</dcterms:modified>
</cp:coreProperties>
</file>