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22E044B3" w14:textId="393282C8" w:rsidR="00462418" w:rsidRPr="009B1983" w:rsidRDefault="004B2374" w:rsidP="00672BCA">
      <w:pPr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</w:rPr>
      </w:pPr>
      <w:r w:rsidRPr="0087696A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2021 ԹՎԱԿԱՆԻ ՊԵՏԱԿԱՆ ԲՅՈՒՋԵԻ ՄԱՍԻՆ» ՕՐԵՆՔՈՒՄ </w:t>
      </w:r>
      <w:r w:rsidR="00914BEF" w:rsidRPr="00914BEF">
        <w:rPr>
          <w:rFonts w:ascii="GHEA Grapalat" w:hAnsi="GHEA Grapalat" w:cs="Sylfaen"/>
          <w:sz w:val="24"/>
          <w:szCs w:val="24"/>
          <w:lang w:val="ru-RU"/>
        </w:rPr>
        <w:t>ԵՎ</w:t>
      </w:r>
      <w:r w:rsidR="00914BEF" w:rsidRPr="00914B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Pr="0087696A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</w:t>
      </w:r>
      <w:r w:rsidR="00914BEF">
        <w:rPr>
          <w:rFonts w:ascii="GHEA Grapalat" w:hAnsi="GHEA Grapalat" w:cs="Arial"/>
          <w:sz w:val="24"/>
          <w:szCs w:val="24"/>
        </w:rPr>
        <w:t xml:space="preserve"> </w:t>
      </w:r>
      <w:r w:rsidR="00914BEF" w:rsidRPr="0087696A">
        <w:rPr>
          <w:rFonts w:ascii="GHEA Grapalat" w:hAnsi="GHEA Grapalat" w:cs="Arial"/>
          <w:sz w:val="24"/>
          <w:szCs w:val="24"/>
          <w:lang w:val="hy-AM"/>
        </w:rPr>
        <w:t>ՈՒ</w:t>
      </w:r>
      <w:r w:rsidRPr="008769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ԼՐԱՑՈՒՄՆԵՐ </w:t>
      </w:r>
      <w:r w:rsidRPr="0087696A">
        <w:rPr>
          <w:rFonts w:ascii="GHEA Grapalat" w:hAnsi="GHEA Grapalat" w:cs="Arial"/>
          <w:sz w:val="24"/>
          <w:szCs w:val="24"/>
          <w:lang w:val="hy-AM"/>
        </w:rPr>
        <w:t xml:space="preserve">ԿԱՏԱՐԵԼՈՒ </w:t>
      </w:r>
      <w:r w:rsidR="00914BEF" w:rsidRPr="00914BEF">
        <w:rPr>
          <w:rFonts w:ascii="GHEA Grapalat" w:hAnsi="GHEA Grapalat" w:cs="Sylfaen"/>
          <w:sz w:val="24"/>
          <w:szCs w:val="24"/>
          <w:lang w:val="ru-RU"/>
        </w:rPr>
        <w:t>ԵՎ</w:t>
      </w:r>
      <w:r w:rsidR="00914BEF" w:rsidRPr="00914B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ԳՆՄԱՆ</w:t>
      </w:r>
      <w:r w:rsidR="00914BEF" w:rsidRPr="00914B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14BEF" w:rsidRPr="00914B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ՊԱՅՄԱՆԱԳՐԵՐՈՒՄ</w:t>
      </w:r>
      <w:r w:rsidR="00914BEF" w:rsidRPr="00914B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14BEF" w:rsidRPr="00914B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ՓՈՓՈԽՈՒԹՅՈՒՆ</w:t>
      </w:r>
      <w:r w:rsidR="00914BEF" w:rsidRPr="00914B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14BEF" w:rsidRPr="00914B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ԿԱՏԱՐԵԼՈՒ</w:t>
      </w:r>
      <w:r w:rsidR="00914BEF" w:rsidRPr="00914B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14BEF" w:rsidRPr="00914B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ԹՈՒՅԼՏՎՈՒԹՅՈՒՆ</w:t>
      </w:r>
      <w:r w:rsidR="00914BEF" w:rsidRPr="00914B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14BEF" w:rsidRPr="00914B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ՏԱԼՈՒ</w:t>
      </w:r>
      <w:r w:rsidR="00914BEF" w:rsidRPr="00914B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14BEF" w:rsidRPr="00914BEF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914BEF" w:rsidRPr="00914BEF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914BEF" w:rsidRPr="00914BEF">
        <w:rPr>
          <w:rFonts w:ascii="GHEA Grapalat" w:eastAsia="Calibri" w:hAnsi="GHEA Grapalat" w:cs="Sylfaen"/>
          <w:sz w:val="24"/>
          <w:szCs w:val="24"/>
        </w:rPr>
        <w:t>ՀԱՅԱՍՏԱՆԻ</w:t>
      </w:r>
      <w:r w:rsidR="00914BEF" w:rsidRPr="00914BE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914BEF" w:rsidRPr="00914BEF">
        <w:rPr>
          <w:rFonts w:ascii="GHEA Grapalat" w:eastAsia="Calibri" w:hAnsi="GHEA Grapalat" w:cs="Sylfaen"/>
          <w:sz w:val="24"/>
          <w:szCs w:val="24"/>
        </w:rPr>
        <w:t>ՀԱՆՐԱՊԵՏՈՒԹՅԱՆ</w:t>
      </w:r>
      <w:r w:rsidR="00914BEF" w:rsidRPr="009B1983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2418" w:rsidRPr="009B1983" w14:paraId="74EDE54F" w14:textId="77777777" w:rsidTr="00462418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40989AA8" w:rsidR="00462418" w:rsidRPr="009B1983" w:rsidRDefault="00490E08" w:rsidP="00490E0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D33B62" w:rsidRP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462418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31FBC44A" w:rsidR="00462418" w:rsidRPr="009B1983" w:rsidRDefault="00462418" w:rsidP="00490E0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BC2C01" w:rsidRPr="00BC2C01">
              <w:rPr>
                <w:rFonts w:ascii="GHEA Grapalat" w:hAnsi="GHEA Grapalat" w:cs="Arial"/>
                <w:b/>
                <w:sz w:val="24"/>
                <w:szCs w:val="24"/>
              </w:rPr>
              <w:t>01/8-4/546-2022</w:t>
            </w:r>
          </w:p>
        </w:tc>
      </w:tr>
      <w:tr w:rsidR="00462418" w:rsidRPr="004A5B33" w14:paraId="6E9F85C5" w14:textId="77777777" w:rsidTr="009B198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506BBA96" w14:textId="77777777" w:rsidR="000F0CCD" w:rsidRPr="005315C5" w:rsidRDefault="000F0CCD" w:rsidP="000F0CCD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 w:cs="GHEA Grapalat"/>
                <w:sz w:val="24"/>
                <w:szCs w:val="24"/>
                <w:lang w:val="hy-AM"/>
              </w:rPr>
              <w:t>Քննարկելով Ձեր 10.01.2022թ. N ԳՍ/23.1/466-2022 գրությամբ ներկայացված՝ ««Հայաստանի Հանրապետության 2022 թվականի պետական բյուջեի մասին» օրենքում և Հայաստանի Հանրապետության կառավարության 2021 թվականի դեկտեմբերի 23-ի N</w:t>
            </w:r>
            <w:r w:rsidRPr="005315C5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5315C5">
              <w:rPr>
                <w:rFonts w:ascii="GHEA Grapalat" w:hAnsi="GHEA Grapalat" w:cs="GHEA Grapalat"/>
                <w:sz w:val="24"/>
                <w:szCs w:val="24"/>
                <w:lang w:val="hy-AM"/>
              </w:rPr>
              <w:t>2121</w:t>
            </w:r>
            <w:r w:rsidRPr="005315C5">
              <w:rPr>
                <w:rFonts w:ascii="GHEA Grapalat" w:hAnsi="GHEA Grapalat" w:cs="GHEA Grapalat"/>
                <w:sz w:val="24"/>
                <w:szCs w:val="24"/>
                <w:lang w:val="hy-AM"/>
              </w:rPr>
              <w:noBreakHyphen/>
              <w:t>Ն որոշման մեջ փոփոխություններ և լրացումներ կատարելու և գնման պայմանագրերում փոփոխություն կատարելու թույլտվություն տալու մասին» ՀՀ կառավարության որոշման նախագիծը (այսուհետ՝ Նախագիծ), որով առաջարկվում է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միջոցառուման գծով չբաշխված միջոցնե</w:t>
            </w:r>
            <w:r w:rsidRPr="005315C5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րից 11,425,619.6 հազար դրամը վերաբաշխել և այն ուղղել 2022 թվականին հիմնանորոգման ենթակա թվով 7 ճանապարհահատվածների հիմնանորոգման աշխատանքների իրականացմանը և թվով 50 ճանապարհահատվածների նախագծանախահաշվային փաստաթղթերի ձեռք բերմանը, հայտնում ենք հետևալը.</w:t>
            </w:r>
          </w:p>
          <w:p w14:paraId="4FE1FFE2" w14:textId="77777777" w:rsidR="000F0CCD" w:rsidRPr="005315C5" w:rsidRDefault="000F0CCD" w:rsidP="000F0CCD">
            <w:pPr>
              <w:numPr>
                <w:ilvl w:val="0"/>
                <w:numId w:val="27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Նախագծով նախատեսվում է թվով 6 օբյեկտների գծով (ՀՀ Լոռու մարզի Ստեփանավան քաղաքի Չարենցի փողոցի 1.725կմ հատվածի և Ավետիսյան փողոցի 0.120 կմ հատվածի, Վանաձոր քաղաքային համայնքի Կ. Դեմիրճյան, Գրիգոր Լուսավորիչ, Խորենացի (երկու երթևեկելի գոիտիներ /0.4կմ+0.4կմ/), Մոսկովյան փողոցների և Նարեկացի փողոց-Կոմիտաս Վարդապետ Հրապարակ էստակադայի հիմնանորոգում) նախագծանախահաշվային փաստաթղթերի ձեռք բերմ</w:t>
            </w:r>
            <w:bookmarkStart w:id="0" w:name="_GoBack"/>
            <w:bookmarkEnd w:id="0"/>
            <w:r w:rsidRPr="005315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 համար հատկացնել 20,825.6 հազար դրամ։ </w:t>
            </w:r>
          </w:p>
          <w:p w14:paraId="2C225074" w14:textId="77777777" w:rsidR="000F0CCD" w:rsidRPr="005315C5" w:rsidRDefault="000F0CCD" w:rsidP="000F0CCD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 w:cs="Arial"/>
                <w:sz w:val="24"/>
                <w:szCs w:val="24"/>
                <w:lang w:val="hy-AM"/>
              </w:rPr>
              <w:t>Նկատի ունենալով վերոհիշյալ փողոցների համայնքային նշանակության լինելու հանգամանքը, առաջարկում ենք նշված գումարի, իսկ հետագայում այդ օբյեկտների գծով իրականացվելիք շինարարական աշխատանքների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315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գծով գումարների 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(համաձայն Նախագծին կից ներկայացված 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հաշվարկների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նշված 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օբյեկտների գծով 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շինարարական աշխատանքների արժեքը կազմում է 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1,732,000</w:t>
            </w:r>
            <w:r w:rsidRPr="005315C5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.0 հազար դրամ) </w:t>
            </w:r>
            <w:r w:rsidRPr="005315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հատկացման հարցը քննարկել ՀՀ համայնքներին ենթակառուցվածքների զարգացման նպատակով համաֆինանսավորման սկզբունքով տրամադրվող սուբվենցիաների շրջանակներում։  </w:t>
            </w:r>
          </w:p>
          <w:p w14:paraId="3B753354" w14:textId="77777777" w:rsidR="000F0CCD" w:rsidRPr="005315C5" w:rsidRDefault="000F0CCD" w:rsidP="000F0CCD">
            <w:pPr>
              <w:tabs>
                <w:tab w:val="left" w:pos="90"/>
                <w:tab w:val="left" w:pos="567"/>
                <w:tab w:val="left" w:pos="709"/>
                <w:tab w:val="left" w:pos="993"/>
              </w:tabs>
              <w:spacing w:line="336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 հայտնում ենք, որ համայնքային նշանակության ճանապարհ-ների/փողոցների հիմնանորոգման աշխատանքներն ամբողջությամբ 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պետական բյուջեի միջոցների հաշվին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իրականացման արդյունքում 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ստեղծում 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անհավասար պայմաններ համայնքների համար և այդ մոտեցումը կարող է նախադեպ հանդիսանալ, ինչն ընդունելի չէ: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1A3EF868" w14:textId="77777777" w:rsidR="000F0CCD" w:rsidRPr="005315C5" w:rsidRDefault="000F0CCD" w:rsidP="000F0CCD">
            <w:pPr>
              <w:tabs>
                <w:tab w:val="left" w:pos="90"/>
                <w:tab w:val="left" w:pos="567"/>
                <w:tab w:val="left" w:pos="709"/>
                <w:tab w:val="left" w:pos="993"/>
              </w:tabs>
              <w:spacing w:line="33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Բացի այդ հայտնում ենք, որ պարզաբանման անհրաժեշտություն ունեն.</w:t>
            </w:r>
          </w:p>
          <w:p w14:paraId="7CCC6DEB" w14:textId="77777777" w:rsidR="000F0CCD" w:rsidRPr="005315C5" w:rsidRDefault="000F0CCD" w:rsidP="000F0CCD">
            <w:pPr>
              <w:tabs>
                <w:tab w:val="left" w:pos="90"/>
                <w:tab w:val="left" w:pos="567"/>
                <w:tab w:val="left" w:pos="709"/>
                <w:tab w:val="left" w:pos="993"/>
              </w:tabs>
              <w:spacing w:line="33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ա) Ինչ սկզբունքով են ընտրվել համանքային նշանակության վերը նշված փողոցների գծով առաջարկվող աշխատանքները պետական նշանակության 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ավտոճանապարհների հիմնանորոգման համար նախատեսված գումարի շրջանակներում իրականացնելու  առաջնահեթությունները, արդյոք նշված աշխատանքները ներառված են մարզի կամ համայնքի սոցիալ-տնտեսական զարգացման ծրագրերում և վերջիններս համայնքների համար  դիտարկվում են որպես առաջնահերթություններ,</w:t>
            </w:r>
          </w:p>
          <w:p w14:paraId="49A1BCCB" w14:textId="77777777" w:rsidR="000F0CCD" w:rsidRPr="005315C5" w:rsidRDefault="000F0CCD" w:rsidP="000F0CCD">
            <w:pPr>
              <w:tabs>
                <w:tab w:val="left" w:pos="90"/>
                <w:tab w:val="left" w:pos="567"/>
                <w:tab w:val="left" w:pos="709"/>
                <w:tab w:val="left" w:pos="993"/>
              </w:tabs>
              <w:spacing w:line="33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բ) արդյոք վերը նշված համայնքների բյուջեներում առկա են բավարար միջոցներ հետագայում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աշխատանքները ավարտելուց հետո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այդ փողոցների պահպանումը/սպասարկումը իրականացենլու համար։  </w:t>
            </w:r>
          </w:p>
          <w:p w14:paraId="5CD48B4A" w14:textId="77777777" w:rsidR="000F0CCD" w:rsidRPr="005315C5" w:rsidRDefault="000F0CCD" w:rsidP="000F0CCD">
            <w:pPr>
              <w:numPr>
                <w:ilvl w:val="0"/>
                <w:numId w:val="27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հիմնավորման համաձայն՝ նախագծով նախատեսվում է հատկացնել միջոցներ բյուջետային ծախսերի տնտեսագիտական դասակարգման Նախագծահետազոտական ծախսեր հոդվածով `</w:t>
            </w:r>
            <w:r w:rsidRPr="005315C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N</w:t>
            </w:r>
            <w:r w:rsidRPr="005315C5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5315C5">
              <w:rPr>
                <w:rFonts w:ascii="GHEA Grapalat" w:hAnsi="GHEA Grapalat"/>
                <w:sz w:val="24"/>
                <w:szCs w:val="24"/>
                <w:lang w:val="hy-AM" w:eastAsia="ru-RU"/>
              </w:rPr>
              <w:t>ՏԿԵՆ-ՀԲՄԽԾՁԲ-2021/1Ն-2, N</w:t>
            </w:r>
            <w:r w:rsidRPr="005315C5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ՏԿԵՆ-ՀԲՄԽԾՁԲ-2021/12Ն, N ՏԿԵՆ-ՀՄԱԾՁԲ-2021/1Ն, N ՏԿԵՆ-ՀՄԱԾՁԲ-2021/2Ն և N ՏԿԵՆ-ՀՄԱԾՁԲ-2021/3Ն պայմանագրերով նախատեսված ծառայությունների </w:t>
            </w:r>
            <w:r w:rsidRPr="005315C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համար մնացած 30 տոկոսի վճարումն իրականացնելու նպատակով </w:t>
            </w:r>
            <w:r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t>(որպես գնում չհանդիսացող ծախս)</w:t>
            </w:r>
            <w:r w:rsidRPr="005315C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: </w:t>
            </w:r>
          </w:p>
          <w:p w14:paraId="60F08407" w14:textId="77777777" w:rsidR="000F0CCD" w:rsidRPr="005315C5" w:rsidRDefault="000F0CCD" w:rsidP="000F0CC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Այս կապակցությամբ հայտնում ենք, որ </w:t>
            </w:r>
            <w:r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t>որ եթե այդ ծառայությունների կատարման արդյունքներն ընդունված են պատվիրատուի կողմից (առկա են պատվիրատուի կողմից հաստատված հանձնման-ընդունման արձանագրություններ), ապա դիտողություններ չունենք: Հակառակ դեպքում գտնում ենք, որ այդ հատկացումները պետք է արտացոլվեն գնումների պլանում:</w:t>
            </w:r>
          </w:p>
          <w:p w14:paraId="0605DAD6" w14:textId="77777777" w:rsidR="000F0CCD" w:rsidRPr="005315C5" w:rsidRDefault="000F0CCD" w:rsidP="000F0CCD">
            <w:pPr>
              <w:numPr>
                <w:ilvl w:val="0"/>
                <w:numId w:val="27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առկա խմբագրական բնույթի վրիպակների կապակցությամբ առաջարկում ենք.</w:t>
            </w:r>
          </w:p>
          <w:p w14:paraId="29A8F280" w14:textId="77777777" w:rsidR="000F0CCD" w:rsidRPr="005315C5" w:rsidRDefault="000F0CCD" w:rsidP="000F0CCD">
            <w:pPr>
              <w:pStyle w:val="ac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ա) </w:t>
            </w:r>
            <w:r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կետում նշել նաև կապալառուների անվանումները և  </w:t>
            </w:r>
            <w:r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պայմանագրերի կնքման ամսաթվերը:</w:t>
            </w:r>
          </w:p>
          <w:p w14:paraId="27DDB378" w14:textId="3176F0BB" w:rsidR="00462418" w:rsidRPr="004A5B33" w:rsidRDefault="000F0CCD" w:rsidP="000F0CCD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15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բ) Նախագծի </w:t>
            </w:r>
            <w:r w:rsidRPr="005315C5">
              <w:rPr>
                <w:rFonts w:ascii="GHEA Grapalat" w:hAnsi="GHEA Grapalat" w:cs="GHEA Grapalat"/>
                <w:sz w:val="24"/>
                <w:szCs w:val="24"/>
                <w:lang w:val="hy-AM"/>
              </w:rPr>
              <w:t>N N 2-4 հավելվածների աղյուսակների «Առաջին եռամսյակ» սյունակներում նշված ֆինանսական ցուցանիշները (ինչպես նվազեցումները, այնպես էլ ավելացումները) համապատասխանեցնել միմյանց։</w:t>
            </w:r>
          </w:p>
        </w:tc>
        <w:tc>
          <w:tcPr>
            <w:tcW w:w="3912" w:type="dxa"/>
            <w:shd w:val="clear" w:color="auto" w:fill="FFFFFF" w:themeFill="background1"/>
            <w:vAlign w:val="center"/>
          </w:tcPr>
          <w:p w14:paraId="44A4AD2D" w14:textId="77777777" w:rsidR="004B2374" w:rsidRPr="004A5B33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FE12EC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028AB2C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3B7CBD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2D62FC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B2ED9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80F161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B8F913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37F17F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385353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DE18E37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19AAFA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C0E7E1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38C58EA" w14:textId="77777777" w:rsidR="000F0CCD" w:rsidRPr="004A5B33" w:rsidRDefault="000F0CCD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9734AA3" w14:textId="0193C5B3" w:rsidR="00462418" w:rsidRDefault="00576106" w:rsidP="0004235F">
            <w:pPr>
              <w:pStyle w:val="ac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Չի ը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նդունվե</w:t>
            </w:r>
            <w:r>
              <w:rPr>
                <w:rFonts w:ascii="GHEA Grapalat" w:hAnsi="GHEA Grapalat" w:cs="Sylfaen"/>
                <w:sz w:val="24"/>
                <w:szCs w:val="24"/>
              </w:rPr>
              <w:t>լ</w:t>
            </w:r>
            <w:r w:rsidR="00D33B62" w:rsidRPr="000F0CCD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  <w:p w14:paraId="0A5567D7" w14:textId="71AFD538" w:rsidR="000F0CCD" w:rsidRDefault="004A5B33" w:rsidP="0004235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Տվյալ համայնքային նշանակության ճանապարհների/փողոցների հիմնանորոգման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աշխատանքները 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նշանակության ավտոճանապարհների հիմնանորոգման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շրջանակներում իրականացնելու  առաջնահեթությունները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տրվել են </w:t>
            </w:r>
            <w:r w:rsidR="00711C0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համայնքների կողմից, որոնք բազմիցս դիմել են ՀՀ կառավարությանը՝ 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այդ </w:t>
            </w:r>
            <w:r w:rsidRPr="005315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ճանապարհների/փողոցների հիմնանորոգման </w:t>
            </w:r>
            <w:r w:rsidR="00711C0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խնդիրներին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լուծում տալու խնդրանքով, քանի որ համայնքային բյուջեների շրջանակներում </w:t>
            </w:r>
            <w:r w:rsidR="00711C0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իրենք հնարավորություն չունեն այդ աշխատանքները կատարելու:</w:t>
            </w:r>
          </w:p>
          <w:p w14:paraId="097D4C52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6E59585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0A5DDD7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63C68BC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68AAFCA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186BAC4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48B7B7A3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93FB5DA" w14:textId="77777777" w:rsidR="008F75CC" w:rsidRPr="004A5B33" w:rsidRDefault="008F75CC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C305E04" w14:textId="77777777" w:rsidR="008F75CC" w:rsidRPr="004A5B33" w:rsidRDefault="008F75CC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448DADE8" w14:textId="77777777" w:rsidR="000F0CCD" w:rsidRP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349941E" w14:textId="67C5F28E" w:rsidR="000F0CCD" w:rsidRDefault="000F0CCD" w:rsidP="0004235F">
            <w:pPr>
              <w:pStyle w:val="ac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F0CCD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 է</w:t>
            </w:r>
            <w:r w:rsidR="005174CC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5174CC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5174CC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174CC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0F0CCD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  <w:r w:rsidR="008F75CC"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97F1A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="008F75CC" w:rsidRPr="005315C5">
              <w:rPr>
                <w:rFonts w:ascii="GHEA Grapalat" w:hAnsi="GHEA Grapalat" w:cs="Sylfaen"/>
                <w:sz w:val="24"/>
                <w:szCs w:val="24"/>
                <w:lang w:val="hy-AM"/>
              </w:rPr>
              <w:t>աստատված հանձնման-ընդունման արձանագրություններ</w:t>
            </w:r>
            <w:r w:rsidR="00697F1A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697F1A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697F1A"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="00697F1A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697F1A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="008F75CC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  <w:p w14:paraId="11D0CF30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F46735E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5776450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0504739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44E85EB2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2C940B5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DC421EA" w14:textId="77777777" w:rsidR="000F0CCD" w:rsidRDefault="000F0CCD" w:rsidP="000F0CC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0C848DA" w14:textId="1E4591DF" w:rsidR="000F0CCD" w:rsidRPr="000F0CCD" w:rsidRDefault="000F0CCD" w:rsidP="0004235F">
            <w:pPr>
              <w:pStyle w:val="ac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0F0CCD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0F0CCD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է: </w:t>
            </w:r>
            <w:r w:rsidR="004E490B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="004E490B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4E490B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և բ</w:t>
            </w:r>
            <w:r w:rsidR="004E490B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4E490B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E490B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="004E490B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E490B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="004E490B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E490B">
              <w:rPr>
                <w:rFonts w:ascii="GHEA Grapalat" w:hAnsi="GHEA Grapalat" w:cs="Sylfaen"/>
                <w:sz w:val="24"/>
                <w:szCs w:val="24"/>
              </w:rPr>
              <w:t>շտկումներն</w:t>
            </w:r>
            <w:proofErr w:type="spellEnd"/>
            <w:r w:rsidR="004E490B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E490B">
              <w:rPr>
                <w:rFonts w:ascii="GHEA Grapalat" w:hAnsi="GHEA Grapalat" w:cs="Sylfaen"/>
                <w:sz w:val="24"/>
                <w:szCs w:val="24"/>
              </w:rPr>
              <w:t>իրականացվել</w:t>
            </w:r>
            <w:proofErr w:type="spellEnd"/>
            <w:r w:rsidR="004E490B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4E490B">
              <w:rPr>
                <w:rFonts w:ascii="GHEA Grapalat" w:hAnsi="GHEA Grapalat" w:cs="Sylfaen"/>
                <w:sz w:val="24"/>
                <w:szCs w:val="24"/>
              </w:rPr>
              <w:lastRenderedPageBreak/>
              <w:t>են</w:t>
            </w:r>
            <w:r w:rsidR="00505DC2" w:rsidRPr="004A5B33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</w:tr>
    </w:tbl>
    <w:p w14:paraId="73225ACE" w14:textId="391FB52E" w:rsidR="00E52DF0" w:rsidRPr="004A5B33" w:rsidRDefault="00E52DF0" w:rsidP="00615B67">
      <w:pPr>
        <w:pStyle w:val="a9"/>
        <w:spacing w:line="360" w:lineRule="auto"/>
        <w:rPr>
          <w:rFonts w:cs="Sylfaen"/>
          <w:sz w:val="24"/>
          <w:szCs w:val="24"/>
          <w:lang w:val="ru-RU"/>
        </w:rPr>
      </w:pPr>
    </w:p>
    <w:sectPr w:rsidR="00E52DF0" w:rsidRPr="004A5B33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4145B"/>
    <w:multiLevelType w:val="hybridMultilevel"/>
    <w:tmpl w:val="82740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A6F6B"/>
    <w:multiLevelType w:val="hybridMultilevel"/>
    <w:tmpl w:val="FC2CE7B4"/>
    <w:lvl w:ilvl="0" w:tplc="34CE46F0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3"/>
  </w:num>
  <w:num w:numId="5">
    <w:abstractNumId w:val="22"/>
  </w:num>
  <w:num w:numId="6">
    <w:abstractNumId w:val="3"/>
  </w:num>
  <w:num w:numId="7">
    <w:abstractNumId w:val="19"/>
  </w:num>
  <w:num w:numId="8">
    <w:abstractNumId w:val="27"/>
  </w:num>
  <w:num w:numId="9">
    <w:abstractNumId w:val="18"/>
  </w:num>
  <w:num w:numId="10">
    <w:abstractNumId w:val="16"/>
  </w:num>
  <w:num w:numId="11">
    <w:abstractNumId w:val="11"/>
  </w:num>
  <w:num w:numId="12">
    <w:abstractNumId w:val="12"/>
  </w:num>
  <w:num w:numId="13">
    <w:abstractNumId w:val="7"/>
  </w:num>
  <w:num w:numId="14">
    <w:abstractNumId w:val="6"/>
  </w:num>
  <w:num w:numId="15">
    <w:abstractNumId w:val="2"/>
  </w:num>
  <w:num w:numId="16">
    <w:abstractNumId w:val="26"/>
  </w:num>
  <w:num w:numId="17">
    <w:abstractNumId w:val="14"/>
  </w:num>
  <w:num w:numId="18">
    <w:abstractNumId w:val="9"/>
  </w:num>
  <w:num w:numId="19">
    <w:abstractNumId w:val="25"/>
  </w:num>
  <w:num w:numId="20">
    <w:abstractNumId w:val="17"/>
  </w:num>
  <w:num w:numId="21">
    <w:abstractNumId w:val="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13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235F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4B3B"/>
    <w:rsid w:val="000D5BBD"/>
    <w:rsid w:val="000E298C"/>
    <w:rsid w:val="000E33DD"/>
    <w:rsid w:val="000E5A55"/>
    <w:rsid w:val="000E67DD"/>
    <w:rsid w:val="000E690E"/>
    <w:rsid w:val="000E6F07"/>
    <w:rsid w:val="000E7A9A"/>
    <w:rsid w:val="000F0CCD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0E08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B33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490B"/>
    <w:rsid w:val="004E60A1"/>
    <w:rsid w:val="004F002F"/>
    <w:rsid w:val="004F1A89"/>
    <w:rsid w:val="004F2447"/>
    <w:rsid w:val="004F47BE"/>
    <w:rsid w:val="004F584B"/>
    <w:rsid w:val="00502AE9"/>
    <w:rsid w:val="005057EB"/>
    <w:rsid w:val="00505DC2"/>
    <w:rsid w:val="005061F7"/>
    <w:rsid w:val="00510064"/>
    <w:rsid w:val="00511BE2"/>
    <w:rsid w:val="00511C1D"/>
    <w:rsid w:val="00513EA5"/>
    <w:rsid w:val="00517033"/>
    <w:rsid w:val="005174CC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106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97F1A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1C0A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5CC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4BEF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0590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2C01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2835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7CAF4-C004-43D3-B741-207F465DB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720</Words>
  <Characters>4109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https://mul2.gov.am/tasks/554568/oneclick/cc25992b68319283b0d64a7c1a88e3ddebc52f725a0a25839beef0d5a7c6c424.docx?token=8d81ceee8fc6fb9c9787e2f3cf28bf22</cp:keywords>
  <cp:lastModifiedBy>h.aperyan</cp:lastModifiedBy>
  <cp:revision>30</cp:revision>
  <cp:lastPrinted>2019-07-04T07:57:00Z</cp:lastPrinted>
  <dcterms:created xsi:type="dcterms:W3CDTF">2021-10-26T12:37:00Z</dcterms:created>
  <dcterms:modified xsi:type="dcterms:W3CDTF">2022-01-12T16:40:00Z</dcterms:modified>
</cp:coreProperties>
</file>