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BAD55" w14:textId="77777777" w:rsidR="00086613" w:rsidRPr="003B4E61" w:rsidRDefault="00086613" w:rsidP="0008661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B4E6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FA59183" w14:textId="165BBA1F" w:rsidR="00086613" w:rsidRPr="003B4E61" w:rsidRDefault="00A30D66" w:rsidP="00A30D66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B4E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«ԱՐՏԱԿԱՐԳ</w:t>
      </w:r>
      <w:r w:rsidRPr="003B4E61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B4E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ԻՐԱՎԻՃԱԿՆԵՐՈՒՄ</w:t>
      </w:r>
      <w:r w:rsidRPr="003B4E61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B4E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ԲՆԱԿՉՈՒԹՅԱՆ</w:t>
      </w:r>
      <w:r w:rsidRPr="003B4E61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B4E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3B4E61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B4E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3B4E61">
        <w:rPr>
          <w:rFonts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5795E" w:rsidRPr="003579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3B4E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 ԼՐԱՑՈՒՄ ԿԱՏԱՐԵԼՈՒ ՄԱՍԻՆ</w:t>
      </w:r>
      <w:r w:rsidR="003579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3B4E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3579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«ՎԱՐՉԱԿԱՆ</w:t>
      </w:r>
      <w:r w:rsidR="0035795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579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ԻՐԱՎԱԽԱԽՏՈՒՄՆԵՐԻ</w:t>
      </w:r>
      <w:r w:rsidRPr="0035795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579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35795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579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35795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579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5795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579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ՕՐԵՆՍԳՐՔՈՒՄ</w:t>
      </w:r>
      <w:r w:rsidRPr="0035795E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579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3B4E61"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B4E61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3B4E61">
        <w:rPr>
          <w:rFonts w:ascii="Calibri" w:eastAsia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3B4E61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="00086613" w:rsidRPr="003B4E61">
        <w:rPr>
          <w:rFonts w:ascii="GHEA Grapalat" w:hAnsi="GHEA Grapalat" w:cs="Sylfaen"/>
          <w:b/>
          <w:sz w:val="24"/>
          <w:szCs w:val="24"/>
          <w:lang w:val="hy-AM"/>
        </w:rPr>
        <w:t>ՕՐԵՆՔ</w:t>
      </w:r>
      <w:r w:rsidR="0071446D" w:rsidRPr="003B4E61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086613" w:rsidRPr="003B4E61">
        <w:rPr>
          <w:rFonts w:ascii="GHEA Grapalat" w:hAnsi="GHEA Grapalat" w:cs="Sylfaen"/>
          <w:b/>
          <w:sz w:val="24"/>
          <w:szCs w:val="24"/>
          <w:lang w:val="hy-AM"/>
        </w:rPr>
        <w:t>Ի ՆԱԽԱԳԾ</w:t>
      </w:r>
      <w:r w:rsidR="0071446D" w:rsidRPr="003B4E61">
        <w:rPr>
          <w:rFonts w:ascii="GHEA Grapalat" w:hAnsi="GHEA Grapalat" w:cs="Sylfaen"/>
          <w:b/>
          <w:sz w:val="24"/>
          <w:szCs w:val="24"/>
          <w:lang w:val="hy-AM"/>
        </w:rPr>
        <w:t>ԵՐ</w:t>
      </w:r>
      <w:r w:rsidR="00086613" w:rsidRPr="003B4E61">
        <w:rPr>
          <w:rFonts w:ascii="GHEA Grapalat" w:hAnsi="GHEA Grapalat" w:cs="Sylfaen"/>
          <w:b/>
          <w:sz w:val="24"/>
          <w:szCs w:val="24"/>
          <w:lang w:val="hy-AM"/>
        </w:rPr>
        <w:t xml:space="preserve">Ի (ԱՅՍՈՒՀԵՏ` ՆԱԽԱԳԻԾ) ԸՆԴՈՒՆՄԱՆ </w:t>
      </w:r>
    </w:p>
    <w:p w14:paraId="4DCC1D57" w14:textId="77777777" w:rsidR="00086613" w:rsidRPr="003B4E61" w:rsidRDefault="00086613" w:rsidP="00086613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2A8E68C6" w14:textId="1F3F68C9" w:rsidR="00086613" w:rsidRPr="003B4E61" w:rsidRDefault="003122BB" w:rsidP="00086613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B4E6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Կարգավորման ենթակա ոլորտի կամ խնդրի սահմանումը </w:t>
      </w:r>
    </w:p>
    <w:p w14:paraId="6D4B97BD" w14:textId="64E8F71A" w:rsidR="00086613" w:rsidRPr="00E245E7" w:rsidRDefault="00086613" w:rsidP="00887576">
      <w:pPr>
        <w:spacing w:before="240" w:after="0" w:line="360" w:lineRule="auto"/>
        <w:ind w:firstLine="709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Նախագծի մշակումը պայմանավորված է </w:t>
      </w:r>
      <w:r w:rsidR="00F82721" w:rsidRPr="003B4E61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Հանրապետությունում </w:t>
      </w:r>
      <w:r w:rsidR="00F82721" w:rsidRPr="003B4E61">
        <w:rPr>
          <w:rFonts w:ascii="GHEA Grapalat" w:eastAsia="Calibri" w:hAnsi="GHEA Grapalat" w:cs="Times New Roman"/>
          <w:sz w:val="24"/>
          <w:szCs w:val="24"/>
          <w:lang w:val="hy-AM"/>
        </w:rPr>
        <w:t>կորոնավիրուսային (COVID-19)</w:t>
      </w:r>
      <w:r w:rsidR="00F82721" w:rsidRPr="003B4E61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F82721" w:rsidRPr="003B4E6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հիվանդությամբ </w:t>
      </w:r>
      <w:r w:rsidR="00F82721" w:rsidRPr="003B4E61">
        <w:rPr>
          <w:rFonts w:ascii="GHEA Grapalat" w:eastAsia="Calibri" w:hAnsi="GHEA Grapalat" w:cs="Sylfaen"/>
          <w:sz w:val="24"/>
          <w:szCs w:val="24"/>
          <w:lang w:val="hy-AM"/>
        </w:rPr>
        <w:t xml:space="preserve">պայմանավորված համաճարակային </w:t>
      </w:r>
      <w:r w:rsidR="00416E3D" w:rsidRPr="003B4E61">
        <w:rPr>
          <w:rFonts w:ascii="GHEA Grapalat" w:eastAsia="Calibri" w:hAnsi="GHEA Grapalat" w:cs="Sylfaen"/>
          <w:sz w:val="24"/>
          <w:szCs w:val="24"/>
          <w:lang w:val="hy-AM"/>
        </w:rPr>
        <w:t xml:space="preserve">իրավիճակով, ինչպես նաև </w:t>
      </w:r>
      <w:r w:rsidR="00B064F4" w:rsidRPr="003B4E61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տնտեսական գործունեության և ծառայությունների մատուցման, ինչպես նաև այլ կազմակերպությունների գործունեության սանիտարահամաճարակային անվտանգության կանոնների պահպանման նկատմամբ վերահսկողության իրականացման արդյունավետության բարձրացման, </w:t>
      </w:r>
      <w:r w:rsidR="00913812" w:rsidRPr="003B4E61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վերահսկողություն իրականացնող տեսչական մարմնի ծառայողների և տնտեսավարողների համար անհարկի վարչարարության կրճատման և տվյալ ոլորտում </w:t>
      </w:r>
      <w:r w:rsidR="00317316" w:rsidRPr="003B4E61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գործող ընթացակարգերի </w:t>
      </w:r>
      <w:r w:rsidR="00913812" w:rsidRPr="003B4E61">
        <w:rPr>
          <w:rFonts w:ascii="GHEA Grapalat" w:eastAsia="Calibri" w:hAnsi="GHEA Grapalat" w:cs="Sylfaen"/>
          <w:bCs/>
          <w:sz w:val="24"/>
          <w:szCs w:val="24"/>
          <w:lang w:val="hy-AM"/>
        </w:rPr>
        <w:t>արդյունավետության բա</w:t>
      </w:r>
      <w:r w:rsidR="006079A3" w:rsidRPr="003B4E61">
        <w:rPr>
          <w:rFonts w:ascii="GHEA Grapalat" w:eastAsia="Calibri" w:hAnsi="GHEA Grapalat" w:cs="Sylfaen"/>
          <w:bCs/>
          <w:sz w:val="24"/>
          <w:szCs w:val="24"/>
          <w:lang w:val="hy-AM"/>
        </w:rPr>
        <w:t>րձրացման անհրաժեշտությամբ</w:t>
      </w:r>
      <w:r w:rsidR="00317316" w:rsidRPr="003B4E61">
        <w:rPr>
          <w:rFonts w:ascii="GHEA Grapalat" w:eastAsia="Calibri" w:hAnsi="GHEA Grapalat" w:cs="Sylfaen"/>
          <w:bCs/>
          <w:sz w:val="24"/>
          <w:szCs w:val="24"/>
          <w:lang w:val="hy-AM"/>
        </w:rPr>
        <w:t>:</w:t>
      </w:r>
      <w:r w:rsidR="00913812" w:rsidRPr="003B4E61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</w:p>
    <w:p w14:paraId="08090FE5" w14:textId="6CA68681" w:rsidR="00086613" w:rsidRPr="003B4E61" w:rsidRDefault="003122BB" w:rsidP="00887576">
      <w:pPr>
        <w:pStyle w:val="ListParagraph"/>
        <w:numPr>
          <w:ilvl w:val="0"/>
          <w:numId w:val="2"/>
        </w:numPr>
        <w:spacing w:before="240"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B4E6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Առկա իրավիճակը</w:t>
      </w:r>
      <w:r w:rsidRPr="003B4E61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</w:t>
      </w:r>
      <w:r w:rsidRPr="003B4E6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</w:p>
    <w:p w14:paraId="2CDCBC3D" w14:textId="264F4DA2" w:rsidR="00A65B4F" w:rsidRPr="00784174" w:rsidRDefault="001F0710" w:rsidP="00887576">
      <w:pPr>
        <w:spacing w:before="240" w:line="360" w:lineRule="auto"/>
        <w:ind w:firstLine="709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>Ներկայում</w:t>
      </w:r>
      <w:r w:rsidR="005D5BBE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ինչպես Հայաստանի Հանրապետությունում, այնպես էլ ամբողջ աշխարհում շարունակում է պահպանվել կորոնավիրուսային հիվանդությամբ </w:t>
      </w:r>
      <w:r w:rsidRPr="003B4E6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(COVID-19) </w:t>
      </w:r>
      <w:r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>ստեղծված արտակարգ իրավիճակը:</w:t>
      </w:r>
      <w:r w:rsidR="007522E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C74C8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Վերոգրյալով պայմանավորված 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2020 թվականի սեպտեմբերի 4-ին ընդունվել է </w:t>
      </w:r>
      <w:r w:rsidR="001C74C8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Արտակարգ</w:t>
      </w:r>
      <w:r w:rsidR="003D32E3">
        <w:rPr>
          <w:rFonts w:ascii="Calibri" w:eastAsia="GHEA Grapalat" w:hAnsi="Calibri" w:cs="Calibri"/>
          <w:b/>
          <w:bCs/>
          <w:sz w:val="24"/>
          <w:szCs w:val="24"/>
          <w:lang w:val="hy-AM"/>
        </w:rPr>
        <w:t xml:space="preserve"> 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իրավիճակներում</w:t>
      </w:r>
      <w:r w:rsidR="007522E5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1C74C8" w:rsidRPr="003B4E61">
        <w:rPr>
          <w:rFonts w:ascii="Calibri" w:eastAsia="GHEA Grapalat" w:hAnsi="Calibri" w:cs="Calibri"/>
          <w:b/>
          <w:bCs/>
          <w:sz w:val="24"/>
          <w:szCs w:val="24"/>
          <w:lang w:val="hy-AM"/>
        </w:rPr>
        <w:t> 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բնակչության</w:t>
      </w:r>
      <w:r w:rsidR="007522E5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1C74C8" w:rsidRPr="003B4E61">
        <w:rPr>
          <w:rFonts w:ascii="Calibri" w:eastAsia="GHEA Grapalat" w:hAnsi="Calibri" w:cs="Calibri"/>
          <w:b/>
          <w:bCs/>
          <w:sz w:val="24"/>
          <w:szCs w:val="24"/>
          <w:lang w:val="hy-AM"/>
        </w:rPr>
        <w:t> 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պաշտպանության</w:t>
      </w:r>
      <w:r w:rsidR="007522E5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1C74C8" w:rsidRPr="003B4E61">
        <w:rPr>
          <w:rFonts w:ascii="Calibri" w:eastAsia="GHEA Grapalat" w:hAnsi="Calibri" w:cs="Calibri"/>
          <w:b/>
          <w:bCs/>
          <w:sz w:val="24"/>
          <w:szCs w:val="24"/>
          <w:lang w:val="hy-AM"/>
        </w:rPr>
        <w:t> 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</w:t>
      </w:r>
      <w:r w:rsidR="007522E5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»</w:t>
      </w:r>
      <w:r w:rsidR="007522E5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3D32E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օրենքում</w:t>
      </w:r>
      <w:r w:rsidR="007522E5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3D32E3">
        <w:rPr>
          <w:rFonts w:ascii="Calibri" w:eastAsia="GHEA Grapalat" w:hAnsi="Calibri" w:cs="Calibri"/>
          <w:b/>
          <w:bCs/>
          <w:sz w:val="24"/>
          <w:szCs w:val="24"/>
          <w:lang w:val="hy-AM"/>
        </w:rPr>
        <w:t xml:space="preserve"> 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և</w:t>
      </w:r>
      <w:r w:rsidR="003D32E3">
        <w:rPr>
          <w:rFonts w:ascii="Calibri" w:eastAsia="GHEA Grapalat" w:hAnsi="Calibri" w:cs="Calibri"/>
          <w:b/>
          <w:bCs/>
          <w:sz w:val="24"/>
          <w:szCs w:val="24"/>
          <w:lang w:val="hy-AM"/>
        </w:rPr>
        <w:t xml:space="preserve"> 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1C74C8" w:rsidRPr="003B4E61">
        <w:rPr>
          <w:rFonts w:ascii="Calibri" w:eastAsia="GHEA Grapalat" w:hAnsi="Calibri" w:cs="Calibri"/>
          <w:b/>
          <w:bCs/>
          <w:sz w:val="24"/>
          <w:szCs w:val="24"/>
          <w:lang w:val="hy-AM"/>
        </w:rPr>
        <w:t> 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1C74C8" w:rsidRPr="003B4E61">
        <w:rPr>
          <w:rFonts w:ascii="Calibri" w:eastAsia="GHEA Grapalat" w:hAnsi="Calibri" w:cs="Calibri"/>
          <w:b/>
          <w:bCs/>
          <w:sz w:val="24"/>
          <w:szCs w:val="24"/>
          <w:lang w:val="hy-AM"/>
        </w:rPr>
        <w:t> 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մասին» օրենքը, որով տեսչական </w:t>
      </w:r>
      <w:r w:rsidR="00F41072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մարմինների համար </w:t>
      </w:r>
      <w:r w:rsidR="001C74C8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F41072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նախատեսվել է</w:t>
      </w:r>
      <w:r w:rsidR="003D32E3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F41072" w:rsidRPr="003B4E61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նոր գործիքակազմ, մասնավորապես՝ </w:t>
      </w:r>
      <w:r w:rsidR="00CD01C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առողջապահության ոլորտում վերահսկողություն իրականացնող տեսչական </w:t>
      </w:r>
      <w:r w:rsidR="004110BF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>մարմինը</w:t>
      </w:r>
      <w:r w:rsidR="0051282B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սննդամթերքի անվտանգության </w:t>
      </w:r>
      <w:r w:rsidR="00CD01C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B627B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ոլորտում վերահսկողություն իրականացնող </w:t>
      </w:r>
      <w:r w:rsidR="0051282B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տեսչական </w:t>
      </w:r>
      <w:r w:rsidR="004110BF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>մարմինը</w:t>
      </w:r>
      <w:r w:rsidR="0051282B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1282B" w:rsidRPr="003B4E6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լիազորվել են իրականացնել վերահսկողություն՝</w:t>
      </w:r>
      <w:r w:rsidR="0051282B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C3E10" w:rsidRPr="003B4E61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տնտեսական </w:t>
      </w:r>
      <w:r w:rsidR="007C3E10" w:rsidRPr="003B4E61">
        <w:rPr>
          <w:rFonts w:ascii="GHEA Grapalat" w:eastAsia="GHEA Grapalat" w:hAnsi="GHEA Grapalat" w:cs="GHEA Grapalat"/>
          <w:i/>
          <w:sz w:val="24"/>
          <w:szCs w:val="24"/>
          <w:lang w:val="hy-AM"/>
        </w:rPr>
        <w:lastRenderedPageBreak/>
        <w:t xml:space="preserve">գործունեության և ծառայությունների մատուցման, ինչպես նաև այլ կազմակերպությունների գործունեության սանիտարահամաճարակային անվտանգության կանոնների </w:t>
      </w:r>
      <w:r w:rsidR="001C346C" w:rsidRPr="003B4E61">
        <w:rPr>
          <w:rFonts w:ascii="GHEA Grapalat" w:eastAsia="GHEA Grapalat" w:hAnsi="GHEA Grapalat" w:cs="GHEA Grapalat"/>
          <w:i/>
          <w:sz w:val="24"/>
          <w:szCs w:val="24"/>
          <w:lang w:val="hy-AM"/>
        </w:rPr>
        <w:t>պահպանման նկատմամբ</w:t>
      </w:r>
      <w:r w:rsidR="004110BF" w:rsidRPr="003B4E61">
        <w:rPr>
          <w:rFonts w:ascii="GHEA Grapalat" w:eastAsia="GHEA Grapalat" w:hAnsi="GHEA Grapalat" w:cs="GHEA Grapalat"/>
          <w:i/>
          <w:sz w:val="24"/>
          <w:szCs w:val="24"/>
          <w:lang w:val="hy-AM"/>
        </w:rPr>
        <w:t>՝</w:t>
      </w:r>
      <w:r w:rsidR="002A773C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C346C" w:rsidRPr="003B4E6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կազմակերպություններ ստուգայցերի միջոցով՝ տեսչական մարմնի ղեկավարի գրավոր հանձնարարությամբ:</w:t>
      </w:r>
      <w:r w:rsidR="001C346C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Ստուգայցն իրականացվում է առանց նախնական ծանուցման:</w:t>
      </w:r>
      <w:r w:rsidR="00416E3D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9B631B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Այսպիսով, </w:t>
      </w:r>
      <w:r w:rsidR="00803F71" w:rsidRPr="003B4E61">
        <w:rPr>
          <w:rFonts w:ascii="GHEA Grapalat" w:eastAsia="Calibri" w:hAnsi="GHEA Grapalat" w:cs="Times New Roman"/>
          <w:sz w:val="24"/>
          <w:szCs w:val="24"/>
          <w:lang w:val="hy-AM"/>
        </w:rPr>
        <w:t>տ</w:t>
      </w:r>
      <w:r w:rsidR="009B631B" w:rsidRPr="003B4E61">
        <w:rPr>
          <w:rFonts w:ascii="GHEA Grapalat" w:eastAsia="Calibri" w:hAnsi="GHEA Grapalat" w:cs="Times New Roman"/>
          <w:sz w:val="24"/>
          <w:szCs w:val="24"/>
          <w:lang w:val="hy-AM"/>
        </w:rPr>
        <w:t>եսչական մարմինը՝</w:t>
      </w:r>
      <w:r w:rsidR="009B631B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631B" w:rsidRPr="003B4E61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առանց</w:t>
      </w:r>
      <w:r w:rsidR="009B631B" w:rsidRPr="003B4E61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9B631B" w:rsidRPr="003B4E61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նախապես</w:t>
      </w:r>
      <w:r w:rsidR="009B631B" w:rsidRPr="003B4E61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</w:t>
      </w:r>
      <w:r w:rsidR="009B631B" w:rsidRPr="003B4E61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val="hy-AM"/>
        </w:rPr>
        <w:t>ծանուցելու</w:t>
      </w:r>
      <w:r w:rsidR="009B631B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>, համապատասխան հրամանի հիման վրա իրականացնում է ստուգայց,</w:t>
      </w:r>
      <w:r w:rsidR="009B631B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631B" w:rsidRPr="003B4E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ստուգայցի արդյունքում կարանտին սահմանելու մասին որոշմամբ կիրառվող միջոցառումների և սահմանափակումների խախտումներ չհայտնաբերելու դեպքում </w:t>
      </w:r>
      <w:r w:rsidR="009B631B" w:rsidRPr="003B4E6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կազմում է </w:t>
      </w:r>
      <w:r w:rsidR="009B631B" w:rsidRPr="003B4E61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  <w:t xml:space="preserve">սանիտարական կանոնների պահպանման վերաբերյալ </w:t>
      </w:r>
      <w:r w:rsidR="009B631B" w:rsidRPr="003B4E61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արձանագրություն,</w:t>
      </w:r>
      <w:r w:rsidR="009B631B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իսկ </w:t>
      </w:r>
      <w:r w:rsidR="009B631B" w:rsidRPr="003B4E61">
        <w:rPr>
          <w:rFonts w:ascii="GHEA Grapalat" w:eastAsia="Times New Roman" w:hAnsi="GHEA Grapalat" w:cs="GHEA Grapalat"/>
          <w:sz w:val="24"/>
          <w:szCs w:val="24"/>
          <w:lang w:val="hy-AM"/>
        </w:rPr>
        <w:t>ստուգայցի</w:t>
      </w:r>
      <w:r w:rsidR="009B631B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արդյունքում կարանտին սահմանելու մասին որոշմամբ կիրառվող միջոցառումների և սահմանափակումների խախտումներ հայտնաբերելու դեպքում </w:t>
      </w:r>
      <w:r w:rsidR="009B631B" w:rsidRPr="003B4E61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նախազգուշացնում </w:t>
      </w:r>
      <w:r w:rsidR="009B631B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>է կազմակերպությանը միջոցառումների և սահմանափակումների խախտման մասին:</w:t>
      </w:r>
      <w:r w:rsidR="009C468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9C468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9C468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9C468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9C468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9C468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9C468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9C468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9C468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9C468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102965" w:rsidRPr="003B4E61">
        <w:rPr>
          <w:rFonts w:ascii="GHEA Grapalat" w:eastAsia="Times New Roman" w:hAnsi="GHEA Grapalat" w:cs="GHEA Grapalat"/>
          <w:sz w:val="24"/>
          <w:szCs w:val="24"/>
          <w:lang w:val="hy-AM"/>
        </w:rPr>
        <w:t>Ս</w:t>
      </w:r>
      <w:r w:rsidR="009B631B" w:rsidRPr="003B4E61">
        <w:rPr>
          <w:rFonts w:ascii="GHEA Grapalat" w:eastAsia="Times New Roman" w:hAnsi="GHEA Grapalat" w:cs="GHEA Grapalat"/>
          <w:sz w:val="24"/>
          <w:szCs w:val="24"/>
          <w:lang w:val="hy-AM"/>
        </w:rPr>
        <w:t>տուգայցի</w:t>
      </w:r>
      <w:r w:rsidR="009B631B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արդյունքում կարանտին սահմանելու մասին որոշմամբ կիրառվող միջոցառումների և սահմանափակումների խախտումներ հայտնաբերելու դեպքում </w:t>
      </w:r>
      <w:r w:rsidR="009B631B" w:rsidRPr="003B4E61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կիրառում է վարչական պատասխանատվության միջոցներ</w:t>
      </w:r>
      <w:r w:rsidR="009B631B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>՝ Վարչական իրավախախտումների վերաբերյալ ՀՀ օրենսգրքի 182.4-րդ հոդվածի համ</w:t>
      </w:r>
      <w:r w:rsidR="00BF24C0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աձայն՝ իրականացնելով վարույթ՝ ՀՀ օրենսդրությամբ սահմանված ընթացակարգերի պահպանմամբ: Այսպիսով, </w:t>
      </w:r>
      <w:r w:rsidR="00EB7384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>Կարանտինի ընթացքում</w:t>
      </w:r>
      <w:r w:rsidR="00EB7384" w:rsidRPr="003B4E61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EB7384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տնտեսական գործունեության առանձին տեսակների իրականացման և ծառայությունների մատուցման, ինչպես նաև տնտեսական գործունեությամբ չզբաղվող այլ կազմակերպությունների, այդ թվում՝ կրթական հաստատությունների գործունեության սահմանափակումների </w:t>
      </w:r>
      <w:r w:rsidR="0017601C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պահպանման նկատմամբ վերահսկողության արդյունքում </w:t>
      </w:r>
      <w:r w:rsidR="00EB7384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>խախտումներ հայտնաբերելու դեպքում</w:t>
      </w:r>
      <w:r w:rsidR="0017601C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տեսչական մարմինները վարույթը իրականացնում են ՀՀ օրենսդրությամբ սահմանված </w:t>
      </w:r>
      <w:r w:rsidR="0017601C" w:rsidRPr="003B4E6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ընդհանուր ընթացակարգերի պահպանմամբ,</w:t>
      </w:r>
      <w:r w:rsidR="0017601C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ինչը խնդրահարույց </w:t>
      </w:r>
      <w:r w:rsidR="00BF4BA2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է, </w:t>
      </w:r>
      <w:r w:rsidR="00A71F75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թե վարչական մարմինների թե տնտեսավարողների համար: Հարկ է նշել նաև, որ նախկինում ստուգայցի արդյունքում իրականացվող վարույթի առանձնահատկություններ չեն նախատեսվել՝ ելնելով այն հանգամանքից, որ </w:t>
      </w:r>
      <w:r w:rsidR="00F5623E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կառավարության՝ 2020 թվականի </w:t>
      </w:r>
      <w:r w:rsidR="00F5623E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մարտի 16-ի </w:t>
      </w:r>
      <w:r w:rsidR="00F5623E" w:rsidRPr="003B4E6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«Հայաստանի Հանրապետությունում արտակարգ դրություն հայտարարելու մասին» </w:t>
      </w:r>
      <w:r w:rsidR="00F5623E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>N 298-Ն որոշմամբ արտակարգ դրության իրավական ռեժիմն ապահովող ուժերի և միջոցների միասնական ղեկավարումն իրականացնելու նպատակով ստեղծվել է պարետատուն</w:t>
      </w:r>
      <w:r w:rsidR="00F5623E" w:rsidRPr="003B4E61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065F65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>և համապատասխան պարտադիր պահանջները ս</w:t>
      </w:r>
      <w:r w:rsidR="006A0F0D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4F5E27">
        <w:rPr>
          <w:rFonts w:ascii="GHEA Grapalat" w:eastAsia="Times New Roman" w:hAnsi="GHEA Grapalat" w:cs="Times New Roman"/>
          <w:sz w:val="24"/>
          <w:szCs w:val="24"/>
          <w:lang w:val="hy-AM"/>
        </w:rPr>
        <w:t>հմանվել են Պարետի որոշումներով:</w:t>
      </w:r>
      <w:r w:rsidR="004F5E2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F5E2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F5E2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F5E2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F5E2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F5E2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1B7B6A">
        <w:rPr>
          <w:rFonts w:ascii="GHEA Grapalat" w:eastAsia="Times New Roman" w:hAnsi="GHEA Grapalat" w:cs="Times New Roman"/>
          <w:sz w:val="24"/>
          <w:szCs w:val="24"/>
          <w:lang w:val="hy-AM"/>
        </w:rPr>
        <w:t>Միաժամանակ, հարկ է նշել</w:t>
      </w:r>
      <w:r w:rsidR="00102965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 </w:t>
      </w:r>
      <w:r w:rsidR="001B7B6A" w:rsidRPr="003B4E6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ՀՀ առողջապահության նախարարի </w:t>
      </w:r>
      <w:r w:rsidR="00A41F23" w:rsidRPr="004F5E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04.08.2020թ.</w:t>
      </w:r>
      <w:r w:rsidR="004F5E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1B2F33" w:rsidRPr="001B7B6A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«</w:t>
      </w:r>
      <w:r w:rsidR="00102965" w:rsidRPr="001B7B6A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Հա</w:t>
      </w:r>
      <w:r w:rsidR="00102965" w:rsidRPr="001B7B6A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յաստանի Հանրապետությունում կորոնավիրուսային հիվանդության (covid-19) տարածման</w:t>
      </w:r>
      <w:r w:rsidR="00102965" w:rsidRPr="004F5E27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 կանխարգելման նպատակով կիրառվող </w:t>
      </w:r>
      <w:r w:rsidR="00BD1D16" w:rsidRPr="004F5E27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ՍԿ N </w:t>
      </w:r>
      <w:r w:rsidR="001B2F33" w:rsidRPr="004F5E27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 xml:space="preserve">3.1.2-001-20 </w:t>
      </w:r>
      <w:r w:rsidR="00102965" w:rsidRPr="004F5E27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սանիտարական կանոնները հաստատելու մասին</w:t>
      </w:r>
      <w:r w:rsidR="001B2F33" w:rsidRPr="004F5E27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»</w:t>
      </w:r>
      <w:r w:rsidR="001B2F33" w:rsidRPr="003B4E6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41F2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17</w:t>
      </w:r>
      <w:r w:rsidR="00A41F23" w:rsidRPr="00A41F2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–Ն </w:t>
      </w:r>
      <w:r w:rsidR="00C86BD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հրամանում </w:t>
      </w:r>
      <w:r w:rsidR="005B22A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08.10.2021թ. </w:t>
      </w:r>
      <w:r w:rsidR="005B22AA" w:rsidRPr="005B22A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78-Ն</w:t>
      </w:r>
      <w:r w:rsidR="005B22A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և </w:t>
      </w:r>
      <w:r w:rsidR="009A0A2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01.12.2021թ.</w:t>
      </w:r>
      <w:r w:rsidR="009A0A2D" w:rsidRPr="005B22A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9A0A2D" w:rsidRPr="005B22A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84-Ն</w:t>
      </w:r>
      <w:r w:rsidR="005B22A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9A0A2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841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հրամաններով կատարված </w:t>
      </w:r>
      <w:r w:rsidR="00C86BD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լրացումների </w:t>
      </w:r>
      <w:r w:rsidR="007841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ու փոփոխությունների </w:t>
      </w:r>
      <w:r w:rsidR="00C86BD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արդյունքում</w:t>
      </w:r>
      <w:r w:rsidR="001B2F33" w:rsidRPr="003B4E6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1B7B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սահմանվել են </w:t>
      </w:r>
      <w:r w:rsidR="00B145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նաև </w:t>
      </w:r>
      <w:r w:rsidR="001B7B6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նոր կանոններ և</w:t>
      </w:r>
      <w:r w:rsidR="00C86BD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1B7B6A" w:rsidRPr="00B145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</w:t>
      </w:r>
      <w:r w:rsidR="00C86BD4" w:rsidRPr="00B145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նտեսավարողների կողմից</w:t>
      </w:r>
      <w:r w:rsidR="00C86BD4" w:rsidRPr="00B145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նշված կանոների</w:t>
      </w:r>
      <w:r w:rsidR="00E22F78" w:rsidRPr="00B145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պահպանման նկատմամբ</w:t>
      </w:r>
      <w:r w:rsidR="000153E4" w:rsidRPr="00B145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վերահսկողությունը ևս </w:t>
      </w:r>
      <w:r w:rsidR="00B145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օրենքով </w:t>
      </w:r>
      <w:r w:rsidR="000153E4" w:rsidRPr="00B145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վերապահվել է </w:t>
      </w:r>
      <w:r w:rsidR="004F5E27" w:rsidRPr="00B145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տեսչական մարմիններին:</w:t>
      </w:r>
      <w:r w:rsidR="00D21883" w:rsidRPr="00B145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D21883" w:rsidRPr="00B145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D2188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C936A6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Ըստ այդմ, տեսչական մարմինները, ի թիվս այլ պահանջների, վերահսկողություն </w:t>
      </w:r>
      <w:r w:rsidR="00936531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են իրականացնում</w:t>
      </w:r>
      <w:r w:rsidR="00C936A6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նաև նշված պահանջների պահպանման նկատմամբ</w:t>
      </w:r>
      <w:r w:rsidR="00FF6E46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՝ խախտումներ հայտնաբերելու պարագայում իրականացնելով վարույթ՝</w:t>
      </w:r>
      <w:r w:rsidR="001D131B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314433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«Վ</w:t>
      </w:r>
      <w:r w:rsidR="00FF6E46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արչարարության հիմունքների և վարչական վարույթի մասին</w:t>
      </w:r>
      <w:r w:rsidR="00314433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>» օրեն</w:t>
      </w:r>
      <w:r w:rsidR="001D131B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>քով</w:t>
      </w:r>
      <w:r w:rsidR="00FF6E46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1D131B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>և «Վարչական իրավախախտումների վերաբերյալ օրենսգրքով սահմանված ընթացակարգերի պահպանմամբ</w:t>
      </w:r>
      <w:r w:rsidR="00AA79A7" w:rsidRPr="00D21883">
        <w:rPr>
          <w:rFonts w:ascii="GHEA Grapalat" w:eastAsia="GHEA Grapalat" w:hAnsi="GHEA Grapalat" w:cs="GHEA Grapalat"/>
          <w:b/>
          <w:sz w:val="24"/>
          <w:szCs w:val="24"/>
          <w:lang w:val="hy-AM"/>
        </w:rPr>
        <w:t>:</w:t>
      </w:r>
      <w:r w:rsidR="00AA79A7"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924D5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A924D5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A924D5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A924D5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A924D5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A924D5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A924D5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A924D5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A924D5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A924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</w:t>
      </w:r>
      <w:r w:rsidR="006E18BA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տորև ներկայացվում </w:t>
      </w:r>
      <w:r w:rsidR="001D28AF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են</w:t>
      </w:r>
      <w:r w:rsidR="006E18BA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10F90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2021 թվականի ընթացքում </w:t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սահմանված ընթացակարգերի </w:t>
      </w:r>
      <w:r w:rsidR="00A924D5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պահպանմամբ </w:t>
      </w:r>
      <w:r w:rsidR="00A10F90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կորոնավիրուսային հիվանդությամբ պայմանավորված կիրառվող սահմանափակումների </w:t>
      </w:r>
      <w:r w:rsidR="00A65B4F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պահպանման նկատմամբ իրականացված վերահսկո</w:t>
      </w:r>
      <w:r w:rsidR="001D28AF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ղ</w:t>
      </w:r>
      <w:r w:rsidR="00A65B4F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ության արդյունքները, մասնավորապես.</w:t>
      </w:r>
    </w:p>
    <w:p w14:paraId="14C2A5D0" w14:textId="31E8CF4D" w:rsidR="00A65B4F" w:rsidRDefault="001D28AF" w:rsidP="00887576">
      <w:pPr>
        <w:pStyle w:val="ListParagraph"/>
        <w:numPr>
          <w:ilvl w:val="0"/>
          <w:numId w:val="3"/>
        </w:numPr>
        <w:spacing w:before="240" w:after="0" w:line="360" w:lineRule="auto"/>
        <w:ind w:left="-142" w:firstLine="851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իրականացվել է</w:t>
      </w:r>
      <w:r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65B4F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կորոնավիրուսային հիվանդությամբ (COVID-19) պայմանավորված կիրառվող սահմանափակումների </w:t>
      </w:r>
      <w:r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պահպանմանն</w:t>
      </w:r>
      <w:r w:rsidR="00A65B4F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ուղղված 77 596 ստուգայց.</w:t>
      </w:r>
    </w:p>
    <w:p w14:paraId="0EC94892" w14:textId="6ABCED77" w:rsidR="004C42CC" w:rsidRDefault="004C42CC" w:rsidP="00C12F98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hAnsi="GHEA Grapalat"/>
          <w:noProof/>
          <w:lang w:eastAsia="en-GB"/>
        </w:rPr>
        <w:lastRenderedPageBreak/>
        <w:drawing>
          <wp:inline distT="0" distB="0" distL="0" distR="0" wp14:anchorId="6CEEE1FE" wp14:editId="6086DDF4">
            <wp:extent cx="5930265" cy="2832735"/>
            <wp:effectExtent l="0" t="0" r="13335" b="571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09D6833A" w14:textId="77777777" w:rsidR="004C42CC" w:rsidRPr="00CE7A29" w:rsidRDefault="004C42CC" w:rsidP="004C42CC">
      <w:pPr>
        <w:pStyle w:val="ListParagraph"/>
        <w:spacing w:after="0" w:line="360" w:lineRule="auto"/>
        <w:ind w:left="709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6DB55525" w14:textId="12D93DBE" w:rsidR="00C942FA" w:rsidRDefault="00E756AA" w:rsidP="00CE7A29">
      <w:pPr>
        <w:pStyle w:val="ListParagraph"/>
        <w:numPr>
          <w:ilvl w:val="0"/>
          <w:numId w:val="3"/>
        </w:numPr>
        <w:spacing w:after="0" w:line="360" w:lineRule="auto"/>
        <w:ind w:left="-142" w:firstLine="851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իրականացված ստուգայցերի ընթացքում արձանագրվել է 4607 խախտման դեպք.</w:t>
      </w:r>
    </w:p>
    <w:p w14:paraId="33225BB8" w14:textId="51E3BB48" w:rsidR="004C42CC" w:rsidRPr="00CE7A29" w:rsidRDefault="00E245E7" w:rsidP="00C12F98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hAnsi="GHEA Grapalat"/>
          <w:noProof/>
          <w:lang w:eastAsia="en-GB"/>
        </w:rPr>
        <w:drawing>
          <wp:inline distT="0" distB="0" distL="0" distR="0" wp14:anchorId="28949BC3" wp14:editId="46304462">
            <wp:extent cx="5981700" cy="27813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21AF382" w14:textId="1DFF68E0" w:rsidR="00514C34" w:rsidRPr="00887576" w:rsidRDefault="00E756AA" w:rsidP="00887576">
      <w:pPr>
        <w:pStyle w:val="ListParagraph"/>
        <w:numPr>
          <w:ilvl w:val="0"/>
          <w:numId w:val="3"/>
        </w:numPr>
        <w:spacing w:after="0" w:line="360" w:lineRule="auto"/>
        <w:ind w:left="-142" w:firstLine="851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2021 թվականի հոկտեմբերի 15-ից իրականացվել է նաև 16 401 ստուգայց՝ ՀՀ առողջապահության նախարարի 2021 թվականի հոկտեմբերի 8-ի  N 78-Ն հրամանով սահմանված պահանջների կատարման նկատմամբ</w:t>
      </w:r>
      <w:r w:rsidR="00CE7A29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որոնց </w:t>
      </w:r>
      <w:r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ընթացքում արձանագրվել </w:t>
      </w:r>
      <w:r w:rsidR="00CE7A29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է </w:t>
      </w:r>
      <w:r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528 խախտման դեպք</w:t>
      </w:r>
      <w:r w:rsidR="00CE7A29" w:rsidRPr="00CE7A2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8875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  <w:t xml:space="preserve">         </w:t>
      </w:r>
      <w:r w:rsidR="008B6B2F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Ըստ այդմ, </w:t>
      </w:r>
      <w:r w:rsidR="00F25EE4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>անվտանգությունն</w:t>
      </w:r>
      <w:r w:rsidR="008B6B2F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25EE4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ապահովելու և հնարավոր խախտումները զսպելու նպատակով </w:t>
      </w:r>
      <w:r w:rsidR="008B6B2F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 է </w:t>
      </w:r>
      <w:r w:rsidR="00C51B86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>իրականացնել</w:t>
      </w:r>
      <w:r w:rsidR="00C51B86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B6B2F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հնարավորինս շատ ստուգայցեր, </w:t>
      </w:r>
      <w:r w:rsidR="00C32C5E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>ինչը</w:t>
      </w:r>
      <w:r w:rsidR="008B6B2F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առկա ռեսուրսներով և ընթացակարգերով խնդրահարույց է</w:t>
      </w:r>
      <w:r w:rsidR="00730AA6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ժամանակատար</w:t>
      </w:r>
      <w:r w:rsidR="00B638F9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  <w:r w:rsidR="00C51B86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="00C51B86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ab/>
      </w:r>
      <w:r w:rsidR="005D5BBE" w:rsidRPr="0088757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Միաժամանակ, Վարչական իրավախախտումների վերաբերյալ օրենսգրքի </w:t>
      </w:r>
      <w:r w:rsidR="00413FF9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182</w:t>
      </w:r>
      <w:r w:rsidR="00413FF9" w:rsidRPr="00887576">
        <w:rPr>
          <w:rFonts w:ascii="GHEA Grapalat" w:eastAsia="GHEA Grapalat" w:hAnsi="GHEA Grapalat" w:cs="GHEA Grapalat"/>
          <w:bCs/>
          <w:sz w:val="24"/>
          <w:szCs w:val="24"/>
          <w:vertAlign w:val="superscript"/>
          <w:lang w:val="hy-AM"/>
        </w:rPr>
        <w:t>2</w:t>
      </w:r>
      <w:r w:rsidR="00413FF9" w:rsidRPr="00887576">
        <w:rPr>
          <w:rFonts w:ascii="Calibri" w:eastAsia="GHEA Grapalat" w:hAnsi="Calibri" w:cs="Calibri"/>
          <w:bCs/>
          <w:sz w:val="24"/>
          <w:szCs w:val="24"/>
          <w:lang w:val="hy-AM"/>
        </w:rPr>
        <w:t> </w:t>
      </w:r>
      <w:r w:rsidR="00413FF9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հոդվածով </w:t>
      </w:r>
      <w:r w:rsidR="00415534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</w:t>
      </w:r>
      <w:r w:rsidR="00413FF9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ախատեսված է պատասխանատվություն </w:t>
      </w:r>
      <w:r w:rsidR="00EC4FF7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միայն ս</w:t>
      </w:r>
      <w:r w:rsidR="00413FF9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ննդամթերքի անվտանգության բնագավառում դիտարկումներ իրականացնող անձանց պահանջները </w:t>
      </w:r>
      <w:r w:rsidR="00EC4FF7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չկատարելու</w:t>
      </w:r>
      <w:r w:rsidR="00413FF9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և դիտարկումների ընթացքին խոչընդոտել</w:t>
      </w:r>
      <w:r w:rsidR="00EC4FF7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ու համար, այնինչ տեսչական մարմինը վերահսկողություն իրականացնում է ոչ միայն դիտարկումների, այլ նաև այլ գործիքակազմի, այն է՝ </w:t>
      </w:r>
      <w:r w:rsidR="00E44E47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ստուգումների, աուդիտների, դիտարկումների</w:t>
      </w:r>
      <w:r w:rsidR="00415534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, </w:t>
      </w:r>
      <w:r w:rsidR="00E44E47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անասնահամաճարակային</w:t>
      </w:r>
      <w:r w:rsidR="00415534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E44E47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մշտադիտարկումների, բուսասանիտարական մշտադիտարկումների,  ստուգայցերի միջոցով, որոնց խոչընդոտելու համար</w:t>
      </w:r>
      <w:r w:rsidR="00415534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E44E47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պատասխանատվություն նախատեսված չէ, ինչը գործնականում </w:t>
      </w:r>
      <w:r w:rsidR="00E94DA5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բազմաթիվ խնդիրներ է առաջացնում</w:t>
      </w:r>
      <w:r w:rsidR="00375F4F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՝</w:t>
      </w:r>
      <w:r w:rsidR="00415534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375F4F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խաթարելով </w:t>
      </w:r>
      <w:r w:rsidR="00415534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տեսչական </w:t>
      </w:r>
      <w:r w:rsidR="00375F4F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մարմնի կողմից</w:t>
      </w:r>
      <w:r w:rsidR="00415534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վերջինիս օրենսդրությամբ </w:t>
      </w:r>
      <w:r w:rsidR="00375F4F" w:rsidRPr="0088757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վերապահված լիազորությունների իրականացումը:</w:t>
      </w:r>
    </w:p>
    <w:p w14:paraId="6B6277BA" w14:textId="783CA168" w:rsidR="00086613" w:rsidRPr="003B4E61" w:rsidRDefault="00086613" w:rsidP="00086613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B4E6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 նպատակը</w:t>
      </w:r>
    </w:p>
    <w:p w14:paraId="4D089EEC" w14:textId="6003A489" w:rsidR="00533C0C" w:rsidRPr="00DB0777" w:rsidRDefault="00086613" w:rsidP="00DB0777">
      <w:pPr>
        <w:spacing w:line="360" w:lineRule="auto"/>
        <w:ind w:firstLine="709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</w:r>
      <w:r w:rsidR="00514C34" w:rsidRPr="003B4E6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Վարչական վարույթի առանձնահատկությունները, չխաթարելով մարդու իրավունքների և ազատությունների երաշխավորվածությունը, կարող են թելադրված լինել հանրային շահերի պաշտպանության լրացուցիչ գործիքների ներդրման անհրաժեշտությամբ։ Ըստ այդմ, </w:t>
      </w: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Նախագծով առաջարկվում է</w:t>
      </w:r>
      <w:r w:rsidR="007973AA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67D12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հնարավորինս պարզեցնել </w:t>
      </w:r>
      <w:r w:rsidR="002879CB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տեսչական մարմինների կողմից </w:t>
      </w:r>
      <w:r w:rsidR="002879CB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Կարանտինի ընթացքում</w:t>
      </w:r>
      <w:r w:rsidR="002879CB" w:rsidRPr="003B4E61"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879CB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տնտեսական գործունեության առանձին տեսակների իրականացման և ծառայությունների մատուցման, ինչպես նաև տնտեսական գործունեությամբ չզբաղվող այլ կազմակերպությունների, այդ թվում՝ կրթական հաստատությունների գործունեության սահմանափակումների խախտումների հետ կապված վարույթները՝ նախատեսելով, որ  </w:t>
      </w:r>
      <w:r w:rsidR="003B097D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Կարանտինի ընթացքում</w:t>
      </w:r>
      <w:r w:rsidR="003B097D" w:rsidRPr="003B4E61">
        <w:rPr>
          <w:rFonts w:ascii="Calibri" w:eastAsia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B097D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տնտեսական գործունեության առանձին տեսակների իրականացման և ծառայությունների մատուցման, ինչպես նաև տնտեսական գործունեությամբ չզբաղվող այլ կազմակերպությունների, այդ թվում՝ կրթական հաստատությունների գործունեության սահմանափակումների խախտումներ </w:t>
      </w:r>
      <w:r w:rsidR="002879CB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հայտնաբերելու դեպքում </w:t>
      </w:r>
      <w:r w:rsidR="003B097D" w:rsidRPr="003B4E61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միայն </w:t>
      </w:r>
      <w:r w:rsidR="002879CB" w:rsidRPr="003B4E61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խախտում թույլ տված անձանց կողմից </w:t>
      </w:r>
      <w:r w:rsidR="003B4E61" w:rsidRPr="003B4E61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 xml:space="preserve">հայտնաբերված խախտումների վերաբերյալ կազմված արձանագրության առթիվ  դիտողություն չներկայացվելու պարագայում վերահսկողություն իրականացնող համապատասխան տեսչական մարմնի ստուգայց իրականացնող պաշտոնատար </w:t>
      </w:r>
      <w:r w:rsidR="003B4E61" w:rsidRPr="003B4E61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lastRenderedPageBreak/>
        <w:t>անձը տեղում կիրառում է պատասխանատվության միջոցներ՝ օրենքով սահմանված կարգով</w:t>
      </w:r>
      <w:r w:rsidR="002879CB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  <w:r w:rsidR="0045771B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Ընդ որում, գործնականում հնարավոր տարընթերցումներից </w:t>
      </w:r>
      <w:r w:rsidR="00F8442D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խուսափ</w:t>
      </w:r>
      <w:r w:rsidR="0045771B" w:rsidRPr="003B4E6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ելու նպատակով ամրագրվել է, որ </w:t>
      </w:r>
      <w:r w:rsidR="00834A8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="00834A81" w:rsidRPr="00834A8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այտնաբերված խախտումների վերաբերյալ կազմված արձանագրության առթիվ խախտում թույլ տված անձանց կողմից դիտողություն ներկայացվելու պարագայում վարույթը իրականացվում է Հայաստանի Հանրապետության օրենսդրությամբ սահմանված կարգով:</w:t>
      </w:r>
      <w:r w:rsidR="005A2AD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5A2AD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5A2AD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5A2AD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1B0379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Հարկ է նշել նաև, որ հ</w:t>
      </w:r>
      <w:r w:rsidR="00B83F54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անրային առողջության պաշտպանությունը ենթադրում է այնպիսի լրացուցիչ լծակներ, որոնք բնորոշ չեն այլ ոլորտներում հանրային շահի պաշտպանությանը, ուստի հանրային առողջության պաշտպանության որոլտի  վարչական վարույթի առնչությամբ սահմանվել </w:t>
      </w:r>
      <w:r w:rsidR="00DE55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են </w:t>
      </w:r>
      <w:r w:rsidR="00B83F54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վարչական վարույթի այնպիսի առանձ</w:t>
      </w:r>
      <w:r w:rsidR="00DE55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նահատկություններ, որոնք վերաբեր</w:t>
      </w:r>
      <w:r w:rsidR="00B83F54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ում են վարչական վարույթ իրականացնելու իրավասություն ունեցող սուբյեկտներին (այս դեպքում, այդպիսինն են միայն Առողջապահական և աշխատանքի տեսչական մարմինը և  Սննդամթերքի անվտանգության տեսչական մարմինը), վարչական վարույթի ժամկետներին (Կարանտինի ընթացքում  տնտեսական գործունեության առանձին տեսակների իրականացման և ծառայությունների մատուցման, ինչպես նաև տնտեսական գործունեությամբ չզբաղվող այլ կազմակերպությունների, այդ թվում՝ կրթական հաստատությունների գործունեության սահմանափակումների խախտումներ հայտնաբերելու դեպքում միայն խախտում թույլ տված անձանց կողմից </w:t>
      </w:r>
      <w:r w:rsidR="00653C1A" w:rsidRPr="00653C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հայտնաբերված խախտումների վերաբերյալ կազմված արձանագրության առթիվ դիտողություն չներկայացվելու պարագայում </w:t>
      </w:r>
      <w:r w:rsidR="00B83F54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վերահսկողություն իրականացնող համապատասխան տեսչական մարմնի ներկայացուցիչը </w:t>
      </w:r>
      <w:r w:rsidR="00B83F54" w:rsidRPr="003B4E61"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տեղում</w:t>
      </w:r>
      <w:r w:rsidR="00B83F54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կիրառում է պատասխանատվության միջոցներ՝ օրենքով սահմանված կարգով)։</w:t>
      </w:r>
      <w:r w:rsidR="00653C1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653C1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653C1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653C1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653C1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653C1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653C1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653C1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1B0379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 որում, </w:t>
      </w:r>
      <w:r w:rsidR="005F248C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առաջար</w:t>
      </w:r>
      <w:r w:rsidR="00E6661B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կվող կարգավորումը, ըստ էության, </w:t>
      </w:r>
      <w:r w:rsidR="005F248C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կիրառվելու է միայն այն պարագայում, երբ առկա են լինելու </w:t>
      </w:r>
      <w:r w:rsidR="00F97B94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խախտման առկայության ակնհայտ հիմքեր, որոնք տվյալ պահին չեն վիճարկվելու տվյալ խախտումը թույլ տված անձի կողմից</w:t>
      </w:r>
      <w:r w:rsidR="00E6661B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վերջինիս համաձայնությամբ</w:t>
      </w:r>
      <w:r w:rsidR="008210AE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քանի որ գործնականում առկա է մի իրավիճակ, երբ առկա են ակնհայտ խախտումներ, որոնք անգամ տնտեսավարողների կողմից չեն վիճարկվում</w:t>
      </w:r>
      <w:r w:rsidR="00AE203C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բացահայտման պահին, սակայն տեսչական մարմինը գործող օրենսդությամբ չունի </w:t>
      </w:r>
      <w:r w:rsidR="00AE203C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լիազորություն տեղում կիրառել </w:t>
      </w:r>
      <w:r w:rsidR="00562C06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պատասխանատվության միջո</w:t>
      </w:r>
      <w:r w:rsidR="008247B3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ց:</w:t>
      </w:r>
      <w:r w:rsidR="00DB0777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ab/>
      </w:r>
      <w:r w:rsidR="00533C0C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Միաժամանակ, </w:t>
      </w:r>
      <w:r w:rsidR="00052FCC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Վարչական իրավախախտումների վերաբերյալ օրենսգրքի </w:t>
      </w:r>
      <w:r w:rsidR="00052FCC" w:rsidRPr="00DB077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182</w:t>
      </w:r>
      <w:r w:rsidR="00052FCC" w:rsidRPr="00DB0777">
        <w:rPr>
          <w:rFonts w:ascii="GHEA Grapalat" w:eastAsia="Times New Roman" w:hAnsi="GHEA Grapalat" w:cs="Times New Roman"/>
          <w:bCs/>
          <w:sz w:val="24"/>
          <w:szCs w:val="24"/>
          <w:vertAlign w:val="superscript"/>
          <w:lang w:val="hy-AM" w:eastAsia="ru-RU"/>
        </w:rPr>
        <w:t>2</w:t>
      </w:r>
      <w:r w:rsidR="00052FCC" w:rsidRPr="00DB0777">
        <w:rPr>
          <w:rFonts w:ascii="Calibri" w:eastAsia="Times New Roman" w:hAnsi="Calibri" w:cs="Calibri"/>
          <w:bCs/>
          <w:sz w:val="24"/>
          <w:szCs w:val="24"/>
          <w:lang w:val="hy-AM" w:eastAsia="ru-RU"/>
        </w:rPr>
        <w:t> </w:t>
      </w:r>
      <w:r w:rsidR="00052FCC" w:rsidRPr="00DB077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հոդվածով սննդամթերքի անվտանգության բնագավառում դիտարկումներ իրականացնող անձանց պահանջները չկատարելու և դիտարկումների ընթացքին խոչընդոտելուց զատ սահմանվում է պատասխանատվություն նաև  ստուգումների, աուդիտների, դիտարկումների, անասնահամաճարակային մշտադիտարկումների, բուս</w:t>
      </w:r>
      <w:r w:rsidR="000D17B3" w:rsidRPr="00DB077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ասանիտարական մշտադիտարկումների,</w:t>
      </w:r>
      <w:r w:rsidR="00052FCC" w:rsidRPr="00DB077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ստուգայցերի </w:t>
      </w:r>
      <w:r w:rsidR="00D26CDB" w:rsidRPr="00DB077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ընթացքին խոչընդոտելու համար՝ տեսչական մարմնի կողմից օրենսդրությամբ սահմանված</w:t>
      </w:r>
      <w:r w:rsidR="000D17B3" w:rsidRPr="00DB077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վերահսկողության արդյունավետությունը ապահովելու նպատակով</w:t>
      </w:r>
      <w:r w:rsidR="00D26CDB" w:rsidRPr="00DB0777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:</w:t>
      </w:r>
      <w:r w:rsidR="00D26CDB" w:rsidRPr="003B4E61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</w:p>
    <w:p w14:paraId="5DF19251" w14:textId="77777777" w:rsidR="00086613" w:rsidRPr="003B4E61" w:rsidRDefault="00086613" w:rsidP="00086613">
      <w:pPr>
        <w:pStyle w:val="ListParagraph"/>
        <w:numPr>
          <w:ilvl w:val="0"/>
          <w:numId w:val="2"/>
        </w:numPr>
        <w:shd w:val="clear" w:color="auto" w:fill="FFFFFF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B4E6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14:paraId="73B22531" w14:textId="0175B183" w:rsidR="00857DC6" w:rsidRPr="003B4E61" w:rsidRDefault="00086613" w:rsidP="00857DC6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մշակվել է ՀՀ վարչապետի աշխատակազմի Տեսչական մարմինների աշխատանքների համակարգման գրասենյակի </w:t>
      </w:r>
      <w:r w:rsidR="00857DC6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ՀՀ </w:t>
      </w:r>
      <w:r w:rsidR="00C37750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առողջապահական և աշխատանքի տեսչական մարմնի կողմից</w:t>
      </w:r>
      <w:r w:rsidR="00857DC6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354DA96C" w14:textId="77777777" w:rsidR="00086613" w:rsidRPr="003B4E61" w:rsidRDefault="00086613" w:rsidP="00086613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B4E6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 արդյունքը</w:t>
      </w:r>
    </w:p>
    <w:p w14:paraId="32B844E8" w14:textId="719244A9" w:rsidR="00AB4ABD" w:rsidRPr="003B4E61" w:rsidRDefault="009D070B" w:rsidP="00AB4ABD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ընդունման արդյունքում հնարավորինս կբարձրացվի </w:t>
      </w:r>
      <w:r w:rsidR="00086613"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Կարանտինի ընթացքում</w:t>
      </w:r>
      <w:r w:rsidRPr="003B4E6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տնտեսական գործունեության առանձին տեսակների իրականացման և ծառայությունների մատուցման, ինչպես նաև տնտեսական գործունեությամբ չզբաղվող այլ կազմակերպությունների, այդ թվում՝ կրթական հաստատությունների գործունեության սահմանափակումների խախտումների հետ </w:t>
      </w:r>
      <w:r w:rsidR="00736F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կապված </w:t>
      </w: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վարույթների իրականացման արդյունավետություն</w:t>
      </w:r>
      <w:r w:rsidR="00736F0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ը, կնվազի ժամանակատարությ</w:t>
      </w:r>
      <w:r w:rsidR="006F7D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ունը, անհարկի վարչարարությունը՝</w:t>
      </w: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65B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նպաստելով տեսչական մարմինների առկա ռեսուրսների արդյունավետ </w:t>
      </w:r>
      <w:r w:rsidR="006F7D4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օգտա</w:t>
      </w:r>
      <w:r w:rsidR="00165B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գործմանը:</w:t>
      </w:r>
    </w:p>
    <w:p w14:paraId="233710D3" w14:textId="3D684BC6" w:rsidR="00086613" w:rsidRPr="003B4E61" w:rsidRDefault="00857DC6" w:rsidP="00AB4AB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Times New Roman"/>
          <w:noProof/>
          <w:sz w:val="24"/>
          <w:szCs w:val="24"/>
          <w:lang w:val="hy-AM"/>
        </w:rPr>
      </w:pPr>
      <w:r w:rsidRPr="003B4E6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086613" w:rsidRPr="003B4E61">
        <w:rPr>
          <w:rFonts w:ascii="GHEA Grapalat" w:hAnsi="GHEA Grapalat" w:cs="Sylfaen"/>
          <w:b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</w:t>
      </w:r>
      <w:r w:rsidR="00086613" w:rsidRPr="003B4E61">
        <w:rPr>
          <w:rFonts w:ascii="GHEA Grapalat" w:hAnsi="GHEA Grapalat"/>
          <w:noProof/>
          <w:sz w:val="24"/>
          <w:szCs w:val="24"/>
          <w:lang w:val="hy-AM"/>
        </w:rPr>
        <w:t>.</w:t>
      </w:r>
    </w:p>
    <w:p w14:paraId="128D2C65" w14:textId="63A6B4D6" w:rsidR="00086613" w:rsidRPr="003B4E61" w:rsidRDefault="00086613" w:rsidP="00532CAB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3B4E61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</w:t>
      </w:r>
      <w:r w:rsidR="00EC6F05" w:rsidRPr="003B4E61">
        <w:rPr>
          <w:rFonts w:ascii="GHEA Grapalat" w:hAnsi="GHEA Grapalat" w:cs="Sylfaen"/>
          <w:noProof/>
          <w:sz w:val="24"/>
          <w:szCs w:val="24"/>
          <w:lang w:val="hy-AM"/>
        </w:rPr>
        <w:t xml:space="preserve">այլ իրավական ակտերում </w:t>
      </w:r>
      <w:r w:rsidRPr="003B4E61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 և/կամ լրացումներ կատարել</w:t>
      </w:r>
      <w:r w:rsidR="00EC6F05" w:rsidRPr="003B4E61">
        <w:rPr>
          <w:rFonts w:ascii="GHEA Grapalat" w:hAnsi="GHEA Grapalat" w:cs="Sylfaen"/>
          <w:noProof/>
          <w:sz w:val="24"/>
          <w:szCs w:val="24"/>
          <w:lang w:val="hy-AM"/>
        </w:rPr>
        <w:t xml:space="preserve">ու անհրաժեշտությունը բացակայում է: </w:t>
      </w:r>
    </w:p>
    <w:p w14:paraId="24D0401C" w14:textId="79F2BA6E" w:rsidR="00086613" w:rsidRPr="003B4E61" w:rsidRDefault="00086613" w:rsidP="00086613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3B4E61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lastRenderedPageBreak/>
        <w:t>Պ</w:t>
      </w:r>
      <w:r w:rsidR="00F46D75" w:rsidRPr="003B4E61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>ետական կամ տեղական ինքնակառավարման մարմնի բյուջեում ծախսերի եվ եկամուտների էական ավելացման կամ նվազեցման մասին</w:t>
      </w:r>
    </w:p>
    <w:p w14:paraId="64382D5D" w14:textId="15DBFE31" w:rsidR="00086613" w:rsidRPr="003B4E61" w:rsidRDefault="00086613" w:rsidP="000333E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3BE52BAC" w14:textId="77777777" w:rsidR="004A0232" w:rsidRPr="003B4E61" w:rsidRDefault="004A0232" w:rsidP="004A0232">
      <w:pPr>
        <w:pStyle w:val="BodyText"/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Pr="003B4E6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3B4E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Pr="003B4E61">
        <w:rPr>
          <w:rFonts w:ascii="GHEA Grapalat" w:hAnsi="GHEA Grapalat"/>
          <w:b/>
          <w:bCs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3B4E6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ab/>
      </w:r>
    </w:p>
    <w:p w14:paraId="61C93C40" w14:textId="77777777" w:rsidR="004A0232" w:rsidRPr="003B4E61" w:rsidRDefault="004A0232" w:rsidP="004A023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B4E61">
        <w:rPr>
          <w:rFonts w:ascii="GHEA Grapalat" w:eastAsia="Times New Roman" w:hAnsi="GHEA Grapalat" w:cs="Times New Roman"/>
          <w:spacing w:val="-6"/>
          <w:sz w:val="24"/>
          <w:szCs w:val="24"/>
          <w:lang w:val="hy-AM"/>
        </w:rPr>
        <w:t>Ն</w:t>
      </w:r>
      <w:r w:rsidRPr="003B4E61">
        <w:rPr>
          <w:rFonts w:ascii="GHEA Grapalat" w:eastAsia="Times New Roman" w:hAnsi="GHEA Grapalat" w:cs="Arial"/>
          <w:spacing w:val="-6"/>
          <w:sz w:val="24"/>
          <w:szCs w:val="24"/>
          <w:lang w:val="hy-AM"/>
        </w:rPr>
        <w:t>ախագծերը</w:t>
      </w:r>
      <w:r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չեն բխում</w:t>
      </w:r>
      <w:bookmarkStart w:id="0" w:name="_GoBack"/>
      <w:bookmarkEnd w:id="0"/>
      <w:r w:rsidRPr="003B4E6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համապատասխան ռազմավարական փաստաթղթերից:</w:t>
      </w:r>
    </w:p>
    <w:p w14:paraId="33B3540D" w14:textId="42325967" w:rsidR="004A0232" w:rsidRPr="003B4E61" w:rsidRDefault="004A0232" w:rsidP="000333ED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4A0232" w:rsidRPr="003B4E61" w:rsidSect="00E857CB">
      <w:pgSz w:w="11906" w:h="16838"/>
      <w:pgMar w:top="993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4F37D2"/>
    <w:multiLevelType w:val="hybridMultilevel"/>
    <w:tmpl w:val="50E4CC4A"/>
    <w:lvl w:ilvl="0" w:tplc="08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7CB"/>
    <w:rsid w:val="000153E4"/>
    <w:rsid w:val="000333ED"/>
    <w:rsid w:val="00052FCC"/>
    <w:rsid w:val="000638B4"/>
    <w:rsid w:val="00065F65"/>
    <w:rsid w:val="00080646"/>
    <w:rsid w:val="00086613"/>
    <w:rsid w:val="000A3A44"/>
    <w:rsid w:val="000D17B3"/>
    <w:rsid w:val="000D1C61"/>
    <w:rsid w:val="000E2BD8"/>
    <w:rsid w:val="000F6FB1"/>
    <w:rsid w:val="00101F2C"/>
    <w:rsid w:val="00102965"/>
    <w:rsid w:val="00104258"/>
    <w:rsid w:val="00106E43"/>
    <w:rsid w:val="00123D22"/>
    <w:rsid w:val="001618F1"/>
    <w:rsid w:val="00165B38"/>
    <w:rsid w:val="0016769D"/>
    <w:rsid w:val="0017601C"/>
    <w:rsid w:val="001978A2"/>
    <w:rsid w:val="001B0379"/>
    <w:rsid w:val="001B2F33"/>
    <w:rsid w:val="001B627B"/>
    <w:rsid w:val="001B7B6A"/>
    <w:rsid w:val="001C0FBC"/>
    <w:rsid w:val="001C346C"/>
    <w:rsid w:val="001C74C8"/>
    <w:rsid w:val="001D131B"/>
    <w:rsid w:val="001D28AF"/>
    <w:rsid w:val="001F0710"/>
    <w:rsid w:val="00203D9A"/>
    <w:rsid w:val="00234C70"/>
    <w:rsid w:val="00267D12"/>
    <w:rsid w:val="002879CB"/>
    <w:rsid w:val="002A773C"/>
    <w:rsid w:val="002B32ED"/>
    <w:rsid w:val="002C78D9"/>
    <w:rsid w:val="002E6FC7"/>
    <w:rsid w:val="003032C6"/>
    <w:rsid w:val="003122BB"/>
    <w:rsid w:val="00314433"/>
    <w:rsid w:val="00317316"/>
    <w:rsid w:val="00351ECD"/>
    <w:rsid w:val="0035795E"/>
    <w:rsid w:val="00375F4F"/>
    <w:rsid w:val="0038757B"/>
    <w:rsid w:val="00395B30"/>
    <w:rsid w:val="003B097D"/>
    <w:rsid w:val="003B4E61"/>
    <w:rsid w:val="003D32E3"/>
    <w:rsid w:val="00401957"/>
    <w:rsid w:val="004110BF"/>
    <w:rsid w:val="00413FF9"/>
    <w:rsid w:val="00415534"/>
    <w:rsid w:val="00416E3D"/>
    <w:rsid w:val="00427626"/>
    <w:rsid w:val="00430804"/>
    <w:rsid w:val="0045771B"/>
    <w:rsid w:val="0047483C"/>
    <w:rsid w:val="00480F03"/>
    <w:rsid w:val="004A0232"/>
    <w:rsid w:val="004C334D"/>
    <w:rsid w:val="004C42CC"/>
    <w:rsid w:val="004F5E27"/>
    <w:rsid w:val="0051282B"/>
    <w:rsid w:val="00514C34"/>
    <w:rsid w:val="00532CAB"/>
    <w:rsid w:val="00533C0C"/>
    <w:rsid w:val="005421B9"/>
    <w:rsid w:val="00542C5F"/>
    <w:rsid w:val="0054771B"/>
    <w:rsid w:val="00562C06"/>
    <w:rsid w:val="005852AB"/>
    <w:rsid w:val="005A2AD4"/>
    <w:rsid w:val="005B22AA"/>
    <w:rsid w:val="005B69BC"/>
    <w:rsid w:val="005D49B0"/>
    <w:rsid w:val="005D5BBE"/>
    <w:rsid w:val="005F0270"/>
    <w:rsid w:val="005F248C"/>
    <w:rsid w:val="006079A3"/>
    <w:rsid w:val="00607D17"/>
    <w:rsid w:val="00653C1A"/>
    <w:rsid w:val="00665EBC"/>
    <w:rsid w:val="00690258"/>
    <w:rsid w:val="00696D42"/>
    <w:rsid w:val="006A0A06"/>
    <w:rsid w:val="006A0F0D"/>
    <w:rsid w:val="006C736F"/>
    <w:rsid w:val="006E18BA"/>
    <w:rsid w:val="006F7D47"/>
    <w:rsid w:val="0071446D"/>
    <w:rsid w:val="00730AA6"/>
    <w:rsid w:val="00736F08"/>
    <w:rsid w:val="007522E5"/>
    <w:rsid w:val="00784174"/>
    <w:rsid w:val="007973AA"/>
    <w:rsid w:val="007B3696"/>
    <w:rsid w:val="007C3E10"/>
    <w:rsid w:val="007E34A4"/>
    <w:rsid w:val="007E62FF"/>
    <w:rsid w:val="007F192B"/>
    <w:rsid w:val="00803F71"/>
    <w:rsid w:val="00810855"/>
    <w:rsid w:val="008210AE"/>
    <w:rsid w:val="008247B3"/>
    <w:rsid w:val="00834A81"/>
    <w:rsid w:val="00844026"/>
    <w:rsid w:val="00846AB3"/>
    <w:rsid w:val="00857DC6"/>
    <w:rsid w:val="00862562"/>
    <w:rsid w:val="00886F97"/>
    <w:rsid w:val="00887576"/>
    <w:rsid w:val="00887BD9"/>
    <w:rsid w:val="0089673D"/>
    <w:rsid w:val="008B6B2F"/>
    <w:rsid w:val="008C1427"/>
    <w:rsid w:val="008C5B68"/>
    <w:rsid w:val="008F2801"/>
    <w:rsid w:val="008F77D0"/>
    <w:rsid w:val="00913812"/>
    <w:rsid w:val="00924FA3"/>
    <w:rsid w:val="00932714"/>
    <w:rsid w:val="00935114"/>
    <w:rsid w:val="00936531"/>
    <w:rsid w:val="00950F07"/>
    <w:rsid w:val="009617DE"/>
    <w:rsid w:val="009A0A2D"/>
    <w:rsid w:val="009B631B"/>
    <w:rsid w:val="009C4687"/>
    <w:rsid w:val="009D070B"/>
    <w:rsid w:val="009E2E5B"/>
    <w:rsid w:val="009F23A9"/>
    <w:rsid w:val="00A1021D"/>
    <w:rsid w:val="00A10F90"/>
    <w:rsid w:val="00A30D66"/>
    <w:rsid w:val="00A41F23"/>
    <w:rsid w:val="00A42E93"/>
    <w:rsid w:val="00A45B90"/>
    <w:rsid w:val="00A57A99"/>
    <w:rsid w:val="00A65B4F"/>
    <w:rsid w:val="00A71F75"/>
    <w:rsid w:val="00A72962"/>
    <w:rsid w:val="00A924D5"/>
    <w:rsid w:val="00AA79A7"/>
    <w:rsid w:val="00AB4ABD"/>
    <w:rsid w:val="00AE203C"/>
    <w:rsid w:val="00B064F4"/>
    <w:rsid w:val="00B1457A"/>
    <w:rsid w:val="00B21D8C"/>
    <w:rsid w:val="00B32A74"/>
    <w:rsid w:val="00B45EC4"/>
    <w:rsid w:val="00B638F9"/>
    <w:rsid w:val="00B76CEA"/>
    <w:rsid w:val="00B83F54"/>
    <w:rsid w:val="00B92178"/>
    <w:rsid w:val="00BA4664"/>
    <w:rsid w:val="00BD1D16"/>
    <w:rsid w:val="00BE4217"/>
    <w:rsid w:val="00BF24C0"/>
    <w:rsid w:val="00BF4BA2"/>
    <w:rsid w:val="00C12F98"/>
    <w:rsid w:val="00C24D65"/>
    <w:rsid w:val="00C32C5E"/>
    <w:rsid w:val="00C37750"/>
    <w:rsid w:val="00C51B86"/>
    <w:rsid w:val="00C51F65"/>
    <w:rsid w:val="00C81FF8"/>
    <w:rsid w:val="00C86BD4"/>
    <w:rsid w:val="00C936A6"/>
    <w:rsid w:val="00C942FA"/>
    <w:rsid w:val="00CC26E3"/>
    <w:rsid w:val="00CD01C7"/>
    <w:rsid w:val="00CE7A29"/>
    <w:rsid w:val="00D1086A"/>
    <w:rsid w:val="00D11031"/>
    <w:rsid w:val="00D21883"/>
    <w:rsid w:val="00D25CE0"/>
    <w:rsid w:val="00D26CDB"/>
    <w:rsid w:val="00D5500F"/>
    <w:rsid w:val="00D62B5C"/>
    <w:rsid w:val="00D7598D"/>
    <w:rsid w:val="00D775E9"/>
    <w:rsid w:val="00DA4162"/>
    <w:rsid w:val="00DB0777"/>
    <w:rsid w:val="00DE551C"/>
    <w:rsid w:val="00DF201F"/>
    <w:rsid w:val="00E22F78"/>
    <w:rsid w:val="00E245E7"/>
    <w:rsid w:val="00E32AEF"/>
    <w:rsid w:val="00E44E47"/>
    <w:rsid w:val="00E61FDD"/>
    <w:rsid w:val="00E62C21"/>
    <w:rsid w:val="00E6661B"/>
    <w:rsid w:val="00E756AA"/>
    <w:rsid w:val="00E857CB"/>
    <w:rsid w:val="00E94DA5"/>
    <w:rsid w:val="00EA09BB"/>
    <w:rsid w:val="00EB3134"/>
    <w:rsid w:val="00EB7384"/>
    <w:rsid w:val="00EC4FF7"/>
    <w:rsid w:val="00EC6F05"/>
    <w:rsid w:val="00F07F64"/>
    <w:rsid w:val="00F101B9"/>
    <w:rsid w:val="00F24E28"/>
    <w:rsid w:val="00F25EE4"/>
    <w:rsid w:val="00F36F3D"/>
    <w:rsid w:val="00F41072"/>
    <w:rsid w:val="00F46D75"/>
    <w:rsid w:val="00F5623E"/>
    <w:rsid w:val="00F82721"/>
    <w:rsid w:val="00F8442D"/>
    <w:rsid w:val="00F97B94"/>
    <w:rsid w:val="00FC16E3"/>
    <w:rsid w:val="00FC7622"/>
    <w:rsid w:val="00FE1BEB"/>
    <w:rsid w:val="00FF1742"/>
    <w:rsid w:val="00FF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444F3"/>
  <w15:chartTrackingRefBased/>
  <w15:docId w15:val="{0D676ADF-CDD4-471B-ABE9-1D17498AC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3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57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57C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6613"/>
    <w:pPr>
      <w:spacing w:after="200" w:line="276" w:lineRule="auto"/>
      <w:ind w:left="720"/>
      <w:contextualSpacing/>
    </w:pPr>
    <w:rPr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13"/>
    <w:semiHidden/>
    <w:unhideWhenUsed/>
    <w:qFormat/>
    <w:rsid w:val="00086613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13"/>
    <w:semiHidden/>
    <w:rsid w:val="00086613"/>
    <w:rPr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A023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A02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6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54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5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7743819604248814E-2"/>
          <c:y val="0.2327319587628866"/>
          <c:w val="0.89905771582473759"/>
          <c:h val="0.50888295857347732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2021 թվականի ընթացքում իրականացված ստուգայցերի քանակը՝ 77 596 ստուգայց </c:v>
                </c:pt>
              </c:strCache>
            </c:strRef>
          </c:tx>
          <c:spPr>
            <a:ln w="28575" cap="rnd">
              <a:solidFill>
                <a:srgbClr val="0070C0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errBars>
            <c:errDir val="y"/>
            <c:errBarType val="both"/>
            <c:errValType val="stdErr"/>
            <c:noEndCap val="0"/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strRef>
              <c:f>Sheet1!$A$2:$A$13</c:f>
              <c:strCache>
                <c:ptCount val="12"/>
                <c:pt idx="0">
                  <c:v>Հունվար</c:v>
                </c:pt>
                <c:pt idx="1">
                  <c:v>Փետրվար</c:v>
                </c:pt>
                <c:pt idx="2">
                  <c:v>Մարտ</c:v>
                </c:pt>
                <c:pt idx="3">
                  <c:v>Ապրիլ</c:v>
                </c:pt>
                <c:pt idx="4">
                  <c:v>Մայիս</c:v>
                </c:pt>
                <c:pt idx="5">
                  <c:v>Հունիս</c:v>
                </c:pt>
                <c:pt idx="6">
                  <c:v>Հուլիս</c:v>
                </c:pt>
                <c:pt idx="7">
                  <c:v>Օգոստոս</c:v>
                </c:pt>
                <c:pt idx="8">
                  <c:v>Սեպտեմբեր</c:v>
                </c:pt>
                <c:pt idx="9">
                  <c:v>Հոկտեմբեր</c:v>
                </c:pt>
                <c:pt idx="10">
                  <c:v>Նոյեմբեր</c:v>
                </c:pt>
                <c:pt idx="11">
                  <c:v>Դեկտեմբեր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3076</c:v>
                </c:pt>
                <c:pt idx="1">
                  <c:v>5494</c:v>
                </c:pt>
                <c:pt idx="2">
                  <c:v>6314</c:v>
                </c:pt>
                <c:pt idx="3">
                  <c:v>9960</c:v>
                </c:pt>
                <c:pt idx="4">
                  <c:v>9422</c:v>
                </c:pt>
                <c:pt idx="5">
                  <c:v>3238</c:v>
                </c:pt>
                <c:pt idx="6">
                  <c:v>2026</c:v>
                </c:pt>
                <c:pt idx="7">
                  <c:v>5189</c:v>
                </c:pt>
                <c:pt idx="8">
                  <c:v>8159</c:v>
                </c:pt>
                <c:pt idx="9">
                  <c:v>11307</c:v>
                </c:pt>
                <c:pt idx="10">
                  <c:v>6219</c:v>
                </c:pt>
                <c:pt idx="11">
                  <c:v>7192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7F7-4547-B6EF-7A80148410E2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437652848"/>
        <c:axId val="437653176"/>
      </c:lineChart>
      <c:catAx>
        <c:axId val="437652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7653176"/>
        <c:crosses val="autoZero"/>
        <c:auto val="1"/>
        <c:lblAlgn val="ctr"/>
        <c:lblOffset val="100"/>
        <c:noMultiLvlLbl val="0"/>
      </c:catAx>
      <c:valAx>
        <c:axId val="437653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7652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2021 թվականի ընթացքում իրականացված ստուգայցերի ընթացքում արձանագրված  խախտման դեպքերի քանակը՝ 4607</c:v>
                </c:pt>
              </c:strCache>
            </c:strRef>
          </c:tx>
          <c:spPr>
            <a:ln w="28575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errBars>
            <c:errDir val="y"/>
            <c:errBarType val="both"/>
            <c:errValType val="stdErr"/>
            <c:noEndCap val="0"/>
            <c:spPr>
              <a:noFill/>
              <a:ln w="9525" cap="flat" cmpd="sng" algn="ctr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strRef>
              <c:f>Sheet1!$A$2:$A$13</c:f>
              <c:strCache>
                <c:ptCount val="12"/>
                <c:pt idx="0">
                  <c:v>Հունվար</c:v>
                </c:pt>
                <c:pt idx="1">
                  <c:v>Փետրվար</c:v>
                </c:pt>
                <c:pt idx="2">
                  <c:v>Մարտ</c:v>
                </c:pt>
                <c:pt idx="3">
                  <c:v>Ապրիլ</c:v>
                </c:pt>
                <c:pt idx="4">
                  <c:v>Մայիս</c:v>
                </c:pt>
                <c:pt idx="5">
                  <c:v>Հունիս</c:v>
                </c:pt>
                <c:pt idx="6">
                  <c:v>Հուլիս</c:v>
                </c:pt>
                <c:pt idx="7">
                  <c:v>Օգոստոս</c:v>
                </c:pt>
                <c:pt idx="8">
                  <c:v>Սեպտեմբեր</c:v>
                </c:pt>
                <c:pt idx="9">
                  <c:v>Հոկտեմբեր</c:v>
                </c:pt>
                <c:pt idx="10">
                  <c:v>Նոյեմբեր</c:v>
                </c:pt>
                <c:pt idx="11">
                  <c:v>Դեկտեմբեր</c:v>
                </c:pt>
              </c:strCache>
            </c:strRef>
          </c:cat>
          <c:val>
            <c:numRef>
              <c:f>Sheet1!$B$2:$B$13</c:f>
              <c:numCache>
                <c:formatCode>General</c:formatCode>
                <c:ptCount val="12"/>
                <c:pt idx="0">
                  <c:v>216</c:v>
                </c:pt>
                <c:pt idx="1">
                  <c:v>446</c:v>
                </c:pt>
                <c:pt idx="2">
                  <c:v>835</c:v>
                </c:pt>
                <c:pt idx="3">
                  <c:v>1139</c:v>
                </c:pt>
                <c:pt idx="4">
                  <c:v>731</c:v>
                </c:pt>
                <c:pt idx="5">
                  <c:v>148</c:v>
                </c:pt>
                <c:pt idx="6">
                  <c:v>49</c:v>
                </c:pt>
                <c:pt idx="7">
                  <c:v>100</c:v>
                </c:pt>
                <c:pt idx="8">
                  <c:v>97</c:v>
                </c:pt>
                <c:pt idx="9">
                  <c:v>403</c:v>
                </c:pt>
                <c:pt idx="10">
                  <c:v>243</c:v>
                </c:pt>
                <c:pt idx="11">
                  <c:v>200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D51-4835-8F62-BC918E2EFA43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smooth val="0"/>
        <c:axId val="437652848"/>
        <c:axId val="437653176"/>
      </c:lineChart>
      <c:catAx>
        <c:axId val="4376528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7653176"/>
        <c:crosses val="autoZero"/>
        <c:auto val="1"/>
        <c:lblAlgn val="ctr"/>
        <c:lblOffset val="100"/>
        <c:noMultiLvlLbl val="0"/>
      </c:catAx>
      <c:valAx>
        <c:axId val="437653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7652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C49EC-5BD8-49E5-B389-2BCDB8F97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1680</Words>
  <Characters>9578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Lalayan</dc:creator>
  <cp:keywords/>
  <dc:description/>
  <cp:lastModifiedBy>Լուսինե Վահրամյան</cp:lastModifiedBy>
  <cp:revision>2</cp:revision>
  <cp:lastPrinted>2022-01-18T12:30:00Z</cp:lastPrinted>
  <dcterms:created xsi:type="dcterms:W3CDTF">2022-01-18T14:10:00Z</dcterms:created>
  <dcterms:modified xsi:type="dcterms:W3CDTF">2022-01-18T14:10:00Z</dcterms:modified>
</cp:coreProperties>
</file>