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663376" w:rsidRDefault="00796B69" w:rsidP="00796B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66337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663376" w:rsidRDefault="00796B69" w:rsidP="00796B6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663376">
        <w:rPr>
          <w:rFonts w:ascii="GHEA Grapalat" w:eastAsia="Calibri" w:hAnsi="GHEA Grapalat"/>
          <w:b/>
          <w:lang w:val="hy-AM"/>
        </w:rPr>
        <w:t xml:space="preserve"> </w:t>
      </w:r>
      <w:r w:rsidR="00CB2635" w:rsidRPr="00663376">
        <w:rPr>
          <w:rFonts w:ascii="GHEA Grapalat" w:eastAsia="Calibri" w:hAnsi="GHEA Grapalat"/>
          <w:b/>
          <w:lang w:val="hy-AM"/>
        </w:rPr>
        <w:t>«Հ</w:t>
      </w:r>
      <w:r w:rsidR="00CB2635" w:rsidRPr="006633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այաստանի Հանրապետությունից մի շարք ապրանքների արտահանման ժամանակավոր արգելք կիրառելու մասին</w:t>
      </w:r>
      <w:r w:rsidR="00CB2635" w:rsidRPr="00663376">
        <w:rPr>
          <w:rFonts w:ascii="GHEA Grapalat" w:eastAsia="Calibri" w:hAnsi="GHEA Grapalat"/>
          <w:b/>
          <w:lang w:val="hy-AM"/>
        </w:rPr>
        <w:t xml:space="preserve">» </w:t>
      </w:r>
      <w:r w:rsidRPr="00663376">
        <w:rPr>
          <w:rFonts w:ascii="GHEA Grapalat" w:eastAsia="Calibri" w:hAnsi="GHEA Grapalat"/>
          <w:b/>
          <w:lang w:val="hy-AM"/>
        </w:rPr>
        <w:t>Հ</w:t>
      </w:r>
      <w:r w:rsidR="00CB2635" w:rsidRPr="00663376">
        <w:rPr>
          <w:rFonts w:ascii="GHEA Grapalat" w:eastAsia="Calibri" w:hAnsi="GHEA Grapalat"/>
          <w:b/>
          <w:lang w:val="hy-AM"/>
        </w:rPr>
        <w:t xml:space="preserve">այաստանի </w:t>
      </w:r>
      <w:r w:rsidRPr="00663376">
        <w:rPr>
          <w:rFonts w:ascii="GHEA Grapalat" w:eastAsia="Calibri" w:hAnsi="GHEA Grapalat"/>
          <w:b/>
          <w:lang w:val="hy-AM"/>
        </w:rPr>
        <w:t>Հ</w:t>
      </w:r>
      <w:r w:rsidR="00CB2635" w:rsidRPr="00663376">
        <w:rPr>
          <w:rFonts w:ascii="GHEA Grapalat" w:eastAsia="Calibri" w:hAnsi="GHEA Grapalat"/>
          <w:b/>
          <w:lang w:val="hy-AM"/>
        </w:rPr>
        <w:t>անրապետության</w:t>
      </w:r>
      <w:r w:rsidRPr="00663376">
        <w:rPr>
          <w:rFonts w:ascii="GHEA Grapalat" w:eastAsia="Calibri" w:hAnsi="GHEA Grapalat"/>
          <w:b/>
          <w:lang w:val="hy-AM"/>
        </w:rPr>
        <w:t xml:space="preserve"> կառավարության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գունավոր մետաղների ջարդոնի և թափոնի արտահանումը կանոնակարգելու, տեղական արտադրությունը զարգացնելու և հումքային բազայով  ապահովելու, ինչպես նաև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 թվականի հունվարի 14-ի «Հայաստանի Հանրապետությունից մի շարք ապրանքների արտահանման ժամանակավոր արգելք կիրառելու մասին» N 28-Ն</w:t>
      </w:r>
      <w:r w:rsidRPr="00663376">
        <w:rPr>
          <w:rFonts w:ascii="GHEA Grapalat" w:hAnsi="GHEA Grapalat"/>
          <w:bCs/>
          <w:iCs/>
          <w:sz w:val="24"/>
          <w:szCs w:val="24"/>
          <w:lang w:val="hy-AM"/>
        </w:rPr>
        <w:t xml:space="preserve"> որոշմամբ </w:t>
      </w:r>
      <w:r w:rsidRPr="00663376">
        <w:rPr>
          <w:rFonts w:ascii="GHEA Grapalat" w:hAnsi="GHEA Grapalat" w:cs="GHEA Grapalat"/>
          <w:sz w:val="24"/>
          <w:szCs w:val="24"/>
          <w:lang w:val="hy-AM"/>
        </w:rPr>
        <w:t>ժամանակավոր (6 ամիս ժամկետով) արգելք է սահմանվել սև և գունավոր մետաղների ջարդոնի և թափոնի արտահանման նկատմամբ</w:t>
      </w:r>
      <w:r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B82553" w:rsidRPr="00663376" w:rsidRDefault="00027F68" w:rsidP="00B8255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B82553" w:rsidRPr="00663376">
        <w:rPr>
          <w:rFonts w:ascii="GHEA Grapalat" w:hAnsi="GHEA Grapalat"/>
          <w:sz w:val="24"/>
          <w:szCs w:val="24"/>
          <w:lang w:val="hy-AM"/>
        </w:rPr>
        <w:t>ետաղների ջարդոնի և թափոնի արտահանման ժամանակավոր սահմանափակման նպատակը եղել է</w:t>
      </w:r>
      <w:r w:rsidR="00C05DC7" w:rsidRPr="00663376">
        <w:rPr>
          <w:rFonts w:ascii="GHEA Grapalat" w:hAnsi="GHEA Grapalat"/>
          <w:sz w:val="24"/>
          <w:szCs w:val="24"/>
          <w:lang w:val="hy-AM"/>
        </w:rPr>
        <w:t xml:space="preserve"> տեղական արդյունաբերական ձեռնարկություններին հնարավորություն ընձեռելու զարգացնել սեփական արտադրությունները օգտագործելով սև և գունավոր  մետաղների ջարդոնը և թափոնը:</w:t>
      </w:r>
    </w:p>
    <w:p w:rsidR="008B3CAA" w:rsidRPr="00663376" w:rsidRDefault="00EF484A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ետաղների ջարդոնն ու թափոնները Հայաստանի համար հանդիսանում են ռազմավարական նշանակություն ունեցող հումք` հաշվի առնելով այն հանգամանքը, որ Հայաստանում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բացակայում է սև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արդյունահանումը (չկան սև մետաղի բնական պաշարներ)՝ ետալուրգիական և մտաղամշակման ապա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ջարդոնի </w:t>
      </w:r>
      <w:r w:rsidR="00027F68" w:rsidRPr="00663376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>թափոնի երկրորդային վերամշակմամբ կարելի է լրացնել այդ ապրանքների պակասը</w:t>
      </w:r>
      <w:r w:rsidR="008B3CAA"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3B6FA8" w:rsidRPr="00663376" w:rsidRDefault="00DF4DF5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8A02FF" w:rsidRPr="00663376">
        <w:rPr>
          <w:rFonts w:ascii="GHEA Grapalat" w:hAnsi="GHEA Grapalat"/>
          <w:sz w:val="24"/>
          <w:szCs w:val="24"/>
          <w:lang w:val="hy-AM"/>
        </w:rPr>
        <w:t xml:space="preserve">ջարդոնի և թափոնի բացակայության պարագայում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արդյունաբերական ձեռնարկությունների կողմից ներմուծված </w:t>
      </w:r>
      <w:r w:rsidRPr="00663376">
        <w:rPr>
          <w:rFonts w:ascii="GHEA Grapalat" w:hAnsi="GHEA Grapalat"/>
          <w:sz w:val="24"/>
          <w:szCs w:val="24"/>
          <w:lang w:val="hy-AM"/>
        </w:rPr>
        <w:t>մետաղով աշխատելու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ն, ապա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lastRenderedPageBreak/>
        <w:t xml:space="preserve">այս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դեպքում նշված ընկերությունների արտադրանքի ինքնարժեքը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>բարձրանում է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մի քանի անգամ` դարձնելով ոչ մրցունակ վերջիններիս արտադրանքը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։</w:t>
      </w:r>
    </w:p>
    <w:p w:rsidR="00434425" w:rsidRPr="00663376" w:rsidRDefault="00A65F59" w:rsidP="0093108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մետաղների արտահանման արգելքը կիրառելուց հետո զգալի աճել է 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>մետաղից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արտադրող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 տեղական արտադրության ծավալները, մասնավորապես՝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ՀՀ վիճակագրական կոմիտեի տվյալներով ս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թ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F6335A" w:rsidRPr="0066337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հունվարի-սեպտեմբեր 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>ամիսներ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ի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 xml:space="preserve">ն միայն պողպատի ձուլագլանվածքների ծավալը կազմել է ավելի քան 70․000 հազ․ տոննա, իսկ կանխատեսումները ցույց են տալիս, որ </w:t>
      </w:r>
      <w:r w:rsidR="00B56DA6" w:rsidRPr="00663376">
        <w:rPr>
          <w:rFonts w:ascii="GHEA Grapalat" w:hAnsi="GHEA Grapalat"/>
          <w:sz w:val="24"/>
          <w:szCs w:val="24"/>
          <w:lang w:val="hy-AM"/>
        </w:rPr>
        <w:t xml:space="preserve">այս 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>տեր</w:t>
      </w:r>
      <w:r w:rsidR="00B56DA6" w:rsidRPr="00663376">
        <w:rPr>
          <w:rFonts w:ascii="GHEA Grapalat" w:hAnsi="GHEA Grapalat"/>
          <w:sz w:val="24"/>
          <w:szCs w:val="24"/>
          <w:lang w:val="hy-AM"/>
        </w:rPr>
        <w:t>վա վերջ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 այն կգերազանցի 100․000 հազ․ տոննան, ինչը նախորդ տարվա համեմատ մոտ 2 անգամ ավել է։</w:t>
      </w:r>
    </w:p>
    <w:p w:rsidR="00A86C94" w:rsidRPr="00663376" w:rsidRDefault="003B5D5F" w:rsidP="00896B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C94" w:rsidRPr="00663376">
        <w:rPr>
          <w:rFonts w:ascii="GHEA Grapalat" w:hAnsi="GHEA Grapalat"/>
          <w:sz w:val="24"/>
          <w:szCs w:val="24"/>
          <w:lang w:val="hy-AM"/>
        </w:rPr>
        <w:t>Միաժամանակ</w:t>
      </w:r>
      <w:r w:rsidR="00896B94" w:rsidRPr="00663376">
        <w:rPr>
          <w:rFonts w:ascii="GHEA Grapalat" w:hAnsi="GHEA Grapalat"/>
          <w:sz w:val="24"/>
          <w:szCs w:val="24"/>
          <w:lang w:val="hy-AM"/>
        </w:rPr>
        <w:t xml:space="preserve">, մետաղների արտահանման </w:t>
      </w:r>
      <w:r w:rsidR="0086067F" w:rsidRPr="00663376">
        <w:rPr>
          <w:rFonts w:ascii="GHEA Grapalat" w:hAnsi="GHEA Grapalat"/>
          <w:sz w:val="24"/>
          <w:szCs w:val="24"/>
          <w:lang w:val="hy-AM"/>
        </w:rPr>
        <w:t>արգելքի կիրառումը քննարկելիս, մի շարք տնտեսվարողների մոտ մտավախություն էր առաջացել</w:t>
      </w:r>
      <w:r w:rsidR="002D055D" w:rsidRPr="00663376">
        <w:rPr>
          <w:rFonts w:ascii="GHEA Grapalat" w:hAnsi="GHEA Grapalat"/>
          <w:sz w:val="24"/>
          <w:szCs w:val="24"/>
          <w:lang w:val="hy-AM"/>
        </w:rPr>
        <w:t xml:space="preserve">, որ տեղական ջարդոն ընդունող տնտեսվարողների մոտ </w:t>
      </w:r>
      <w:r w:rsidR="00745A65" w:rsidRPr="00663376">
        <w:rPr>
          <w:rFonts w:ascii="GHEA Grapalat" w:hAnsi="GHEA Grapalat"/>
          <w:sz w:val="24"/>
          <w:szCs w:val="24"/>
          <w:lang w:val="hy-AM"/>
        </w:rPr>
        <w:t xml:space="preserve">կձևավորվի մենաշնորհային </w:t>
      </w:r>
      <w:r w:rsidR="00274D3D" w:rsidRPr="00663376">
        <w:rPr>
          <w:rFonts w:ascii="GHEA Grapalat" w:hAnsi="GHEA Grapalat"/>
          <w:sz w:val="24"/>
          <w:szCs w:val="24"/>
          <w:lang w:val="hy-AM"/>
        </w:rPr>
        <w:t>կարգավիճ</w:t>
      </w:r>
      <w:r w:rsidR="00745A65" w:rsidRPr="00663376">
        <w:rPr>
          <w:rFonts w:ascii="GHEA Grapalat" w:hAnsi="GHEA Grapalat"/>
          <w:sz w:val="24"/>
          <w:szCs w:val="24"/>
          <w:lang w:val="hy-AM"/>
        </w:rPr>
        <w:t xml:space="preserve">ակ և այն կբերի ջարդոնի ընդունման </w:t>
      </w:r>
      <w:r w:rsidR="00506A47" w:rsidRPr="00663376">
        <w:rPr>
          <w:rFonts w:ascii="GHEA Grapalat" w:hAnsi="GHEA Grapalat"/>
          <w:sz w:val="24"/>
          <w:szCs w:val="24"/>
          <w:lang w:val="hy-AM"/>
        </w:rPr>
        <w:t xml:space="preserve">գների չհիմնավորված նվազեցմանը, սակայն փորձը ցույց է տալիս </w:t>
      </w:r>
      <w:r w:rsidR="00576A59" w:rsidRPr="00663376">
        <w:rPr>
          <w:rFonts w:ascii="GHEA Grapalat" w:hAnsi="GHEA Grapalat"/>
          <w:sz w:val="24"/>
          <w:szCs w:val="24"/>
          <w:lang w:val="hy-AM"/>
        </w:rPr>
        <w:t xml:space="preserve">հակառակը․ այսպես՝ նախորդ տարվա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սև մետաղի ընդունումն եղել է 40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000 հազ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 դրամ  (</w:t>
      </w:r>
      <w:r w:rsidR="006A6AB5" w:rsidRPr="00663376">
        <w:rPr>
          <w:rFonts w:ascii="GHEA Grapalat" w:hAnsi="GHEA Grapalat"/>
          <w:sz w:val="24"/>
          <w:szCs w:val="24"/>
          <w:lang w:val="hy-AM"/>
        </w:rPr>
        <w:t xml:space="preserve">գումարած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ԱԱՀ), իսկ այս 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տարի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աճել է 60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000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 (</w:t>
      </w:r>
      <w:r w:rsidR="006A6AB5" w:rsidRPr="00663376">
        <w:rPr>
          <w:rFonts w:ascii="GHEA Grapalat" w:hAnsi="GHEA Grapalat"/>
          <w:sz w:val="24"/>
          <w:szCs w:val="24"/>
          <w:lang w:val="hy-AM"/>
        </w:rPr>
        <w:t xml:space="preserve">գումարած 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ԱԱՀ)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հազ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 դրամի։</w:t>
      </w:r>
    </w:p>
    <w:p w:rsidR="0076153A" w:rsidRPr="00663376" w:rsidRDefault="00274D3D" w:rsidP="00EF484A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Նախարարության կողմից հարցի առնչությամբ մշակված նախագծի նախնական տարբերակում 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>(որը շրջանառվել էր շահագրգիռ մարմիններին</w:t>
      </w:r>
      <w:r w:rsidR="00187D55" w:rsidRPr="00187D5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87D55">
        <w:rPr>
          <w:rFonts w:ascii="GHEA Grapalat" w:hAnsi="GHEA Grapalat" w:cs="Sylfaen"/>
          <w:bCs/>
          <w:sz w:val="24"/>
          <w:szCs w:val="24"/>
          <w:lang w:val="hy-AM"/>
        </w:rPr>
        <w:t>ՀՀ էկոնոմիկայի նախարարության ս</w:t>
      </w:r>
      <w:r w:rsidR="00187D55" w:rsidRPr="00187D55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187D55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187D55" w:rsidRPr="00187D55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187D55">
        <w:rPr>
          <w:rFonts w:ascii="GHEA Grapalat" w:hAnsi="GHEA Grapalat" w:cs="Sylfaen"/>
          <w:bCs/>
          <w:sz w:val="24"/>
          <w:szCs w:val="24"/>
          <w:lang w:val="hy-AM"/>
        </w:rPr>
        <w:t xml:space="preserve"> դեկտեմբերի 7-ի</w:t>
      </w:r>
      <w:r w:rsidR="00187D55" w:rsidRPr="00187D55">
        <w:rPr>
          <w:rFonts w:ascii="GHEA Grapalat" w:hAnsi="GHEA Grapalat" w:cs="Sylfaen"/>
          <w:bCs/>
          <w:sz w:val="24"/>
          <w:szCs w:val="24"/>
          <w:lang w:val="hy-AM"/>
        </w:rPr>
        <w:t xml:space="preserve"> N </w:t>
      </w:r>
      <w:r w:rsidR="00187D55" w:rsidRPr="008437E4">
        <w:rPr>
          <w:rFonts w:ascii="GHEA Grapalat" w:hAnsi="GHEA Grapalat" w:cs="Sylfaen"/>
          <w:bCs/>
          <w:sz w:val="24"/>
          <w:szCs w:val="24"/>
          <w:lang w:val="hy-AM"/>
        </w:rPr>
        <w:t>01/17980-2021 գրությամբ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նախատեսվում էր երկարաձգել գործող արգելքը ևս վեց ամիս ժամկետով, սակայն </w:t>
      </w:r>
      <w:r w:rsidR="0076153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հետագայում 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>հաշվի առն</w:t>
      </w:r>
      <w:r w:rsidR="0076153A" w:rsidRPr="00663376">
        <w:rPr>
          <w:rFonts w:ascii="GHEA Grapalat" w:hAnsi="GHEA Grapalat" w:cs="Sylfaen"/>
          <w:bCs/>
          <w:sz w:val="24"/>
          <w:szCs w:val="24"/>
          <w:lang w:val="hy-AM"/>
        </w:rPr>
        <w:t>վել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>ՀՀ արդարադատության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նախարարության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դիտողությունը</w:t>
      </w:r>
      <w:r w:rsidR="0076153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(15.12.2021թ. </w:t>
      </w:r>
      <w:r w:rsidR="0076153A" w:rsidRPr="008437E4">
        <w:rPr>
          <w:rFonts w:ascii="GHEA Grapalat" w:hAnsi="GHEA Grapalat" w:cs="Sylfaen"/>
          <w:bCs/>
          <w:sz w:val="24"/>
          <w:szCs w:val="24"/>
          <w:lang w:val="hy-AM"/>
        </w:rPr>
        <w:t>N /27.1/41149-2021</w:t>
      </w:r>
      <w:r w:rsidR="0076153A" w:rsidRPr="00663376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>, որը ներկայացվել է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նույն տրամաբանությամբ երկարաձգվող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 ցեմենտի ներմուծման սահմանափակումների վերաբերյալ</w:t>
      </w:r>
      <w:r w:rsidR="008A02FF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՝ ՀՀ կառավարության 08.07.2021թ. N 1111-Ն որոշման նախագծի մասով </w:t>
      </w:r>
      <w:r w:rsidR="00EF484A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առ </w:t>
      </w:r>
      <w:r w:rsidR="00EF484A" w:rsidRPr="00663376">
        <w:rPr>
          <w:rFonts w:ascii="GHEA Grapalat" w:hAnsi="GHEA Grapalat"/>
          <w:sz w:val="24"/>
          <w:szCs w:val="24"/>
          <w:lang w:val="hy-AM"/>
        </w:rPr>
        <w:t xml:space="preserve">այն, որ </w:t>
      </w:r>
      <w:r w:rsidR="00EF484A" w:rsidRPr="0066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երկարաձգումը ևս 6 ամսով խնդրահարույց է դառնում </w:t>
      </w:r>
      <w:r w:rsidR="00EF484A" w:rsidRPr="00663376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«Եվրասիական տնտեսական միության մասին</w:t>
      </w:r>
      <w:r w:rsidR="00EF484A" w:rsidRPr="00663376">
        <w:rPr>
          <w:rFonts w:ascii="GHEA Grapalat" w:hAnsi="GHEA Grapalat" w:cs="Sylfaen"/>
          <w:sz w:val="24"/>
          <w:szCs w:val="24"/>
          <w:lang w:val="hy-AM"/>
        </w:rPr>
        <w:t xml:space="preserve">» պայմանագրի դրույթներին համապատասխանության տեսանկյունից, քանի որ վերջինս չի նախատեսում կարգավորում ժամանակավոր միջոցի ժամկետի երկարաձգման համար, փոխարենը թույլ է տալիս </w:t>
      </w:r>
      <w:r w:rsidR="00EF484A" w:rsidRPr="0066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 պետություններին երրորդ երկրների հետ առևտրում միակողմանիորեն սահմանել ժամանակավոր միջոցներ</w:t>
      </w:r>
      <w:r w:rsidR="0076153A" w:rsidRPr="0066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EF484A" w:rsidRPr="0066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F484A" w:rsidRPr="00663376" w:rsidRDefault="0076153A" w:rsidP="00EF484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lastRenderedPageBreak/>
        <w:t>Ն</w:t>
      </w:r>
      <w:r w:rsidR="00EF484A" w:rsidRPr="00663376">
        <w:rPr>
          <w:rFonts w:ascii="GHEA Grapalat" w:hAnsi="GHEA Grapalat" w:cs="Sylfaen"/>
          <w:sz w:val="24"/>
          <w:szCs w:val="24"/>
          <w:lang w:val="hy-AM"/>
        </w:rPr>
        <w:t>պատակ ունենալով նախագիծը համապատասխանեցնել «</w:t>
      </w:r>
      <w:r w:rsidR="00EF484A" w:rsidRPr="00663376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 մասին</w:t>
      </w:r>
      <w:r w:rsidR="00EF484A" w:rsidRPr="00663376">
        <w:rPr>
          <w:rFonts w:ascii="GHEA Grapalat" w:hAnsi="GHEA Grapalat" w:cs="Sylfaen"/>
          <w:sz w:val="24"/>
          <w:szCs w:val="24"/>
          <w:lang w:val="hy-AM"/>
        </w:rPr>
        <w:t>» պայմանագրի հիշյալ դրույթներին</w:t>
      </w:r>
      <w:r w:rsidR="00AF62AC" w:rsidRPr="00663376">
        <w:rPr>
          <w:rFonts w:ascii="GHEA Grapalat" w:hAnsi="GHEA Grapalat" w:cs="Sylfaen"/>
          <w:sz w:val="24"/>
          <w:szCs w:val="24"/>
          <w:lang w:val="hy-AM"/>
        </w:rPr>
        <w:t>՝ ներկայացնում ենք</w:t>
      </w:r>
      <w:r w:rsidR="00EF484A" w:rsidRPr="0066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484A" w:rsidRPr="00663376">
        <w:rPr>
          <w:rFonts w:ascii="GHEA Grapalat" w:hAnsi="GHEA Grapalat"/>
          <w:sz w:val="24"/>
          <w:szCs w:val="24"/>
          <w:lang w:val="hy-AM"/>
        </w:rPr>
        <w:t>«Հ</w:t>
      </w:r>
      <w:r w:rsidR="00EF484A" w:rsidRPr="00663376">
        <w:rPr>
          <w:rFonts w:ascii="GHEA Grapalat" w:hAnsi="GHEA Grapalat"/>
          <w:bCs/>
          <w:sz w:val="24"/>
          <w:szCs w:val="24"/>
          <w:lang w:val="hy-AM"/>
        </w:rPr>
        <w:t>այաստանի Հանրապետությունից մի շարք ապրանքների արտահանման ժամանակավոր արգելք կիրառելու մասին</w:t>
      </w:r>
      <w:r w:rsidR="00EF484A" w:rsidRPr="00663376">
        <w:rPr>
          <w:rFonts w:ascii="GHEA Grapalat" w:hAnsi="GHEA Grapalat"/>
          <w:sz w:val="24"/>
          <w:szCs w:val="24"/>
          <w:lang w:val="hy-AM"/>
        </w:rPr>
        <w:t xml:space="preserve">» որոշման նախագիծը։ </w:t>
      </w:r>
    </w:p>
    <w:p w:rsidR="00EF484A" w:rsidRPr="008437E4" w:rsidRDefault="00EF484A" w:rsidP="00EF484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Ըստ էության,</w:t>
      </w:r>
      <w:r w:rsidRPr="008437E4">
        <w:rPr>
          <w:rFonts w:cs="Calibri"/>
          <w:sz w:val="24"/>
          <w:szCs w:val="24"/>
          <w:lang w:val="hy-AM"/>
        </w:rPr>
        <w:t> 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ներկայացվող տարբերակը նույնաբովանդակ է և </w:t>
      </w:r>
      <w:r w:rsidR="00AF62AC" w:rsidRPr="00663376">
        <w:rPr>
          <w:rFonts w:ascii="GHEA Grapalat" w:hAnsi="GHEA Grapalat"/>
          <w:sz w:val="24"/>
          <w:szCs w:val="24"/>
          <w:lang w:val="hy-AM"/>
        </w:rPr>
        <w:t xml:space="preserve">ըստ բովանդակության </w:t>
      </w:r>
      <w:r w:rsidRPr="00663376">
        <w:rPr>
          <w:rFonts w:ascii="GHEA Grapalat" w:hAnsi="GHEA Grapalat"/>
          <w:sz w:val="24"/>
          <w:szCs w:val="24"/>
          <w:lang w:val="hy-AM"/>
        </w:rPr>
        <w:t>չի տարբերվում շահագրգիռ մարմիններին ներկայացրած նախագծից (որն ընդամենը նախատեսում էր գործող որոշման ժամկետի երկարաձգում)</w:t>
      </w:r>
      <w:r w:rsidR="00AF62AC" w:rsidRPr="0066337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F62AC" w:rsidRPr="008437E4">
        <w:rPr>
          <w:rFonts w:ascii="GHEA Grapalat" w:hAnsi="GHEA Grapalat"/>
          <w:sz w:val="24"/>
          <w:szCs w:val="24"/>
          <w:lang w:val="hy-AM"/>
        </w:rPr>
        <w:t xml:space="preserve">կրկնում է արդեն իսկ գործող մայր որոշումը (14.0.2021թ. N 28-Ն)՝ սակայն սահմանում է նոր վեցամսյա ժամկետ (2022 թվականի հունվարի 25-ից և գործում է մինչև 2022 թվականի հուլիսի 25-ը), իսկ բովանդակային առումով լուծում է նույն խնդիրը, որը ներկայացված էր շահագրգիռ մարմիններին սկզբնական շրջանառված նախագծով։ Նշված տարբերակը ամբողջությամբ համապատասխանում է </w:t>
      </w:r>
      <w:r w:rsidR="00AF62AC" w:rsidRPr="009174C5">
        <w:rPr>
          <w:rFonts w:ascii="GHEA Grapalat" w:hAnsi="GHEA Grapalat"/>
          <w:sz w:val="24"/>
          <w:szCs w:val="24"/>
          <w:lang w:val="hy-AM"/>
        </w:rPr>
        <w:t>«</w:t>
      </w:r>
      <w:r w:rsidR="00AF62AC" w:rsidRPr="009174C5">
        <w:rPr>
          <w:rFonts w:ascii="GHEA Grapalat" w:hAnsi="GHEA Grapalat"/>
          <w:b/>
          <w:bCs/>
          <w:sz w:val="24"/>
          <w:szCs w:val="24"/>
        </w:rPr>
        <w:t>Եվրասիական տնտեսական միության մասին</w:t>
      </w:r>
      <w:r w:rsidR="00AF62AC" w:rsidRPr="009174C5">
        <w:rPr>
          <w:rFonts w:ascii="GHEA Grapalat" w:hAnsi="GHEA Grapalat"/>
          <w:sz w:val="24"/>
          <w:szCs w:val="24"/>
          <w:lang w:val="hy-AM"/>
        </w:rPr>
        <w:t>»</w:t>
      </w:r>
      <w:r w:rsidR="00AF62AC" w:rsidRPr="008437E4">
        <w:rPr>
          <w:rFonts w:ascii="GHEA Grapalat" w:hAnsi="GHEA Grapalat"/>
          <w:sz w:val="24"/>
          <w:szCs w:val="24"/>
          <w:lang w:val="hy-AM"/>
        </w:rPr>
        <w:t xml:space="preserve"> պայմանագրի 7-րդ հավելվածի 54-րդ կետի դրույթներով սահմանված պահանջներին։</w:t>
      </w:r>
    </w:p>
    <w:p w:rsidR="00A635D9" w:rsidRPr="00663376" w:rsidRDefault="00A635D9" w:rsidP="00EF484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Միևնույն ներկայացվող նախագծից հանվել է </w:t>
      </w:r>
      <w:r w:rsidRPr="00663376">
        <w:rPr>
          <w:rFonts w:ascii="GHEA Grapalat" w:hAnsi="GHEA Grapalat" w:cs="Sylfaen"/>
          <w:sz w:val="24"/>
          <w:szCs w:val="24"/>
          <w:lang w:val="hy-AM"/>
        </w:rPr>
        <w:t>14.0.2021թ. N 28-Ն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 2-րդ կետի 2-րդ ենթակետով սահմանված դրույթը, քանի որ այն կորցրել է իր ակտուալությունը </w:t>
      </w:r>
      <w:r w:rsidRPr="00A635D9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տես՝ ՀՀ ՊԵԿ դիտողություն</w:t>
      </w:r>
      <w:r w:rsidRPr="00A635D9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նաև հաշվի է առնվել այն հանգամանքը, որ Հայաստանի համար կարևոր նշանակություն ունեն երկաթուղում օգտագործվող ռելսերը և հանքարդյունաբերական ձեռնարկություններում օգտագործվող աղացագնդերը՝ նույն պես արգելք է դրվել նշված արտադրատեսակների վրա։  </w:t>
      </w:r>
    </w:p>
    <w:p w:rsidR="00796B69" w:rsidRPr="00663376" w:rsidRDefault="007552B6" w:rsidP="00796B69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«Հայաստանի Հանրապետությունից մի շարք ապրանքների արտահանման ժամանակավոր արգելք կիրառելու մասին»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796B69" w:rsidRPr="00663376" w:rsidRDefault="007552B6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«Հայաստանի Հանրապետությունից մի շարք ապրանքների արտահանման ժամանակավոր արգելք կիրառելու մասին»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lastRenderedPageBreak/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կնտաստի գունավոր մետաղների վերամշակման ճյուղի զարգացմանը, որի արդյունքում արտադրովող ապրանքատեսակները որոշակի մասով ներմուծումը կփոխարինեն այլ երկրներից ներկրվող նույն ապրանքներին, միևնույն ժամանակ հնարավորություն կստեղծվի արտահանել արտադրանքի մի մասը։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E26D0D" w:rsidRPr="00663376" w:rsidRDefault="007552B6" w:rsidP="007552B6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="00EC3E16" w:rsidRPr="0066337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նախագիծը</w:t>
      </w:r>
      <w:r w:rsidR="00EC3E16" w:rsidRPr="00663376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663376">
        <w:rPr>
          <w:rFonts w:ascii="GHEA Grapalat" w:eastAsiaTheme="minorHAnsi" w:hAnsi="GHEA Grapalat" w:cs="Sylfaen"/>
          <w:bCs/>
          <w:sz w:val="24"/>
          <w:szCs w:val="24"/>
          <w:lang w:val="hy-AM"/>
        </w:rPr>
        <w:t>բխում է ՀՀ կառավարության 2021-2026թթ. ծրագրի «2.1 Մշակող արդյունաբերություն» կետից:</w:t>
      </w:r>
    </w:p>
    <w:sectPr w:rsidR="00E26D0D" w:rsidRPr="00663376" w:rsidSect="0025791C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27F68"/>
    <w:rsid w:val="000630AF"/>
    <w:rsid w:val="000A4E3E"/>
    <w:rsid w:val="00187D55"/>
    <w:rsid w:val="001C0DBB"/>
    <w:rsid w:val="00200071"/>
    <w:rsid w:val="0022008F"/>
    <w:rsid w:val="00227B90"/>
    <w:rsid w:val="00242D20"/>
    <w:rsid w:val="00245F3A"/>
    <w:rsid w:val="00274D3D"/>
    <w:rsid w:val="002D055D"/>
    <w:rsid w:val="002E3017"/>
    <w:rsid w:val="00391BEA"/>
    <w:rsid w:val="003B5D5F"/>
    <w:rsid w:val="003B6FA8"/>
    <w:rsid w:val="003E1450"/>
    <w:rsid w:val="003E7C03"/>
    <w:rsid w:val="003F3262"/>
    <w:rsid w:val="00434425"/>
    <w:rsid w:val="00457A13"/>
    <w:rsid w:val="004C5BBF"/>
    <w:rsid w:val="004F0579"/>
    <w:rsid w:val="004F59D6"/>
    <w:rsid w:val="00506A47"/>
    <w:rsid w:val="00526D96"/>
    <w:rsid w:val="00576A59"/>
    <w:rsid w:val="005B48EB"/>
    <w:rsid w:val="005B5BB6"/>
    <w:rsid w:val="005E3160"/>
    <w:rsid w:val="00612E90"/>
    <w:rsid w:val="00663376"/>
    <w:rsid w:val="0069527B"/>
    <w:rsid w:val="006A6AB5"/>
    <w:rsid w:val="006A7751"/>
    <w:rsid w:val="006D207A"/>
    <w:rsid w:val="00745A65"/>
    <w:rsid w:val="007532E0"/>
    <w:rsid w:val="007552B6"/>
    <w:rsid w:val="0076153A"/>
    <w:rsid w:val="00774A84"/>
    <w:rsid w:val="00796B69"/>
    <w:rsid w:val="007A3343"/>
    <w:rsid w:val="008437E4"/>
    <w:rsid w:val="0086067F"/>
    <w:rsid w:val="00896B94"/>
    <w:rsid w:val="008A02FF"/>
    <w:rsid w:val="008B3CAA"/>
    <w:rsid w:val="008C1ECF"/>
    <w:rsid w:val="008C68E6"/>
    <w:rsid w:val="009174C5"/>
    <w:rsid w:val="00931082"/>
    <w:rsid w:val="00954EAF"/>
    <w:rsid w:val="00961DB7"/>
    <w:rsid w:val="00971F02"/>
    <w:rsid w:val="009C6803"/>
    <w:rsid w:val="00A11D4F"/>
    <w:rsid w:val="00A635D9"/>
    <w:rsid w:val="00A65F59"/>
    <w:rsid w:val="00A86C94"/>
    <w:rsid w:val="00AC2EDE"/>
    <w:rsid w:val="00AF62AC"/>
    <w:rsid w:val="00B15056"/>
    <w:rsid w:val="00B3543F"/>
    <w:rsid w:val="00B56DA6"/>
    <w:rsid w:val="00B82553"/>
    <w:rsid w:val="00BD022C"/>
    <w:rsid w:val="00BE2163"/>
    <w:rsid w:val="00BF3BEC"/>
    <w:rsid w:val="00C05DC7"/>
    <w:rsid w:val="00C81751"/>
    <w:rsid w:val="00CA1DCA"/>
    <w:rsid w:val="00CA5F2F"/>
    <w:rsid w:val="00CB2635"/>
    <w:rsid w:val="00CC3A8C"/>
    <w:rsid w:val="00CE681F"/>
    <w:rsid w:val="00D22CCB"/>
    <w:rsid w:val="00DA412B"/>
    <w:rsid w:val="00DB64D9"/>
    <w:rsid w:val="00DF4DF5"/>
    <w:rsid w:val="00E72334"/>
    <w:rsid w:val="00EC3E16"/>
    <w:rsid w:val="00EC73FC"/>
    <w:rsid w:val="00EF484A"/>
    <w:rsid w:val="00F6335A"/>
    <w:rsid w:val="00F93C1D"/>
    <w:rsid w:val="00FB74D6"/>
    <w:rsid w:val="00FE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3A3AA-8850-4282-9B80-3A6671149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/>
  <dc:description/>
  <cp:lastModifiedBy>Samvel S. Paranyan</cp:lastModifiedBy>
  <cp:revision>2</cp:revision>
  <cp:lastPrinted>2021-12-02T08:56:00Z</cp:lastPrinted>
  <dcterms:created xsi:type="dcterms:W3CDTF">2022-01-19T10:29:00Z</dcterms:created>
  <dcterms:modified xsi:type="dcterms:W3CDTF">2022-01-19T10:29:00Z</dcterms:modified>
</cp:coreProperties>
</file>