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ՍԹՈՈՒՆ ԼԵՆԴ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caps/>
          <w:lang w:val="hy-AM" w:eastAsia="en-US"/>
        </w:rPr>
        <w:t>ՍԱՀՄԱՆԱՓ</w:t>
      </w:r>
      <w:bookmarkStart w:id="0" w:name="_GoBack"/>
      <w:bookmarkEnd w:id="0"/>
      <w:r>
        <w:rPr>
          <w:rFonts w:ascii="GHEA Grapalat" w:eastAsia="Calibri" w:hAnsi="GHEA Grapalat"/>
          <w:b/>
          <w:caps/>
          <w:lang w:val="hy-AM" w:eastAsia="en-US"/>
        </w:rPr>
        <w:t>ԱԿ ՊԱՏԱՍԽԱՆԱՏՎՈՒԹՅԱՄԲ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D378DF" w:rsidRPr="00FF1005" w:rsidRDefault="00D378DF" w:rsidP="00D378D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ՍԹՈՈՒՆ ԼԵՆԴ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D378DF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ՍԹՈՈՒՆ ԼԵՆԴ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>
        <w:rPr>
          <w:rFonts w:ascii="GHEA Grapalat" w:eastAsia="Calibri" w:hAnsi="GHEA Grapalat"/>
          <w:lang w:val="hy-AM" w:eastAsia="en-US"/>
        </w:rPr>
        <w:t xml:space="preserve">սարքավորումներով </w:t>
      </w:r>
      <w:r w:rsidRPr="00C07488">
        <w:rPr>
          <w:rFonts w:ascii="GHEA Grapalat" w:eastAsia="Calibri" w:hAnsi="GHEA Grapalat"/>
          <w:lang w:val="hy-AM" w:eastAsia="en-US"/>
        </w:rPr>
        <w:t>նախատեսվում է կառուցել բետոնախառնիչային հանգույց ժամում 135խմ հզորությամբ, որը արտադրելու է տարբեր ապրանքանիշերի բետոն ժամանակակից տեխնոլոգիաներով, օգտագործվող նյութերի գերճշգրիտ համամասնությամբ, ավտոմատացված եղանակով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07488">
        <w:rPr>
          <w:rFonts w:ascii="GHEA Grapalat" w:eastAsia="Calibri" w:hAnsi="GHEA Grapalat"/>
          <w:lang w:val="hy-AM" w:eastAsia="en-US"/>
        </w:rPr>
        <w:t>(</w:t>
      </w:r>
      <w:r>
        <w:rPr>
          <w:rFonts w:ascii="GHEA Grapalat" w:eastAsia="Calibri" w:hAnsi="GHEA Grapalat"/>
          <w:lang w:val="hy-AM" w:eastAsia="en-US"/>
        </w:rPr>
        <w:t>Կոտայքի մարզ</w:t>
      </w:r>
      <w:r w:rsidRPr="00C07488">
        <w:rPr>
          <w:rFonts w:ascii="GHEA Grapalat" w:eastAsia="Calibri" w:hAnsi="GHEA Grapalat"/>
          <w:lang w:val="hy-AM" w:eastAsia="en-US"/>
        </w:rPr>
        <w:t xml:space="preserve">)։ </w:t>
      </w:r>
      <w:r>
        <w:rPr>
          <w:rFonts w:ascii="GHEA Grapalat" w:eastAsia="Calibri" w:hAnsi="GHEA Grapalat"/>
          <w:lang w:val="hy-AM" w:eastAsia="en-US"/>
        </w:rPr>
        <w:t xml:space="preserve">Ընկերությունը հիմնադրվել է 2007 թվականին։ </w:t>
      </w:r>
    </w:p>
    <w:p w:rsidR="00D378DF" w:rsidRPr="00911479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 xml:space="preserve">Ծրագրի շրջանակում </w:t>
      </w:r>
      <w:r>
        <w:rPr>
          <w:rFonts w:ascii="GHEA Grapalat" w:eastAsia="Calibri" w:hAnsi="GHEA Grapalat"/>
          <w:lang w:val="hy-AM" w:eastAsia="en-US"/>
        </w:rPr>
        <w:t>իրականացվող ներդրումների ընդհանուր չափը կազմում է 1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3 մլրդ դրամ, որից 619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5-ն արդեն իսկ իրականացվել է, իսկ մնացած մասը նախատեսվում է իրականացնել ցանկով ներմուծվող ապրանքների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>
        <w:rPr>
          <w:rFonts w:ascii="GHEA Grapalat" w:eastAsia="Calibri" w:hAnsi="GHEA Grapalat"/>
          <w:lang w:val="hy-AM" w:eastAsia="en-US"/>
        </w:rPr>
        <w:t>23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>
        <w:rPr>
          <w:rFonts w:ascii="GHEA Grapalat" w:eastAsia="Calibri" w:hAnsi="GHEA Grapalat"/>
          <w:lang w:val="hy-AM" w:eastAsia="en-US"/>
        </w:rPr>
        <w:t>մինչև 180</w:t>
      </w:r>
      <w:r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:rsidR="00D378DF" w:rsidRPr="00911479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30F85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969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6 մլն</w:t>
      </w:r>
      <w:r w:rsidRPr="00630F85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>116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6</w:t>
      </w:r>
      <w:r w:rsidRPr="00630F85">
        <w:rPr>
          <w:rFonts w:ascii="GHEA Grapalat" w:eastAsia="Calibri" w:hAnsi="GHEA Grapalat"/>
          <w:lang w:val="hy-AM" w:eastAsia="en-US"/>
        </w:rPr>
        <w:t xml:space="preserve"> մլն դրամ:</w:t>
      </w:r>
    </w:p>
    <w:p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bookmarkStart w:id="2" w:name="OLE_LINK1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ՍԹՈՈՒՆ ԼԵՆԴ</w:t>
      </w:r>
      <w:r w:rsidRPr="00FF1005">
        <w:rPr>
          <w:rFonts w:ascii="GHEA Grapalat" w:hAnsi="GHEA Grapalat"/>
          <w:lang w:val="hy-AM"/>
        </w:rPr>
        <w:t>»</w:t>
      </w:r>
      <w:bookmarkEnd w:id="2"/>
      <w:r w:rsidRPr="00FF100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D378DF" w:rsidRPr="00FF1005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D378DF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ՍԹՈՈՒՆ ԼԵՆԴ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D378DF" w:rsidRPr="00CF75D4" w:rsidRDefault="00D378DF" w:rsidP="00D378DF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F75D4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378DF" w:rsidRPr="00CF75D4" w:rsidRDefault="00D378DF" w:rsidP="00D378DF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CF75D4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eastAsia="Calibri" w:hAnsi="GHEA Grapalat"/>
          <w:lang w:val="hy-AM" w:eastAsia="en-US"/>
        </w:rPr>
        <w:t>ՍԹՈՈՒՆ ԼԵՆԴ</w:t>
      </w:r>
      <w:r w:rsidRPr="00CF75D4">
        <w:rPr>
          <w:rFonts w:ascii="GHEA Grapalat" w:eastAsia="Calibri" w:hAnsi="GHEA Grapalat"/>
          <w:lang w:val="hy-AM" w:eastAsia="en-US"/>
        </w:rPr>
        <w:t xml:space="preserve">» </w:t>
      </w:r>
      <w:r>
        <w:rPr>
          <w:rFonts w:ascii="GHEA Grapalat" w:eastAsia="Calibri" w:hAnsi="GHEA Grapalat"/>
          <w:lang w:val="hy-AM" w:eastAsia="en-US"/>
        </w:rPr>
        <w:t xml:space="preserve">սահմանափակ </w:t>
      </w:r>
      <w:r>
        <w:rPr>
          <w:rFonts w:ascii="GHEA Grapalat" w:eastAsia="Calibri" w:hAnsi="GHEA Grapalat"/>
          <w:lang w:val="hy-AM" w:eastAsia="en-US"/>
        </w:rPr>
        <w:lastRenderedPageBreak/>
        <w:t>պատասխանատվությամբ</w:t>
      </w:r>
      <w:r w:rsidRPr="00CF75D4">
        <w:rPr>
          <w:rFonts w:ascii="GHEA Grapalat" w:eastAsia="Calibri" w:hAnsi="GHEA Grapalat"/>
          <w:lang w:val="hy-AM" w:eastAsia="en-US"/>
        </w:rPr>
        <w:t xml:space="preserve">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CF75D4">
        <w:rPr>
          <w:rFonts w:ascii="Cambria Math" w:eastAsia="Calibri" w:hAnsi="Cambria Math" w:cs="Cambria Math"/>
          <w:lang w:val="hy-AM" w:eastAsia="en-US"/>
        </w:rPr>
        <w:t>․</w:t>
      </w:r>
      <w:r w:rsidRPr="00CF75D4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CF75D4">
        <w:rPr>
          <w:rFonts w:ascii="GHEA Grapalat" w:eastAsia="Calibri" w:hAnsi="GHEA Grapalat"/>
          <w:lang w:val="hy-AM" w:eastAsia="en-US"/>
        </w:rPr>
        <w:t>ինչպես նաև կնպաստի մշակող արդյունաբերության տեխնիկական հագեցվածության բարձրացմանը:</w:t>
      </w:r>
    </w:p>
    <w:p w:rsidR="00D378DF" w:rsidRPr="00FF1005" w:rsidRDefault="00D378DF" w:rsidP="00D378D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D378DF" w:rsidRPr="002A3ABF" w:rsidRDefault="00D378DF" w:rsidP="00D378D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ՍԹՈՈՒՆ ԼԵՆԴ</w:t>
      </w:r>
      <w:r w:rsidRPr="00FF100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FF1005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D378DF" w:rsidRPr="00FF1005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D378DF" w:rsidRDefault="00D378DF" w:rsidP="00D378D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250194" w:rsidRPr="00D378DF" w:rsidRDefault="00250194">
      <w:pPr>
        <w:rPr>
          <w:lang w:val="hy-AM"/>
        </w:rPr>
      </w:pPr>
    </w:p>
    <w:sectPr w:rsidR="00250194" w:rsidRPr="00D378DF" w:rsidSect="00D378DF">
      <w:pgSz w:w="11907" w:h="16840" w:code="9"/>
      <w:pgMar w:top="720" w:right="567" w:bottom="1134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8DF"/>
    <w:rsid w:val="0019746F"/>
    <w:rsid w:val="00250194"/>
    <w:rsid w:val="008B3C8F"/>
    <w:rsid w:val="00D3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4F750E-4BD4-47B4-ADD1-CCE82659C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2022-01-17T13:00:00Z</dcterms:created>
  <dcterms:modified xsi:type="dcterms:W3CDTF">2022-01-17T13:48:00Z</dcterms:modified>
</cp:coreProperties>
</file>