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D3A" w:rsidRPr="00FB2884" w:rsidRDefault="003A3D3A" w:rsidP="00FB2884">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FB2884">
        <w:rPr>
          <w:rStyle w:val="Strong"/>
          <w:rFonts w:ascii="GHEA Grapalat" w:eastAsia="Times New Roman" w:hAnsi="GHEA Grapalat" w:cs="Arial"/>
          <w:sz w:val="24"/>
          <w:szCs w:val="24"/>
          <w:lang w:val="hy-AM" w:eastAsia="ru-RU"/>
        </w:rPr>
        <w:t>ԱՄՓՈՓԱԹԵՐԹ</w:t>
      </w:r>
    </w:p>
    <w:p w:rsidR="003A3D3A" w:rsidRPr="00FB2884" w:rsidRDefault="001A552B" w:rsidP="00FB2884">
      <w:pPr>
        <w:shd w:val="clear" w:color="auto" w:fill="FFFFFF"/>
        <w:spacing w:line="360" w:lineRule="auto"/>
        <w:ind w:firstLine="567"/>
        <w:jc w:val="center"/>
        <w:rPr>
          <w:rFonts w:ascii="GHEA Grapalat" w:hAnsi="GHEA Grapalat"/>
          <w:b/>
          <w:bCs/>
          <w:color w:val="000000"/>
          <w:sz w:val="24"/>
          <w:szCs w:val="24"/>
          <w:lang w:val="hy-AM"/>
        </w:rPr>
      </w:pPr>
      <w:r w:rsidRPr="00FB2884">
        <w:rPr>
          <w:rFonts w:ascii="GHEA Grapalat" w:hAnsi="GHEA Grapalat"/>
          <w:b/>
          <w:bCs/>
          <w:color w:val="000000"/>
          <w:sz w:val="24"/>
          <w:szCs w:val="24"/>
          <w:lang w:val="hy-AM"/>
        </w:rPr>
        <w:t>««Պաշտոնատար անձանց գործունեության ապահովման, սպասարկման և սոցիալական երաշխիքների մասին» օրենքում փոփոխություններ և լրացումներ կատարելու մասին»</w:t>
      </w:r>
      <w:r w:rsidRPr="001A552B">
        <w:rPr>
          <w:rFonts w:ascii="GHEA Grapalat" w:hAnsi="GHEA Grapalat"/>
          <w:b/>
          <w:bCs/>
          <w:color w:val="000000"/>
          <w:sz w:val="24"/>
          <w:szCs w:val="24"/>
          <w:lang w:val="hy-AM"/>
        </w:rPr>
        <w:t xml:space="preserve"> </w:t>
      </w:r>
      <w:r>
        <w:rPr>
          <w:rFonts w:ascii="GHEA Grapalat" w:hAnsi="GHEA Grapalat"/>
          <w:b/>
          <w:bCs/>
          <w:color w:val="000000"/>
          <w:sz w:val="24"/>
          <w:szCs w:val="24"/>
          <w:lang w:val="hy-AM"/>
        </w:rPr>
        <w:t>օրենքի նախագծի,</w:t>
      </w:r>
      <w:r w:rsidRPr="00FB2884">
        <w:rPr>
          <w:rFonts w:ascii="GHEA Grapalat" w:hAnsi="GHEA Grapalat"/>
          <w:b/>
          <w:bCs/>
          <w:color w:val="000000"/>
          <w:sz w:val="24"/>
          <w:szCs w:val="24"/>
          <w:lang w:val="hy-AM"/>
        </w:rPr>
        <w:t xml:space="preserve"> </w:t>
      </w:r>
      <w:r w:rsidR="000119D1" w:rsidRPr="00FB2884">
        <w:rPr>
          <w:rFonts w:ascii="GHEA Grapalat" w:hAnsi="GHEA Grapalat"/>
          <w:b/>
          <w:bCs/>
          <w:color w:val="000000"/>
          <w:sz w:val="24"/>
          <w:szCs w:val="24"/>
          <w:lang w:val="hy-AM"/>
        </w:rPr>
        <w:t>««Սահմանադրական դատարանի մասին» սահմանադրական օրենքում փոփոխություն կատարելու մասին», ««Հայաստանի Հանրապետության դատական օրենսգիրք» սահմանադրական օրենքում փոփոխություն կատարելու մասին» սահմանադրական օրենքների նախագծերի, ««Հակակոռուպցիոն կոմիտեի մասին» օրենքում փոփոխություններ կատարելու մասին», ««Հայաստանի Հանրապետության քննչական կոմիտեի մասին» օրենքում փոփոխություններ կատարելու մասին», «Պաշտոնատար անձանց գործունեության ապահովման, սպասարկման և սոցիալական երաշխիքների մասին» օրենքում փոփոխություն կատարելու մասին» օրենքում փոփոխություն կատարելու մասին» օ</w:t>
      </w:r>
      <w:bookmarkStart w:id="0" w:name="_GoBack"/>
      <w:bookmarkEnd w:id="0"/>
      <w:r w:rsidR="000119D1" w:rsidRPr="00FB2884">
        <w:rPr>
          <w:rFonts w:ascii="GHEA Grapalat" w:hAnsi="GHEA Grapalat"/>
          <w:b/>
          <w:bCs/>
          <w:color w:val="000000"/>
          <w:sz w:val="24"/>
          <w:szCs w:val="24"/>
          <w:lang w:val="hy-AM"/>
        </w:rPr>
        <w:t xml:space="preserve">րենքների նախագծերի </w:t>
      </w:r>
    </w:p>
    <w:p w:rsidR="003A3D3A" w:rsidRPr="00FB2884" w:rsidRDefault="003A3D3A" w:rsidP="00FB2884">
      <w:pPr>
        <w:shd w:val="clear" w:color="auto" w:fill="FFFFFF"/>
        <w:spacing w:line="360" w:lineRule="auto"/>
        <w:ind w:firstLine="567"/>
        <w:jc w:val="center"/>
        <w:rPr>
          <w:rFonts w:ascii="GHEA Grapalat" w:hAnsi="GHEA Grapalat"/>
          <w:sz w:val="24"/>
          <w:szCs w:val="24"/>
          <w:lang w:val="hy-AM"/>
        </w:rPr>
      </w:pPr>
    </w:p>
    <w:tbl>
      <w:tblPr>
        <w:tblStyle w:val="TableGrid"/>
        <w:tblW w:w="14844" w:type="dxa"/>
        <w:jc w:val="center"/>
        <w:tblLayout w:type="fixed"/>
        <w:tblLook w:val="04A0" w:firstRow="1" w:lastRow="0" w:firstColumn="1" w:lastColumn="0" w:noHBand="0" w:noVBand="1"/>
      </w:tblPr>
      <w:tblGrid>
        <w:gridCol w:w="8455"/>
        <w:gridCol w:w="6305"/>
        <w:gridCol w:w="84"/>
      </w:tblGrid>
      <w:tr w:rsidR="003A3D3A" w:rsidRPr="00FB2884" w:rsidTr="00D837AF">
        <w:trPr>
          <w:trHeight w:val="435"/>
          <w:jc w:val="center"/>
        </w:trPr>
        <w:tc>
          <w:tcPr>
            <w:tcW w:w="8455" w:type="dxa"/>
          </w:tcPr>
          <w:p w:rsidR="003A3D3A" w:rsidRPr="00FB2884" w:rsidRDefault="003A3D3A" w:rsidP="00FB2884">
            <w:pPr>
              <w:pStyle w:val="ListParagraph"/>
              <w:numPr>
                <w:ilvl w:val="0"/>
                <w:numId w:val="2"/>
              </w:numPr>
              <w:spacing w:line="360" w:lineRule="auto"/>
              <w:jc w:val="center"/>
              <w:rPr>
                <w:rFonts w:ascii="GHEA Grapalat" w:hAnsi="GHEA Grapalat"/>
                <w:b/>
                <w:sz w:val="24"/>
                <w:szCs w:val="24"/>
                <w:lang w:val="hy-AM"/>
              </w:rPr>
            </w:pPr>
            <w:r w:rsidRPr="00FB2884">
              <w:rPr>
                <w:rFonts w:ascii="GHEA Grapalat" w:hAnsi="GHEA Grapalat"/>
                <w:b/>
                <w:sz w:val="24"/>
                <w:szCs w:val="24"/>
                <w:lang w:val="hy-AM"/>
              </w:rPr>
              <w:t xml:space="preserve">Ֆինանսների նախարարություն   </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24.12.2021</w:t>
            </w:r>
          </w:p>
          <w:p w:rsidR="003A3D3A" w:rsidRPr="00FB2884" w:rsidRDefault="003A3D3A" w:rsidP="00FB2884">
            <w:pPr>
              <w:spacing w:line="360" w:lineRule="auto"/>
              <w:jc w:val="center"/>
              <w:rPr>
                <w:rFonts w:ascii="GHEA Grapalat" w:hAnsi="GHEA Grapalat"/>
                <w:sz w:val="24"/>
                <w:szCs w:val="24"/>
              </w:rPr>
            </w:pPr>
            <w:r w:rsidRPr="00FB2884">
              <w:rPr>
                <w:rFonts w:ascii="GHEA Grapalat" w:hAnsi="GHEA Grapalat"/>
                <w:b/>
                <w:sz w:val="24"/>
                <w:szCs w:val="24"/>
                <w:lang w:val="hy-AM"/>
              </w:rPr>
              <w:t>№ 01/8-3/21344-2021</w:t>
            </w:r>
          </w:p>
        </w:tc>
      </w:tr>
      <w:tr w:rsidR="003A3D3A" w:rsidRPr="00FB2884" w:rsidTr="00D837AF">
        <w:trPr>
          <w:jc w:val="center"/>
        </w:trPr>
        <w:tc>
          <w:tcPr>
            <w:tcW w:w="8455" w:type="dxa"/>
          </w:tcPr>
          <w:p w:rsidR="003A3D3A" w:rsidRPr="00FB2884" w:rsidRDefault="003A3D3A" w:rsidP="00FB2884">
            <w:pPr>
              <w:spacing w:line="360" w:lineRule="auto"/>
              <w:jc w:val="both"/>
              <w:rPr>
                <w:rFonts w:ascii="GHEA Grapalat" w:hAnsi="GHEA Grapalat"/>
                <w:sz w:val="24"/>
                <w:szCs w:val="24"/>
                <w:lang w:val="af-ZA"/>
              </w:rPr>
            </w:pPr>
            <w:r w:rsidRPr="00FB2884">
              <w:rPr>
                <w:rFonts w:ascii="GHEA Grapalat" w:hAnsi="GHEA Grapalat"/>
                <w:sz w:val="24"/>
                <w:szCs w:val="24"/>
                <w:lang w:val="hy-AM"/>
              </w:rPr>
              <w:t>Ի կատարումն</w:t>
            </w:r>
            <w:r w:rsidRPr="00FB2884">
              <w:rPr>
                <w:rFonts w:ascii="GHEA Grapalat" w:hAnsi="GHEA Grapalat"/>
                <w:sz w:val="24"/>
                <w:szCs w:val="24"/>
                <w:lang w:val="fr-FR"/>
              </w:rPr>
              <w:t xml:space="preserve"> ՀՀ վարչապետի ս.թ. դեկտեմբերի 15-ի N 02/11.4/42608-2021 հանձնարարականի՝ ««Պաշտոնատար անձանց գործունեության ապահովման,</w:t>
            </w:r>
            <w:r w:rsidRPr="00FB2884">
              <w:rPr>
                <w:rFonts w:ascii="GHEA Grapalat" w:hAnsi="GHEA Grapalat"/>
                <w:sz w:val="24"/>
                <w:szCs w:val="24"/>
                <w:lang w:val="af-ZA"/>
              </w:rPr>
              <w:t xml:space="preserve"> </w:t>
            </w:r>
            <w:r w:rsidRPr="00FB2884">
              <w:rPr>
                <w:rFonts w:ascii="GHEA Grapalat" w:hAnsi="GHEA Grapalat"/>
                <w:sz w:val="24"/>
                <w:szCs w:val="24"/>
                <w:lang w:val="hy-AM"/>
              </w:rPr>
              <w:t>սպասարկման</w:t>
            </w:r>
            <w:r w:rsidRPr="00FB2884">
              <w:rPr>
                <w:rFonts w:ascii="GHEA Grapalat" w:hAnsi="GHEA Grapalat"/>
                <w:sz w:val="24"/>
                <w:szCs w:val="24"/>
                <w:lang w:val="af-ZA"/>
              </w:rPr>
              <w:t xml:space="preserve"> </w:t>
            </w:r>
            <w:r w:rsidRPr="00FB2884">
              <w:rPr>
                <w:rFonts w:ascii="GHEA Grapalat" w:hAnsi="GHEA Grapalat"/>
                <w:sz w:val="24"/>
                <w:szCs w:val="24"/>
                <w:lang w:val="hy-AM"/>
              </w:rPr>
              <w:t>և</w:t>
            </w:r>
            <w:r w:rsidRPr="00FB2884">
              <w:rPr>
                <w:rFonts w:ascii="GHEA Grapalat" w:hAnsi="GHEA Grapalat"/>
                <w:sz w:val="24"/>
                <w:szCs w:val="24"/>
                <w:lang w:val="af-ZA"/>
              </w:rPr>
              <w:t xml:space="preserve"> </w:t>
            </w:r>
            <w:r w:rsidRPr="00FB2884">
              <w:rPr>
                <w:rFonts w:ascii="GHEA Grapalat" w:hAnsi="GHEA Grapalat"/>
                <w:sz w:val="24"/>
                <w:szCs w:val="24"/>
                <w:lang w:val="hy-AM"/>
              </w:rPr>
              <w:t>սոցիալական</w:t>
            </w:r>
            <w:r w:rsidRPr="00FB2884">
              <w:rPr>
                <w:rFonts w:ascii="GHEA Grapalat" w:hAnsi="GHEA Grapalat"/>
                <w:sz w:val="24"/>
                <w:szCs w:val="24"/>
                <w:lang w:val="af-ZA"/>
              </w:rPr>
              <w:t xml:space="preserve"> </w:t>
            </w:r>
            <w:r w:rsidRPr="00FB2884">
              <w:rPr>
                <w:rFonts w:ascii="GHEA Grapalat" w:hAnsi="GHEA Grapalat"/>
                <w:sz w:val="24"/>
                <w:szCs w:val="24"/>
                <w:lang w:val="hy-AM"/>
              </w:rPr>
              <w:t>երաշխիքների</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xml:space="preserve">» </w:t>
            </w:r>
            <w:r w:rsidRPr="00FB2884">
              <w:rPr>
                <w:rFonts w:ascii="GHEA Grapalat" w:hAnsi="GHEA Grapalat"/>
                <w:sz w:val="24"/>
                <w:szCs w:val="24"/>
                <w:lang w:val="hy-AM"/>
              </w:rPr>
              <w:t>օրենքում</w:t>
            </w:r>
            <w:r w:rsidRPr="00FB2884">
              <w:rPr>
                <w:rFonts w:ascii="GHEA Grapalat" w:hAnsi="GHEA Grapalat"/>
                <w:sz w:val="24"/>
                <w:szCs w:val="24"/>
                <w:lang w:val="af-ZA"/>
              </w:rPr>
              <w:t xml:space="preserve"> </w:t>
            </w:r>
            <w:r w:rsidRPr="00FB2884">
              <w:rPr>
                <w:rFonts w:ascii="GHEA Grapalat" w:hAnsi="GHEA Grapalat"/>
                <w:sz w:val="24"/>
                <w:szCs w:val="24"/>
                <w:lang w:val="hy-AM"/>
              </w:rPr>
              <w:t>փոփոխություններ</w:t>
            </w:r>
            <w:r w:rsidRPr="00FB2884">
              <w:rPr>
                <w:rFonts w:ascii="GHEA Grapalat" w:hAnsi="GHEA Grapalat"/>
                <w:sz w:val="24"/>
                <w:szCs w:val="24"/>
                <w:lang w:val="af-ZA"/>
              </w:rPr>
              <w:t xml:space="preserve"> </w:t>
            </w:r>
            <w:r w:rsidRPr="00FB2884">
              <w:rPr>
                <w:rFonts w:ascii="GHEA Grapalat" w:hAnsi="GHEA Grapalat"/>
                <w:sz w:val="24"/>
                <w:szCs w:val="24"/>
                <w:lang w:val="hy-AM"/>
              </w:rPr>
              <w:t>և</w:t>
            </w:r>
            <w:r w:rsidRPr="00FB2884">
              <w:rPr>
                <w:rFonts w:ascii="GHEA Grapalat" w:hAnsi="GHEA Grapalat"/>
                <w:sz w:val="24"/>
                <w:szCs w:val="24"/>
                <w:lang w:val="af-ZA"/>
              </w:rPr>
              <w:t xml:space="preserve"> </w:t>
            </w:r>
            <w:r w:rsidRPr="00FB2884">
              <w:rPr>
                <w:rFonts w:ascii="GHEA Grapalat" w:hAnsi="GHEA Grapalat"/>
                <w:sz w:val="24"/>
                <w:szCs w:val="24"/>
                <w:lang w:val="hy-AM"/>
              </w:rPr>
              <w:t>լրացումներ</w:t>
            </w:r>
            <w:r w:rsidRPr="00FB2884">
              <w:rPr>
                <w:rFonts w:ascii="GHEA Grapalat" w:hAnsi="GHEA Grapalat"/>
                <w:sz w:val="24"/>
                <w:szCs w:val="24"/>
                <w:lang w:val="af-ZA"/>
              </w:rPr>
              <w:t xml:space="preserve"> </w:t>
            </w:r>
            <w:r w:rsidRPr="00FB2884">
              <w:rPr>
                <w:rFonts w:ascii="GHEA Grapalat" w:hAnsi="GHEA Grapalat"/>
                <w:sz w:val="24"/>
                <w:szCs w:val="24"/>
                <w:lang w:val="hy-AM"/>
              </w:rPr>
              <w:t>կատարելու</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w:t>
            </w:r>
            <w:r w:rsidRPr="00FB2884">
              <w:rPr>
                <w:rFonts w:ascii="GHEA Grapalat" w:hAnsi="GHEA Grapalat"/>
                <w:sz w:val="24"/>
                <w:szCs w:val="24"/>
                <w:lang w:val="hy-AM"/>
              </w:rPr>
              <w:t xml:space="preserve"> </w:t>
            </w:r>
            <w:r w:rsidRPr="00FB2884">
              <w:rPr>
                <w:rFonts w:ascii="GHEA Grapalat" w:hAnsi="GHEA Grapalat"/>
                <w:sz w:val="24"/>
                <w:szCs w:val="24"/>
                <w:lang w:val="af-ZA"/>
              </w:rPr>
              <w:t>«</w:t>
            </w:r>
            <w:r w:rsidRPr="00FB2884">
              <w:rPr>
                <w:rFonts w:ascii="GHEA Grapalat" w:hAnsi="GHEA Grapalat"/>
                <w:sz w:val="24"/>
                <w:szCs w:val="24"/>
                <w:lang w:val="hy-AM"/>
              </w:rPr>
              <w:t>Սահմանադրական</w:t>
            </w:r>
            <w:r w:rsidRPr="00FB2884">
              <w:rPr>
                <w:rFonts w:ascii="GHEA Grapalat" w:hAnsi="GHEA Grapalat"/>
                <w:sz w:val="24"/>
                <w:szCs w:val="24"/>
                <w:lang w:val="af-ZA"/>
              </w:rPr>
              <w:t xml:space="preserve"> </w:t>
            </w:r>
            <w:r w:rsidRPr="00FB2884">
              <w:rPr>
                <w:rFonts w:ascii="GHEA Grapalat" w:hAnsi="GHEA Grapalat"/>
                <w:sz w:val="24"/>
                <w:szCs w:val="24"/>
                <w:lang w:val="hy-AM"/>
              </w:rPr>
              <w:t>դատարանի</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xml:space="preserve">» </w:t>
            </w:r>
            <w:r w:rsidRPr="00FB2884">
              <w:rPr>
                <w:rFonts w:ascii="GHEA Grapalat" w:hAnsi="GHEA Grapalat"/>
                <w:sz w:val="24"/>
                <w:szCs w:val="24"/>
                <w:lang w:val="hy-AM"/>
              </w:rPr>
              <w:t>սահմանադրական</w:t>
            </w:r>
            <w:r w:rsidRPr="00FB2884">
              <w:rPr>
                <w:rFonts w:ascii="GHEA Grapalat" w:hAnsi="GHEA Grapalat"/>
                <w:sz w:val="24"/>
                <w:szCs w:val="24"/>
                <w:lang w:val="af-ZA"/>
              </w:rPr>
              <w:t xml:space="preserve"> </w:t>
            </w:r>
            <w:r w:rsidRPr="00FB2884">
              <w:rPr>
                <w:rFonts w:ascii="GHEA Grapalat" w:hAnsi="GHEA Grapalat"/>
                <w:sz w:val="24"/>
                <w:szCs w:val="24"/>
                <w:lang w:val="hy-AM"/>
              </w:rPr>
              <w:t>օրենքում</w:t>
            </w:r>
            <w:r w:rsidRPr="00FB2884">
              <w:rPr>
                <w:rFonts w:ascii="GHEA Grapalat" w:hAnsi="GHEA Grapalat"/>
                <w:sz w:val="24"/>
                <w:szCs w:val="24"/>
                <w:lang w:val="af-ZA"/>
              </w:rPr>
              <w:t xml:space="preserve"> </w:t>
            </w:r>
            <w:r w:rsidRPr="00FB2884">
              <w:rPr>
                <w:rFonts w:ascii="GHEA Grapalat" w:hAnsi="GHEA Grapalat"/>
                <w:sz w:val="24"/>
                <w:szCs w:val="24"/>
                <w:lang w:val="hy-AM"/>
              </w:rPr>
              <w:lastRenderedPageBreak/>
              <w:t>փոփոխություն</w:t>
            </w:r>
            <w:r w:rsidRPr="00FB2884">
              <w:rPr>
                <w:rFonts w:ascii="GHEA Grapalat" w:hAnsi="GHEA Grapalat"/>
                <w:sz w:val="24"/>
                <w:szCs w:val="24"/>
                <w:lang w:val="af-ZA"/>
              </w:rPr>
              <w:t xml:space="preserve"> </w:t>
            </w:r>
            <w:r w:rsidRPr="00FB2884">
              <w:rPr>
                <w:rFonts w:ascii="GHEA Grapalat" w:hAnsi="GHEA Grapalat"/>
                <w:sz w:val="24"/>
                <w:szCs w:val="24"/>
                <w:lang w:val="hy-AM"/>
              </w:rPr>
              <w:t>կատարելու</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xml:space="preserve">», </w:t>
            </w:r>
            <w:r w:rsidRPr="00FB2884">
              <w:rPr>
                <w:rFonts w:ascii="GHEA Grapalat" w:hAnsi="GHEA Grapalat"/>
                <w:sz w:val="24"/>
                <w:szCs w:val="24"/>
                <w:lang w:val="hy-AM"/>
              </w:rPr>
              <w:t>«Հայաստանի Հանրապետության</w:t>
            </w:r>
            <w:r w:rsidRPr="00FB2884">
              <w:rPr>
                <w:rFonts w:ascii="GHEA Grapalat" w:hAnsi="GHEA Grapalat"/>
                <w:sz w:val="24"/>
                <w:szCs w:val="24"/>
                <w:lang w:val="af-ZA"/>
              </w:rPr>
              <w:t xml:space="preserve"> </w:t>
            </w:r>
            <w:r w:rsidRPr="00FB2884">
              <w:rPr>
                <w:rFonts w:ascii="GHEA Grapalat" w:hAnsi="GHEA Grapalat"/>
                <w:sz w:val="24"/>
                <w:szCs w:val="24"/>
                <w:lang w:val="hy-AM"/>
              </w:rPr>
              <w:t>դատական</w:t>
            </w:r>
            <w:r w:rsidRPr="00FB2884">
              <w:rPr>
                <w:rFonts w:ascii="GHEA Grapalat" w:hAnsi="GHEA Grapalat"/>
                <w:sz w:val="24"/>
                <w:szCs w:val="24"/>
                <w:lang w:val="af-ZA"/>
              </w:rPr>
              <w:t xml:space="preserve"> </w:t>
            </w:r>
            <w:r w:rsidRPr="00FB2884">
              <w:rPr>
                <w:rFonts w:ascii="GHEA Grapalat" w:hAnsi="GHEA Grapalat"/>
                <w:sz w:val="24"/>
                <w:szCs w:val="24"/>
                <w:lang w:val="hy-AM"/>
              </w:rPr>
              <w:t>օրենսգիրք</w:t>
            </w:r>
            <w:r w:rsidRPr="00FB2884">
              <w:rPr>
                <w:rFonts w:ascii="GHEA Grapalat" w:hAnsi="GHEA Grapalat"/>
                <w:sz w:val="24"/>
                <w:szCs w:val="24"/>
                <w:lang w:val="af-ZA"/>
              </w:rPr>
              <w:t xml:space="preserve">» </w:t>
            </w:r>
            <w:r w:rsidRPr="00FB2884">
              <w:rPr>
                <w:rFonts w:ascii="GHEA Grapalat" w:hAnsi="GHEA Grapalat"/>
                <w:sz w:val="24"/>
                <w:szCs w:val="24"/>
                <w:lang w:val="hy-AM"/>
              </w:rPr>
              <w:t>սահմանադրական</w:t>
            </w:r>
            <w:r w:rsidRPr="00FB2884">
              <w:rPr>
                <w:rFonts w:ascii="GHEA Grapalat" w:hAnsi="GHEA Grapalat"/>
                <w:sz w:val="24"/>
                <w:szCs w:val="24"/>
                <w:lang w:val="af-ZA"/>
              </w:rPr>
              <w:t xml:space="preserve"> </w:t>
            </w:r>
            <w:r w:rsidRPr="00FB2884">
              <w:rPr>
                <w:rFonts w:ascii="GHEA Grapalat" w:hAnsi="GHEA Grapalat"/>
                <w:sz w:val="24"/>
                <w:szCs w:val="24"/>
                <w:lang w:val="hy-AM"/>
              </w:rPr>
              <w:t>օրենքում</w:t>
            </w:r>
            <w:r w:rsidRPr="00FB2884">
              <w:rPr>
                <w:rFonts w:ascii="GHEA Grapalat" w:hAnsi="GHEA Grapalat"/>
                <w:sz w:val="24"/>
                <w:szCs w:val="24"/>
                <w:lang w:val="af-ZA"/>
              </w:rPr>
              <w:t xml:space="preserve"> </w:t>
            </w:r>
            <w:r w:rsidRPr="00FB2884">
              <w:rPr>
                <w:rFonts w:ascii="GHEA Grapalat" w:hAnsi="GHEA Grapalat"/>
                <w:sz w:val="24"/>
                <w:szCs w:val="24"/>
                <w:lang w:val="hy-AM"/>
              </w:rPr>
              <w:t>փոփոխություն</w:t>
            </w:r>
            <w:r w:rsidRPr="00FB2884">
              <w:rPr>
                <w:rFonts w:ascii="GHEA Grapalat" w:hAnsi="GHEA Grapalat"/>
                <w:sz w:val="24"/>
                <w:szCs w:val="24"/>
                <w:lang w:val="af-ZA"/>
              </w:rPr>
              <w:t xml:space="preserve"> </w:t>
            </w:r>
            <w:r w:rsidRPr="00FB2884">
              <w:rPr>
                <w:rFonts w:ascii="GHEA Grapalat" w:hAnsi="GHEA Grapalat"/>
                <w:sz w:val="24"/>
                <w:szCs w:val="24"/>
                <w:lang w:val="hy-AM"/>
              </w:rPr>
              <w:t>կատարելու</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w:t>
            </w:r>
            <w:r w:rsidRPr="00FB2884">
              <w:rPr>
                <w:rFonts w:ascii="GHEA Grapalat" w:hAnsi="GHEA Grapalat"/>
                <w:sz w:val="24"/>
                <w:szCs w:val="24"/>
                <w:lang w:val="hy-AM"/>
              </w:rPr>
              <w:t>Հակակոռուպցիոն</w:t>
            </w:r>
            <w:r w:rsidRPr="00FB2884">
              <w:rPr>
                <w:rFonts w:ascii="GHEA Grapalat" w:hAnsi="GHEA Grapalat"/>
                <w:sz w:val="24"/>
                <w:szCs w:val="24"/>
                <w:lang w:val="af-ZA"/>
              </w:rPr>
              <w:t xml:space="preserve"> </w:t>
            </w:r>
            <w:r w:rsidRPr="00FB2884">
              <w:rPr>
                <w:rFonts w:ascii="GHEA Grapalat" w:hAnsi="GHEA Grapalat"/>
                <w:sz w:val="24"/>
                <w:szCs w:val="24"/>
                <w:lang w:val="hy-AM"/>
              </w:rPr>
              <w:t>կոմիտեի</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xml:space="preserve">» </w:t>
            </w:r>
            <w:r w:rsidRPr="00FB2884">
              <w:rPr>
                <w:rFonts w:ascii="GHEA Grapalat" w:hAnsi="GHEA Grapalat"/>
                <w:sz w:val="24"/>
                <w:szCs w:val="24"/>
                <w:lang w:val="hy-AM"/>
              </w:rPr>
              <w:t>օրենքում</w:t>
            </w:r>
            <w:r w:rsidRPr="00FB2884">
              <w:rPr>
                <w:rFonts w:ascii="GHEA Grapalat" w:hAnsi="GHEA Grapalat"/>
                <w:sz w:val="24"/>
                <w:szCs w:val="24"/>
                <w:lang w:val="af-ZA"/>
              </w:rPr>
              <w:t xml:space="preserve"> </w:t>
            </w:r>
            <w:r w:rsidRPr="00FB2884">
              <w:rPr>
                <w:rFonts w:ascii="GHEA Grapalat" w:hAnsi="GHEA Grapalat"/>
                <w:sz w:val="24"/>
                <w:szCs w:val="24"/>
                <w:lang w:val="hy-AM"/>
              </w:rPr>
              <w:t>փոփոխություններ</w:t>
            </w:r>
            <w:r w:rsidRPr="00FB2884">
              <w:rPr>
                <w:rFonts w:ascii="GHEA Grapalat" w:hAnsi="GHEA Grapalat"/>
                <w:sz w:val="24"/>
                <w:szCs w:val="24"/>
                <w:lang w:val="af-ZA"/>
              </w:rPr>
              <w:t xml:space="preserve"> </w:t>
            </w:r>
            <w:r w:rsidRPr="00FB2884">
              <w:rPr>
                <w:rFonts w:ascii="GHEA Grapalat" w:hAnsi="GHEA Grapalat"/>
                <w:sz w:val="24"/>
                <w:szCs w:val="24"/>
                <w:lang w:val="hy-AM"/>
              </w:rPr>
              <w:t>կատարելու</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w:t>
            </w:r>
            <w:r w:rsidRPr="00FB2884">
              <w:rPr>
                <w:rFonts w:ascii="GHEA Grapalat" w:hAnsi="GHEA Grapalat"/>
                <w:sz w:val="24"/>
                <w:szCs w:val="24"/>
                <w:lang w:val="hy-AM"/>
              </w:rPr>
              <w:t>Հայաստանի</w:t>
            </w:r>
            <w:r w:rsidRPr="00FB2884">
              <w:rPr>
                <w:rFonts w:ascii="GHEA Grapalat" w:hAnsi="GHEA Grapalat"/>
                <w:sz w:val="24"/>
                <w:szCs w:val="24"/>
                <w:lang w:val="af-ZA"/>
              </w:rPr>
              <w:t xml:space="preserve"> </w:t>
            </w:r>
            <w:r w:rsidRPr="00FB2884">
              <w:rPr>
                <w:rFonts w:ascii="GHEA Grapalat" w:hAnsi="GHEA Grapalat"/>
                <w:sz w:val="24"/>
                <w:szCs w:val="24"/>
                <w:lang w:val="hy-AM"/>
              </w:rPr>
              <w:t>Հանրապետության</w:t>
            </w:r>
            <w:r w:rsidRPr="00FB2884">
              <w:rPr>
                <w:rFonts w:ascii="GHEA Grapalat" w:hAnsi="GHEA Grapalat"/>
                <w:sz w:val="24"/>
                <w:szCs w:val="24"/>
                <w:lang w:val="af-ZA"/>
              </w:rPr>
              <w:t xml:space="preserve"> </w:t>
            </w:r>
            <w:r w:rsidRPr="00FB2884">
              <w:rPr>
                <w:rFonts w:ascii="GHEA Grapalat" w:hAnsi="GHEA Grapalat"/>
                <w:sz w:val="24"/>
                <w:szCs w:val="24"/>
                <w:lang w:val="hy-AM"/>
              </w:rPr>
              <w:t>քննչական</w:t>
            </w:r>
            <w:r w:rsidRPr="00FB2884">
              <w:rPr>
                <w:rFonts w:ascii="GHEA Grapalat" w:hAnsi="GHEA Grapalat"/>
                <w:sz w:val="24"/>
                <w:szCs w:val="24"/>
                <w:lang w:val="af-ZA"/>
              </w:rPr>
              <w:t xml:space="preserve"> </w:t>
            </w:r>
            <w:r w:rsidRPr="00FB2884">
              <w:rPr>
                <w:rFonts w:ascii="GHEA Grapalat" w:hAnsi="GHEA Grapalat"/>
                <w:sz w:val="24"/>
                <w:szCs w:val="24"/>
                <w:lang w:val="hy-AM"/>
              </w:rPr>
              <w:t>կոմիտեի</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xml:space="preserve">» </w:t>
            </w:r>
            <w:r w:rsidRPr="00FB2884">
              <w:rPr>
                <w:rFonts w:ascii="GHEA Grapalat" w:hAnsi="GHEA Grapalat"/>
                <w:sz w:val="24"/>
                <w:szCs w:val="24"/>
                <w:lang w:val="hy-AM"/>
              </w:rPr>
              <w:t>օրենքում</w:t>
            </w:r>
            <w:r w:rsidRPr="00FB2884">
              <w:rPr>
                <w:rFonts w:ascii="GHEA Grapalat" w:hAnsi="GHEA Grapalat"/>
                <w:sz w:val="24"/>
                <w:szCs w:val="24"/>
                <w:lang w:val="af-ZA"/>
              </w:rPr>
              <w:t xml:space="preserve"> </w:t>
            </w:r>
            <w:r w:rsidRPr="00FB2884">
              <w:rPr>
                <w:rFonts w:ascii="GHEA Grapalat" w:hAnsi="GHEA Grapalat"/>
                <w:sz w:val="24"/>
                <w:szCs w:val="24"/>
                <w:lang w:val="hy-AM"/>
              </w:rPr>
              <w:t>փոփոխություն</w:t>
            </w:r>
            <w:r w:rsidRPr="00FB2884">
              <w:rPr>
                <w:rFonts w:ascii="GHEA Grapalat" w:hAnsi="GHEA Grapalat"/>
                <w:sz w:val="24"/>
                <w:szCs w:val="24"/>
                <w:lang w:val="af-ZA"/>
              </w:rPr>
              <w:t xml:space="preserve"> </w:t>
            </w:r>
            <w:r w:rsidRPr="00FB2884">
              <w:rPr>
                <w:rFonts w:ascii="GHEA Grapalat" w:hAnsi="GHEA Grapalat"/>
                <w:sz w:val="24"/>
                <w:szCs w:val="24"/>
                <w:lang w:val="hy-AM"/>
              </w:rPr>
              <w:t>կատարելու</w:t>
            </w:r>
            <w:r w:rsidRPr="00FB2884">
              <w:rPr>
                <w:rFonts w:ascii="GHEA Grapalat" w:hAnsi="GHEA Grapalat"/>
                <w:sz w:val="24"/>
                <w:szCs w:val="24"/>
                <w:lang w:val="af-ZA"/>
              </w:rPr>
              <w:t xml:space="preserve"> </w:t>
            </w:r>
            <w:r w:rsidRPr="00FB2884">
              <w:rPr>
                <w:rFonts w:ascii="GHEA Grapalat" w:hAnsi="GHEA Grapalat"/>
                <w:sz w:val="24"/>
                <w:szCs w:val="24"/>
                <w:lang w:val="hy-AM"/>
              </w:rPr>
              <w:t>մասին</w:t>
            </w:r>
            <w:r w:rsidRPr="00FB2884">
              <w:rPr>
                <w:rFonts w:ascii="GHEA Grapalat" w:hAnsi="GHEA Grapalat"/>
                <w:sz w:val="24"/>
                <w:szCs w:val="24"/>
                <w:lang w:val="af-ZA"/>
              </w:rPr>
              <w:t xml:space="preserve">» ՀՀ </w:t>
            </w:r>
            <w:r w:rsidRPr="00FB2884">
              <w:rPr>
                <w:rFonts w:ascii="GHEA Grapalat" w:hAnsi="GHEA Grapalat"/>
                <w:sz w:val="24"/>
                <w:szCs w:val="24"/>
                <w:lang w:val="hy-AM"/>
              </w:rPr>
              <w:t>օրենքների</w:t>
            </w:r>
            <w:r w:rsidRPr="00FB2884">
              <w:rPr>
                <w:rFonts w:ascii="GHEA Grapalat" w:hAnsi="GHEA Grapalat"/>
                <w:sz w:val="24"/>
                <w:szCs w:val="24"/>
                <w:lang w:val="af-ZA"/>
              </w:rPr>
              <w:t xml:space="preserve"> </w:t>
            </w:r>
            <w:r w:rsidRPr="00FB2884">
              <w:rPr>
                <w:rFonts w:ascii="GHEA Grapalat" w:hAnsi="GHEA Grapalat"/>
                <w:sz w:val="24"/>
                <w:szCs w:val="24"/>
                <w:lang w:val="hy-AM"/>
              </w:rPr>
              <w:t>նախագծերի</w:t>
            </w:r>
            <w:r w:rsidRPr="00FB2884">
              <w:rPr>
                <w:rFonts w:ascii="GHEA Grapalat" w:hAnsi="GHEA Grapalat"/>
                <w:sz w:val="24"/>
                <w:szCs w:val="24"/>
                <w:lang w:val="af-ZA"/>
              </w:rPr>
              <w:t xml:space="preserve"> </w:t>
            </w:r>
            <w:r w:rsidRPr="00FB2884">
              <w:rPr>
                <w:rFonts w:ascii="GHEA Grapalat" w:hAnsi="GHEA Grapalat"/>
                <w:sz w:val="24"/>
                <w:szCs w:val="24"/>
                <w:lang w:val="hy-AM"/>
              </w:rPr>
              <w:t>փաթեթի</w:t>
            </w:r>
            <w:r w:rsidRPr="00FB2884">
              <w:rPr>
                <w:rFonts w:ascii="GHEA Grapalat" w:hAnsi="GHEA Grapalat"/>
                <w:sz w:val="24"/>
                <w:szCs w:val="24"/>
                <w:lang w:val="af-ZA"/>
              </w:rPr>
              <w:t xml:space="preserve"> (Այսուհետ՝ Նախագծեր) </w:t>
            </w:r>
            <w:r w:rsidRPr="00FB2884">
              <w:rPr>
                <w:rFonts w:ascii="GHEA Grapalat" w:hAnsi="GHEA Grapalat"/>
                <w:sz w:val="24"/>
                <w:szCs w:val="24"/>
                <w:lang w:val="hy-AM"/>
              </w:rPr>
              <w:t>վերաբերյալ</w:t>
            </w:r>
            <w:r w:rsidRPr="00FB2884">
              <w:rPr>
                <w:rFonts w:ascii="GHEA Grapalat" w:hAnsi="GHEA Grapalat"/>
                <w:sz w:val="24"/>
                <w:szCs w:val="24"/>
                <w:lang w:val="af-ZA"/>
              </w:rPr>
              <w:t xml:space="preserve">, որով նախատեսվում է </w:t>
            </w:r>
            <w:r w:rsidRPr="00FB2884">
              <w:rPr>
                <w:rFonts w:ascii="GHEA Grapalat" w:hAnsi="GHEA Grapalat"/>
                <w:sz w:val="24"/>
                <w:szCs w:val="24"/>
                <w:lang w:val="hy-AM"/>
              </w:rPr>
              <w:t>դատավորների կենսաթոշակի իրավունքի պայմանները համապատասխանեցնել Սահմանադրական դատարանի 18.06.2019թ. ՍԴՈ-1463 որոշմանը, ինչպես նաև</w:t>
            </w:r>
            <w:r w:rsidRPr="00FB2884">
              <w:rPr>
                <w:rFonts w:ascii="GHEA Grapalat" w:hAnsi="GHEA Grapalat"/>
                <w:sz w:val="24"/>
                <w:szCs w:val="24"/>
                <w:lang w:val="af-ZA"/>
              </w:rPr>
              <w:t xml:space="preserve"> </w:t>
            </w:r>
            <w:r w:rsidRPr="00FB2884">
              <w:rPr>
                <w:rFonts w:ascii="GHEA Grapalat" w:hAnsi="GHEA Grapalat"/>
                <w:sz w:val="24"/>
                <w:szCs w:val="24"/>
                <w:lang w:val="hy-AM"/>
              </w:rPr>
              <w:t>սահմանել դատախազների և քննչական մարմիններում ինքնավար պաշտոն զբաղեցրած անձանց կենսաթոշակային ապահովության միասնական պայմանները</w:t>
            </w:r>
            <w:r w:rsidRPr="00FB2884">
              <w:rPr>
                <w:rFonts w:ascii="GHEA Grapalat" w:hAnsi="GHEA Grapalat"/>
                <w:sz w:val="24"/>
                <w:szCs w:val="24"/>
                <w:lang w:val="af-ZA"/>
              </w:rPr>
              <w:t xml:space="preserve">, </w:t>
            </w:r>
            <w:r w:rsidRPr="00FB2884">
              <w:rPr>
                <w:rFonts w:ascii="GHEA Grapalat" w:hAnsi="GHEA Grapalat"/>
                <w:sz w:val="24"/>
                <w:szCs w:val="24"/>
                <w:lang w:val="hy-AM"/>
              </w:rPr>
              <w:t>հայտնում</w:t>
            </w:r>
            <w:r w:rsidRPr="00FB2884">
              <w:rPr>
                <w:rFonts w:ascii="GHEA Grapalat" w:hAnsi="GHEA Grapalat"/>
                <w:sz w:val="24"/>
                <w:szCs w:val="24"/>
                <w:lang w:val="af-ZA"/>
              </w:rPr>
              <w:t xml:space="preserve"> </w:t>
            </w:r>
            <w:r w:rsidRPr="00FB2884">
              <w:rPr>
                <w:rFonts w:ascii="GHEA Grapalat" w:hAnsi="GHEA Grapalat"/>
                <w:sz w:val="24"/>
                <w:szCs w:val="24"/>
                <w:lang w:val="hy-AM"/>
              </w:rPr>
              <w:t>ենք</w:t>
            </w:r>
            <w:r w:rsidRPr="00FB2884">
              <w:rPr>
                <w:rFonts w:ascii="GHEA Grapalat" w:hAnsi="GHEA Grapalat"/>
                <w:sz w:val="24"/>
                <w:szCs w:val="24"/>
                <w:lang w:val="af-ZA"/>
              </w:rPr>
              <w:t>, որ դիտողություններ և առաջարկություններ չունենք:</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r w:rsidRPr="00FB2884">
              <w:rPr>
                <w:rFonts w:ascii="GHEA Grapalat" w:hAnsi="GHEA Grapalat"/>
                <w:sz w:val="24"/>
                <w:szCs w:val="24"/>
              </w:rPr>
              <w:t xml:space="preserve"> </w:t>
            </w:r>
            <w:r w:rsidRPr="00FB2884">
              <w:rPr>
                <w:rFonts w:ascii="GHEA Grapalat" w:hAnsi="GHEA Grapalat"/>
                <w:sz w:val="24"/>
                <w:szCs w:val="24"/>
                <w:lang w:val="hy-AM"/>
              </w:rPr>
              <w:t>ի գիտություն։</w:t>
            </w:r>
          </w:p>
        </w:tc>
      </w:tr>
      <w:tr w:rsidR="003A3D3A" w:rsidRPr="00FB2884" w:rsidTr="00D837AF">
        <w:trPr>
          <w:jc w:val="center"/>
        </w:trPr>
        <w:tc>
          <w:tcPr>
            <w:tcW w:w="8455" w:type="dxa"/>
          </w:tcPr>
          <w:p w:rsidR="003A3D3A" w:rsidRPr="00FB2884" w:rsidRDefault="003A3D3A" w:rsidP="00FB2884">
            <w:pPr>
              <w:pStyle w:val="ListParagraph"/>
              <w:numPr>
                <w:ilvl w:val="0"/>
                <w:numId w:val="2"/>
              </w:numPr>
              <w:spacing w:line="360" w:lineRule="auto"/>
              <w:jc w:val="center"/>
              <w:rPr>
                <w:rFonts w:ascii="GHEA Grapalat" w:hAnsi="GHEA Grapalat"/>
                <w:sz w:val="24"/>
                <w:szCs w:val="24"/>
                <w:lang w:val="hy-AM"/>
              </w:rPr>
            </w:pPr>
            <w:r w:rsidRPr="00FB2884">
              <w:rPr>
                <w:rFonts w:ascii="GHEA Grapalat" w:hAnsi="GHEA Grapalat"/>
                <w:b/>
                <w:sz w:val="24"/>
                <w:szCs w:val="24"/>
                <w:lang w:val="hy-AM"/>
              </w:rPr>
              <w:lastRenderedPageBreak/>
              <w:t>Ա</w:t>
            </w:r>
            <w:r w:rsidRPr="00FB2884">
              <w:rPr>
                <w:rFonts w:ascii="GHEA Grapalat" w:hAnsi="GHEA Grapalat"/>
                <w:b/>
                <w:sz w:val="24"/>
                <w:szCs w:val="24"/>
              </w:rPr>
              <w:t>ռողջապահության նախարարություն</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24.12.2021</w:t>
            </w:r>
          </w:p>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rPr>
              <w:t>ԱԱ/11/28384-2021</w:t>
            </w:r>
          </w:p>
        </w:tc>
      </w:tr>
      <w:tr w:rsidR="003A3D3A" w:rsidRPr="001A552B" w:rsidTr="00D837AF">
        <w:trPr>
          <w:jc w:val="center"/>
        </w:trPr>
        <w:tc>
          <w:tcPr>
            <w:tcW w:w="8455" w:type="dxa"/>
          </w:tcPr>
          <w:p w:rsidR="003A3D3A" w:rsidRPr="00FB2884" w:rsidRDefault="003A3D3A" w:rsidP="00FB2884">
            <w:pPr>
              <w:spacing w:line="360" w:lineRule="auto"/>
              <w:ind w:firstLine="567"/>
              <w:jc w:val="both"/>
              <w:rPr>
                <w:rFonts w:ascii="GHEA Grapalat" w:hAnsi="GHEA Grapalat"/>
                <w:bCs/>
                <w:color w:val="000000" w:themeColor="text1"/>
                <w:sz w:val="24"/>
                <w:szCs w:val="24"/>
                <w:lang w:val="hy-AM"/>
              </w:rPr>
            </w:pPr>
            <w:r w:rsidRPr="00FB2884">
              <w:rPr>
                <w:rFonts w:ascii="GHEA Grapalat" w:hAnsi="GHEA Grapalat"/>
                <w:sz w:val="24"/>
                <w:szCs w:val="24"/>
                <w:lang w:val="hy-AM"/>
              </w:rPr>
              <w:t xml:space="preserve">Ի կատարումն վարչապետի 2021 թվականի դեկտեմբերի 15-ի թիվ 02/11.4/42608-2021 հանձնարարականի, ուսումնասիրելով </w:t>
            </w:r>
            <w:r w:rsidRPr="00FB2884">
              <w:rPr>
                <w:rFonts w:ascii="GHEA Grapalat" w:hAnsi="GHEA Grapalat"/>
                <w:color w:val="000000" w:themeColor="text1"/>
                <w:sz w:val="24"/>
                <w:szCs w:val="24"/>
                <w:lang w:val="hy-AM"/>
              </w:rPr>
              <w:t>««Պաշտոնատար</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անձանց</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գործունեության</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ապահովման, սպասարկման և</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lastRenderedPageBreak/>
              <w:t>սոցիալական</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երաշխիքների</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մասին»</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օրենքում փոփոխություններ կատարելու մասին», ««Սահմանադրական դատարանի մասին» սահմանադրական օրենքում</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փոփոխություն կատարելու մասին», ««Հայաստանի</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Հանրապետության դատական</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օրենսգիրք» սահմանադրական</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օրենքում</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փոփոխություն</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կատարելու մասին», ««Հակակոռուպցիոն կոմիտեի</w:t>
            </w:r>
            <w:r w:rsidRPr="00FB2884">
              <w:rPr>
                <w:rFonts w:ascii="GHEA Grapalat" w:hAnsi="GHEA Grapalat" w:cs="Calibri"/>
                <w:color w:val="000000" w:themeColor="text1"/>
                <w:sz w:val="24"/>
                <w:szCs w:val="24"/>
                <w:lang w:val="hy-AM"/>
              </w:rPr>
              <w:t xml:space="preserve"> </w:t>
            </w:r>
            <w:r w:rsidRPr="00FB2884">
              <w:rPr>
                <w:rFonts w:ascii="GHEA Grapalat" w:hAnsi="GHEA Grapalat"/>
                <w:color w:val="000000" w:themeColor="text1"/>
                <w:sz w:val="24"/>
                <w:szCs w:val="24"/>
                <w:lang w:val="hy-AM"/>
              </w:rPr>
              <w:t>մասին» օրենքում փոփոխություններ կատարելու մասին», ««Հայաստանի</w:t>
            </w:r>
            <w:r w:rsidRPr="00FB2884">
              <w:rPr>
                <w:rFonts w:ascii="GHEA Grapalat" w:hAnsi="GHEA Grapalat" w:cs="Verdana"/>
                <w:bCs/>
                <w:color w:val="000000" w:themeColor="text1"/>
                <w:sz w:val="24"/>
                <w:szCs w:val="24"/>
                <w:lang w:val="hy-AM"/>
              </w:rPr>
              <w:t xml:space="preserve"> </w:t>
            </w:r>
            <w:r w:rsidRPr="00FB2884">
              <w:rPr>
                <w:rFonts w:ascii="GHEA Grapalat" w:hAnsi="GHEA Grapalat" w:cs="Sylfaen"/>
                <w:bCs/>
                <w:color w:val="000000" w:themeColor="text1"/>
                <w:sz w:val="24"/>
                <w:szCs w:val="24"/>
                <w:lang w:val="hy-AM"/>
              </w:rPr>
              <w:t>Հանրապետության</w:t>
            </w:r>
            <w:r w:rsidRPr="00FB2884">
              <w:rPr>
                <w:rFonts w:ascii="GHEA Grapalat" w:hAnsi="GHEA Grapalat" w:cs="Sylfaen"/>
                <w:bCs/>
                <w:color w:val="000000" w:themeColor="text1"/>
                <w:sz w:val="24"/>
                <w:szCs w:val="24"/>
                <w:lang w:val="af-ZA"/>
              </w:rPr>
              <w:t xml:space="preserve"> </w:t>
            </w:r>
            <w:r w:rsidRPr="00FB2884">
              <w:rPr>
                <w:rFonts w:ascii="GHEA Grapalat" w:hAnsi="GHEA Grapalat"/>
                <w:color w:val="000000" w:themeColor="text1"/>
                <w:sz w:val="24"/>
                <w:szCs w:val="24"/>
                <w:lang w:val="hy-AM"/>
              </w:rPr>
              <w:t>քննչական</w:t>
            </w:r>
            <w:r w:rsidRPr="00FB2884">
              <w:rPr>
                <w:rFonts w:ascii="GHEA Grapalat" w:hAnsi="GHEA Grapalat"/>
                <w:color w:val="000000" w:themeColor="text1"/>
                <w:sz w:val="24"/>
                <w:szCs w:val="24"/>
                <w:lang w:val="af-ZA"/>
              </w:rPr>
              <w:t xml:space="preserve"> </w:t>
            </w:r>
            <w:r w:rsidRPr="00FB2884">
              <w:rPr>
                <w:rFonts w:ascii="GHEA Grapalat" w:hAnsi="GHEA Grapalat"/>
                <w:color w:val="000000" w:themeColor="text1"/>
                <w:sz w:val="24"/>
                <w:szCs w:val="24"/>
                <w:lang w:val="hy-AM"/>
              </w:rPr>
              <w:t>կոմիտեի</w:t>
            </w:r>
            <w:r w:rsidRPr="00FB2884">
              <w:rPr>
                <w:rFonts w:ascii="GHEA Grapalat" w:hAnsi="GHEA Grapalat"/>
                <w:color w:val="000000" w:themeColor="text1"/>
                <w:sz w:val="24"/>
                <w:szCs w:val="24"/>
                <w:lang w:val="af-ZA"/>
              </w:rPr>
              <w:t xml:space="preserve"> </w:t>
            </w:r>
            <w:r w:rsidRPr="00FB2884">
              <w:rPr>
                <w:rFonts w:ascii="GHEA Grapalat" w:hAnsi="GHEA Grapalat"/>
                <w:color w:val="000000" w:themeColor="text1"/>
                <w:sz w:val="24"/>
                <w:szCs w:val="24"/>
                <w:lang w:val="hy-AM"/>
              </w:rPr>
              <w:t>մասին</w:t>
            </w:r>
            <w:r w:rsidRPr="00FB2884">
              <w:rPr>
                <w:rFonts w:ascii="GHEA Grapalat" w:hAnsi="GHEA Grapalat"/>
                <w:color w:val="000000" w:themeColor="text1"/>
                <w:sz w:val="24"/>
                <w:szCs w:val="24"/>
                <w:lang w:val="af-ZA"/>
              </w:rPr>
              <w:t xml:space="preserve">» </w:t>
            </w:r>
            <w:r w:rsidRPr="00FB2884">
              <w:rPr>
                <w:rFonts w:ascii="GHEA Grapalat" w:hAnsi="GHEA Grapalat"/>
                <w:bCs/>
                <w:color w:val="000000" w:themeColor="text1"/>
                <w:sz w:val="24"/>
                <w:szCs w:val="24"/>
                <w:lang w:val="hy-AM"/>
              </w:rPr>
              <w:t>օրենքում փոփոխություններ կատարելու մասին», «Պաշտոնատար անձանց գործունեության ապահովման, սպասարկման և սոցիալական երաշխիքների մասին» օրենքում փոփոխություն կատարելու մասին» օրենքում փոփոխություն կատարելու մասին» օրենքների նախագծերի փաթեթը` հայտնում եմ հետևյալը.</w:t>
            </w:r>
          </w:p>
          <w:p w:rsidR="003A3D3A" w:rsidRPr="00FB2884" w:rsidRDefault="003A3D3A" w:rsidP="00FB2884">
            <w:pPr>
              <w:numPr>
                <w:ilvl w:val="0"/>
                <w:numId w:val="14"/>
              </w:numPr>
              <w:spacing w:line="360" w:lineRule="auto"/>
              <w:ind w:left="0" w:firstLine="567"/>
              <w:contextualSpacing/>
              <w:jc w:val="both"/>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t>«Պաշտոնատար անձանց գործունեության ապահովման, սպասարկման և սոցիալական երաշխիքների մասին» օրենքում փոփոխություններ կատարելու մասին» օրենքի նախագծի 2-րդ հոդվածի 1-ին մասի 14-րդ կետում, 3-րդ հոդվածի 1-ին մասում, «Հակակոռուպցիոն կոմիտեի մասին» օրենքում փոփոխություններ կատարելու մասին» օրենքի նախագծի 1</w:t>
            </w:r>
            <w:r w:rsidRPr="00FB2884">
              <w:rPr>
                <w:rFonts w:ascii="GHEA Grapalat" w:hAnsi="GHEA Grapalat"/>
                <w:bCs/>
                <w:color w:val="000000" w:themeColor="text1"/>
                <w:sz w:val="24"/>
                <w:szCs w:val="24"/>
                <w:lang w:val="hy-AM"/>
              </w:rPr>
              <w:noBreakHyphen/>
              <w:t>ին հոդվածում, «Հայաստանի Հանրապետության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քննչական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lastRenderedPageBreak/>
              <w:t>կոմիտեի</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մասին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օրենքում փոփոխություններ կատարելու մասին» օրենքի նախագծի 1</w:t>
            </w:r>
            <w:r w:rsidRPr="00FB2884">
              <w:rPr>
                <w:rFonts w:ascii="GHEA Grapalat" w:hAnsi="GHEA Grapalat"/>
                <w:bCs/>
                <w:color w:val="000000" w:themeColor="text1"/>
                <w:sz w:val="24"/>
                <w:szCs w:val="24"/>
                <w:lang w:val="hy-AM"/>
              </w:rPr>
              <w:noBreakHyphen/>
              <w:t>ին հոդվածում կիրառվում են, համապատասխանաբար, «վնասվածքի կամ խեղման պատճառով աշխատանքային գործունեությամբ զբաղվելու կարողության 3-րդ աստիճանի սահմանափակում ունեցող հաշմանդամ ճանաչվելու դեպքում» և «վնասվածքի կամ խեղման պատճառով մահանալու (զոհվելու) դեպքում» եզրույթները: Տվյալ պարագայում, ստացվում է, որ «Հակակոռուպցիոն կոմիտեի մասին» օրենքում փոփոխություններ կատարելու մասին» օրենքի և «Հայաստանի Հանրապետության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քննչական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կոմիտեի</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մասին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 xml:space="preserve">օրենքում փոփոխություններ կատարելու մասին» օրենքի նախագծերում հաշմանդամ ճանաչվելու դեպքը նախատեսված չէ, ուստի` կենսաթոշակը նշանակվելու է բացառապես մահանալու (զոհվելու) դեպքում: </w:t>
            </w:r>
          </w:p>
          <w:p w:rsidR="003A3D3A" w:rsidRPr="00FB2884" w:rsidRDefault="003A3D3A" w:rsidP="00FB2884">
            <w:pPr>
              <w:spacing w:line="360" w:lineRule="auto"/>
              <w:ind w:firstLine="567"/>
              <w:jc w:val="both"/>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t>Նշվածի վերաբերյալ անհրաժեշտ է լրացուցիչ պարզաբանում` հաշվի առնելով, որ դրա առնչությամբ որևէ անդրադարձ չկա նաև նախագծի հիմնավորման մեջ:</w:t>
            </w:r>
          </w:p>
          <w:p w:rsidR="003A3D3A" w:rsidRPr="00FB2884" w:rsidRDefault="003A3D3A" w:rsidP="00FB2884">
            <w:pPr>
              <w:spacing w:line="360" w:lineRule="auto"/>
              <w:ind w:firstLine="567"/>
              <w:contextualSpacing/>
              <w:jc w:val="both"/>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t>«Պաշտոնատար անձանց գործունեության ապահովման, սպասարկման և սոցիալական երաշխիքների մասին» օրենքում փոփոխություններ կատարելու մասին» օրենքի նախագծի 3-րդ հոդվածի 2-</w:t>
            </w:r>
            <w:r w:rsidRPr="00FB2884">
              <w:rPr>
                <w:rFonts w:ascii="GHEA Grapalat" w:hAnsi="GHEA Grapalat"/>
                <w:bCs/>
                <w:color w:val="000000" w:themeColor="text1"/>
                <w:sz w:val="24"/>
                <w:szCs w:val="24"/>
                <w:lang w:val="hy-AM"/>
              </w:rPr>
              <w:lastRenderedPageBreak/>
              <w:t>րդ մասի շարադրանքից հետևում է, որ ընտանիքի անդամ հանդիսանալու համար տվյալ անձը պետք է բավարարի որոշակի պայմանների, ինչը որոշակի տարընկալում է առաջացնում, ուստի` առաջարկում եմ վերանայել նշված մասի խմբագրությունը:</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jc w:val="both"/>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t xml:space="preserve">«Հակակոռուպցիոն կոմիտեի մասին» օրենքում փոփոխություններ կատարելու մասին» և «Հայաստանի </w:t>
            </w:r>
            <w:r w:rsidRPr="00FB2884">
              <w:rPr>
                <w:rFonts w:ascii="GHEA Grapalat" w:hAnsi="GHEA Grapalat"/>
                <w:bCs/>
                <w:color w:val="000000" w:themeColor="text1"/>
                <w:sz w:val="24"/>
                <w:szCs w:val="24"/>
                <w:lang w:val="hy-AM"/>
              </w:rPr>
              <w:lastRenderedPageBreak/>
              <w:t>Հանրապետության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քննչական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կոմիտեի</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մասին</w:t>
            </w:r>
            <w:r w:rsidRPr="00FB2884">
              <w:rPr>
                <w:rFonts w:ascii="GHEA Grapalat" w:hAnsi="GHEA Grapalat"/>
                <w:bCs/>
                <w:color w:val="000000" w:themeColor="text1"/>
                <w:sz w:val="24"/>
                <w:szCs w:val="24"/>
                <w:lang w:val="af-ZA"/>
              </w:rPr>
              <w:t xml:space="preserve">» </w:t>
            </w:r>
            <w:r w:rsidRPr="00FB2884">
              <w:rPr>
                <w:rFonts w:ascii="GHEA Grapalat" w:hAnsi="GHEA Grapalat"/>
                <w:bCs/>
                <w:color w:val="000000" w:themeColor="text1"/>
                <w:sz w:val="24"/>
                <w:szCs w:val="24"/>
                <w:lang w:val="hy-AM"/>
              </w:rPr>
              <w:t>օրենքում փոփոխություններ կատարելու մասին»  օրենքների նախագծերի 1</w:t>
            </w:r>
            <w:r w:rsidRPr="00FB2884">
              <w:rPr>
                <w:rFonts w:ascii="GHEA Grapalat" w:hAnsi="GHEA Grapalat"/>
                <w:bCs/>
                <w:color w:val="000000" w:themeColor="text1"/>
                <w:sz w:val="24"/>
                <w:szCs w:val="24"/>
                <w:lang w:val="hy-AM"/>
              </w:rPr>
              <w:noBreakHyphen/>
              <w:t>ին հոդվածներում հանվել են «և նրա» բառերը։</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bCs/>
                <w:color w:val="000000" w:themeColor="text1"/>
                <w:sz w:val="24"/>
                <w:szCs w:val="24"/>
                <w:lang w:val="hy-AM"/>
              </w:rPr>
              <w:t xml:space="preserve">Այս դեպքում հստակեցվում է, որ համապատասխան մարմնում </w:t>
            </w:r>
            <w:r w:rsidRPr="00FB2884">
              <w:rPr>
                <w:rFonts w:ascii="GHEA Grapalat" w:eastAsia="Times New Roman" w:hAnsi="GHEA Grapalat" w:cs="Times New Roman"/>
                <w:sz w:val="24"/>
                <w:szCs w:val="24"/>
                <w:lang w:val="hy-AM"/>
              </w:rPr>
              <w:t>ինքնավար պաշտոն զբաղեցնող անձի (այդ թվում՝ նրա հաշմանդամ ճանարվելու դեպքում),  կենսաթոշակային ապահովությունը</w:t>
            </w:r>
            <w:r w:rsidRPr="00FB2884">
              <w:rPr>
                <w:rFonts w:ascii="GHEA Grapalat" w:hAnsi="GHEA Grapalat"/>
                <w:bCs/>
                <w:color w:val="000000" w:themeColor="text1"/>
                <w:sz w:val="24"/>
                <w:szCs w:val="24"/>
                <w:lang w:val="hy-AM"/>
              </w:rPr>
              <w:t>, իսկ պաշտոնեական պարտականությունները կատարելիս կամ դրանք կատարելու առնչությամբ ստացած վնասվածքի կամ խեղման պատճառով մահանալու (զոհվելու) դեպքում նրա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w:t>
            </w:r>
          </w:p>
        </w:tc>
      </w:tr>
      <w:tr w:rsidR="003A3D3A" w:rsidRPr="001A552B" w:rsidTr="00D837AF">
        <w:trPr>
          <w:jc w:val="center"/>
        </w:trPr>
        <w:tc>
          <w:tcPr>
            <w:tcW w:w="8455" w:type="dxa"/>
          </w:tcPr>
          <w:p w:rsidR="003A3D3A" w:rsidRPr="00FB2884" w:rsidRDefault="003A3D3A" w:rsidP="00FB2884">
            <w:pPr>
              <w:numPr>
                <w:ilvl w:val="0"/>
                <w:numId w:val="14"/>
              </w:numPr>
              <w:spacing w:line="360" w:lineRule="auto"/>
              <w:ind w:left="0" w:firstLine="567"/>
              <w:contextualSpacing/>
              <w:jc w:val="both"/>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lastRenderedPageBreak/>
              <w:t>«Հակակոռուպցիոն կոմիտեի մասին» օրենքում փոփոխություններ կատարելու մասին» օրենքի նախագծի 2-րդ հոդվածում կիրառվում է «նախադասությունները ճանաչել ուժը կորցրած» արտահայտությունը, մինչդեռ` «Նորմատիվ իրավական ակտերի մասին» օրենքի 33-րդ հոդվածի 1-ին մասի 2-րդ կետի համաձայն` նորմատիվ իրավական ակտում փոփոխությունները կատարվում են նրա առանձին</w:t>
            </w:r>
            <w:r w:rsidRPr="00FB2884">
              <w:rPr>
                <w:rFonts w:ascii="GHEA Grapalat" w:hAnsi="GHEA Grapalat"/>
                <w:color w:val="000000"/>
                <w:sz w:val="24"/>
                <w:szCs w:val="24"/>
                <w:shd w:val="clear" w:color="auto" w:fill="FFFFFF"/>
                <w:lang w:val="hy-AM"/>
              </w:rPr>
              <w:t xml:space="preserve"> </w:t>
            </w:r>
            <w:r w:rsidRPr="00FB2884">
              <w:rPr>
                <w:rFonts w:ascii="GHEA Grapalat" w:hAnsi="GHEA Grapalat"/>
                <w:bCs/>
                <w:color w:val="000000" w:themeColor="text1"/>
                <w:sz w:val="24"/>
                <w:szCs w:val="24"/>
                <w:lang w:val="hy-AM"/>
              </w:rPr>
              <w:t xml:space="preserve">բառեր, թվեր կամ նախադասություններ հանելու միջոցով: Ուստի, առաջարկում եմ «նախադասությունները ճանաչել ուժը կորցրած» բառերը փոխարինել «նախադասությունները հանել» բառերով: </w:t>
            </w:r>
          </w:p>
        </w:tc>
        <w:tc>
          <w:tcPr>
            <w:tcW w:w="6389" w:type="dxa"/>
            <w:gridSpan w:val="2"/>
          </w:tcPr>
          <w:p w:rsidR="003A3D3A" w:rsidRPr="00FB2884" w:rsidRDefault="003A3D3A" w:rsidP="00FB2884">
            <w:pPr>
              <w:spacing w:line="360" w:lineRule="auto"/>
              <w:ind w:left="567"/>
              <w:contextualSpacing/>
              <w:jc w:val="center"/>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t>Ընդունվել է։</w:t>
            </w:r>
          </w:p>
          <w:p w:rsidR="003A3D3A" w:rsidRPr="00FB2884" w:rsidRDefault="003A3D3A" w:rsidP="00FB2884">
            <w:pPr>
              <w:spacing w:line="360" w:lineRule="auto"/>
              <w:ind w:firstLine="360"/>
              <w:contextualSpacing/>
              <w:jc w:val="both"/>
              <w:rPr>
                <w:rFonts w:ascii="GHEA Grapalat" w:hAnsi="GHEA Grapalat"/>
                <w:bCs/>
                <w:color w:val="000000" w:themeColor="text1"/>
                <w:sz w:val="24"/>
                <w:szCs w:val="24"/>
                <w:lang w:val="hy-AM"/>
              </w:rPr>
            </w:pPr>
            <w:r w:rsidRPr="00FB2884">
              <w:rPr>
                <w:rFonts w:ascii="GHEA Grapalat" w:hAnsi="GHEA Grapalat"/>
                <w:bCs/>
                <w:color w:val="000000" w:themeColor="text1"/>
                <w:sz w:val="24"/>
                <w:szCs w:val="24"/>
                <w:lang w:val="hy-AM"/>
              </w:rPr>
              <w:t>«Հակակոռուպցիոն կոմիտեի մասին» օրենքում փոփոխություններ կատարելու մասին» օրենքի նախագծի 2-րդ հոդվածում «նախադասությունները ճանաչել ուժը կորցրած» բառերը փոխարինվել են «նախադասությունները հանել» բառերով։</w:t>
            </w:r>
          </w:p>
        </w:tc>
      </w:tr>
      <w:tr w:rsidR="003A3D3A" w:rsidRPr="001A552B" w:rsidTr="00D837AF">
        <w:trPr>
          <w:jc w:val="center"/>
        </w:trPr>
        <w:tc>
          <w:tcPr>
            <w:tcW w:w="8455" w:type="dxa"/>
          </w:tcPr>
          <w:p w:rsidR="003A3D3A" w:rsidRPr="00FB2884" w:rsidRDefault="003A3D3A" w:rsidP="00FB2884">
            <w:pPr>
              <w:pStyle w:val="ListParagraph"/>
              <w:numPr>
                <w:ilvl w:val="0"/>
                <w:numId w:val="14"/>
              </w:numPr>
              <w:spacing w:line="360" w:lineRule="auto"/>
              <w:ind w:left="0" w:firstLine="605"/>
              <w:jc w:val="both"/>
              <w:rPr>
                <w:rFonts w:ascii="GHEA Grapalat" w:hAnsi="GHEA Grapalat"/>
                <w:b/>
                <w:sz w:val="24"/>
                <w:szCs w:val="24"/>
                <w:lang w:val="hy-AM"/>
              </w:rPr>
            </w:pPr>
            <w:r w:rsidRPr="00FB2884">
              <w:rPr>
                <w:rFonts w:ascii="GHEA Grapalat" w:hAnsi="GHEA Grapalat"/>
                <w:bCs/>
                <w:color w:val="000000" w:themeColor="text1"/>
                <w:sz w:val="24"/>
                <w:szCs w:val="24"/>
                <w:lang w:val="hy-AM"/>
              </w:rPr>
              <w:t xml:space="preserve">Նորմատիվ իրավական ակտերի մասին» օրենքի 34-րդ հոդվածի 5-րդ մասի համաձայն`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w:t>
            </w:r>
            <w:r w:rsidRPr="00FB2884">
              <w:rPr>
                <w:rFonts w:ascii="GHEA Grapalat" w:hAnsi="GHEA Grapalat"/>
                <w:bCs/>
                <w:color w:val="000000" w:themeColor="text1"/>
                <w:sz w:val="24"/>
                <w:szCs w:val="24"/>
                <w:lang w:val="hy-AM"/>
              </w:rPr>
              <w:lastRenderedPageBreak/>
              <w:t>փոփոխությունները կամ լրացումները կատարվում են միայն հիմնական ակտում: Նշվածից հետևում է, որ «Պաշտոնատար անձանց գործունեության ապահովման, սպասարկման և սոցիալական երաշխիքների մասին» օրենքում փոփոխություն կատարելու մասին» օրենքում չի կարող կատարվել որևէ փոփոխություն:</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before="240" w:line="360" w:lineRule="auto"/>
              <w:jc w:val="both"/>
              <w:rPr>
                <w:rFonts w:ascii="GHEA Grapalat" w:hAnsi="GHEA Grapalat"/>
                <w:sz w:val="24"/>
                <w:szCs w:val="24"/>
                <w:lang w:val="hy-AM"/>
              </w:rPr>
            </w:pPr>
            <w:r w:rsidRPr="00FB2884">
              <w:rPr>
                <w:rFonts w:ascii="GHEA Grapalat" w:hAnsi="GHEA Grapalat"/>
                <w:sz w:val="24"/>
                <w:szCs w:val="24"/>
                <w:lang w:val="hy-AM"/>
              </w:rPr>
              <w:t xml:space="preserve">Խնդրո առարկա նախագծով առաջարկվում է փոփոխություն կատարել ոչ թե հիմնական ակտի, այլ հիմնական ակտում փոփոխություն կատարած իրավական ակտի այն դրույթում, որը տվյալ և ոչ թե </w:t>
            </w:r>
            <w:r w:rsidRPr="00FB2884">
              <w:rPr>
                <w:rFonts w:ascii="GHEA Grapalat" w:hAnsi="GHEA Grapalat"/>
                <w:sz w:val="24"/>
                <w:szCs w:val="24"/>
                <w:lang w:val="hy-AM"/>
              </w:rPr>
              <w:lastRenderedPageBreak/>
              <w:t>հիմնական իրավական ակտի դրույթ է (ենթակա չէ  ինկորպորացման հիմնական ակտում)։</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Նախագծով փոփոխվող դրույթի (2021 թվականի մարտի 24-ի թիվ ՀՕ-155-Ն օրենքի 4-րդ հոդվածի 2-րդ մասի) համար հիմնական իրավական ակտը 2021 թվականի մարտի 24-ի թիվ ՀՕ-155-Ն օրենքն է։</w:t>
            </w:r>
          </w:p>
        </w:tc>
      </w:tr>
      <w:tr w:rsidR="003A3D3A" w:rsidRPr="00FB2884" w:rsidTr="00D837AF">
        <w:trPr>
          <w:jc w:val="center"/>
        </w:trPr>
        <w:tc>
          <w:tcPr>
            <w:tcW w:w="8455" w:type="dxa"/>
          </w:tcPr>
          <w:p w:rsidR="003A3D3A" w:rsidRPr="00FB2884" w:rsidRDefault="003A3D3A" w:rsidP="00FB2884">
            <w:pPr>
              <w:pStyle w:val="ListParagraph"/>
              <w:numPr>
                <w:ilvl w:val="0"/>
                <w:numId w:val="2"/>
              </w:numPr>
              <w:spacing w:line="360" w:lineRule="auto"/>
              <w:jc w:val="center"/>
              <w:rPr>
                <w:rFonts w:ascii="GHEA Grapalat" w:hAnsi="GHEA Grapalat"/>
                <w:b/>
                <w:sz w:val="24"/>
                <w:szCs w:val="24"/>
                <w:lang w:val="hy-AM"/>
              </w:rPr>
            </w:pPr>
            <w:r w:rsidRPr="00FB2884">
              <w:rPr>
                <w:rFonts w:ascii="GHEA Grapalat" w:hAnsi="GHEA Grapalat"/>
                <w:b/>
                <w:sz w:val="24"/>
                <w:szCs w:val="24"/>
              </w:rPr>
              <w:lastRenderedPageBreak/>
              <w:t>ՀՀ հակակոռուպցիոն կոմիտե</w:t>
            </w:r>
          </w:p>
        </w:tc>
        <w:tc>
          <w:tcPr>
            <w:tcW w:w="6389" w:type="dxa"/>
            <w:gridSpan w:val="2"/>
          </w:tcPr>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b/>
                <w:sz w:val="24"/>
                <w:szCs w:val="24"/>
                <w:lang w:val="hy-AM"/>
              </w:rPr>
              <w:t>23.12.2021</w:t>
            </w:r>
          </w:p>
          <w:p w:rsidR="003A3D3A" w:rsidRPr="00FB2884" w:rsidRDefault="003A3D3A" w:rsidP="00FB2884">
            <w:pPr>
              <w:spacing w:line="360" w:lineRule="auto"/>
              <w:jc w:val="both"/>
              <w:rPr>
                <w:rFonts w:ascii="GHEA Grapalat" w:hAnsi="GHEA Grapalat"/>
                <w:b/>
                <w:sz w:val="24"/>
                <w:szCs w:val="24"/>
              </w:rPr>
            </w:pPr>
            <w:r w:rsidRPr="00FB2884">
              <w:rPr>
                <w:rFonts w:ascii="GHEA Grapalat" w:hAnsi="GHEA Grapalat"/>
                <w:b/>
                <w:sz w:val="24"/>
                <w:szCs w:val="24"/>
              </w:rPr>
              <w:t>N 18-173</w:t>
            </w:r>
            <w:r w:rsidRPr="00FB2884">
              <w:rPr>
                <w:rFonts w:ascii="GHEA Grapalat" w:hAnsi="GHEA Grapalat"/>
                <w:b/>
                <w:sz w:val="24"/>
                <w:szCs w:val="24"/>
                <w:lang w:val="hy-AM"/>
              </w:rPr>
              <w:t>կ</w:t>
            </w:r>
            <w:r w:rsidRPr="00FB2884">
              <w:rPr>
                <w:rFonts w:ascii="GHEA Grapalat" w:hAnsi="GHEA Grapalat"/>
                <w:b/>
                <w:sz w:val="24"/>
                <w:szCs w:val="24"/>
              </w:rPr>
              <w:t>գ-21</w:t>
            </w:r>
          </w:p>
        </w:tc>
      </w:tr>
      <w:tr w:rsidR="003A3D3A" w:rsidRPr="00FB2884" w:rsidTr="00D837AF">
        <w:trPr>
          <w:jc w:val="center"/>
        </w:trPr>
        <w:tc>
          <w:tcPr>
            <w:tcW w:w="8455" w:type="dxa"/>
          </w:tcPr>
          <w:p w:rsidR="003A3D3A" w:rsidRPr="00FB2884" w:rsidRDefault="003A3D3A" w:rsidP="00FB2884">
            <w:pPr>
              <w:spacing w:after="160" w:line="360" w:lineRule="auto"/>
              <w:jc w:val="center"/>
              <w:rPr>
                <w:rFonts w:ascii="GHEA Grapalat" w:hAnsi="GHEA Grapalat"/>
                <w:b/>
                <w:sz w:val="24"/>
                <w:szCs w:val="24"/>
              </w:rPr>
            </w:pPr>
            <w:r w:rsidRPr="00FB2884">
              <w:rPr>
                <w:rFonts w:ascii="GHEA Grapalat" w:eastAsia="Times New Roman" w:hAnsi="GHEA Grapalat" w:cs="Arial Unicode"/>
                <w:b/>
                <w:bCs/>
                <w:color w:val="000000" w:themeColor="text1"/>
                <w:sz w:val="24"/>
                <w:szCs w:val="24"/>
                <w:lang w:val="hy-AM"/>
              </w:rPr>
              <w:t>«</w:t>
            </w:r>
            <w:r w:rsidRPr="00FB2884">
              <w:rPr>
                <w:rFonts w:ascii="GHEA Grapalat" w:eastAsia="Times New Roman" w:hAnsi="GHEA Grapalat" w:cs="GHEA Grapalat"/>
                <w:b/>
                <w:bCs/>
                <w:color w:val="000000" w:themeColor="text1"/>
                <w:sz w:val="24"/>
                <w:szCs w:val="24"/>
                <w:lang w:val="hy-AM"/>
              </w:rPr>
              <w:t>ՊԱՇՏՈՆԱՏԱՐ</w:t>
            </w:r>
            <w:r w:rsidRPr="00FB2884">
              <w:rPr>
                <w:rFonts w:ascii="Courier New" w:eastAsia="Times New Roman" w:hAnsi="Courier New" w:cs="Courier New"/>
                <w:b/>
                <w:bCs/>
                <w:color w:val="000000" w:themeColor="text1"/>
                <w:sz w:val="24"/>
                <w:szCs w:val="24"/>
                <w:lang w:val="hy-AM"/>
              </w:rPr>
              <w:t> </w:t>
            </w:r>
            <w:r w:rsidRPr="00FB2884">
              <w:rPr>
                <w:rFonts w:ascii="GHEA Grapalat" w:eastAsia="Times New Roman" w:hAnsi="GHEA Grapalat" w:cs="GHEA Grapalat"/>
                <w:b/>
                <w:bCs/>
                <w:color w:val="000000" w:themeColor="text1"/>
                <w:sz w:val="24"/>
                <w:szCs w:val="24"/>
                <w:lang w:val="hy-AM"/>
              </w:rPr>
              <w:t>ԱՆՁԱՆՑ</w:t>
            </w:r>
            <w:r w:rsidRPr="00FB2884">
              <w:rPr>
                <w:rFonts w:ascii="Courier New" w:eastAsia="Times New Roman" w:hAnsi="Courier New" w:cs="Courier New"/>
                <w:b/>
                <w:bCs/>
                <w:color w:val="000000" w:themeColor="text1"/>
                <w:sz w:val="24"/>
                <w:szCs w:val="24"/>
                <w:lang w:val="hy-AM"/>
              </w:rPr>
              <w:t> </w:t>
            </w:r>
            <w:r w:rsidRPr="00FB2884">
              <w:rPr>
                <w:rFonts w:ascii="GHEA Grapalat" w:eastAsia="Times New Roman" w:hAnsi="GHEA Grapalat" w:cs="GHEA Grapalat"/>
                <w:b/>
                <w:bCs/>
                <w:color w:val="000000" w:themeColor="text1"/>
                <w:sz w:val="24"/>
                <w:szCs w:val="24"/>
                <w:lang w:val="hy-AM"/>
              </w:rPr>
              <w:t>ԳՈՐԾՈՒՆԵՈՒԹՅԱՆ</w:t>
            </w:r>
            <w:r w:rsidRPr="00FB2884">
              <w:rPr>
                <w:rFonts w:ascii="Courier New" w:eastAsia="Times New Roman" w:hAnsi="Courier New" w:cs="Courier New"/>
                <w:b/>
                <w:bCs/>
                <w:color w:val="000000" w:themeColor="text1"/>
                <w:sz w:val="24"/>
                <w:szCs w:val="24"/>
                <w:lang w:val="hy-AM"/>
              </w:rPr>
              <w:t> </w:t>
            </w:r>
            <w:r w:rsidRPr="00FB2884">
              <w:rPr>
                <w:rFonts w:ascii="GHEA Grapalat" w:eastAsia="Times New Roman" w:hAnsi="GHEA Grapalat" w:cs="GHEA Grapalat"/>
                <w:b/>
                <w:bCs/>
                <w:color w:val="000000" w:themeColor="text1"/>
                <w:sz w:val="24"/>
                <w:szCs w:val="24"/>
                <w:lang w:val="hy-AM"/>
              </w:rPr>
              <w:t>ԱՊԱՀՈՎՄԱՆ, ՍՊԱՍԱՐԿՄԱՆ ԵՎ</w:t>
            </w:r>
            <w:r w:rsidRPr="00FB2884">
              <w:rPr>
                <w:rFonts w:ascii="GHEA Grapalat" w:eastAsia="Times New Roman" w:hAnsi="GHEA Grapalat" w:cs="Calibri"/>
                <w:b/>
                <w:bCs/>
                <w:color w:val="000000" w:themeColor="text1"/>
                <w:sz w:val="24"/>
                <w:szCs w:val="24"/>
                <w:lang w:val="hy-AM"/>
              </w:rPr>
              <w:t xml:space="preserve"> </w:t>
            </w:r>
            <w:r w:rsidRPr="00FB2884">
              <w:rPr>
                <w:rFonts w:ascii="GHEA Grapalat" w:eastAsia="Times New Roman" w:hAnsi="GHEA Grapalat" w:cs="GHEA Grapalat"/>
                <w:b/>
                <w:bCs/>
                <w:color w:val="000000" w:themeColor="text1"/>
                <w:sz w:val="24"/>
                <w:szCs w:val="24"/>
                <w:lang w:val="hy-AM"/>
              </w:rPr>
              <w:t>ՍՈՑԻԱԼԱԿԱՆ</w:t>
            </w:r>
            <w:r w:rsidRPr="00FB2884">
              <w:rPr>
                <w:rFonts w:ascii="GHEA Grapalat" w:eastAsia="Times New Roman" w:hAnsi="GHEA Grapalat" w:cs="Calibri"/>
                <w:b/>
                <w:bCs/>
                <w:color w:val="000000" w:themeColor="text1"/>
                <w:sz w:val="24"/>
                <w:szCs w:val="24"/>
                <w:lang w:val="hy-AM"/>
              </w:rPr>
              <w:t xml:space="preserve"> </w:t>
            </w:r>
            <w:r w:rsidRPr="00FB2884">
              <w:rPr>
                <w:rFonts w:ascii="GHEA Grapalat" w:eastAsia="Times New Roman" w:hAnsi="GHEA Grapalat" w:cs="GHEA Grapalat"/>
                <w:b/>
                <w:bCs/>
                <w:color w:val="000000" w:themeColor="text1"/>
                <w:sz w:val="24"/>
                <w:szCs w:val="24"/>
                <w:lang w:val="hy-AM"/>
              </w:rPr>
              <w:t>ԵՐԱՇԽԻՔՆԵՐԻ</w:t>
            </w:r>
            <w:r w:rsidRPr="00FB2884">
              <w:rPr>
                <w:rFonts w:ascii="GHEA Grapalat" w:eastAsia="Times New Roman" w:hAnsi="GHEA Grapalat" w:cs="Calibri"/>
                <w:b/>
                <w:bCs/>
                <w:color w:val="000000" w:themeColor="text1"/>
                <w:sz w:val="24"/>
                <w:szCs w:val="24"/>
                <w:lang w:val="hy-AM"/>
              </w:rPr>
              <w:t xml:space="preserve"> </w:t>
            </w:r>
            <w:r w:rsidRPr="00FB2884">
              <w:rPr>
                <w:rFonts w:ascii="GHEA Grapalat" w:eastAsia="Times New Roman" w:hAnsi="GHEA Grapalat" w:cs="GHEA Grapalat"/>
                <w:b/>
                <w:bCs/>
                <w:color w:val="000000" w:themeColor="text1"/>
                <w:sz w:val="24"/>
                <w:szCs w:val="24"/>
                <w:lang w:val="hy-AM"/>
              </w:rPr>
              <w:t>ՄԱՍԻՆ»</w:t>
            </w:r>
            <w:r w:rsidRPr="00FB2884">
              <w:rPr>
                <w:rFonts w:ascii="GHEA Grapalat" w:eastAsia="Times New Roman" w:hAnsi="GHEA Grapalat" w:cs="Calibri"/>
                <w:b/>
                <w:bCs/>
                <w:color w:val="000000" w:themeColor="text1"/>
                <w:sz w:val="24"/>
                <w:szCs w:val="24"/>
                <w:lang w:val="hy-AM"/>
              </w:rPr>
              <w:t xml:space="preserve"> </w:t>
            </w:r>
            <w:r w:rsidRPr="00FB2884">
              <w:rPr>
                <w:rFonts w:ascii="GHEA Grapalat" w:eastAsia="Times New Roman" w:hAnsi="GHEA Grapalat" w:cs="GHEA Grapalat"/>
                <w:b/>
                <w:bCs/>
                <w:color w:val="000000" w:themeColor="text1"/>
                <w:sz w:val="24"/>
                <w:szCs w:val="24"/>
                <w:lang w:val="hy-AM"/>
              </w:rPr>
              <w:t>ՕՐԵՆՔՈՒՄ ՓՈՓՈԽՈՒԹՅՈՒՆՆԵՐ ԵՎ ԼՐԱՑՈՒՄՆԵՐ ԿԱՏԱՐԵԼՈՒ ՄԱՍԻՆ , «ՀԱԿԱԿՈՌՈՒՊՑԻՈՆ ԿՈՄԻՏԵԻ</w:t>
            </w:r>
            <w:r w:rsidRPr="00FB2884">
              <w:rPr>
                <w:rFonts w:ascii="Courier New" w:eastAsia="Times New Roman" w:hAnsi="Courier New" w:cs="Courier New"/>
                <w:b/>
                <w:bCs/>
                <w:color w:val="000000" w:themeColor="text1"/>
                <w:sz w:val="24"/>
                <w:szCs w:val="24"/>
                <w:lang w:val="hy-AM"/>
              </w:rPr>
              <w:t> </w:t>
            </w:r>
            <w:r w:rsidRPr="00FB2884">
              <w:rPr>
                <w:rFonts w:ascii="GHEA Grapalat" w:eastAsia="Times New Roman" w:hAnsi="GHEA Grapalat" w:cs="GHEA Grapalat"/>
                <w:b/>
                <w:bCs/>
                <w:color w:val="000000" w:themeColor="text1"/>
                <w:sz w:val="24"/>
                <w:szCs w:val="24"/>
                <w:lang w:val="hy-AM"/>
              </w:rPr>
              <w:t>ՄԱՍԻՆ»</w:t>
            </w:r>
            <w:r w:rsidRPr="00FB2884">
              <w:rPr>
                <w:rFonts w:ascii="Courier New" w:eastAsia="Times New Roman" w:hAnsi="Courier New" w:cs="Courier New"/>
                <w:b/>
                <w:bCs/>
                <w:color w:val="000000" w:themeColor="text1"/>
                <w:sz w:val="24"/>
                <w:szCs w:val="24"/>
                <w:lang w:val="hy-AM"/>
              </w:rPr>
              <w:t> </w:t>
            </w:r>
            <w:r w:rsidRPr="00FB2884">
              <w:rPr>
                <w:rFonts w:ascii="GHEA Grapalat" w:eastAsia="Times New Roman" w:hAnsi="GHEA Grapalat" w:cs="Calibri"/>
                <w:b/>
                <w:bCs/>
                <w:color w:val="000000" w:themeColor="text1"/>
                <w:sz w:val="24"/>
                <w:szCs w:val="24"/>
                <w:lang w:val="hy-AM"/>
              </w:rPr>
              <w:t xml:space="preserve"> </w:t>
            </w:r>
            <w:r w:rsidRPr="00FB2884">
              <w:rPr>
                <w:rFonts w:ascii="GHEA Grapalat" w:eastAsia="Times New Roman" w:hAnsi="GHEA Grapalat" w:cs="GHEA Grapalat"/>
                <w:b/>
                <w:bCs/>
                <w:color w:val="000000" w:themeColor="text1"/>
                <w:sz w:val="24"/>
                <w:szCs w:val="24"/>
                <w:lang w:val="hy-AM"/>
              </w:rPr>
              <w:t>ՕՐԵՆՔՈՒՄ ՓՈՓՈԽՈՒԹՅՈՒՆՆԵՐ</w:t>
            </w:r>
            <w:r w:rsidRPr="00FB2884">
              <w:rPr>
                <w:rFonts w:ascii="Courier New" w:eastAsia="Times New Roman" w:hAnsi="Courier New" w:cs="Courier New"/>
                <w:b/>
                <w:bCs/>
                <w:color w:val="000000" w:themeColor="text1"/>
                <w:sz w:val="24"/>
                <w:szCs w:val="24"/>
                <w:lang w:val="hy-AM"/>
              </w:rPr>
              <w:t> </w:t>
            </w:r>
            <w:r w:rsidRPr="00FB2884">
              <w:rPr>
                <w:rFonts w:ascii="GHEA Grapalat" w:eastAsia="Times New Roman" w:hAnsi="GHEA Grapalat" w:cs="GHEA Grapalat"/>
                <w:b/>
                <w:bCs/>
                <w:color w:val="000000" w:themeColor="text1"/>
                <w:sz w:val="24"/>
                <w:szCs w:val="24"/>
                <w:lang w:val="hy-AM"/>
              </w:rPr>
              <w:t>ԿԱՏԱՐԵԼՈՒ ՄԱՍԻՆ ԵՎ «ՊԱՇՏՈՆԱՏԱՐ ԱՆՁԱՆՑ ԳՈՐԾՈՒՆԵՈՒԹՅԱՆ ԱՊԱՀՈՎՄԱՆ, ՍՊԱՍԱՐԿՄԱՆ ԵՎ ՍՈՑԻԱԼԱԿԱՆ ԵՐԱՇԽԻՔՆԵՐԻ ՄԱՍԻՆ» ՕՐԵՆՔՈՒՄ ՓՈՓՈԽՈՒԹՅՈՒՆՆԵՐ ԿԱՏԱՐԵԼՈՒ ՄԱՍԻՆ» ՕՐԵՆՔՈՒՄ</w:t>
            </w:r>
            <w:r w:rsidRPr="00FB2884">
              <w:rPr>
                <w:rFonts w:ascii="GHEA Grapalat" w:hAnsi="GHEA Grapalat"/>
                <w:b/>
                <w:bCs/>
                <w:color w:val="000000"/>
                <w:sz w:val="24"/>
                <w:szCs w:val="24"/>
                <w:lang w:val="hy-AM"/>
              </w:rPr>
              <w:t xml:space="preserve"> ՓՈՓՈԽՈՒԹՅՈՒՆ ԿԱՏԱՐԵԼՈՒ ՄԱՍԻՆ ՕՐԵՆՔՆԵՐԻ ՆԱԽԱԳԾԵՐԻ ՎԵՐԱԲԵՐՅԱԼ </w:t>
            </w:r>
            <w:r w:rsidRPr="00FB2884">
              <w:rPr>
                <w:rFonts w:ascii="Courier New" w:hAnsi="Courier New" w:cs="Courier New"/>
                <w:b/>
                <w:bCs/>
                <w:color w:val="000000"/>
                <w:sz w:val="24"/>
                <w:szCs w:val="24"/>
                <w:lang w:val="hy-AM"/>
              </w:rPr>
              <w:t> </w:t>
            </w:r>
          </w:p>
        </w:tc>
        <w:tc>
          <w:tcPr>
            <w:tcW w:w="6389" w:type="dxa"/>
            <w:gridSpan w:val="2"/>
          </w:tcPr>
          <w:p w:rsidR="003A3D3A" w:rsidRPr="00FB2884" w:rsidRDefault="003A3D3A" w:rsidP="00FB2884">
            <w:pPr>
              <w:spacing w:line="360" w:lineRule="auto"/>
              <w:jc w:val="both"/>
              <w:rPr>
                <w:rFonts w:ascii="GHEA Grapalat" w:hAnsi="GHEA Grapalat"/>
                <w:b/>
                <w:sz w:val="24"/>
                <w:szCs w:val="24"/>
                <w:lang w:val="hy-AM"/>
              </w:rPr>
            </w:pPr>
          </w:p>
        </w:tc>
      </w:tr>
      <w:tr w:rsidR="003A3D3A" w:rsidRPr="001A552B" w:rsidTr="00D837AF">
        <w:trPr>
          <w:jc w:val="center"/>
        </w:trPr>
        <w:tc>
          <w:tcPr>
            <w:tcW w:w="8455" w:type="dxa"/>
          </w:tcPr>
          <w:p w:rsidR="003A3D3A" w:rsidRPr="00FB2884" w:rsidRDefault="003A3D3A" w:rsidP="00FB2884">
            <w:pPr>
              <w:tabs>
                <w:tab w:val="left" w:pos="709"/>
                <w:tab w:val="left" w:pos="851"/>
              </w:tabs>
              <w:spacing w:line="360" w:lineRule="auto"/>
              <w:ind w:firstLine="567"/>
              <w:jc w:val="both"/>
              <w:rPr>
                <w:rFonts w:ascii="GHEA Grapalat" w:hAnsi="GHEA Grapalat" w:cs="Sylfaen"/>
                <w:sz w:val="24"/>
                <w:szCs w:val="24"/>
                <w:lang w:val="af-ZA"/>
              </w:rPr>
            </w:pPr>
            <w:r w:rsidRPr="00FB2884">
              <w:rPr>
                <w:rFonts w:ascii="GHEA Grapalat" w:hAnsi="GHEA Grapalat" w:cs="Arial Unicode"/>
                <w:bCs/>
                <w:color w:val="000000" w:themeColor="text1"/>
                <w:sz w:val="24"/>
                <w:szCs w:val="24"/>
                <w:lang w:val="hy-AM"/>
              </w:rPr>
              <w:lastRenderedPageBreak/>
              <w:t>«Պաշտոնատար</w:t>
            </w:r>
            <w:r w:rsidRPr="00FB2884">
              <w:rPr>
                <w:rFonts w:ascii="GHEA Grapalat" w:hAnsi="GHEA Grapalat" w:cs="Calibri"/>
                <w:bCs/>
                <w:color w:val="000000" w:themeColor="text1"/>
                <w:sz w:val="24"/>
                <w:szCs w:val="24"/>
                <w:lang w:val="hy-AM"/>
              </w:rPr>
              <w:t xml:space="preserve"> </w:t>
            </w:r>
            <w:r w:rsidRPr="00FB2884">
              <w:rPr>
                <w:rFonts w:ascii="GHEA Grapalat" w:hAnsi="GHEA Grapalat" w:cs="GHEA Grapalat"/>
                <w:bCs/>
                <w:color w:val="000000" w:themeColor="text1"/>
                <w:sz w:val="24"/>
                <w:szCs w:val="24"/>
                <w:lang w:val="hy-AM"/>
              </w:rPr>
              <w:t>անձանց</w:t>
            </w:r>
            <w:r w:rsidRPr="00FB2884">
              <w:rPr>
                <w:rFonts w:ascii="GHEA Grapalat" w:hAnsi="GHEA Grapalat" w:cs="Calibri"/>
                <w:bCs/>
                <w:color w:val="000000" w:themeColor="text1"/>
                <w:sz w:val="24"/>
                <w:szCs w:val="24"/>
                <w:lang w:val="hy-AM"/>
              </w:rPr>
              <w:t xml:space="preserve"> </w:t>
            </w:r>
            <w:r w:rsidRPr="00FB2884">
              <w:rPr>
                <w:rFonts w:ascii="GHEA Grapalat" w:hAnsi="GHEA Grapalat" w:cs="GHEA Grapalat"/>
                <w:bCs/>
                <w:color w:val="000000" w:themeColor="text1"/>
                <w:sz w:val="24"/>
                <w:szCs w:val="24"/>
                <w:lang w:val="hy-AM"/>
              </w:rPr>
              <w:t>գործունեության</w:t>
            </w:r>
            <w:r w:rsidRPr="00FB2884">
              <w:rPr>
                <w:rFonts w:ascii="GHEA Grapalat" w:hAnsi="GHEA Grapalat" w:cs="Calibri"/>
                <w:bCs/>
                <w:color w:val="000000" w:themeColor="text1"/>
                <w:sz w:val="24"/>
                <w:szCs w:val="24"/>
                <w:lang w:val="hy-AM"/>
              </w:rPr>
              <w:t xml:space="preserve"> </w:t>
            </w:r>
            <w:r w:rsidRPr="00FB2884">
              <w:rPr>
                <w:rFonts w:ascii="GHEA Grapalat" w:hAnsi="GHEA Grapalat" w:cs="GHEA Grapalat"/>
                <w:bCs/>
                <w:color w:val="000000" w:themeColor="text1"/>
                <w:sz w:val="24"/>
                <w:szCs w:val="24"/>
                <w:lang w:val="hy-AM"/>
              </w:rPr>
              <w:t>ապահովման</w:t>
            </w:r>
            <w:r w:rsidRPr="00FB2884">
              <w:rPr>
                <w:rFonts w:ascii="GHEA Grapalat" w:hAnsi="GHEA Grapalat" w:cs="Arial Unicode"/>
                <w:bCs/>
                <w:color w:val="000000" w:themeColor="text1"/>
                <w:sz w:val="24"/>
                <w:szCs w:val="24"/>
                <w:lang w:val="hy-AM"/>
              </w:rPr>
              <w:t>, սպասարկման</w:t>
            </w:r>
            <w:r w:rsidRPr="00FB2884">
              <w:rPr>
                <w:rFonts w:ascii="GHEA Grapalat" w:hAnsi="GHEA Grapalat" w:cs="Arial Unicode"/>
                <w:bCs/>
                <w:color w:val="000000" w:themeColor="text1"/>
                <w:sz w:val="24"/>
                <w:szCs w:val="24"/>
              </w:rPr>
              <w:t xml:space="preserve"> </w:t>
            </w:r>
            <w:r w:rsidRPr="00FB2884">
              <w:rPr>
                <w:rFonts w:ascii="GHEA Grapalat" w:hAnsi="GHEA Grapalat" w:cs="Arial Unicode"/>
                <w:bCs/>
                <w:color w:val="000000" w:themeColor="text1"/>
                <w:sz w:val="24"/>
                <w:szCs w:val="24"/>
                <w:lang w:val="hy-AM"/>
              </w:rPr>
              <w:t>և</w:t>
            </w:r>
            <w:r w:rsidRPr="00FB2884">
              <w:rPr>
                <w:rFonts w:ascii="Courier New" w:hAnsi="Courier New" w:cs="Courier New"/>
                <w:bCs/>
                <w:color w:val="000000" w:themeColor="text1"/>
                <w:sz w:val="24"/>
                <w:szCs w:val="24"/>
                <w:lang w:val="hy-AM"/>
              </w:rPr>
              <w:t> </w:t>
            </w:r>
            <w:r w:rsidRPr="00FB2884">
              <w:rPr>
                <w:rFonts w:ascii="GHEA Grapalat" w:hAnsi="GHEA Grapalat" w:cs="Calibri"/>
                <w:bCs/>
                <w:color w:val="000000" w:themeColor="text1"/>
                <w:sz w:val="24"/>
                <w:szCs w:val="24"/>
              </w:rPr>
              <w:t xml:space="preserve"> </w:t>
            </w:r>
            <w:r w:rsidRPr="00FB2884">
              <w:rPr>
                <w:rFonts w:ascii="GHEA Grapalat" w:hAnsi="GHEA Grapalat" w:cs="GHEA Grapalat"/>
                <w:bCs/>
                <w:color w:val="000000" w:themeColor="text1"/>
                <w:sz w:val="24"/>
                <w:szCs w:val="24"/>
                <w:lang w:val="hy-AM"/>
              </w:rPr>
              <w:t>սոցիալական</w:t>
            </w:r>
            <w:r w:rsidRPr="00FB2884">
              <w:rPr>
                <w:rFonts w:ascii="GHEA Grapalat" w:hAnsi="GHEA Grapalat" w:cs="Calibri"/>
                <w:bCs/>
                <w:color w:val="000000" w:themeColor="text1"/>
                <w:sz w:val="24"/>
                <w:szCs w:val="24"/>
                <w:lang w:val="hy-AM"/>
              </w:rPr>
              <w:t xml:space="preserve"> </w:t>
            </w:r>
            <w:r w:rsidRPr="00FB2884">
              <w:rPr>
                <w:rFonts w:ascii="GHEA Grapalat" w:hAnsi="GHEA Grapalat" w:cs="GHEA Grapalat"/>
                <w:bCs/>
                <w:color w:val="000000" w:themeColor="text1"/>
                <w:sz w:val="24"/>
                <w:szCs w:val="24"/>
                <w:lang w:val="hy-AM"/>
              </w:rPr>
              <w:t>երաշխիքների</w:t>
            </w:r>
            <w:r w:rsidRPr="00FB2884">
              <w:rPr>
                <w:rFonts w:ascii="GHEA Grapalat" w:hAnsi="GHEA Grapalat" w:cs="Calibri"/>
                <w:bCs/>
                <w:color w:val="000000" w:themeColor="text1"/>
                <w:sz w:val="24"/>
                <w:szCs w:val="24"/>
                <w:lang w:val="hy-AM"/>
              </w:rPr>
              <w:t xml:space="preserve"> </w:t>
            </w:r>
            <w:r w:rsidRPr="00FB2884">
              <w:rPr>
                <w:rFonts w:ascii="GHEA Grapalat" w:hAnsi="GHEA Grapalat" w:cs="GHEA Grapalat"/>
                <w:bCs/>
                <w:color w:val="000000" w:themeColor="text1"/>
                <w:sz w:val="24"/>
                <w:szCs w:val="24"/>
                <w:lang w:val="hy-AM"/>
              </w:rPr>
              <w:t>մասին»</w:t>
            </w:r>
            <w:r w:rsidRPr="00FB2884">
              <w:rPr>
                <w:rFonts w:ascii="GHEA Grapalat" w:hAnsi="GHEA Grapalat" w:cs="Calibri"/>
                <w:bCs/>
                <w:color w:val="000000" w:themeColor="text1"/>
                <w:sz w:val="24"/>
                <w:szCs w:val="24"/>
                <w:lang w:val="hy-AM"/>
              </w:rPr>
              <w:t xml:space="preserve"> </w:t>
            </w:r>
            <w:r w:rsidRPr="00FB2884">
              <w:rPr>
                <w:rFonts w:ascii="GHEA Grapalat" w:hAnsi="GHEA Grapalat" w:cs="Arial Unicode"/>
                <w:bCs/>
                <w:color w:val="000000" w:themeColor="text1"/>
                <w:sz w:val="24"/>
                <w:szCs w:val="24"/>
                <w:lang w:val="hy-AM"/>
              </w:rPr>
              <w:t xml:space="preserve">օրենքում փոփոխություններ և լրացումներ կատարելու մասին </w:t>
            </w:r>
            <w:r w:rsidRPr="00FB2884">
              <w:rPr>
                <w:rFonts w:ascii="GHEA Grapalat" w:hAnsi="GHEA Grapalat" w:cs="GHEA Grapalat"/>
                <w:sz w:val="24"/>
                <w:szCs w:val="24"/>
                <w:lang w:val="hy-AM"/>
              </w:rPr>
              <w:t xml:space="preserve">օրենքի </w:t>
            </w:r>
            <w:r w:rsidRPr="00FB2884">
              <w:rPr>
                <w:rFonts w:ascii="GHEA Grapalat" w:hAnsi="GHEA Grapalat" w:cs="GHEA Grapalat"/>
                <w:sz w:val="24"/>
                <w:szCs w:val="24"/>
                <w:lang w:val="af-ZA"/>
              </w:rPr>
              <w:t>(</w:t>
            </w:r>
            <w:r w:rsidRPr="00FB2884">
              <w:rPr>
                <w:rFonts w:ascii="GHEA Grapalat" w:hAnsi="GHEA Grapalat" w:cs="GHEA Grapalat"/>
                <w:sz w:val="24"/>
                <w:szCs w:val="24"/>
                <w:lang w:val="hy-AM"/>
              </w:rPr>
              <w:t>այսուհետ</w:t>
            </w:r>
            <w:r w:rsidRPr="00FB2884">
              <w:rPr>
                <w:rFonts w:ascii="GHEA Grapalat" w:hAnsi="GHEA Grapalat" w:cs="GHEA Grapalat"/>
                <w:sz w:val="24"/>
                <w:szCs w:val="24"/>
                <w:lang w:val="af-ZA"/>
              </w:rPr>
              <w:t>` Օրենք)</w:t>
            </w:r>
            <w:r w:rsidRPr="00FB2884">
              <w:rPr>
                <w:rFonts w:ascii="GHEA Grapalat" w:hAnsi="GHEA Grapalat" w:cs="GHEA Grapalat"/>
                <w:sz w:val="24"/>
                <w:szCs w:val="24"/>
                <w:lang w:val="hy-AM"/>
              </w:rPr>
              <w:t xml:space="preserve">  նախագծի</w:t>
            </w:r>
            <w:r w:rsidRPr="00FB2884">
              <w:rPr>
                <w:rFonts w:ascii="GHEA Grapalat" w:hAnsi="GHEA Grapalat" w:cs="GHEA Grapalat"/>
                <w:sz w:val="24"/>
                <w:szCs w:val="24"/>
                <w:lang w:val="af-ZA"/>
              </w:rPr>
              <w:t xml:space="preserve"> (</w:t>
            </w:r>
            <w:r w:rsidRPr="00FB2884">
              <w:rPr>
                <w:rFonts w:ascii="GHEA Grapalat" w:hAnsi="GHEA Grapalat" w:cs="GHEA Grapalat"/>
                <w:sz w:val="24"/>
                <w:szCs w:val="24"/>
                <w:lang w:val="hy-AM"/>
              </w:rPr>
              <w:t>այսուհետ</w:t>
            </w:r>
            <w:r w:rsidRPr="00FB2884">
              <w:rPr>
                <w:rFonts w:ascii="GHEA Grapalat" w:hAnsi="GHEA Grapalat" w:cs="GHEA Grapalat"/>
                <w:sz w:val="24"/>
                <w:szCs w:val="24"/>
                <w:lang w:val="af-ZA"/>
              </w:rPr>
              <w:t xml:space="preserve">` </w:t>
            </w:r>
            <w:r w:rsidRPr="00FB2884">
              <w:rPr>
                <w:rFonts w:ascii="GHEA Grapalat" w:hAnsi="GHEA Grapalat" w:cs="GHEA Grapalat"/>
                <w:sz w:val="24"/>
                <w:szCs w:val="24"/>
                <w:lang w:val="hy-AM"/>
              </w:rPr>
              <w:t>Նախագիծ 1</w:t>
            </w:r>
            <w:r w:rsidRPr="00FB2884">
              <w:rPr>
                <w:rFonts w:ascii="GHEA Grapalat" w:hAnsi="GHEA Grapalat" w:cs="GHEA Grapalat"/>
                <w:sz w:val="24"/>
                <w:szCs w:val="24"/>
                <w:lang w:val="af-ZA"/>
              </w:rPr>
              <w:t>)</w:t>
            </w:r>
            <w:r w:rsidRPr="00FB2884">
              <w:rPr>
                <w:rFonts w:ascii="GHEA Grapalat" w:hAnsi="GHEA Grapalat" w:cs="GHEA Grapalat"/>
                <w:sz w:val="24"/>
                <w:szCs w:val="24"/>
                <w:lang w:val="hy-AM"/>
              </w:rPr>
              <w:t xml:space="preserve"> </w:t>
            </w:r>
            <w:r w:rsidRPr="00FB2884">
              <w:rPr>
                <w:rFonts w:ascii="GHEA Grapalat" w:hAnsi="GHEA Grapalat" w:cs="Sylfaen"/>
                <w:sz w:val="24"/>
                <w:szCs w:val="24"/>
                <w:lang w:val="hy-AM"/>
              </w:rPr>
              <w:t>վերաբերյալ</w:t>
            </w:r>
            <w:r w:rsidRPr="00FB2884">
              <w:rPr>
                <w:rFonts w:ascii="GHEA Grapalat" w:hAnsi="GHEA Grapalat" w:cs="Sylfaen"/>
                <w:sz w:val="24"/>
                <w:szCs w:val="24"/>
                <w:lang w:val="af-ZA"/>
              </w:rPr>
              <w:t xml:space="preserve"> </w:t>
            </w:r>
            <w:r w:rsidRPr="00FB2884">
              <w:rPr>
                <w:rFonts w:ascii="GHEA Grapalat" w:hAnsi="GHEA Grapalat" w:cs="Sylfaen"/>
                <w:sz w:val="24"/>
                <w:szCs w:val="24"/>
                <w:lang w:val="hy-AM"/>
              </w:rPr>
              <w:t>Հակակոռուպցիոն կոմիտեի</w:t>
            </w:r>
            <w:r w:rsidRPr="00FB2884">
              <w:rPr>
                <w:rFonts w:ascii="GHEA Grapalat" w:hAnsi="GHEA Grapalat" w:cs="Sylfaen"/>
                <w:sz w:val="24"/>
                <w:szCs w:val="24"/>
                <w:lang w:val="af-ZA"/>
              </w:rPr>
              <w:t xml:space="preserve"> </w:t>
            </w:r>
            <w:r w:rsidRPr="00FB2884">
              <w:rPr>
                <w:rFonts w:ascii="GHEA Grapalat" w:hAnsi="GHEA Grapalat" w:cs="Sylfaen"/>
                <w:sz w:val="24"/>
                <w:szCs w:val="24"/>
                <w:lang w:val="hy-AM"/>
              </w:rPr>
              <w:t>նկատառումները</w:t>
            </w:r>
            <w:r w:rsidRPr="00FB2884">
              <w:rPr>
                <w:rFonts w:ascii="GHEA Grapalat" w:hAnsi="GHEA Grapalat" w:cs="Sylfaen"/>
                <w:sz w:val="24"/>
                <w:szCs w:val="24"/>
                <w:lang w:val="af-ZA"/>
              </w:rPr>
              <w:t xml:space="preserve"> </w:t>
            </w:r>
            <w:r w:rsidRPr="00FB2884">
              <w:rPr>
                <w:rFonts w:ascii="GHEA Grapalat" w:hAnsi="GHEA Grapalat" w:cs="Sylfaen"/>
                <w:sz w:val="24"/>
                <w:szCs w:val="24"/>
                <w:lang w:val="hy-AM"/>
              </w:rPr>
              <w:t>հանգում</w:t>
            </w:r>
            <w:r w:rsidRPr="00FB2884">
              <w:rPr>
                <w:rFonts w:ascii="GHEA Grapalat" w:hAnsi="GHEA Grapalat" w:cs="Sylfaen"/>
                <w:sz w:val="24"/>
                <w:szCs w:val="24"/>
                <w:lang w:val="af-ZA"/>
              </w:rPr>
              <w:t xml:space="preserve"> </w:t>
            </w:r>
            <w:r w:rsidRPr="00FB2884">
              <w:rPr>
                <w:rFonts w:ascii="GHEA Grapalat" w:hAnsi="GHEA Grapalat" w:cs="Sylfaen"/>
                <w:sz w:val="24"/>
                <w:szCs w:val="24"/>
                <w:lang w:val="hy-AM"/>
              </w:rPr>
              <w:t>են</w:t>
            </w:r>
            <w:r w:rsidRPr="00FB2884">
              <w:rPr>
                <w:rFonts w:ascii="GHEA Grapalat" w:hAnsi="GHEA Grapalat" w:cs="Sylfaen"/>
                <w:sz w:val="24"/>
                <w:szCs w:val="24"/>
                <w:lang w:val="af-ZA"/>
              </w:rPr>
              <w:t xml:space="preserve"> </w:t>
            </w:r>
            <w:r w:rsidRPr="00FB2884">
              <w:rPr>
                <w:rFonts w:ascii="GHEA Grapalat" w:hAnsi="GHEA Grapalat" w:cs="Sylfaen"/>
                <w:sz w:val="24"/>
                <w:szCs w:val="24"/>
                <w:lang w:val="hy-AM"/>
              </w:rPr>
              <w:t>հետևյալին</w:t>
            </w:r>
            <w:r w:rsidRPr="00FB2884">
              <w:rPr>
                <w:rFonts w:ascii="GHEA Grapalat" w:hAnsi="GHEA Grapalat" w:cs="Sylfaen"/>
                <w:sz w:val="24"/>
                <w:szCs w:val="24"/>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hy-AM"/>
              </w:rPr>
            </w:pPr>
            <w:r w:rsidRPr="00FB2884">
              <w:rPr>
                <w:rFonts w:ascii="GHEA Grapalat" w:hAnsi="GHEA Grapalat"/>
                <w:sz w:val="24"/>
                <w:szCs w:val="24"/>
                <w:lang w:val="af-ZA"/>
              </w:rPr>
              <w:t xml:space="preserve">Նախագիծ 1-ի 1-ին հոդվածով նախատեսվում է նոր խմբագրությամբ սահմանել Օրենքի 2-րդ հոդվածը, որի 1-ին մասով սահմանվում է, որ </w:t>
            </w:r>
            <w:r w:rsidRPr="00FB2884">
              <w:rPr>
                <w:rFonts w:ascii="GHEA Grapalat" w:hAnsi="GHEA Grapalat"/>
                <w:i/>
                <w:sz w:val="24"/>
                <w:szCs w:val="24"/>
                <w:lang w:val="af-ZA"/>
              </w:rPr>
              <w:t></w:t>
            </w:r>
            <w:r w:rsidRPr="00FB2884">
              <w:rPr>
                <w:rFonts w:ascii="GHEA Grapalat" w:eastAsia="Times New Roman" w:hAnsi="GHEA Grapalat" w:cs="Times New Roman"/>
                <w:i/>
                <w:color w:val="000000"/>
                <w:sz w:val="24"/>
                <w:szCs w:val="24"/>
                <w:lang w:val="hy-AM"/>
              </w:rPr>
              <w:t>1. Սույն օրենքով կենսաթոշակի իրավունք ունի՝</w:t>
            </w:r>
          </w:p>
          <w:p w:rsidR="003A3D3A" w:rsidRPr="00FB2884" w:rsidRDefault="003A3D3A" w:rsidP="00FB2884">
            <w:pPr>
              <w:pStyle w:val="NormalWeb"/>
              <w:tabs>
                <w:tab w:val="left" w:pos="993"/>
              </w:tabs>
              <w:spacing w:line="360" w:lineRule="auto"/>
              <w:ind w:left="567"/>
              <w:jc w:val="both"/>
              <w:rPr>
                <w:rFonts w:ascii="GHEA Grapalat" w:eastAsiaTheme="minorHAnsi" w:hAnsi="GHEA Grapalat" w:cstheme="minorBidi"/>
                <w:i/>
                <w:lang w:val="hy-AM"/>
              </w:rPr>
            </w:pPr>
            <w:r w:rsidRPr="00FB2884">
              <w:rPr>
                <w:rFonts w:ascii="GHEA Grapalat" w:hAnsi="GHEA Grapalat"/>
                <w:i/>
                <w:lang w:val="hy-AM"/>
              </w:rPr>
              <w:t>(…)</w:t>
            </w:r>
          </w:p>
          <w:p w:rsidR="003A3D3A" w:rsidRPr="00FB2884" w:rsidRDefault="003A3D3A" w:rsidP="00FB2884">
            <w:pPr>
              <w:shd w:val="clear" w:color="auto" w:fill="FFFFFF"/>
              <w:tabs>
                <w:tab w:val="left" w:pos="90"/>
                <w:tab w:val="left" w:pos="990"/>
                <w:tab w:val="left" w:pos="1080"/>
              </w:tabs>
              <w:spacing w:line="360" w:lineRule="auto"/>
              <w:ind w:left="360"/>
              <w:jc w:val="both"/>
              <w:rPr>
                <w:rFonts w:ascii="GHEA Grapalat" w:eastAsia="Times New Roman" w:hAnsi="GHEA Grapalat" w:cs="Times New Roman"/>
                <w:i/>
                <w:color w:val="000000"/>
                <w:sz w:val="24"/>
                <w:szCs w:val="24"/>
                <w:lang w:val="hy-AM"/>
              </w:rPr>
            </w:pPr>
            <w:r w:rsidRPr="00FB2884">
              <w:rPr>
                <w:rFonts w:ascii="GHEA Grapalat" w:eastAsia="Times New Roman" w:hAnsi="GHEA Grapalat" w:cs="Times New Roman"/>
                <w:i/>
                <w:color w:val="000000"/>
                <w:sz w:val="24"/>
                <w:szCs w:val="24"/>
                <w:lang w:val="hy-AM"/>
              </w:rPr>
              <w:t>10</w:t>
            </w:r>
            <w:r w:rsidRPr="00FB2884">
              <w:rPr>
                <w:rFonts w:ascii="GHEA Grapalat" w:hAnsi="GHEA Grapalat"/>
                <w:i/>
                <w:sz w:val="24"/>
                <w:szCs w:val="24"/>
                <w:lang w:val="hy-AM"/>
              </w:rPr>
              <w:t xml:space="preserve">) </w:t>
            </w:r>
            <w:r w:rsidRPr="00FB2884">
              <w:rPr>
                <w:rFonts w:ascii="GHEA Grapalat" w:eastAsia="Times New Roman" w:hAnsi="GHEA Grapalat" w:cs="Times New Roman"/>
                <w:i/>
                <w:color w:val="000000"/>
                <w:sz w:val="24"/>
                <w:szCs w:val="24"/>
                <w:lang w:val="hy-AM"/>
              </w:rPr>
              <w:t>հակակոռուպցիոն կոմիտեում ինքնավար պաշտոն զբաղեցրած անձը, որը՝</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hy-AM"/>
              </w:rPr>
            </w:pPr>
            <w:r w:rsidRPr="00FB2884">
              <w:rPr>
                <w:rFonts w:ascii="GHEA Grapalat" w:eastAsia="Times New Roman" w:hAnsi="GHEA Grapalat" w:cs="Times New Roman"/>
                <w:i/>
                <w:color w:val="000000"/>
                <w:sz w:val="24"/>
                <w:szCs w:val="24"/>
                <w:lang w:val="hy-AM"/>
              </w:rPr>
              <w:t>ա</w:t>
            </w:r>
            <w:r w:rsidRPr="00FB2884">
              <w:rPr>
                <w:rFonts w:ascii="MS Mincho" w:eastAsia="MS Mincho" w:hAnsi="MS Mincho" w:cs="MS Mincho" w:hint="eastAsia"/>
                <w:i/>
                <w:color w:val="000000"/>
                <w:sz w:val="24"/>
                <w:szCs w:val="24"/>
                <w:lang w:val="hy-AM"/>
              </w:rPr>
              <w:t>․</w:t>
            </w:r>
            <w:r w:rsidRPr="00FB2884">
              <w:rPr>
                <w:rFonts w:ascii="GHEA Grapalat" w:eastAsia="Times New Roman" w:hAnsi="GHEA Grapalat" w:cs="Times New Roman"/>
                <w:i/>
                <w:color w:val="000000"/>
                <w:sz w:val="24"/>
                <w:szCs w:val="24"/>
                <w:lang w:val="hy-AM"/>
              </w:rPr>
              <w:t xml:space="preserve"> պաշտոնից ազատվելու օրվա դրությամբ ունի առնվազն 20 օրացուցային տարվա մասնագիտական ստաժ և պաշտոնից ազատվել է «Հակակոռուպցիոն կոմիտեի մասին» օրենքի 24-րդ հոդվածի 1-ին մասի 2-րդ կետով նախատեսված հիմքով, կամ</w:t>
            </w:r>
          </w:p>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i/>
                <w:sz w:val="24"/>
                <w:szCs w:val="24"/>
                <w:lang w:val="af-ZA"/>
              </w:rPr>
            </w:pPr>
            <w:r w:rsidRPr="00FB2884">
              <w:rPr>
                <w:rFonts w:ascii="GHEA Grapalat" w:eastAsia="Times New Roman" w:hAnsi="GHEA Grapalat" w:cs="Times New Roman"/>
                <w:i/>
                <w:color w:val="000000"/>
                <w:sz w:val="24"/>
                <w:szCs w:val="24"/>
                <w:lang w:val="hy-AM"/>
              </w:rPr>
              <w:t>բ</w:t>
            </w:r>
            <w:r w:rsidRPr="00FB2884">
              <w:rPr>
                <w:rFonts w:ascii="MS Mincho" w:eastAsia="MS Mincho" w:hAnsi="MS Mincho" w:cs="MS Mincho" w:hint="eastAsia"/>
                <w:i/>
                <w:color w:val="000000"/>
                <w:sz w:val="24"/>
                <w:szCs w:val="24"/>
                <w:lang w:val="hy-AM"/>
              </w:rPr>
              <w:t>․</w:t>
            </w:r>
            <w:r w:rsidRPr="00FB2884">
              <w:rPr>
                <w:rFonts w:ascii="GHEA Grapalat" w:eastAsia="Times New Roman" w:hAnsi="GHEA Grapalat" w:cs="Times New Roman"/>
                <w:i/>
                <w:color w:val="000000"/>
                <w:sz w:val="24"/>
                <w:szCs w:val="24"/>
                <w:lang w:val="hy-AM"/>
              </w:rPr>
              <w:t xml:space="preserve"> պաշտոնից ազատվել է «Հակակոռուպցիոն կոմիտեի մասին» օրենքի 24-րդ հոդվածի 1-ին մասի 5-րդ կետով նախատեսված հիմքով կամ </w:t>
            </w:r>
            <w:r w:rsidRPr="00FB2884">
              <w:rPr>
                <w:rFonts w:ascii="GHEA Grapalat" w:eastAsia="Times New Roman" w:hAnsi="GHEA Grapalat" w:cs="Times New Roman"/>
                <w:i/>
                <w:color w:val="000000"/>
                <w:sz w:val="24"/>
                <w:szCs w:val="24"/>
                <w:lang w:val="hy-AM"/>
              </w:rPr>
              <w:lastRenderedPageBreak/>
              <w:t>դատարանի` օրինական ուժի մեջ մտած վճռով անգործունակ ճանաչվելու հիմքով</w:t>
            </w:r>
            <w:r w:rsidRPr="00FB2884">
              <w:rPr>
                <w:rFonts w:ascii="MS Mincho" w:eastAsia="MS Mincho" w:hAnsi="MS Mincho" w:cs="MS Mincho" w:hint="eastAsia"/>
                <w:i/>
                <w:color w:val="000000"/>
                <w:sz w:val="24"/>
                <w:szCs w:val="24"/>
                <w:lang w:val="hy-AM"/>
              </w:rPr>
              <w:t>․</w:t>
            </w:r>
            <w:r w:rsidRPr="00FB2884">
              <w:rPr>
                <w:rFonts w:ascii="GHEA Grapalat" w:hAnsi="GHEA Grapalat"/>
                <w:i/>
                <w:sz w:val="24"/>
                <w:szCs w:val="24"/>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af-ZA"/>
              </w:rPr>
            </w:pPr>
            <w:r w:rsidRPr="00FB2884">
              <w:rPr>
                <w:rFonts w:ascii="GHEA Grapalat" w:hAnsi="GHEA Grapalat"/>
                <w:sz w:val="24"/>
                <w:szCs w:val="24"/>
                <w:lang w:val="af-ZA"/>
              </w:rPr>
              <w:t>Ինչպես նկատում ենք, Նախագիծ 1-ով</w:t>
            </w:r>
            <w:r w:rsidRPr="00FB2884">
              <w:rPr>
                <w:rFonts w:ascii="GHEA Grapalat" w:hAnsi="GHEA Grapalat"/>
                <w:sz w:val="24"/>
                <w:szCs w:val="24"/>
                <w:lang w:val="hy-AM"/>
              </w:rPr>
              <w:t xml:space="preserve"> </w:t>
            </w:r>
            <w:r w:rsidRPr="00FB2884">
              <w:rPr>
                <w:rFonts w:ascii="GHEA Grapalat" w:eastAsia="Times New Roman" w:hAnsi="GHEA Grapalat" w:cs="Times New Roman"/>
                <w:color w:val="000000"/>
                <w:sz w:val="24"/>
                <w:szCs w:val="24"/>
                <w:lang w:val="hy-AM"/>
              </w:rPr>
              <w:t xml:space="preserve">պաշտոնից ազատվելու օրվա դրությամբ </w:t>
            </w:r>
            <w:r w:rsidRPr="00FB2884">
              <w:rPr>
                <w:rFonts w:ascii="GHEA Grapalat" w:hAnsi="GHEA Grapalat"/>
                <w:sz w:val="24"/>
                <w:szCs w:val="24"/>
                <w:lang w:val="hy-AM"/>
              </w:rPr>
              <w:t xml:space="preserve">առնվազն </w:t>
            </w:r>
            <w:r w:rsidRPr="00FB2884">
              <w:rPr>
                <w:rFonts w:ascii="GHEA Grapalat" w:eastAsia="Times New Roman" w:hAnsi="GHEA Grapalat" w:cs="Times New Roman"/>
                <w:color w:val="000000"/>
                <w:sz w:val="24"/>
                <w:szCs w:val="24"/>
                <w:lang w:val="hy-AM"/>
              </w:rPr>
              <w:t>20 օրացուցային տարվա մասնագիտական ստաժ ունենալու և</w:t>
            </w:r>
            <w:r w:rsidRPr="00FB2884">
              <w:rPr>
                <w:rFonts w:ascii="GHEA Grapalat" w:hAnsi="GHEA Grapalat"/>
                <w:sz w:val="24"/>
                <w:szCs w:val="24"/>
                <w:lang w:val="af-ZA"/>
              </w:rPr>
              <w:t xml:space="preserve"> անձնական նախաձեռնությամբ գրավոր դիմումի հիման վրա աշխատանքից ազատվելու դեպքում կենսաթոշակ ստանալու իրավունք նախատեսվել է միայն </w:t>
            </w:r>
            <w:r w:rsidRPr="00FB2884">
              <w:rPr>
                <w:rFonts w:ascii="GHEA Grapalat" w:eastAsia="Times New Roman" w:hAnsi="GHEA Grapalat" w:cs="Times New Roman"/>
                <w:color w:val="000000"/>
                <w:sz w:val="24"/>
                <w:szCs w:val="24"/>
                <w:lang w:val="hy-AM"/>
              </w:rPr>
              <w:t xml:space="preserve">հակակոռուպցիոն կոմիտեում ինքնավար պաշտոն զբաղեցրած անձանց </w:t>
            </w:r>
            <w:r w:rsidRPr="00FB2884">
              <w:rPr>
                <w:rFonts w:ascii="GHEA Grapalat" w:eastAsia="Times New Roman" w:hAnsi="GHEA Grapalat" w:cs="Times New Roman"/>
                <w:color w:val="000000"/>
                <w:sz w:val="24"/>
                <w:szCs w:val="24"/>
                <w:lang w:val="en-GB"/>
              </w:rPr>
              <w:t>համար</w:t>
            </w:r>
            <w:r w:rsidRPr="00FB2884">
              <w:rPr>
                <w:rFonts w:ascii="GHEA Grapalat" w:eastAsia="Times New Roman" w:hAnsi="GHEA Grapalat" w:cs="Times New Roman"/>
                <w:color w:val="000000"/>
                <w:sz w:val="24"/>
                <w:szCs w:val="24"/>
                <w:lang w:val="af-ZA"/>
              </w:rPr>
              <w:t>, իսկ</w:t>
            </w:r>
            <w:r w:rsidRPr="00FB2884">
              <w:rPr>
                <w:rFonts w:ascii="GHEA Grapalat" w:eastAsia="Times New Roman" w:hAnsi="GHEA Grapalat" w:cs="Times New Roman"/>
                <w:color w:val="000000"/>
                <w:sz w:val="24"/>
                <w:szCs w:val="24"/>
                <w:lang w:val="hy-AM"/>
              </w:rPr>
              <w:t xml:space="preserve"> Հակակոռուպցիոն կոմիտեի մյուս ծառայողների՝</w:t>
            </w:r>
            <w:r w:rsidRPr="00FB2884">
              <w:rPr>
                <w:rFonts w:ascii="GHEA Grapalat" w:eastAsia="Times New Roman" w:hAnsi="GHEA Grapalat" w:cs="Times New Roman"/>
                <w:color w:val="000000"/>
                <w:sz w:val="24"/>
                <w:szCs w:val="24"/>
                <w:lang w:val="af-ZA"/>
              </w:rPr>
              <w:t xml:space="preserve"> </w:t>
            </w:r>
            <w:r w:rsidRPr="00FB2884">
              <w:rPr>
                <w:rFonts w:ascii="GHEA Grapalat" w:eastAsia="Times New Roman" w:hAnsi="GHEA Grapalat" w:cs="Times New Roman"/>
                <w:color w:val="000000"/>
                <w:sz w:val="24"/>
                <w:szCs w:val="24"/>
                <w:lang w:val="en-GB"/>
              </w:rPr>
              <w:t>օպերատիվ</w:t>
            </w:r>
            <w:r w:rsidRPr="00FB2884">
              <w:rPr>
                <w:rFonts w:ascii="GHEA Grapalat" w:eastAsia="Times New Roman" w:hAnsi="GHEA Grapalat" w:cs="Times New Roman"/>
                <w:color w:val="000000"/>
                <w:sz w:val="24"/>
                <w:szCs w:val="24"/>
                <w:lang w:val="af-ZA"/>
              </w:rPr>
              <w:t>-</w:t>
            </w:r>
            <w:r w:rsidRPr="00FB2884">
              <w:rPr>
                <w:rFonts w:ascii="GHEA Grapalat" w:eastAsia="Times New Roman" w:hAnsi="GHEA Grapalat" w:cs="Times New Roman"/>
                <w:color w:val="000000"/>
                <w:sz w:val="24"/>
                <w:szCs w:val="24"/>
                <w:lang w:val="en-GB"/>
              </w:rPr>
              <w:t>հետախուզական</w:t>
            </w:r>
            <w:r w:rsidRPr="00FB2884">
              <w:rPr>
                <w:rFonts w:ascii="GHEA Grapalat" w:eastAsia="Times New Roman" w:hAnsi="GHEA Grapalat" w:cs="Times New Roman"/>
                <w:color w:val="000000"/>
                <w:sz w:val="24"/>
                <w:szCs w:val="24"/>
                <w:lang w:val="af-ZA"/>
              </w:rPr>
              <w:t xml:space="preserve"> գործառույթներ իրականացնող անձանց համար </w:t>
            </w:r>
            <w:r w:rsidRPr="00FB2884">
              <w:rPr>
                <w:rFonts w:ascii="GHEA Grapalat" w:eastAsia="Times New Roman" w:hAnsi="GHEA Grapalat" w:cs="Times New Roman"/>
                <w:color w:val="000000"/>
                <w:sz w:val="24"/>
                <w:szCs w:val="24"/>
                <w:lang w:val="en-GB"/>
              </w:rPr>
              <w:t>որևէ</w:t>
            </w:r>
            <w:r w:rsidRPr="00FB2884">
              <w:rPr>
                <w:rFonts w:ascii="GHEA Grapalat" w:eastAsia="Times New Roman" w:hAnsi="GHEA Grapalat" w:cs="Times New Roman"/>
                <w:color w:val="000000"/>
                <w:sz w:val="24"/>
                <w:szCs w:val="24"/>
                <w:lang w:val="af-ZA"/>
              </w:rPr>
              <w:t xml:space="preserve"> </w:t>
            </w:r>
            <w:r w:rsidRPr="00FB2884">
              <w:rPr>
                <w:rFonts w:ascii="GHEA Grapalat" w:eastAsia="Times New Roman" w:hAnsi="GHEA Grapalat" w:cs="Times New Roman"/>
                <w:color w:val="000000"/>
                <w:sz w:val="24"/>
                <w:szCs w:val="24"/>
                <w:lang w:val="en-GB"/>
              </w:rPr>
              <w:t>կարգավորում</w:t>
            </w:r>
            <w:r w:rsidRPr="00FB2884">
              <w:rPr>
                <w:rFonts w:ascii="GHEA Grapalat" w:eastAsia="Times New Roman" w:hAnsi="GHEA Grapalat" w:cs="Times New Roman"/>
                <w:color w:val="000000"/>
                <w:sz w:val="24"/>
                <w:szCs w:val="24"/>
                <w:lang w:val="af-ZA"/>
              </w:rPr>
              <w:t xml:space="preserve"> չի </w:t>
            </w:r>
            <w:r w:rsidRPr="00FB2884">
              <w:rPr>
                <w:rFonts w:ascii="GHEA Grapalat" w:eastAsia="Times New Roman" w:hAnsi="GHEA Grapalat" w:cs="Times New Roman"/>
                <w:color w:val="000000"/>
                <w:sz w:val="24"/>
                <w:szCs w:val="24"/>
                <w:lang w:val="en-GB"/>
              </w:rPr>
              <w:t>նախատեսվել</w:t>
            </w:r>
            <w:r w:rsidRPr="00FB2884">
              <w:rPr>
                <w:rFonts w:ascii="GHEA Grapalat" w:eastAsia="Times New Roman" w:hAnsi="GHEA Grapalat" w:cs="Times New Roman"/>
                <w:color w:val="000000"/>
                <w:sz w:val="24"/>
                <w:szCs w:val="24"/>
                <w:lang w:val="af-ZA"/>
              </w:rPr>
              <w:t xml:space="preserve">: </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af-ZA"/>
              </w:rPr>
            </w:pPr>
            <w:r w:rsidRPr="00FB2884">
              <w:rPr>
                <w:rFonts w:ascii="GHEA Grapalat" w:eastAsia="Times New Roman" w:hAnsi="GHEA Grapalat" w:cs="Times New Roman"/>
                <w:color w:val="000000"/>
                <w:sz w:val="24"/>
                <w:szCs w:val="24"/>
                <w:lang w:val="af-ZA"/>
              </w:rPr>
              <w:t xml:space="preserve">Հակակոռուպցիոն կոմիտեի մասին Օրենքի 41-րդ հոդվածի 1-ին մասի համաձայն՝ </w:t>
            </w:r>
            <w:r w:rsidRPr="00FB2884">
              <w:rPr>
                <w:rFonts w:ascii="GHEA Grapalat" w:eastAsia="Times New Roman" w:hAnsi="GHEA Grapalat" w:cs="Times New Roman"/>
                <w:i/>
                <w:color w:val="000000"/>
                <w:sz w:val="24"/>
                <w:szCs w:val="24"/>
                <w:lang w:val="af-ZA"/>
              </w:rPr>
              <w:t></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կենսաթոշակային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ապահովությունը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պաշտոնեական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պարտականությունները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կատարելիս</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դրանք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կատարելու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առնչությամբ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ստացած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վնասվածքի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խեղման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պատճառով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աշխատանքային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գործունեությամբ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զբաղվելու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կարողության</w:t>
            </w:r>
            <w:r w:rsidRPr="00FB2884">
              <w:rPr>
                <w:rFonts w:ascii="GHEA Grapalat" w:hAnsi="GHEA Grapalat"/>
                <w:i/>
                <w:color w:val="000000"/>
                <w:sz w:val="24"/>
                <w:szCs w:val="24"/>
                <w:shd w:val="clear" w:color="auto" w:fill="FFFFFF"/>
                <w:lang w:val="af-ZA"/>
              </w:rPr>
              <w:t xml:space="preserve"> 3-</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աստիճանի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սահմանափակում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ունեցող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հաշմանդամություն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ունեցող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ճանաչվելու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զոհվելու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դեպքում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և</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նրա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lastRenderedPageBreak/>
              <w:t>ընտանիքի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անդամների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սոցիալական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ապահովությունն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իրականացվում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Պաշտոնատար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անձանց</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գործունեության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ապահովման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սպասարկման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և</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սոցիալական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երաշխիքների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կարգով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ունի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երկարամյա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կենսաթոշակի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անցնելու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իրավունք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որը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ծագում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օրենքի</w:t>
            </w:r>
            <w:r w:rsidRPr="00FB2884">
              <w:rPr>
                <w:rFonts w:ascii="GHEA Grapalat" w:hAnsi="GHEA Grapalat"/>
                <w:i/>
                <w:color w:val="000000"/>
                <w:sz w:val="24"/>
                <w:szCs w:val="24"/>
                <w:shd w:val="clear" w:color="auto" w:fill="FFFFFF"/>
                <w:lang w:val="af-ZA"/>
              </w:rPr>
              <w:t xml:space="preserve"> 46-</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կարգով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հաշվարկված</w:t>
            </w:r>
            <w:r w:rsidRPr="00FB2884">
              <w:rPr>
                <w:rFonts w:ascii="GHEA Grapalat" w:hAnsi="GHEA Grapalat"/>
                <w:i/>
                <w:color w:val="000000"/>
                <w:sz w:val="24"/>
                <w:szCs w:val="24"/>
                <w:shd w:val="clear" w:color="auto" w:fill="FFFFFF"/>
                <w:lang w:val="af-ZA"/>
              </w:rPr>
              <w:t xml:space="preserve"> 20 </w:t>
            </w:r>
            <w:r w:rsidRPr="00FB2884">
              <w:rPr>
                <w:rFonts w:ascii="GHEA Grapalat" w:hAnsi="GHEA Grapalat"/>
                <w:i/>
                <w:color w:val="000000"/>
                <w:sz w:val="24"/>
                <w:szCs w:val="24"/>
                <w:shd w:val="clear" w:color="auto" w:fill="FFFFFF"/>
              </w:rPr>
              <w:t>տարվա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մասնագիտական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աշխատանքային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ստաժ</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ձեռք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բերելու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պահից</w:t>
            </w:r>
            <w:r w:rsidRPr="00FB2884">
              <w:rPr>
                <w:rFonts w:ascii="GHEA Grapalat" w:hAnsi="GHEA Grapalat"/>
                <w:i/>
                <w:color w:val="000000"/>
                <w:sz w:val="24"/>
                <w:szCs w:val="24"/>
                <w:shd w:val="clear" w:color="auto" w:fill="FFFFFF"/>
                <w:lang w:val="af-ZA"/>
              </w:rPr>
              <w:t xml:space="preserve">: 2017 </w:t>
            </w:r>
            <w:r w:rsidRPr="00FB2884">
              <w:rPr>
                <w:rFonts w:ascii="GHEA Grapalat" w:hAnsi="GHEA Grapalat"/>
                <w:i/>
                <w:color w:val="000000"/>
                <w:sz w:val="24"/>
                <w:szCs w:val="24"/>
                <w:shd w:val="clear" w:color="auto" w:fill="FFFFFF"/>
              </w:rPr>
              <w:t>թվականի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հուլիսի</w:t>
            </w:r>
            <w:r w:rsidRPr="00FB2884">
              <w:rPr>
                <w:rFonts w:ascii="GHEA Grapalat" w:hAnsi="GHEA Grapalat"/>
                <w:i/>
                <w:color w:val="000000"/>
                <w:sz w:val="24"/>
                <w:szCs w:val="24"/>
                <w:shd w:val="clear" w:color="auto" w:fill="FFFFFF"/>
                <w:lang w:val="af-ZA"/>
              </w:rPr>
              <w:t xml:space="preserve"> 1-</w:t>
            </w:r>
            <w:r w:rsidRPr="00FB2884">
              <w:rPr>
                <w:rFonts w:ascii="GHEA Grapalat" w:hAnsi="GHEA Grapalat"/>
                <w:i/>
                <w:color w:val="000000"/>
                <w:sz w:val="24"/>
                <w:szCs w:val="24"/>
                <w:shd w:val="clear" w:color="auto" w:fill="FFFFFF"/>
              </w:rPr>
              <w:t>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քննիչի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իսկ</w:t>
            </w:r>
            <w:r w:rsidRPr="00FB2884">
              <w:rPr>
                <w:rFonts w:ascii="GHEA Grapalat" w:hAnsi="GHEA Grapalat"/>
                <w:i/>
                <w:color w:val="000000"/>
                <w:sz w:val="24"/>
                <w:szCs w:val="24"/>
                <w:shd w:val="clear" w:color="auto" w:fill="FFFFFF"/>
                <w:lang w:val="af-ZA"/>
              </w:rPr>
              <w:t xml:space="preserve"> 2014 </w:t>
            </w:r>
            <w:r w:rsidRPr="00FB2884">
              <w:rPr>
                <w:rFonts w:ascii="GHEA Grapalat" w:hAnsi="GHEA Grapalat"/>
                <w:i/>
                <w:color w:val="000000"/>
                <w:sz w:val="24"/>
                <w:szCs w:val="24"/>
                <w:shd w:val="clear" w:color="auto" w:fill="FFFFFF"/>
              </w:rPr>
              <w:t>թվականի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հուլիսի</w:t>
            </w:r>
            <w:r w:rsidRPr="00FB2884">
              <w:rPr>
                <w:rFonts w:ascii="GHEA Grapalat" w:hAnsi="GHEA Grapalat"/>
                <w:i/>
                <w:color w:val="000000"/>
                <w:sz w:val="24"/>
                <w:szCs w:val="24"/>
                <w:shd w:val="clear" w:color="auto" w:fill="FFFFFF"/>
                <w:lang w:val="af-ZA"/>
              </w:rPr>
              <w:t xml:space="preserve"> 1-</w:t>
            </w:r>
            <w:r w:rsidRPr="00FB2884">
              <w:rPr>
                <w:rFonts w:ascii="GHEA Grapalat" w:hAnsi="GHEA Grapalat"/>
                <w:i/>
                <w:color w:val="000000"/>
                <w:sz w:val="24"/>
                <w:szCs w:val="24"/>
                <w:shd w:val="clear" w:color="auto" w:fill="FFFFFF"/>
              </w:rPr>
              <w:t>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դատախազի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զբաղեցրած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օրենքի</w:t>
            </w:r>
            <w:r w:rsidRPr="00FB2884">
              <w:rPr>
                <w:rFonts w:ascii="GHEA Grapalat" w:hAnsi="GHEA Grapalat"/>
                <w:i/>
                <w:color w:val="000000"/>
                <w:sz w:val="24"/>
                <w:szCs w:val="24"/>
                <w:shd w:val="clear" w:color="auto" w:fill="FFFFFF"/>
                <w:lang w:val="af-ZA"/>
              </w:rPr>
              <w:t xml:space="preserve"> 48-</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հոդվածի</w:t>
            </w:r>
            <w:r w:rsidRPr="00FB2884">
              <w:rPr>
                <w:rFonts w:ascii="GHEA Grapalat" w:hAnsi="GHEA Grapalat"/>
                <w:i/>
                <w:color w:val="000000"/>
                <w:sz w:val="24"/>
                <w:szCs w:val="24"/>
                <w:shd w:val="clear" w:color="auto" w:fill="FFFFFF"/>
                <w:lang w:val="af-ZA"/>
              </w:rPr>
              <w:t xml:space="preserve"> 1-</w:t>
            </w:r>
            <w:r w:rsidRPr="00FB2884">
              <w:rPr>
                <w:rFonts w:ascii="GHEA Grapalat" w:hAnsi="GHEA Grapalat"/>
                <w:i/>
                <w:color w:val="000000"/>
                <w:sz w:val="24"/>
                <w:szCs w:val="24"/>
                <w:shd w:val="clear" w:color="auto" w:fill="FFFFFF"/>
              </w:rPr>
              <w:t>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համաձայն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նշանակված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երկարամյա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կենսաթոշակի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հաշվարկը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կատարվում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Պաշտոնատար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անձանց</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գործունեության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ապահովման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սպասարկման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և</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սոցիալական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երաշխիքների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օրենքի</w:t>
            </w:r>
            <w:r w:rsidRPr="00FB2884">
              <w:rPr>
                <w:rFonts w:ascii="GHEA Grapalat" w:hAnsi="GHEA Grapalat"/>
                <w:i/>
                <w:color w:val="000000"/>
                <w:sz w:val="24"/>
                <w:szCs w:val="24"/>
                <w:shd w:val="clear" w:color="auto" w:fill="FFFFFF"/>
                <w:lang w:val="af-ZA"/>
              </w:rPr>
              <w:t xml:space="preserve"> 9-</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կարգով</w:t>
            </w:r>
            <w:r w:rsidRPr="00FB2884">
              <w:rPr>
                <w:rFonts w:ascii="GHEA Grapalat" w:hAnsi="GHEA Grapalat"/>
                <w:i/>
                <w:color w:val="000000"/>
                <w:sz w:val="24"/>
                <w:szCs w:val="24"/>
                <w:shd w:val="clear" w:color="auto" w:fill="FFFFFF"/>
                <w:lang w:val="af-ZA"/>
              </w:rPr>
              <w:t>:</w:t>
            </w:r>
            <w:r w:rsidRPr="00FB2884">
              <w:rPr>
                <w:rFonts w:ascii="GHEA Grapalat" w:eastAsia="Times New Roman" w:hAnsi="GHEA Grapalat" w:cs="Times New Roman"/>
                <w:i/>
                <w:color w:val="000000"/>
                <w:sz w:val="24"/>
                <w:szCs w:val="24"/>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af-ZA"/>
              </w:rPr>
            </w:pPr>
            <w:r w:rsidRPr="00FB2884">
              <w:rPr>
                <w:rFonts w:ascii="GHEA Grapalat" w:eastAsia="Times New Roman" w:hAnsi="GHEA Grapalat" w:cs="Times New Roman"/>
                <w:color w:val="000000"/>
                <w:sz w:val="24"/>
                <w:szCs w:val="24"/>
                <w:lang w:val="af-ZA"/>
              </w:rPr>
              <w:t xml:space="preserve">Նույն օրենքի 3-րդ հոդվածի 1-ին մասի 2-րդ կետի համաձայն՝ </w:t>
            </w:r>
            <w:r w:rsidRPr="00FB2884">
              <w:rPr>
                <w:rFonts w:ascii="GHEA Grapalat" w:eastAsia="Times New Roman" w:hAnsi="GHEA Grapalat" w:cs="Times New Roman"/>
                <w:i/>
                <w:color w:val="000000"/>
                <w:sz w:val="24"/>
                <w:szCs w:val="24"/>
                <w:lang w:val="af-ZA"/>
              </w:rPr>
              <w:t></w:t>
            </w:r>
            <w:r w:rsidRPr="00FB2884">
              <w:rPr>
                <w:rFonts w:ascii="GHEA Grapalat" w:hAnsi="GHEA Grapalat"/>
                <w:b/>
                <w:bCs/>
                <w:i/>
                <w:color w:val="000000"/>
                <w:sz w:val="24"/>
                <w:szCs w:val="24"/>
                <w:shd w:val="clear" w:color="auto" w:fill="FFFFFF"/>
                <w:lang w:val="af-ZA"/>
              </w:rPr>
              <w:t>Հ</w:t>
            </w:r>
            <w:r w:rsidRPr="00FB2884">
              <w:rPr>
                <w:rFonts w:ascii="GHEA Grapalat" w:hAnsi="GHEA Grapalat"/>
                <w:b/>
                <w:bCs/>
                <w:i/>
                <w:color w:val="000000"/>
                <w:sz w:val="24"/>
                <w:szCs w:val="24"/>
                <w:shd w:val="clear" w:color="auto" w:fill="FFFFFF"/>
              </w:rPr>
              <w:t>ակակոռուպցիոն</w:t>
            </w:r>
            <w:r w:rsidRPr="00FB2884">
              <w:rPr>
                <w:rFonts w:ascii="GHEA Grapalat" w:hAnsi="GHEA Grapalat"/>
                <w:b/>
                <w:bCs/>
                <w:i/>
                <w:color w:val="000000"/>
                <w:sz w:val="24"/>
                <w:szCs w:val="24"/>
                <w:shd w:val="clear" w:color="auto" w:fill="FFFFFF"/>
                <w:lang w:val="af-ZA"/>
              </w:rPr>
              <w:t xml:space="preserve"> </w:t>
            </w:r>
            <w:r w:rsidRPr="00FB2884">
              <w:rPr>
                <w:rFonts w:ascii="GHEA Grapalat" w:hAnsi="GHEA Grapalat"/>
                <w:b/>
                <w:bCs/>
                <w:i/>
                <w:color w:val="000000"/>
                <w:sz w:val="24"/>
                <w:szCs w:val="24"/>
                <w:shd w:val="clear" w:color="auto" w:fill="FFFFFF"/>
              </w:rPr>
              <w:t>կոմիտեի</w:t>
            </w:r>
            <w:r w:rsidRPr="00FB2884">
              <w:rPr>
                <w:rFonts w:ascii="GHEA Grapalat" w:hAnsi="GHEA Grapalat"/>
                <w:b/>
                <w:bCs/>
                <w:i/>
                <w:color w:val="000000"/>
                <w:sz w:val="24"/>
                <w:szCs w:val="24"/>
                <w:shd w:val="clear" w:color="auto" w:fill="FFFFFF"/>
                <w:lang w:val="af-ZA"/>
              </w:rPr>
              <w:t xml:space="preserve"> </w:t>
            </w:r>
            <w:r w:rsidRPr="00FB2884">
              <w:rPr>
                <w:rFonts w:ascii="GHEA Grapalat" w:hAnsi="GHEA Grapalat"/>
                <w:b/>
                <w:bCs/>
                <w:i/>
                <w:color w:val="000000"/>
                <w:sz w:val="24"/>
                <w:szCs w:val="24"/>
                <w:shd w:val="clear" w:color="auto" w:fill="FFFFFF"/>
              </w:rPr>
              <w:t>ծառայող՝</w:t>
            </w:r>
            <w:r w:rsidRPr="00FB2884">
              <w:rPr>
                <w:rFonts w:ascii="Courier New" w:hAnsi="Courier New" w:cs="Courier New"/>
                <w:i/>
                <w:color w:val="000000"/>
                <w:sz w:val="24"/>
                <w:szCs w:val="24"/>
                <w:shd w:val="clear" w:color="auto" w:fill="FFFFFF"/>
                <w:lang w:val="af-ZA"/>
              </w:rPr>
              <w:t> </w:t>
            </w:r>
            <w:r w:rsidRPr="00FB2884">
              <w:rPr>
                <w:rFonts w:ascii="GHEA Grapalat" w:hAnsi="GHEA Grapalat"/>
                <w:i/>
                <w:color w:val="000000"/>
                <w:sz w:val="24"/>
                <w:szCs w:val="24"/>
                <w:shd w:val="clear" w:color="auto" w:fill="FFFFFF"/>
                <w:lang w:val="af-ZA"/>
              </w:rPr>
              <w:t>h</w:t>
            </w:r>
            <w:r w:rsidRPr="00FB2884">
              <w:rPr>
                <w:rFonts w:ascii="GHEA Grapalat" w:hAnsi="GHEA Grapalat"/>
                <w:i/>
                <w:color w:val="000000"/>
                <w:sz w:val="24"/>
                <w:szCs w:val="24"/>
                <w:shd w:val="clear" w:color="auto" w:fill="FFFFFF"/>
              </w:rPr>
              <w:t>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ինքնավար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զբաղեցնող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անձինք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օպերատիվ</w:t>
            </w:r>
            <w:r w:rsidRPr="00FB2884">
              <w:rPr>
                <w:rFonts w:ascii="GHEA Grapalat" w:hAnsi="GHEA Grapalat"/>
                <w:i/>
                <w:color w:val="000000"/>
                <w:sz w:val="24"/>
                <w:szCs w:val="24"/>
                <w:shd w:val="clear" w:color="auto" w:fill="FFFFFF"/>
                <w:lang w:val="af-ZA"/>
              </w:rPr>
              <w:t>-</w:t>
            </w:r>
            <w:r w:rsidRPr="00FB2884">
              <w:rPr>
                <w:rFonts w:ascii="GHEA Grapalat" w:hAnsi="GHEA Grapalat"/>
                <w:i/>
                <w:color w:val="000000"/>
                <w:sz w:val="24"/>
                <w:szCs w:val="24"/>
                <w:shd w:val="clear" w:color="auto" w:fill="FFFFFF"/>
              </w:rPr>
              <w:t>հետախուզական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lastRenderedPageBreak/>
              <w:t>գործառույթներ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իրականացնող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ստորաբաժանման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ղեկավար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աշխատողներ</w:t>
            </w:r>
            <w:r w:rsidRPr="00FB2884">
              <w:rPr>
                <w:rFonts w:ascii="GHEA Grapalat" w:hAnsi="GHEA Grapalat"/>
                <w:i/>
                <w:color w:val="000000"/>
                <w:sz w:val="24"/>
                <w:szCs w:val="24"/>
                <w:shd w:val="clear" w:color="auto" w:fill="FFFFFF"/>
                <w:lang w:val="af-ZA"/>
              </w:rPr>
              <w:t>.</w:t>
            </w:r>
            <w:r w:rsidRPr="00FB2884">
              <w:rPr>
                <w:rFonts w:ascii="GHEA Grapalat" w:eastAsia="Times New Roman" w:hAnsi="GHEA Grapalat" w:cs="Times New Roman"/>
                <w:i/>
                <w:color w:val="000000"/>
                <w:sz w:val="24"/>
                <w:szCs w:val="24"/>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af-ZA"/>
              </w:rPr>
            </w:pPr>
            <w:r w:rsidRPr="00FB2884">
              <w:rPr>
                <w:rFonts w:ascii="GHEA Grapalat" w:eastAsia="Times New Roman" w:hAnsi="GHEA Grapalat" w:cs="Times New Roman"/>
                <w:color w:val="000000"/>
                <w:sz w:val="24"/>
                <w:szCs w:val="24"/>
                <w:lang w:val="af-ZA"/>
              </w:rPr>
              <w:t xml:space="preserve">Վերոհիշյալ նորմերից երևում է, որ Հակակոռուպցիոն կոմիտեի ծառայող են  համարվում ոչ միայն </w:t>
            </w:r>
            <w:r w:rsidRPr="00FB2884">
              <w:rPr>
                <w:rFonts w:ascii="GHEA Grapalat" w:hAnsi="GHEA Grapalat"/>
                <w:color w:val="000000"/>
                <w:sz w:val="24"/>
                <w:szCs w:val="24"/>
                <w:shd w:val="clear" w:color="auto" w:fill="FFFFFF"/>
              </w:rPr>
              <w:t>ինքնավար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պաշտոն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զբաղեցնող</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այլև</w:t>
            </w:r>
            <w:r w:rsidRPr="00FB2884">
              <w:rPr>
                <w:rFonts w:ascii="GHEA Grapalat" w:hAnsi="GHEA Grapalat"/>
                <w:color w:val="000000"/>
                <w:sz w:val="24"/>
                <w:szCs w:val="24"/>
                <w:shd w:val="clear" w:color="auto" w:fill="FFFFFF"/>
                <w:lang w:val="hy-AM"/>
              </w:rPr>
              <w:t>՝</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օպերատիվ</w:t>
            </w:r>
            <w:r w:rsidRPr="00FB2884">
              <w:rPr>
                <w:rFonts w:ascii="GHEA Grapalat" w:hAnsi="GHEA Grapalat"/>
                <w:color w:val="000000"/>
                <w:sz w:val="24"/>
                <w:szCs w:val="24"/>
                <w:shd w:val="clear" w:color="auto" w:fill="FFFFFF"/>
                <w:lang w:val="af-ZA"/>
              </w:rPr>
              <w:t>-</w:t>
            </w:r>
            <w:r w:rsidRPr="00FB2884">
              <w:rPr>
                <w:rFonts w:ascii="GHEA Grapalat" w:hAnsi="GHEA Grapalat"/>
                <w:color w:val="000000"/>
                <w:sz w:val="24"/>
                <w:szCs w:val="24"/>
                <w:shd w:val="clear" w:color="auto" w:fill="FFFFFF"/>
              </w:rPr>
              <w:t>հետախուզական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գործառույթներ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իրականացնող</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անձինք</w:t>
            </w:r>
            <w:r w:rsidRPr="00FB2884">
              <w:rPr>
                <w:rFonts w:ascii="GHEA Grapalat" w:hAnsi="GHEA Grapalat"/>
                <w:color w:val="000000"/>
                <w:sz w:val="24"/>
                <w:szCs w:val="24"/>
                <w:shd w:val="clear" w:color="auto" w:fill="FFFFFF"/>
                <w:lang w:val="af-ZA"/>
              </w:rPr>
              <w:t xml:space="preserve"> և վերջիններիս նկատմամբ տարածվում է սոցիալական այն նույն երաշխիքները, որոնք նախատեսվել են ինքնավար պաշտոն զբաղեցնող անձանց համար: Այլ կերպ՝ </w:t>
            </w:r>
            <w:r w:rsidRPr="00FB2884">
              <w:rPr>
                <w:rFonts w:ascii="GHEA Grapalat" w:eastAsia="Times New Roman" w:hAnsi="GHEA Grapalat" w:cs="Times New Roman"/>
                <w:color w:val="000000"/>
                <w:sz w:val="24"/>
                <w:szCs w:val="24"/>
                <w:lang w:val="af-ZA"/>
              </w:rPr>
              <w:t xml:space="preserve">Հակակոռուպցիոն կոմիտեում ծառայություն իրականացնող անձանց նկատմամբ օրենսդիրը որևէ տարբերակված մոտեցում չի ցուցաբերել: </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af-ZA"/>
              </w:rPr>
            </w:pPr>
            <w:r w:rsidRPr="00FB2884">
              <w:rPr>
                <w:rFonts w:ascii="GHEA Grapalat" w:eastAsia="Times New Roman" w:hAnsi="GHEA Grapalat" w:cs="Times New Roman"/>
                <w:color w:val="000000"/>
                <w:sz w:val="24"/>
                <w:szCs w:val="24"/>
                <w:lang w:val="af-ZA"/>
              </w:rPr>
              <w:t xml:space="preserve">Բացի այդ, պետք է նշել, որ Հակակոռուպցիոն կոմիտեի ծառայողների համար սոցիալական երաշխիքներ սահմանելը բխում է նաև </w:t>
            </w:r>
            <w:r w:rsidRPr="00FB2884">
              <w:rPr>
                <w:rFonts w:ascii="GHEA Grapalat" w:eastAsia="Times New Roman" w:hAnsi="GHEA Grapalat" w:cs="Times New Roman"/>
                <w:b/>
                <w:color w:val="000000"/>
                <w:sz w:val="24"/>
                <w:szCs w:val="24"/>
                <w:lang w:val="af-ZA"/>
              </w:rPr>
              <w:t></w:t>
            </w:r>
            <w:r w:rsidRPr="00FB2884">
              <w:rPr>
                <w:rStyle w:val="Strong"/>
                <w:rFonts w:ascii="GHEA Grapalat" w:hAnsi="GHEA Grapalat"/>
                <w:b w:val="0"/>
                <w:color w:val="000000"/>
                <w:sz w:val="24"/>
                <w:szCs w:val="24"/>
                <w:shd w:val="clear" w:color="auto" w:fill="FFFFFF"/>
              </w:rPr>
              <w:t>Հայաստանի</w:t>
            </w:r>
            <w:r w:rsidRPr="00FB2884">
              <w:rPr>
                <w:rStyle w:val="Strong"/>
                <w:rFonts w:ascii="GHEA Grapalat" w:hAnsi="GHEA Grapalat"/>
                <w:b w:val="0"/>
                <w:color w:val="000000"/>
                <w:sz w:val="24"/>
                <w:szCs w:val="24"/>
                <w:shd w:val="clear" w:color="auto" w:fill="FFFFFF"/>
                <w:lang w:val="af-ZA"/>
              </w:rPr>
              <w:t xml:space="preserve"> Հ</w:t>
            </w:r>
            <w:r w:rsidRPr="00FB2884">
              <w:rPr>
                <w:rStyle w:val="Strong"/>
                <w:rFonts w:ascii="GHEA Grapalat" w:hAnsi="GHEA Grapalat"/>
                <w:b w:val="0"/>
                <w:color w:val="000000"/>
                <w:sz w:val="24"/>
                <w:szCs w:val="24"/>
                <w:shd w:val="clear" w:color="auto" w:fill="FFFFFF"/>
              </w:rPr>
              <w:t>անրապետության</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հակակոռուպցիոն</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ռազմավարությունը</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և</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դրա</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իրականացման</w:t>
            </w:r>
            <w:r w:rsidRPr="00FB2884">
              <w:rPr>
                <w:rStyle w:val="Strong"/>
                <w:rFonts w:ascii="GHEA Grapalat" w:hAnsi="GHEA Grapalat"/>
                <w:b w:val="0"/>
                <w:color w:val="000000"/>
                <w:sz w:val="24"/>
                <w:szCs w:val="24"/>
                <w:shd w:val="clear" w:color="auto" w:fill="FFFFFF"/>
                <w:lang w:val="af-ZA"/>
              </w:rPr>
              <w:t xml:space="preserve"> 2019-2022 </w:t>
            </w:r>
            <w:r w:rsidRPr="00FB2884">
              <w:rPr>
                <w:rStyle w:val="Strong"/>
                <w:rFonts w:ascii="GHEA Grapalat" w:hAnsi="GHEA Grapalat"/>
                <w:b w:val="0"/>
                <w:color w:val="000000"/>
                <w:sz w:val="24"/>
                <w:szCs w:val="24"/>
                <w:shd w:val="clear" w:color="auto" w:fill="FFFFFF"/>
              </w:rPr>
              <w:t>թվականների</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միջոցառումների</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ծրագիրը</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հաստատելու</w:t>
            </w:r>
            <w:r w:rsidRPr="00FB2884">
              <w:rPr>
                <w:rStyle w:val="Strong"/>
                <w:rFonts w:ascii="GHEA Grapalat" w:hAnsi="GHEA Grapalat"/>
                <w:b w:val="0"/>
                <w:color w:val="000000"/>
                <w:sz w:val="24"/>
                <w:szCs w:val="24"/>
                <w:shd w:val="clear" w:color="auto" w:fill="FFFFFF"/>
                <w:lang w:val="af-ZA"/>
              </w:rPr>
              <w:t xml:space="preserve"> </w:t>
            </w:r>
            <w:r w:rsidRPr="00FB2884">
              <w:rPr>
                <w:rStyle w:val="Strong"/>
                <w:rFonts w:ascii="GHEA Grapalat" w:hAnsi="GHEA Grapalat"/>
                <w:b w:val="0"/>
                <w:color w:val="000000"/>
                <w:sz w:val="24"/>
                <w:szCs w:val="24"/>
                <w:shd w:val="clear" w:color="auto" w:fill="FFFFFF"/>
              </w:rPr>
              <w:t>մասին</w:t>
            </w:r>
            <w:r w:rsidRPr="00FB2884">
              <w:rPr>
                <w:rFonts w:ascii="GHEA Grapalat" w:eastAsia="Times New Roman" w:hAnsi="GHEA Grapalat" w:cs="Times New Roman"/>
                <w:b/>
                <w:color w:val="000000"/>
                <w:sz w:val="24"/>
                <w:szCs w:val="24"/>
                <w:lang w:val="af-ZA"/>
              </w:rPr>
              <w:t xml:space="preserve"> </w:t>
            </w:r>
            <w:r w:rsidRPr="00FB2884">
              <w:rPr>
                <w:rFonts w:ascii="GHEA Grapalat" w:eastAsia="Times New Roman" w:hAnsi="GHEA Grapalat" w:cs="Times New Roman"/>
                <w:color w:val="000000"/>
                <w:sz w:val="24"/>
                <w:szCs w:val="24"/>
                <w:lang w:val="af-ZA"/>
              </w:rPr>
              <w:t xml:space="preserve">Կառավարության </w:t>
            </w:r>
            <w:r w:rsidRPr="00FB2884">
              <w:rPr>
                <w:rFonts w:ascii="GHEA Grapalat" w:hAnsi="GHEA Grapalat"/>
                <w:color w:val="000000"/>
                <w:sz w:val="24"/>
                <w:szCs w:val="24"/>
                <w:shd w:val="clear" w:color="auto" w:fill="FFFFFF"/>
                <w:lang w:val="af-ZA"/>
              </w:rPr>
              <w:t xml:space="preserve">2019 </w:t>
            </w:r>
            <w:r w:rsidRPr="00FB2884">
              <w:rPr>
                <w:rFonts w:ascii="GHEA Grapalat" w:hAnsi="GHEA Grapalat"/>
                <w:color w:val="000000"/>
                <w:sz w:val="24"/>
                <w:szCs w:val="24"/>
                <w:shd w:val="clear" w:color="auto" w:fill="FFFFFF"/>
              </w:rPr>
              <w:t>թվականի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հոկտեմբերի</w:t>
            </w:r>
            <w:r w:rsidRPr="00FB2884">
              <w:rPr>
                <w:rFonts w:ascii="GHEA Grapalat" w:hAnsi="GHEA Grapalat"/>
                <w:color w:val="000000"/>
                <w:sz w:val="24"/>
                <w:szCs w:val="24"/>
                <w:shd w:val="clear" w:color="auto" w:fill="FFFFFF"/>
                <w:lang w:val="af-ZA"/>
              </w:rPr>
              <w:t xml:space="preserve"> 3-</w:t>
            </w:r>
            <w:r w:rsidRPr="00FB2884">
              <w:rPr>
                <w:rFonts w:ascii="GHEA Grapalat" w:hAnsi="GHEA Grapalat"/>
                <w:color w:val="000000"/>
                <w:sz w:val="24"/>
                <w:szCs w:val="24"/>
                <w:shd w:val="clear" w:color="auto" w:fill="FFFFFF"/>
              </w:rPr>
              <w:t>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թիվ</w:t>
            </w:r>
            <w:r w:rsidRPr="00FB2884">
              <w:rPr>
                <w:rFonts w:ascii="GHEA Grapalat" w:hAnsi="GHEA Grapalat"/>
                <w:color w:val="000000"/>
                <w:sz w:val="24"/>
                <w:szCs w:val="24"/>
                <w:shd w:val="clear" w:color="auto" w:fill="FFFFFF"/>
                <w:lang w:val="af-ZA"/>
              </w:rPr>
              <w:t xml:space="preserve"> 1332-</w:t>
            </w:r>
            <w:r w:rsidRPr="00FB2884">
              <w:rPr>
                <w:rFonts w:ascii="GHEA Grapalat" w:hAnsi="GHEA Grapalat"/>
                <w:color w:val="000000"/>
                <w:sz w:val="24"/>
                <w:szCs w:val="24"/>
                <w:shd w:val="clear" w:color="auto" w:fill="FFFFFF"/>
              </w:rPr>
              <w:t>Ն</w:t>
            </w:r>
            <w:r w:rsidRPr="00FB2884">
              <w:rPr>
                <w:rFonts w:ascii="GHEA Grapalat" w:hAnsi="GHEA Grapalat"/>
                <w:color w:val="000000"/>
                <w:sz w:val="24"/>
                <w:szCs w:val="24"/>
                <w:shd w:val="clear" w:color="auto" w:fill="FFFFFF"/>
                <w:lang w:val="af-ZA"/>
              </w:rPr>
              <w:t xml:space="preserve"> որոշումից, որի 1-ին հավելվածի 82-րդ կետի համաձայն՝ </w:t>
            </w:r>
            <w:r w:rsidRPr="00FB2884">
              <w:rPr>
                <w:rFonts w:ascii="GHEA Grapalat" w:eastAsia="Times New Roman" w:hAnsi="GHEA Grapalat" w:cs="Times New Roman"/>
                <w:i/>
                <w:color w:val="000000"/>
                <w:sz w:val="24"/>
                <w:szCs w:val="24"/>
                <w:lang w:val="af-ZA"/>
              </w:rPr>
              <w:t></w:t>
            </w:r>
            <w:r w:rsidRPr="00FB2884">
              <w:rPr>
                <w:rFonts w:ascii="GHEA Grapalat" w:hAnsi="GHEA Grapalat" w:cs="Sylfaen"/>
                <w:bCs/>
                <w:i/>
                <w:noProof/>
                <w:sz w:val="24"/>
                <w:szCs w:val="24"/>
                <w:lang w:val="hy-AM"/>
              </w:rPr>
              <w:t xml:space="preserve">Հակակոռուպցիոն կոմիտեի ղեկավարի, ծառայողների, և, հնարավորության դեպքում, վերջիններիս ընտանիքի անդամների համար </w:t>
            </w:r>
            <w:r w:rsidRPr="00FB2884">
              <w:rPr>
                <w:rFonts w:ascii="GHEA Grapalat" w:hAnsi="GHEA Grapalat" w:cs="Sylfaen"/>
                <w:bCs/>
                <w:i/>
                <w:noProof/>
                <w:sz w:val="24"/>
                <w:szCs w:val="24"/>
                <w:lang w:val="hy-AM"/>
              </w:rPr>
              <w:lastRenderedPageBreak/>
              <w:t>օրենսդրությամբ սահմանվելու են անվտանգության և սոցիալական ապահովության երաշխիքներ</w:t>
            </w:r>
            <w:r w:rsidRPr="00FB2884">
              <w:rPr>
                <w:rFonts w:ascii="GHEA Grapalat" w:hAnsi="GHEA Grapalat" w:cs="Sylfaen"/>
                <w:bCs/>
                <w:i/>
                <w:noProof/>
                <w:sz w:val="24"/>
                <w:szCs w:val="24"/>
                <w:lang w:val="af-ZA"/>
              </w:rPr>
              <w:t>:</w:t>
            </w:r>
            <w:r w:rsidRPr="00FB2884">
              <w:rPr>
                <w:rFonts w:ascii="GHEA Grapalat" w:hAnsi="GHEA Grapalat" w:cs="Sylfaen"/>
                <w:bCs/>
                <w:i/>
                <w:noProof/>
                <w:sz w:val="24"/>
                <w:szCs w:val="24"/>
                <w:lang w:val="hy-AM"/>
              </w:rPr>
              <w:t xml:space="preserve">: </w:t>
            </w:r>
          </w:p>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cs="Times New Roman"/>
                <w:sz w:val="24"/>
                <w:szCs w:val="24"/>
                <w:shd w:val="clear" w:color="auto" w:fill="FFFFFF"/>
                <w:lang w:val="hy-AM"/>
              </w:rPr>
            </w:pPr>
            <w:r w:rsidRPr="00FB2884">
              <w:rPr>
                <w:rFonts w:ascii="GHEA Grapalat" w:eastAsia="Times New Roman" w:hAnsi="GHEA Grapalat" w:cs="Times New Roman"/>
                <w:color w:val="000000"/>
                <w:sz w:val="24"/>
                <w:szCs w:val="24"/>
                <w:lang w:val="en-GB"/>
              </w:rPr>
              <w:t>Այսպիսով</w:t>
            </w:r>
            <w:r w:rsidRPr="00FB2884">
              <w:rPr>
                <w:rFonts w:ascii="GHEA Grapalat" w:eastAsia="Times New Roman" w:hAnsi="GHEA Grapalat" w:cs="Times New Roman"/>
                <w:color w:val="000000"/>
                <w:sz w:val="24"/>
                <w:szCs w:val="24"/>
                <w:lang w:val="af-ZA"/>
              </w:rPr>
              <w:t xml:space="preserve">, </w:t>
            </w:r>
            <w:r w:rsidRPr="00FB2884">
              <w:rPr>
                <w:rFonts w:ascii="GHEA Grapalat" w:eastAsia="Times New Roman" w:hAnsi="GHEA Grapalat" w:cs="Times New Roman"/>
                <w:color w:val="000000"/>
                <w:sz w:val="24"/>
                <w:szCs w:val="24"/>
                <w:lang w:val="en-GB"/>
              </w:rPr>
              <w:t>կարծում</w:t>
            </w:r>
            <w:r w:rsidRPr="00FB2884">
              <w:rPr>
                <w:rFonts w:ascii="GHEA Grapalat" w:eastAsia="Times New Roman" w:hAnsi="GHEA Grapalat" w:cs="Times New Roman"/>
                <w:color w:val="000000"/>
                <w:sz w:val="24"/>
                <w:szCs w:val="24"/>
                <w:lang w:val="af-ZA"/>
              </w:rPr>
              <w:t xml:space="preserve"> </w:t>
            </w:r>
            <w:r w:rsidRPr="00FB2884">
              <w:rPr>
                <w:rFonts w:ascii="GHEA Grapalat" w:eastAsia="Times New Roman" w:hAnsi="GHEA Grapalat" w:cs="Times New Roman"/>
                <w:color w:val="000000"/>
                <w:sz w:val="24"/>
                <w:szCs w:val="24"/>
                <w:lang w:val="en-GB"/>
              </w:rPr>
              <w:t>ենք</w:t>
            </w:r>
            <w:r w:rsidRPr="00FB2884">
              <w:rPr>
                <w:rFonts w:ascii="GHEA Grapalat" w:eastAsia="Times New Roman" w:hAnsi="GHEA Grapalat" w:cs="Times New Roman"/>
                <w:color w:val="000000"/>
                <w:sz w:val="24"/>
                <w:szCs w:val="24"/>
                <w:lang w:val="af-ZA"/>
              </w:rPr>
              <w:t xml:space="preserve">, </w:t>
            </w:r>
            <w:r w:rsidRPr="00FB2884">
              <w:rPr>
                <w:rFonts w:ascii="GHEA Grapalat" w:eastAsia="Times New Roman" w:hAnsi="GHEA Grapalat" w:cs="Times New Roman"/>
                <w:color w:val="000000"/>
                <w:sz w:val="24"/>
                <w:szCs w:val="24"/>
                <w:lang w:val="en-GB"/>
              </w:rPr>
              <w:t>որ</w:t>
            </w:r>
            <w:r w:rsidRPr="00FB2884">
              <w:rPr>
                <w:rFonts w:ascii="GHEA Grapalat" w:eastAsia="Times New Roman" w:hAnsi="GHEA Grapalat" w:cs="Times New Roman"/>
                <w:color w:val="000000"/>
                <w:sz w:val="24"/>
                <w:szCs w:val="24"/>
                <w:lang w:val="af-ZA"/>
              </w:rPr>
              <w:t xml:space="preserve"> </w:t>
            </w:r>
            <w:r w:rsidRPr="00FB2884">
              <w:rPr>
                <w:rFonts w:ascii="GHEA Grapalat" w:hAnsi="GHEA Grapalat" w:cs="Times New Roman"/>
                <w:sz w:val="24"/>
                <w:szCs w:val="24"/>
                <w:shd w:val="clear" w:color="auto" w:fill="FFFFFF"/>
                <w:lang w:val="hy-AM"/>
              </w:rPr>
              <w:t>Հակակոռուպցիոն կոմիտեում օպերատիվ-հետախուզական գործունեություն իրականացնող աշխատակիցների համար նման սոցիալական երաշխիք չնախատեսելը խտրական վերաբերմունքի դրսևորում է։ Մասնավորապես՝ անհասկանալի է Նախագծում առկա իրարամերժ մոտեցումը նույն Կոմիտեում ծառայության երկու տեսակներ իրականացնող անձանց նկատմամբ այն դեպքում, երբ սոցիալական մյուս երաշխիքները հավասարապես տարածվում են այդ երկու խմբի անձանց վրա։ Բացի այդ, հարկ է նշել, որ ներկայումս օրենքն արդեն իսկ Հակակոռուպցիոն կոմիտեում օպերատիվ-հետախուզական գործունեություն իրականացնող աշխատակիցների համար նման սոցիալական երաշխիք նախատեսել է: Առնվազն անտրամաբանական է և անձի համար վատթար պայմաններ ստեղծող, նրանց արդեն իսկ ունեցած իրավունքից զրկելն այն պարագայում, երբ վերջիններս ունեն նման սոցիալական երաշխիքից օգտվելու լեգիտիմ ակնկալիք։</w:t>
            </w:r>
          </w:p>
          <w:p w:rsidR="003A3D3A" w:rsidRPr="00FB2884" w:rsidRDefault="003A3D3A" w:rsidP="00FB2884">
            <w:pPr>
              <w:shd w:val="clear" w:color="auto" w:fill="FFFFFF"/>
              <w:spacing w:line="360" w:lineRule="auto"/>
              <w:ind w:firstLine="567"/>
              <w:jc w:val="both"/>
              <w:textAlignment w:val="baseline"/>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lastRenderedPageBreak/>
              <w:t xml:space="preserve">ՀՀ Սահմանադրական դատարանն իր մի շարք որոշումներով անդրադարձել է կենսաթոշակների հետ կապված իրավահարաբերություններին` </w:t>
            </w:r>
            <w:r w:rsidRPr="00FB2884">
              <w:rPr>
                <w:rFonts w:ascii="GHEA Grapalat" w:hAnsi="GHEA Grapalat"/>
                <w:sz w:val="24"/>
                <w:szCs w:val="24"/>
                <w:lang w:val="hy-AM" w:eastAsia="ru-RU"/>
              </w:rPr>
              <w:t>արտահայտելով հետևյալ իրավական դիրքորոշումները</w:t>
            </w:r>
            <w:r w:rsidRPr="00FB2884">
              <w:rPr>
                <w:rFonts w:ascii="GHEA Grapalat" w:eastAsia="Times New Roman" w:hAnsi="GHEA Grapalat"/>
                <w:sz w:val="24"/>
                <w:szCs w:val="24"/>
                <w:lang w:val="hy-AM" w:eastAsia="ru-RU"/>
              </w:rPr>
              <w:t xml:space="preserve">. </w:t>
            </w:r>
          </w:p>
          <w:p w:rsidR="003A3D3A" w:rsidRPr="00FB2884" w:rsidRDefault="003A3D3A" w:rsidP="00FB2884">
            <w:pPr>
              <w:shd w:val="clear" w:color="auto" w:fill="FFFFFF"/>
              <w:spacing w:line="360" w:lineRule="auto"/>
              <w:ind w:firstLine="567"/>
              <w:jc w:val="both"/>
              <w:textAlignment w:val="baseline"/>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t xml:space="preserve">- օրենսդիրն իրավասու է օրենսդրական փոփոխությունների արդյունքում սահմանելու կենսաթոշակի հետ կապված իրավահարաբերությունների կարգավորման լիովին նոր համակարգ: Սակայն </w:t>
            </w:r>
            <w:r w:rsidRPr="00FB2884">
              <w:rPr>
                <w:rFonts w:ascii="GHEA Grapalat" w:eastAsia="Times New Roman" w:hAnsi="GHEA Grapalat"/>
                <w:b/>
                <w:sz w:val="24"/>
                <w:szCs w:val="24"/>
                <w:lang w:val="hy-AM" w:eastAsia="ru-RU"/>
              </w:rPr>
              <w:t>նման փոփոխությունները չեն կարող վերացնել այն կենսաթոշակները,</w:t>
            </w:r>
            <w:r w:rsidRPr="00FB2884">
              <w:rPr>
                <w:rFonts w:ascii="GHEA Grapalat" w:eastAsia="Times New Roman" w:hAnsi="GHEA Grapalat"/>
                <w:sz w:val="24"/>
                <w:szCs w:val="24"/>
                <w:lang w:val="hy-AM" w:eastAsia="ru-RU"/>
              </w:rPr>
              <w:t xml:space="preserve"> այդ թվում՝ արտոնյալ կարգով նշանակվող, </w:t>
            </w:r>
            <w:r w:rsidRPr="00FB2884">
              <w:rPr>
                <w:rFonts w:ascii="GHEA Grapalat" w:eastAsia="Times New Roman" w:hAnsi="GHEA Grapalat"/>
                <w:b/>
                <w:sz w:val="24"/>
                <w:szCs w:val="24"/>
                <w:lang w:val="hy-AM" w:eastAsia="ru-RU"/>
              </w:rPr>
              <w:t>որոնք ստանալու իրավունքն անձը ձեռք է բերել նախկինում գործող օրենսդրության հիման վրա</w:t>
            </w:r>
            <w:r w:rsidRPr="00FB2884">
              <w:rPr>
                <w:rFonts w:ascii="GHEA Grapalat" w:eastAsia="Times New Roman" w:hAnsi="GHEA Grapalat"/>
                <w:sz w:val="24"/>
                <w:szCs w:val="24"/>
                <w:lang w:val="hy-AM" w:eastAsia="ru-RU"/>
              </w:rPr>
              <w:t xml:space="preserve">: 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պետության համար ծագում է պարտականություն երաշխավորելու կենսաթոշակի իրավունքի առնչությամբ </w:t>
            </w:r>
            <w:r w:rsidRPr="00FB2884">
              <w:rPr>
                <w:rFonts w:ascii="GHEA Grapalat" w:eastAsia="Times New Roman" w:hAnsi="GHEA Grapalat"/>
                <w:b/>
                <w:sz w:val="24"/>
                <w:szCs w:val="24"/>
                <w:lang w:val="hy-AM" w:eastAsia="ru-RU"/>
              </w:rPr>
              <w:t>լեգիտիմ ակնկալիքների հանդեպ հարգանքի և իրավական որոշակիության սկզբունքների</w:t>
            </w:r>
            <w:r w:rsidRPr="00FB2884">
              <w:rPr>
                <w:rFonts w:ascii="GHEA Grapalat" w:eastAsia="Times New Roman" w:hAnsi="GHEA Grapalat"/>
                <w:sz w:val="24"/>
                <w:szCs w:val="24"/>
                <w:lang w:val="hy-AM" w:eastAsia="ru-RU"/>
              </w:rPr>
              <w:t xml:space="preserve"> իրացումը (ՍԴՈ-723),</w:t>
            </w:r>
          </w:p>
          <w:p w:rsidR="003A3D3A" w:rsidRPr="00FB2884" w:rsidRDefault="003A3D3A" w:rsidP="00FB2884">
            <w:pPr>
              <w:shd w:val="clear" w:color="auto" w:fill="FFFFFF"/>
              <w:spacing w:line="360" w:lineRule="auto"/>
              <w:ind w:firstLine="567"/>
              <w:jc w:val="both"/>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lastRenderedPageBreak/>
              <w:t xml:space="preserve">- </w:t>
            </w:r>
            <w:r w:rsidRPr="00FB2884">
              <w:rPr>
                <w:rFonts w:ascii="GHEA Grapalat" w:eastAsia="Times New Roman" w:hAnsi="GHEA Grapalat" w:cs="Sylfaen"/>
                <w:sz w:val="24"/>
                <w:szCs w:val="24"/>
                <w:lang w:val="hy-AM" w:eastAsia="ru-RU"/>
              </w:rPr>
              <w:t>պետության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պոզիտիվ</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սահմանադրական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պարտականությունն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է</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ապահովել</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այնպիսի</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պայմաններ</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որոնք</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նույն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կարգավիճակն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ունեցող</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անձանց</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հավասար</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հնարավորություն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կտան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իրացնելու</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իսկ</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խախտման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դեպքում՝</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պաշտպանելու</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իրենց</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իրավունքները</w:t>
            </w:r>
            <w:r w:rsidRPr="00FB2884">
              <w:rPr>
                <w:rFonts w:ascii="GHEA Grapalat" w:eastAsia="Times New Roman" w:hAnsi="GHEA Grapalat"/>
                <w:b/>
                <w:sz w:val="24"/>
                <w:szCs w:val="24"/>
                <w:lang w:val="hy-AM" w:eastAsia="ru-RU"/>
              </w:rPr>
              <w:t>,</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հակառակ</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դեպքում</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կխախտվեն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ոչ</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միայն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հավասարության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խտրականության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արգելման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այլ</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նաև</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իրավունքի</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գերակայության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և</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իրավական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որոշակիության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սահմանադրական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սկզբունքները</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ՍԴՈ</w:t>
            </w:r>
            <w:r w:rsidRPr="00FB2884">
              <w:rPr>
                <w:rFonts w:ascii="GHEA Grapalat" w:eastAsia="Times New Roman" w:hAnsi="GHEA Grapalat"/>
                <w:sz w:val="24"/>
                <w:szCs w:val="24"/>
                <w:lang w:val="hy-AM" w:eastAsia="ru-RU"/>
              </w:rPr>
              <w:t xml:space="preserve">-731), </w:t>
            </w:r>
          </w:p>
          <w:p w:rsidR="003A3D3A" w:rsidRPr="00FB2884" w:rsidRDefault="003A3D3A" w:rsidP="00FB2884">
            <w:pPr>
              <w:shd w:val="clear" w:color="auto" w:fill="FFFFFF"/>
              <w:spacing w:line="360" w:lineRule="auto"/>
              <w:ind w:firstLine="567"/>
              <w:jc w:val="both"/>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t xml:space="preserve"> - </w:t>
            </w:r>
            <w:r w:rsidRPr="00FB2884">
              <w:rPr>
                <w:rFonts w:ascii="GHEA Grapalat" w:eastAsia="Times New Roman" w:hAnsi="GHEA Grapalat" w:cs="Sylfaen"/>
                <w:b/>
                <w:sz w:val="24"/>
                <w:szCs w:val="24"/>
                <w:lang w:val="hy-AM" w:eastAsia="ru-RU"/>
              </w:rPr>
              <w:t>եթե</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կենսաթոշակի</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նշանակում</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ստացած</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անձինք</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ակնկալիք</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են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ունեցել</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որ</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իրենց</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կենսաթոշակը</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ենթակա</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է</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հաշվարկման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արտոնյալ</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կարգով</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և</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հետո</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այն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վերացվել</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է</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ապա</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անտեսվում</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են</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այդ</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անձանց</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արտոնյալ</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կարգով</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կենսաթոշակ</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ստանալու</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լեգիտիմ</w:t>
            </w:r>
            <w:r w:rsidRPr="00FB2884">
              <w:rPr>
                <w:rFonts w:ascii="GHEA Grapalat" w:eastAsia="Times New Roman" w:hAnsi="GHEA Grapalat"/>
                <w:b/>
                <w:sz w:val="24"/>
                <w:szCs w:val="24"/>
                <w:lang w:val="hy-AM" w:eastAsia="ru-RU"/>
              </w:rPr>
              <w:t xml:space="preserve"> </w:t>
            </w:r>
            <w:r w:rsidRPr="00FB2884">
              <w:rPr>
                <w:rFonts w:ascii="GHEA Grapalat" w:eastAsia="Times New Roman" w:hAnsi="GHEA Grapalat" w:cs="Sylfaen"/>
                <w:b/>
                <w:sz w:val="24"/>
                <w:szCs w:val="24"/>
                <w:lang w:val="hy-AM" w:eastAsia="ru-RU"/>
              </w:rPr>
              <w:t>ակնկալիքները</w:t>
            </w:r>
            <w:r w:rsidRPr="00FB2884">
              <w:rPr>
                <w:rFonts w:ascii="GHEA Grapalat" w:eastAsia="Times New Roman" w:hAnsi="GHEA Grapalat" w:cs="Sylfaen"/>
                <w:sz w:val="24"/>
                <w:szCs w:val="24"/>
                <w:lang w:val="hy-AM" w:eastAsia="ru-RU"/>
              </w:rPr>
              <w:t xml:space="preserve"> (ՍԴՈ</w:t>
            </w:r>
            <w:r w:rsidRPr="00FB2884">
              <w:rPr>
                <w:rFonts w:ascii="GHEA Grapalat" w:eastAsia="Times New Roman" w:hAnsi="GHEA Grapalat"/>
                <w:sz w:val="24"/>
                <w:szCs w:val="24"/>
                <w:lang w:val="hy-AM" w:eastAsia="ru-RU"/>
              </w:rPr>
              <w:t>-723),</w:t>
            </w:r>
          </w:p>
          <w:p w:rsidR="003A3D3A" w:rsidRPr="00FB2884" w:rsidRDefault="003A3D3A" w:rsidP="00FB2884">
            <w:pPr>
              <w:shd w:val="clear" w:color="auto" w:fill="FFFFFF"/>
              <w:spacing w:line="360" w:lineRule="auto"/>
              <w:ind w:firstLine="567"/>
              <w:jc w:val="both"/>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կենսաթոշակը</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սոցիալական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ապահովության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միջոց</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լինելով</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հանդերձ</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սեփականության</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ձև</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է</w:t>
            </w:r>
            <w:r w:rsidRPr="00FB2884">
              <w:rPr>
                <w:rFonts w:ascii="GHEA Grapalat" w:eastAsia="Times New Roman" w:hAnsi="GHEA Grapalat"/>
                <w:sz w:val="24"/>
                <w:szCs w:val="24"/>
                <w:lang w:val="hy-AM" w:eastAsia="ru-RU"/>
              </w:rPr>
              <w:t xml:space="preserve"> (</w:t>
            </w:r>
            <w:r w:rsidRPr="00FB2884">
              <w:rPr>
                <w:rFonts w:ascii="GHEA Grapalat" w:eastAsia="Times New Roman" w:hAnsi="GHEA Grapalat" w:cs="Sylfaen"/>
                <w:sz w:val="24"/>
                <w:szCs w:val="24"/>
                <w:lang w:val="hy-AM" w:eastAsia="ru-RU"/>
              </w:rPr>
              <w:t>ՍԴՈ</w:t>
            </w:r>
            <w:r w:rsidRPr="00FB2884">
              <w:rPr>
                <w:rFonts w:ascii="GHEA Grapalat" w:eastAsia="Times New Roman" w:hAnsi="GHEA Grapalat"/>
                <w:sz w:val="24"/>
                <w:szCs w:val="24"/>
                <w:lang w:val="hy-AM" w:eastAsia="ru-RU"/>
              </w:rPr>
              <w:t>-865)</w:t>
            </w:r>
            <w:r w:rsidRPr="00FB2884">
              <w:rPr>
                <w:rFonts w:ascii="GHEA Grapalat" w:eastAsia="Times New Roman" w:hAnsi="GHEA Grapalat" w:cs="Tahoma"/>
                <w:sz w:val="24"/>
                <w:szCs w:val="24"/>
                <w:lang w:val="hy-AM" w:eastAsia="ru-RU"/>
              </w:rPr>
              <w:t>։</w:t>
            </w:r>
          </w:p>
          <w:p w:rsidR="003A3D3A" w:rsidRPr="00FB2884" w:rsidRDefault="003A3D3A" w:rsidP="00FB2884">
            <w:pPr>
              <w:shd w:val="clear" w:color="auto" w:fill="FFFFFF"/>
              <w:spacing w:line="360" w:lineRule="auto"/>
              <w:ind w:firstLine="567"/>
              <w:jc w:val="both"/>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t>Մարդու իրավունքների եվրոպական դատարանը, անդրադառնալով Կոնվենցիայի թիվ 1-ին արձանագրության 1-ին հոդվածով երաշխավորվող կենսաթոշակի իրավունքին, արձանագրել է.</w:t>
            </w:r>
          </w:p>
          <w:p w:rsidR="003A3D3A" w:rsidRPr="00FB2884" w:rsidRDefault="003A3D3A" w:rsidP="00FB2884">
            <w:pPr>
              <w:shd w:val="clear" w:color="auto" w:fill="FFFFFF"/>
              <w:spacing w:line="360" w:lineRule="auto"/>
              <w:ind w:firstLine="567"/>
              <w:jc w:val="both"/>
              <w:rPr>
                <w:rFonts w:ascii="GHEA Grapalat" w:eastAsia="Times New Roman" w:hAnsi="GHEA Grapalat"/>
                <w:sz w:val="24"/>
                <w:szCs w:val="24"/>
                <w:lang w:val="hy-AM" w:eastAsia="ru-RU"/>
              </w:rPr>
            </w:pPr>
            <w:r w:rsidRPr="00FB2884">
              <w:rPr>
                <w:rFonts w:ascii="GHEA Grapalat" w:eastAsia="Times New Roman" w:hAnsi="GHEA Grapalat"/>
                <w:sz w:val="24"/>
                <w:szCs w:val="24"/>
                <w:lang w:val="hy-AM" w:eastAsia="ru-RU"/>
              </w:rPr>
              <w:lastRenderedPageBreak/>
              <w:t>- Կոնվենցիայի թիվ 1-ին արձանագրության 1-ին հոդվածը պահանջում է, որ ցանկացած միջամտություն լինի ողջամտորեն համամասն այն նպատակին, որին ձգտում են հասնել միջամտության շնորհիվ (Jahn and Others v. Germany [GC], nos. 46720/99, 72203/01 and 72552/01, §§ 81-94, ECHR 2005-VI),</w:t>
            </w:r>
          </w:p>
          <w:p w:rsidR="003A3D3A" w:rsidRPr="00FB2884" w:rsidRDefault="003A3D3A" w:rsidP="00FB2884">
            <w:pPr>
              <w:shd w:val="clear" w:color="auto" w:fill="FFFFFF"/>
              <w:spacing w:line="360" w:lineRule="auto"/>
              <w:ind w:firstLine="567"/>
              <w:jc w:val="both"/>
              <w:rPr>
                <w:rFonts w:ascii="GHEA Grapalat" w:hAnsi="GHEA Grapalat"/>
                <w:sz w:val="24"/>
                <w:szCs w:val="24"/>
                <w:lang w:val="hy-AM"/>
              </w:rPr>
            </w:pPr>
            <w:r w:rsidRPr="00FB2884">
              <w:rPr>
                <w:rFonts w:ascii="GHEA Grapalat" w:eastAsia="Times New Roman" w:hAnsi="GHEA Grapalat"/>
                <w:sz w:val="24"/>
                <w:szCs w:val="24"/>
                <w:lang w:val="hy-AM" w:eastAsia="ru-RU"/>
              </w:rPr>
              <w:t xml:space="preserve">- </w:t>
            </w:r>
            <w:r w:rsidRPr="00FB2884">
              <w:rPr>
                <w:rFonts w:ascii="GHEA Grapalat" w:hAnsi="GHEA Grapalat"/>
                <w:sz w:val="24"/>
                <w:szCs w:val="24"/>
                <w:lang w:val="hy-AM"/>
              </w:rPr>
              <w:t xml:space="preserve">թիվ 1 Արձանագրության 1-ին հոդվածը որևէ սահմանափակում չի դնում պետությունների վրա որոշելու սոցիալական ապահովության ներպետական համակարգի ձևերը կամ վճարվող գումարների չափերը: Այնուամենայնիվ, երբ պայմանավորվող պետությունն ունի գործող օրենսդրություն, ինչը երաշխավորում է որոշակի վճարներ, ապա նման օրենսդրությունը դիտարկվում է որպես նյութական հետաքրքրություններ առաջացնող այն մարդկանց համար, ովքեր բավարարում են օրենսդրական պահանջները, հետևաբար նման հետաքրքրությունները պաշտպանվում են թիվ 1 Արձանագրության 1-ին հոդվածով (Andrejeva v. Latvia [ՄՊ], գանգատ թիվ 55707/00, պարբ. 77, ՄԻԵԴ 2009, հետագա հղումներով) </w:t>
            </w:r>
            <w:r w:rsidRPr="00FB2884">
              <w:rPr>
                <w:rFonts w:ascii="GHEA Grapalat" w:hAnsi="GHEA Grapalat"/>
                <w:b/>
                <w:sz w:val="24"/>
                <w:szCs w:val="24"/>
                <w:lang w:val="hy-AM"/>
              </w:rPr>
              <w:t xml:space="preserve">Հետևաբար, թոշակների կրճատումը կամ վճարումների դադարումը իրենից ներկայացնում է միջամտություն գույքից անարգել օգտվելու իրավունքին, որը պետք է լինի արդարացված </w:t>
            </w:r>
            <w:r w:rsidRPr="00FB2884">
              <w:rPr>
                <w:rFonts w:ascii="GHEA Grapalat" w:hAnsi="GHEA Grapalat"/>
                <w:sz w:val="24"/>
                <w:szCs w:val="24"/>
                <w:lang w:val="hy-AM"/>
              </w:rPr>
              <w:t xml:space="preserve">(Da Conceição </w:t>
            </w:r>
            <w:r w:rsidRPr="00FB2884">
              <w:rPr>
                <w:rFonts w:ascii="GHEA Grapalat" w:hAnsi="GHEA Grapalat"/>
                <w:sz w:val="24"/>
                <w:szCs w:val="24"/>
                <w:lang w:val="hy-AM"/>
              </w:rPr>
              <w:lastRenderedPageBreak/>
              <w:t>Mateus and Santos Januário v. Portugal (որոշում), գանգատներ թիվ 62235/12 և 57725/12, պարբ. 18, 8 հոկտեմբեր 2013, հետագա հղումներով):</w:t>
            </w:r>
          </w:p>
          <w:p w:rsidR="003A3D3A" w:rsidRPr="00FB2884" w:rsidRDefault="003A3D3A" w:rsidP="00FB2884">
            <w:pPr>
              <w:spacing w:line="360" w:lineRule="auto"/>
              <w:ind w:firstLine="567"/>
              <w:jc w:val="both"/>
              <w:rPr>
                <w:rFonts w:ascii="GHEA Grapalat" w:hAnsi="GHEA Grapalat" w:cs="Times New Roman"/>
                <w:sz w:val="24"/>
                <w:szCs w:val="24"/>
                <w:shd w:val="clear" w:color="auto" w:fill="FFFFFF"/>
                <w:lang w:val="hy-AM"/>
              </w:rPr>
            </w:pPr>
            <w:r w:rsidRPr="00FB2884">
              <w:rPr>
                <w:rFonts w:ascii="GHEA Grapalat" w:eastAsia="Times New Roman" w:hAnsi="GHEA Grapalat"/>
                <w:sz w:val="24"/>
                <w:szCs w:val="24"/>
                <w:lang w:val="hy-AM" w:eastAsia="ru-RU"/>
              </w:rPr>
              <w:t xml:space="preserve">Պետք է նշել նաև, որ նմանօրինակ չարդարացված խտրական բնույթն ընդգծվում է նաև այն փաստով, որ այլ կառույցներում </w:t>
            </w:r>
            <w:r w:rsidRPr="00FB2884">
              <w:rPr>
                <w:rFonts w:ascii="GHEA Grapalat" w:hAnsi="GHEA Grapalat" w:cs="Times New Roman"/>
                <w:sz w:val="24"/>
                <w:szCs w:val="24"/>
                <w:shd w:val="clear" w:color="auto" w:fill="FFFFFF"/>
                <w:lang w:val="hy-AM"/>
              </w:rPr>
              <w:t>օպերատիվ-հետախուզական գործառույթներ իրականացնող անձանց համար նախատեսված է 20 տարվա ստաժի հիմքով կենսաթոշակի իրավունք, մասնավորապես՝ ԱԱԾ-ում և ՀՀ ոստիկանությունում: Այնինչ հակակոռուպցիոն կոմիտեն նոր ձևավորված կառույց է, որտեղ  դեռևս անհրաժեշտ է համալրել թափուր հաստիքները, այդ թվում նաև՝ օպերատիվ-հետախուզական գործառույթներ իրականացնող պաշտոններում: Սակայն, խնդիրը նրանում է, որ առաջարկվող կարգավորման պարագայում, անձը ով ունի օպերատիվ-հետախուզական գործունեության ստաժ, ըստ էության, չի համաձայնի համալրել թափուր հաստիքը մի կառույցում, որի համար նախատեսված չեն սոցիալական բավարար երաշխիքներ:</w:t>
            </w:r>
          </w:p>
          <w:p w:rsidR="003A3D3A" w:rsidRPr="00FB2884" w:rsidRDefault="003A3D3A" w:rsidP="00FB2884">
            <w:pPr>
              <w:tabs>
                <w:tab w:val="left" w:pos="1134"/>
              </w:tabs>
              <w:spacing w:line="360" w:lineRule="auto"/>
              <w:ind w:firstLine="567"/>
              <w:contextualSpacing/>
              <w:jc w:val="both"/>
              <w:rPr>
                <w:rFonts w:ascii="GHEA Grapalat" w:hAnsi="GHEA Grapalat" w:cs="Times New Roman"/>
                <w:sz w:val="24"/>
                <w:szCs w:val="24"/>
                <w:shd w:val="clear" w:color="auto" w:fill="FFFFFF"/>
                <w:lang w:val="hy-AM"/>
              </w:rPr>
            </w:pPr>
            <w:r w:rsidRPr="00FB2884">
              <w:rPr>
                <w:rFonts w:ascii="GHEA Grapalat" w:hAnsi="GHEA Grapalat" w:cs="Times New Roman"/>
                <w:sz w:val="24"/>
                <w:szCs w:val="24"/>
                <w:shd w:val="clear" w:color="auto" w:fill="FFFFFF"/>
                <w:lang w:val="hy-AM"/>
              </w:rPr>
              <w:t xml:space="preserve">Վերոգրյալի հիման վրա՝ կարծում ենք, Նախագիծ 1-ով առաջարկվող կարգավորումներն այնքանով, որքանով չեն նախատեսել օպերատիվ-հետախուզական գործառույթներ իրականացնող անձանց համար </w:t>
            </w:r>
            <w:r w:rsidRPr="00FB2884">
              <w:rPr>
                <w:rFonts w:ascii="GHEA Grapalat" w:hAnsi="GHEA Grapalat" w:cs="Times New Roman"/>
                <w:sz w:val="24"/>
                <w:szCs w:val="24"/>
                <w:shd w:val="clear" w:color="auto" w:fill="FFFFFF"/>
                <w:lang w:val="hy-AM"/>
              </w:rPr>
              <w:lastRenderedPageBreak/>
              <w:t>սոցիալական երաշխիքներ բավականին խնդրահարույց են: Ուստի, առաջարկում ենք, Նախագծի 1-ում կարգավորումներ սահմանել նաև Հակակոռուպցիոն կոմիտեում օպերատիվ-հետախուզական գործառույթներ իրականացնող անձանց համար:</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sz w:val="24"/>
                <w:szCs w:val="24"/>
                <w:lang w:val="hy-AM"/>
              </w:rPr>
              <w:t>«</w:t>
            </w:r>
            <w:r w:rsidRPr="00FB2884">
              <w:rPr>
                <w:rFonts w:ascii="GHEA Grapalat" w:hAnsi="GHEA Grapalat" w:cs="Arial Unicode"/>
                <w:bCs/>
                <w:color w:val="000000" w:themeColor="text1"/>
                <w:sz w:val="24"/>
                <w:szCs w:val="24"/>
                <w:lang w:val="hy-AM"/>
              </w:rPr>
              <w:t>Պաշտոնատար</w:t>
            </w:r>
            <w:r w:rsidRPr="00FB2884">
              <w:rPr>
                <w:rFonts w:ascii="Courier New" w:hAnsi="Courier New" w:cs="Courier New"/>
                <w:bCs/>
                <w:color w:val="000000" w:themeColor="text1"/>
                <w:sz w:val="24"/>
                <w:szCs w:val="24"/>
                <w:lang w:val="hy-AM"/>
              </w:rPr>
              <w:t> </w:t>
            </w:r>
            <w:r w:rsidRPr="00FB2884">
              <w:rPr>
                <w:rFonts w:ascii="GHEA Grapalat" w:hAnsi="GHEA Grapalat" w:cs="GHEA Grapalat"/>
                <w:bCs/>
                <w:color w:val="000000" w:themeColor="text1"/>
                <w:sz w:val="24"/>
                <w:szCs w:val="24"/>
                <w:lang w:val="hy-AM"/>
              </w:rPr>
              <w:t>անձանց</w:t>
            </w:r>
            <w:r w:rsidRPr="00FB2884">
              <w:rPr>
                <w:rFonts w:ascii="Courier New" w:hAnsi="Courier New" w:cs="Courier New"/>
                <w:bCs/>
                <w:color w:val="000000" w:themeColor="text1"/>
                <w:sz w:val="24"/>
                <w:szCs w:val="24"/>
                <w:lang w:val="hy-AM"/>
              </w:rPr>
              <w:t> </w:t>
            </w:r>
            <w:r w:rsidRPr="00FB2884">
              <w:rPr>
                <w:rFonts w:ascii="GHEA Grapalat" w:hAnsi="GHEA Grapalat" w:cs="GHEA Grapalat"/>
                <w:bCs/>
                <w:color w:val="000000" w:themeColor="text1"/>
                <w:sz w:val="24"/>
                <w:szCs w:val="24"/>
                <w:lang w:val="hy-AM"/>
              </w:rPr>
              <w:t>գործունեության</w:t>
            </w:r>
            <w:r w:rsidRPr="00FB2884">
              <w:rPr>
                <w:rFonts w:ascii="Courier New" w:hAnsi="Courier New" w:cs="Courier New"/>
                <w:bCs/>
                <w:color w:val="000000" w:themeColor="text1"/>
                <w:sz w:val="24"/>
                <w:szCs w:val="24"/>
                <w:lang w:val="hy-AM"/>
              </w:rPr>
              <w:t> </w:t>
            </w:r>
            <w:r w:rsidRPr="00FB2884">
              <w:rPr>
                <w:rFonts w:ascii="GHEA Grapalat" w:hAnsi="GHEA Grapalat" w:cs="GHEA Grapalat"/>
                <w:bCs/>
                <w:color w:val="000000" w:themeColor="text1"/>
                <w:sz w:val="24"/>
                <w:szCs w:val="24"/>
                <w:lang w:val="hy-AM"/>
              </w:rPr>
              <w:t>ապահովման</w:t>
            </w:r>
            <w:r w:rsidRPr="00FB2884">
              <w:rPr>
                <w:rFonts w:ascii="GHEA Grapalat" w:hAnsi="GHEA Grapalat" w:cs="Arial Unicode"/>
                <w:bCs/>
                <w:color w:val="000000" w:themeColor="text1"/>
                <w:sz w:val="24"/>
                <w:szCs w:val="24"/>
                <w:lang w:val="hy-AM"/>
              </w:rPr>
              <w:t>, սպասարկման</w:t>
            </w:r>
            <w:r w:rsidRPr="00FB2884">
              <w:rPr>
                <w:rFonts w:ascii="GHEA Grapalat" w:hAnsi="GHEA Grapalat" w:cs="Calibri"/>
                <w:bCs/>
                <w:color w:val="000000" w:themeColor="text1"/>
                <w:sz w:val="24"/>
                <w:szCs w:val="24"/>
                <w:lang w:val="hy-AM"/>
              </w:rPr>
              <w:t xml:space="preserve"> և </w:t>
            </w:r>
            <w:r w:rsidRPr="00FB2884">
              <w:rPr>
                <w:rFonts w:ascii="GHEA Grapalat" w:hAnsi="GHEA Grapalat" w:cs="GHEA Grapalat"/>
                <w:bCs/>
                <w:color w:val="000000" w:themeColor="text1"/>
                <w:sz w:val="24"/>
                <w:szCs w:val="24"/>
                <w:lang w:val="hy-AM"/>
              </w:rPr>
              <w:t>սոցիալական երաշխիքների</w:t>
            </w:r>
            <w:r w:rsidRPr="00FB2884">
              <w:rPr>
                <w:rFonts w:ascii="GHEA Grapalat" w:hAnsi="GHEA Grapalat" w:cs="Calibri"/>
                <w:bCs/>
                <w:color w:val="000000" w:themeColor="text1"/>
                <w:sz w:val="24"/>
                <w:szCs w:val="24"/>
                <w:lang w:val="hy-AM"/>
              </w:rPr>
              <w:t xml:space="preserve"> </w:t>
            </w:r>
            <w:r w:rsidRPr="00FB2884">
              <w:rPr>
                <w:rFonts w:ascii="GHEA Grapalat" w:hAnsi="GHEA Grapalat" w:cs="GHEA Grapalat"/>
                <w:bCs/>
                <w:color w:val="000000" w:themeColor="text1"/>
                <w:sz w:val="24"/>
                <w:szCs w:val="24"/>
                <w:lang w:val="hy-AM"/>
              </w:rPr>
              <w:t>մասին»</w:t>
            </w:r>
            <w:r w:rsidRPr="00FB2884">
              <w:rPr>
                <w:rFonts w:ascii="GHEA Grapalat" w:hAnsi="GHEA Grapalat" w:cs="Calibri"/>
                <w:bCs/>
                <w:color w:val="000000" w:themeColor="text1"/>
                <w:sz w:val="24"/>
                <w:szCs w:val="24"/>
                <w:lang w:val="hy-AM"/>
              </w:rPr>
              <w:t xml:space="preserve"> </w:t>
            </w:r>
            <w:r w:rsidRPr="00FB2884">
              <w:rPr>
                <w:rFonts w:ascii="GHEA Grapalat" w:hAnsi="GHEA Grapalat" w:cs="Arial Unicode"/>
                <w:bCs/>
                <w:color w:val="000000" w:themeColor="text1"/>
                <w:sz w:val="24"/>
                <w:szCs w:val="24"/>
                <w:lang w:val="hy-AM"/>
              </w:rPr>
              <w:t xml:space="preserve">օրենքով (այսուհետ՝ Օրենքի) սահմանվել է բացառապես քննչի պաշտոն զբաղեցրած անձանց կենսաթոշակային ապահովությունը։ </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Օրենքի կարգավորման հիմքում ընկած է այն փաստը, որ մինչև օրենքն ուժի մեջ մտնելը քննչի պաշտոն զբաղեցրած անձանց համար օրենսդրությամբ սահմանված է եղել կենսաթոշակային ապահովության առանձնահատկություն՝</w:t>
            </w:r>
            <w:r w:rsidR="00FB2884" w:rsidRPr="00653468">
              <w:rPr>
                <w:rFonts w:ascii="GHEA Grapalat" w:hAnsi="GHEA Grapalat" w:cs="Arial Unicode"/>
                <w:bCs/>
                <w:color w:val="000000" w:themeColor="text1"/>
                <w:sz w:val="24"/>
                <w:szCs w:val="24"/>
                <w:lang w:val="hy-AM"/>
              </w:rPr>
              <w:t xml:space="preserve"> </w:t>
            </w:r>
            <w:r w:rsidRPr="00FB2884">
              <w:rPr>
                <w:rFonts w:ascii="GHEA Grapalat" w:hAnsi="GHEA Grapalat" w:cs="Arial Unicode"/>
                <w:bCs/>
                <w:color w:val="000000" w:themeColor="text1"/>
                <w:sz w:val="24"/>
                <w:szCs w:val="24"/>
                <w:lang w:val="hy-AM"/>
              </w:rPr>
              <w:t xml:space="preserve">նրանք քննիչի պաշտոններ զբաղեցրել են Պաշպանության նախարարությունում, Ոստիկանությունում, Դատախազությունում։ Ընդ որում, Պաշտպանության նախարարությունում, Ոստիկանությունում քննիչներն ունեցել են զինվորական կենսաթոշակի իրավունք, իսկ Դատախազությունում </w:t>
            </w:r>
            <w:r w:rsidRPr="00FB2884">
              <w:rPr>
                <w:rFonts w:ascii="GHEA Grapalat" w:hAnsi="GHEA Grapalat" w:cs="Arial Unicode"/>
                <w:bCs/>
                <w:color w:val="000000" w:themeColor="text1"/>
                <w:sz w:val="24"/>
                <w:szCs w:val="24"/>
                <w:lang w:val="hy-AM"/>
              </w:rPr>
              <w:lastRenderedPageBreak/>
              <w:t>քննիչ աշխատած անձանց կենսաթոշակ է նշանակվել զինծառայողների համար սահմանված կարգով։</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«Հանրային ծառայության մասին» օրենքի 7-րդ հոդվածի համաձայն՝  քննչական մարմինների ղեկավարների և ղեկավարների տեղակալների, քննիչների, պաշտոնները ինքնավար պաշտոններն են։</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Ըստ այդմ, Օրենքով և խնդրո առարկա դեպքում շրջանառվող նախագծերի փաթեթով անդրադարձ է կատարվել բացառապես ինքնավար պաշտոններ զբաղեցրած անձանց կենսաթոշակի իրավունքին։</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Օպերատիվ-հետախուզական գործառույթներ իրականացնող անձինք երբևէ չեն ունեցել կենսաթոշակային ապահովության որևէ առանձնահատկություն։</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Ըստ էության, ներկայացված առաջարկը նշանակում է Օրենքի շահառուների շրջանակի ընդլայնում, որը չի կարող սահմանափակվել միայն հակակոռուպցիոն </w:t>
            </w:r>
            <w:r w:rsidRPr="00FB2884">
              <w:rPr>
                <w:rFonts w:ascii="GHEA Grapalat" w:hAnsi="GHEA Grapalat" w:cs="Arial Unicode"/>
                <w:bCs/>
                <w:color w:val="000000" w:themeColor="text1"/>
                <w:sz w:val="24"/>
                <w:szCs w:val="24"/>
                <w:lang w:val="hy-AM"/>
              </w:rPr>
              <w:lastRenderedPageBreak/>
              <w:t xml:space="preserve">կոմիտեի Օպերատիվ-հետախուզական աշխատակիցներով։ </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Մասնավորապես, «Օպերատիվ-հետախուզական գործունեության մասին» օրենքի 8-րդ հոդվածի համաձայն՝  օրենքով իրենց վերապահված լիազորությունների շրջանակներում օպերատիվ-հետախուզական գործունեություն իրականացնելու իրավունք ունեն`</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1) ոստիկանությունը.</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1.1) ռազմական ոստիկանությունը.</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2) ազգային անվտանգության մարմինները.</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3) հարկային մարմինները.</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4) մաքսային մարմինները` մաքսանենգության և այլ հանցագործությունների խափանման ու բացահայտման նպատակով.</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5) քրեակատարողական ծառայությունը` միայն քրեակատարողական հիմնարկներում.</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6) հակակոռուպցիոն կոմիտեն:</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lastRenderedPageBreak/>
              <w:t>Ըստ այդմ, Օրենքի շահառուների շրջանակի ընդլայնումը չի բխում ոլորտում վարվող քաղաքականությունից և Վարչապետ Նիկոլ Փաշինյանի մոտ 2021 թվականի նոյեմբերի 1-ին կայացած՝ ՀՀ 2022 թվականի պետական բյուջեով նախատեսված Աշխատանքի և սոցիալական հարցերի նախարարության ծրագրերի և միջոցառումների մասին խորհրդակցության արձանագրության 1-ին կետի 3-րդ ենթակետի «ա» պարբերությամբ խնդրի կարգավորման նպատակով տրված հանձնարարականից (վերանայել կենսաթոշակային ապահովության ոլորտը, մասնավորապես, դատավորների, դատախազների, քննիչների կենսաթոշակների հաշվարկման մեխանիզմը դիտարկել մինչ 2014 թվականի հուլիսի 1-ը գործող կարգավորումներով)։</w:t>
            </w:r>
          </w:p>
          <w:p w:rsidR="003A3D3A" w:rsidRPr="00FB2884" w:rsidRDefault="003A3D3A" w:rsidP="00FB2884">
            <w:pPr>
              <w:spacing w:line="360" w:lineRule="auto"/>
              <w:jc w:val="both"/>
              <w:rPr>
                <w:rFonts w:ascii="GHEA Grapalat" w:hAnsi="GHEA Grapalat" w:cs="Arial Unicode"/>
                <w:bCs/>
                <w:color w:val="000000" w:themeColor="text1"/>
                <w:sz w:val="24"/>
                <w:szCs w:val="24"/>
                <w:lang w:val="hy-AM"/>
              </w:rPr>
            </w:pPr>
          </w:p>
          <w:p w:rsidR="003A3D3A" w:rsidRPr="00FB2884" w:rsidRDefault="003A3D3A" w:rsidP="00FB2884">
            <w:pPr>
              <w:spacing w:line="360" w:lineRule="auto"/>
              <w:jc w:val="both"/>
              <w:rPr>
                <w:rFonts w:ascii="GHEA Grapalat" w:hAnsi="GHEA Grapalat" w:cs="Times New Roman"/>
                <w:sz w:val="24"/>
                <w:szCs w:val="24"/>
                <w:shd w:val="clear" w:color="auto" w:fill="FFFFFF"/>
                <w:lang w:val="hy-AM"/>
              </w:rPr>
            </w:pPr>
            <w:r w:rsidRPr="00FB2884">
              <w:rPr>
                <w:rFonts w:ascii="GHEA Grapalat" w:hAnsi="GHEA Grapalat" w:cs="Arial Unicode"/>
                <w:bCs/>
                <w:color w:val="000000" w:themeColor="text1"/>
                <w:sz w:val="24"/>
                <w:szCs w:val="24"/>
                <w:lang w:val="hy-AM"/>
              </w:rPr>
              <w:t xml:space="preserve">Ինչ վերաբերում է </w:t>
            </w:r>
            <w:r w:rsidRPr="00FB2884">
              <w:rPr>
                <w:rFonts w:ascii="GHEA Grapalat" w:hAnsi="GHEA Grapalat" w:cs="Times New Roman"/>
                <w:sz w:val="24"/>
                <w:szCs w:val="24"/>
                <w:shd w:val="clear" w:color="auto" w:fill="FFFFFF"/>
                <w:lang w:val="hy-AM"/>
              </w:rPr>
              <w:t xml:space="preserve">Հակակոռուպցիոն կոմիտեում օպերատիվ-հետախուզական գործունեություն </w:t>
            </w:r>
            <w:r w:rsidRPr="00FB2884">
              <w:rPr>
                <w:rFonts w:ascii="GHEA Grapalat" w:hAnsi="GHEA Grapalat" w:cs="Times New Roman"/>
                <w:sz w:val="24"/>
                <w:szCs w:val="24"/>
                <w:shd w:val="clear" w:color="auto" w:fill="FFFFFF"/>
                <w:lang w:val="hy-AM"/>
              </w:rPr>
              <w:lastRenderedPageBreak/>
              <w:t>իրականացնող աշխատակիցների նկատմամբ  խտրական վերաբերմունք դրսևորելուն, ապա հարկ է նշել, որ Նախագծում առկա չէ իրարամերժ մոտեցում այն պատճառով, որ ինչպես նշված է հակակոռուպցիոն ծառայության գրության մեջ, քննարկվում է «Կոմիտեում ծառայության երկու տեսակներ իրականացնող անձանց» սոցիալական երաշխիքները։</w:t>
            </w:r>
          </w:p>
          <w:p w:rsidR="003A3D3A" w:rsidRPr="00FB2884" w:rsidRDefault="003A3D3A" w:rsidP="00FB2884">
            <w:pPr>
              <w:spacing w:line="360" w:lineRule="auto"/>
              <w:jc w:val="both"/>
              <w:rPr>
                <w:rFonts w:ascii="GHEA Grapalat" w:hAnsi="GHEA Grapalat" w:cs="Times New Roman"/>
                <w:sz w:val="24"/>
                <w:szCs w:val="24"/>
                <w:shd w:val="clear" w:color="auto" w:fill="FFFFFF"/>
                <w:lang w:val="hy-AM"/>
              </w:rPr>
            </w:pPr>
            <w:r w:rsidRPr="00FB2884">
              <w:rPr>
                <w:rFonts w:ascii="GHEA Grapalat" w:hAnsi="GHEA Grapalat" w:cs="Times New Roman"/>
                <w:sz w:val="24"/>
                <w:szCs w:val="24"/>
                <w:shd w:val="clear" w:color="auto" w:fill="FFFFFF"/>
                <w:lang w:val="hy-AM"/>
              </w:rPr>
              <w:t>Խտրականության և լեգիտիմ ակնկալիքի  սկզբունքների լույսի ներքո Նախագծով առաջարկվող կարգավորումները քննարկելիս հարկ է նկատի ունենալ իր մի շարք որոշումներում Սահմանադրական դատարանի արտահայտած հետևյալ իրավական դիրքորոշումները</w:t>
            </w:r>
            <w:r w:rsidRPr="00FB2884">
              <w:rPr>
                <w:rFonts w:ascii="MS Mincho" w:eastAsia="MS Mincho" w:hAnsi="MS Mincho" w:cs="MS Mincho" w:hint="eastAsia"/>
                <w:sz w:val="24"/>
                <w:szCs w:val="24"/>
                <w:shd w:val="clear" w:color="auto" w:fill="FFFFFF"/>
                <w:lang w:val="hy-AM"/>
              </w:rPr>
              <w:t>․</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 Պետության պոզիտիվ սահմանադրական պարտականությունն է ապահովել այնպիսի պայմաններ, որոնք </w:t>
            </w:r>
            <w:r w:rsidRPr="00FB2884">
              <w:rPr>
                <w:rFonts w:ascii="GHEA Grapalat" w:hAnsi="GHEA Grapalat" w:cs="Arial Unicode"/>
                <w:b/>
                <w:bCs/>
                <w:color w:val="000000" w:themeColor="text1"/>
                <w:sz w:val="24"/>
                <w:szCs w:val="24"/>
                <w:lang w:val="hy-AM"/>
              </w:rPr>
              <w:t>նույն կարգավիճակն ունեցող</w:t>
            </w:r>
            <w:r w:rsidRPr="00FB2884">
              <w:rPr>
                <w:rFonts w:ascii="GHEA Grapalat" w:hAnsi="GHEA Grapalat" w:cs="Arial Unicode"/>
                <w:bCs/>
                <w:color w:val="000000" w:themeColor="text1"/>
                <w:sz w:val="24"/>
                <w:szCs w:val="24"/>
                <w:lang w:val="hy-AM"/>
              </w:rPr>
              <w:t xml:space="preserve"> անձանց հավասար հնարավորություն կտան իրացնելու, իսկ խախտման դեպքում՝ պաշտպանելու իրենց </w:t>
            </w:r>
            <w:r w:rsidRPr="00FB2884">
              <w:rPr>
                <w:rFonts w:ascii="GHEA Grapalat" w:hAnsi="GHEA Grapalat" w:cs="Arial Unicode"/>
                <w:bCs/>
                <w:color w:val="000000" w:themeColor="text1"/>
                <w:sz w:val="24"/>
                <w:szCs w:val="24"/>
                <w:lang w:val="hy-AM"/>
              </w:rPr>
              <w:lastRenderedPageBreak/>
              <w:t>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(ՍԴՈ-731 ),</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w:t>
            </w:r>
            <w:r w:rsidRPr="00FB2884">
              <w:rPr>
                <w:rFonts w:ascii="GHEA Grapalat" w:hAnsi="GHEA Grapalat" w:cs="Arial Unicode"/>
                <w:b/>
                <w:bCs/>
                <w:color w:val="000000" w:themeColor="text1"/>
                <w:sz w:val="24"/>
                <w:szCs w:val="24"/>
                <w:lang w:val="hy-AM"/>
              </w:rPr>
              <w:t>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w:t>
            </w:r>
            <w:r w:rsidRPr="00FB2884">
              <w:rPr>
                <w:rFonts w:ascii="GHEA Grapalat" w:hAnsi="GHEA Grapalat" w:cs="Arial Unicode"/>
                <w:bCs/>
                <w:color w:val="000000" w:themeColor="text1"/>
                <w:sz w:val="24"/>
                <w:szCs w:val="24"/>
                <w:lang w:val="hy-AM"/>
              </w:rPr>
              <w:t>: Խտրականության սկզբունքի խախտում է հանդիսանում այն տարբերակված մոտեցումը, որը զուրկ է օբյեկտիվ հիմքից և իրավաչափ նպատակից: (ՍԴՈ-881),</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lastRenderedPageBreak/>
              <w:t xml:space="preserve">«(...) ենթադրյալ խտրականության դեպքում առկա պետք է լինի մի իրավիճակ, երբ տվյալ կոնկրետ սուբյեկտի նկատմամբ դրսևորվում է տարբերակված մոտեցում </w:t>
            </w:r>
            <w:r w:rsidRPr="00FB2884">
              <w:rPr>
                <w:rFonts w:ascii="GHEA Grapalat" w:hAnsi="GHEA Grapalat" w:cs="Arial Unicode"/>
                <w:b/>
                <w:bCs/>
                <w:color w:val="000000" w:themeColor="text1"/>
                <w:sz w:val="24"/>
                <w:szCs w:val="24"/>
                <w:lang w:val="hy-AM"/>
              </w:rPr>
              <w:t>նույն իրավիճակում գտնվող այլ սուբյեկտի</w:t>
            </w:r>
            <w:r w:rsidRPr="00FB2884">
              <w:rPr>
                <w:rFonts w:ascii="GHEA Grapalat" w:hAnsi="GHEA Grapalat" w:cs="Arial Unicode"/>
                <w:bCs/>
                <w:color w:val="000000" w:themeColor="text1"/>
                <w:sz w:val="24"/>
                <w:szCs w:val="24"/>
                <w:lang w:val="hy-AM"/>
              </w:rPr>
              <w:t xml:space="preserve"> համեմատությամբ, ում նկատմամբ վերաբերմունքն ավելի բարենպաստ է (ՍԴՈ-967),</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 խտրականությունն առկա է այն դեպքում, երբ </w:t>
            </w:r>
            <w:r w:rsidRPr="00FB2884">
              <w:rPr>
                <w:rFonts w:ascii="GHEA Grapalat" w:hAnsi="GHEA Grapalat" w:cs="Arial Unicode"/>
                <w:b/>
                <w:bCs/>
                <w:color w:val="000000" w:themeColor="text1"/>
                <w:sz w:val="24"/>
                <w:szCs w:val="24"/>
                <w:lang w:val="hy-AM"/>
              </w:rPr>
              <w:t>նույն իրավական կարգավիճակի</w:t>
            </w:r>
            <w:r w:rsidRPr="00FB2884">
              <w:rPr>
                <w:rFonts w:ascii="GHEA Grapalat" w:hAnsi="GHEA Grapalat" w:cs="Arial Unicode"/>
                <w:bCs/>
                <w:color w:val="000000" w:themeColor="text1"/>
                <w:sz w:val="24"/>
                <w:szCs w:val="24"/>
                <w:lang w:val="hy-AM"/>
              </w:rPr>
              <w:t xml:space="preserve"> շրջանակներում այս կամ այն անձի կամ անձանց նկատմամբ դրսևորվում է տարբերակված մոտեցում, մասնավորապես՝ նրանք զրկվում են այս կամ այն իրավունքներից, կամ դրանք սահմանափակվում են, կամ ձեռք են բերում արտոնություններ:</w:t>
            </w:r>
            <w:r w:rsidRPr="00FB2884">
              <w:rPr>
                <w:rFonts w:ascii="Courier New" w:hAnsi="Courier New" w:cs="Courier New"/>
                <w:bCs/>
                <w:color w:val="000000" w:themeColor="text1"/>
                <w:sz w:val="24"/>
                <w:szCs w:val="24"/>
                <w:lang w:val="hy-AM"/>
              </w:rPr>
              <w:t> </w:t>
            </w:r>
            <w:r w:rsidRPr="00FB2884">
              <w:rPr>
                <w:rFonts w:ascii="GHEA Grapalat" w:hAnsi="GHEA Grapalat" w:cs="Arial Unicode"/>
                <w:bCs/>
                <w:color w:val="000000" w:themeColor="text1"/>
                <w:sz w:val="24"/>
                <w:szCs w:val="24"/>
                <w:lang w:val="hy-AM"/>
              </w:rPr>
              <w:t>է (ՍԴՈ-1224),</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Այսպիսով վերոգրյալի լուսի ներքո հարկ է արձանագրել, որ ցանկացած տարբերակված մոտեցում չէ, որ հանգեցնում է խտրականության։ Տարբերակված մոտեցումը, որն ունի օբյեկտիվ և ողջամիտ հիմք և </w:t>
            </w:r>
            <w:r w:rsidRPr="00FB2884">
              <w:rPr>
                <w:rFonts w:ascii="GHEA Grapalat" w:hAnsi="GHEA Grapalat" w:cs="Arial Unicode"/>
                <w:bCs/>
                <w:color w:val="000000" w:themeColor="text1"/>
                <w:sz w:val="24"/>
                <w:szCs w:val="24"/>
                <w:lang w:val="hy-AM"/>
              </w:rPr>
              <w:lastRenderedPageBreak/>
              <w:t xml:space="preserve">հետապնդում է իրավաչափ նպատակ, խտրականություն չէ։ </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Բացի դրանից, խնդրո առարկա դեպքում հակակոռուպցիոն կոմիտեում ինքնավար պաշտոն զբաղեցնող անձինք և օպերատիվ-հետախուզական գործառույթներ իրականացնող աշխատողները չեն գտնվում նույն իրավիճակում, չունեն նույն իրավական կարգավիճակը, ուստի չի կարող հարց բարձրացվել խտրականության արգելիքի սկզբունքի խախտման վերաբերյալ։</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Հակակոռուպցիոն կոմիտեում ծառայության երկու տեսակներ իրականացնող անձանց գործառույթները տարբեր են։ Այս դեպքում հարկ է նշել, որ Սահմանադրական դատարանը, անդրադառնալով առանձին կատեգորիային պաշտոնատար անձանց կենսաթոշակի իրավունքին, ՍԴՈ-1443 որոշմամբ նշել է, որ «(...) Հայաստանի Հանրապետությունում պետական պաշտոններ զբաղեցնող անձանց առնչությամբ </w:t>
            </w:r>
            <w:r w:rsidRPr="00FB2884">
              <w:rPr>
                <w:rFonts w:ascii="GHEA Grapalat" w:hAnsi="GHEA Grapalat" w:cs="Arial Unicode"/>
                <w:bCs/>
                <w:color w:val="000000" w:themeColor="text1"/>
                <w:sz w:val="24"/>
                <w:szCs w:val="24"/>
                <w:lang w:val="hy-AM"/>
              </w:rPr>
              <w:lastRenderedPageBreak/>
              <w:t>իրականացվող պետության սոցիալական քաղաքականությունը, մասնավորապես, վեճի առարկային առնչվող կենսաթոշակի իրավունքի իրացման ոլորտում, ի թիվս այլնի, ունի այն առանձնահատկությունը, որ առանձին կատեգորիայի պաշտոնատար անձանց համար, ելնելով նրանց կարգավիճակի կամ գործառույթների առանձնահատկություններից, օրենսդիրը սահմանել է ավելի բարձր սոցիալական երաշխիքներ և առավել բարենպաստ պայմաններով կենսաթոշակի իրավունք:»։</w:t>
            </w:r>
          </w:p>
          <w:p w:rsidR="003A3D3A" w:rsidRPr="00FB2884" w:rsidRDefault="003A3D3A" w:rsidP="00FB2884">
            <w:pPr>
              <w:tabs>
                <w:tab w:val="left" w:pos="709"/>
                <w:tab w:val="left" w:pos="851"/>
              </w:tabs>
              <w:spacing w:line="360" w:lineRule="auto"/>
              <w:ind w:firstLine="567"/>
              <w:jc w:val="both"/>
              <w:rPr>
                <w:rFonts w:ascii="GHEA Grapalat" w:hAnsi="GHEA Grapalat" w:cs="Times New Roman"/>
                <w:sz w:val="24"/>
                <w:szCs w:val="24"/>
                <w:shd w:val="clear" w:color="auto" w:fill="FFFFFF"/>
                <w:lang w:val="hy-AM"/>
              </w:rPr>
            </w:pPr>
            <w:r w:rsidRPr="00FB2884">
              <w:rPr>
                <w:rFonts w:ascii="GHEA Grapalat" w:hAnsi="GHEA Grapalat" w:cs="Arial Unicode"/>
                <w:bCs/>
                <w:color w:val="000000" w:themeColor="text1"/>
                <w:sz w:val="24"/>
                <w:szCs w:val="24"/>
                <w:lang w:val="hy-AM"/>
              </w:rPr>
              <w:t xml:space="preserve">Հարկ է նշել նաև, որ այլ կառույցներում, մասնավորապես, </w:t>
            </w:r>
            <w:r w:rsidRPr="00FB2884">
              <w:rPr>
                <w:rFonts w:ascii="GHEA Grapalat" w:hAnsi="GHEA Grapalat" w:cs="Times New Roman"/>
                <w:sz w:val="24"/>
                <w:szCs w:val="24"/>
                <w:shd w:val="clear" w:color="auto" w:fill="FFFFFF"/>
                <w:lang w:val="hy-AM"/>
              </w:rPr>
              <w:t xml:space="preserve">ԱԱԾ-ում և ՀՀ ոստիկանությունում օպերատիվ-հետախուզական գործառույթներ իրականացնող անձինք զինծառայողներ են և նրանց կենսաթոշակ է նշանակվում «Պետական կենսաթոշակների մասին» օրենքով սահմանված  կարգով։ Ընդ դրում, զինվորական կենսաթոշակները, նշանակվում են անկախ զինծառայողի իրականացրած </w:t>
            </w:r>
            <w:r w:rsidRPr="00FB2884">
              <w:rPr>
                <w:rFonts w:ascii="GHEA Grapalat" w:hAnsi="GHEA Grapalat" w:cs="Times New Roman"/>
                <w:sz w:val="24"/>
                <w:szCs w:val="24"/>
                <w:shd w:val="clear" w:color="auto" w:fill="FFFFFF"/>
                <w:lang w:val="hy-AM"/>
              </w:rPr>
              <w:lastRenderedPageBreak/>
              <w:t>գործառույթից։ Հարկ է նկատի ունենալ նաև, որ զինվորական կենսաթոշակների, այդ թվում՝ օպերատիվ-հետախուզական գործառույթներ իրականացնող  զինծառայողների կենսաթշակների, չափերն էականորեն պակաս են նախագծով առաջարկվող կենսաթոշակների չափից։</w:t>
            </w:r>
          </w:p>
          <w:p w:rsidR="003A3D3A" w:rsidRPr="00FB2884" w:rsidRDefault="003A3D3A" w:rsidP="00FB2884">
            <w:pPr>
              <w:tabs>
                <w:tab w:val="left" w:pos="709"/>
                <w:tab w:val="left" w:pos="851"/>
              </w:tabs>
              <w:spacing w:line="360" w:lineRule="auto"/>
              <w:ind w:firstLine="567"/>
              <w:jc w:val="both"/>
              <w:rPr>
                <w:rFonts w:ascii="GHEA Grapalat" w:hAnsi="GHEA Grapalat"/>
                <w:sz w:val="24"/>
                <w:szCs w:val="24"/>
                <w:lang w:val="hy-AM"/>
              </w:rPr>
            </w:pPr>
            <w:r w:rsidRPr="00FB2884">
              <w:rPr>
                <w:rFonts w:ascii="GHEA Grapalat" w:hAnsi="GHEA Grapalat" w:cs="Times New Roman"/>
                <w:sz w:val="24"/>
                <w:szCs w:val="24"/>
                <w:shd w:val="clear" w:color="auto" w:fill="FFFFFF"/>
                <w:lang w:val="hy-AM"/>
              </w:rPr>
              <w:t xml:space="preserve"> </w:t>
            </w:r>
            <w:r w:rsidRPr="00FB2884">
              <w:rPr>
                <w:rFonts w:ascii="GHEA Grapalat" w:hAnsi="GHEA Grapalat" w:cs="Arial Unicode"/>
                <w:bCs/>
                <w:color w:val="000000" w:themeColor="text1"/>
                <w:sz w:val="24"/>
                <w:szCs w:val="24"/>
                <w:lang w:val="hy-AM"/>
              </w:rPr>
              <w:t>ՍԴՈ-723,  ՍԴՈ-741,  ՍԴՈ-881 որոշումներում Սահմանադրական դատարանը փաստել է սեփականության իրավունք ձեռք բերելու նկատմամբ լեգիտիմ ակնկալիքների հիմքով սեփականության իրավունքի պաշտպանության հնարավորությունը։ Մասնավորապես սահմանադրական դատարանի 2008 թվականի մարտի 18-ի ՍԴՈ-741 որոշմամբ նշվել է, որ «Սահմանադրության 31 հոդվածով (2005թ</w:t>
            </w:r>
            <w:r w:rsidRPr="00FB2884">
              <w:rPr>
                <w:rFonts w:ascii="MS Mincho" w:eastAsia="MS Mincho" w:hAnsi="MS Mincho" w:cs="MS Mincho" w:hint="eastAsia"/>
                <w:bCs/>
                <w:color w:val="000000" w:themeColor="text1"/>
                <w:sz w:val="24"/>
                <w:szCs w:val="24"/>
                <w:lang w:val="hy-AM"/>
              </w:rPr>
              <w:t>․</w:t>
            </w:r>
            <w:r w:rsidRPr="00FB2884">
              <w:rPr>
                <w:rFonts w:ascii="GHEA Grapalat" w:hAnsi="GHEA Grapalat" w:cs="Arial Unicode"/>
                <w:bCs/>
                <w:color w:val="000000" w:themeColor="text1"/>
                <w:sz w:val="24"/>
                <w:szCs w:val="24"/>
                <w:lang w:val="hy-AM"/>
              </w:rPr>
              <w:t xml:space="preserve"> խմբագրությամբ Սահմանադրություն) երաշխավորված՝ սեփականության իրավունքի պաշտպանությունը տրամադրվում է այն անձանց, ում սեփականության իրավունքն </w:t>
            </w:r>
            <w:r w:rsidRPr="00FB2884">
              <w:rPr>
                <w:rFonts w:ascii="GHEA Grapalat" w:hAnsi="GHEA Grapalat" w:cs="Arial Unicode"/>
                <w:b/>
                <w:bCs/>
                <w:color w:val="000000" w:themeColor="text1"/>
                <w:sz w:val="24"/>
                <w:szCs w:val="24"/>
                <w:lang w:val="hy-AM"/>
              </w:rPr>
              <w:t xml:space="preserve">օրենքով սահմանված կարգով արդեն իսկ </w:t>
            </w:r>
            <w:r w:rsidRPr="00FB2884">
              <w:rPr>
                <w:rFonts w:ascii="GHEA Grapalat" w:hAnsi="GHEA Grapalat" w:cs="Arial Unicode"/>
                <w:b/>
                <w:bCs/>
                <w:color w:val="000000" w:themeColor="text1"/>
                <w:sz w:val="24"/>
                <w:szCs w:val="24"/>
                <w:lang w:val="hy-AM"/>
              </w:rPr>
              <w:lastRenderedPageBreak/>
              <w:t>ճանաչված է</w:t>
            </w:r>
            <w:r w:rsidRPr="00FB2884">
              <w:rPr>
                <w:rFonts w:ascii="GHEA Grapalat" w:hAnsi="GHEA Grapalat" w:cs="Arial Unicode"/>
                <w:bCs/>
                <w:color w:val="000000" w:themeColor="text1"/>
                <w:sz w:val="24"/>
                <w:szCs w:val="24"/>
                <w:lang w:val="hy-AM"/>
              </w:rPr>
              <w:t xml:space="preserve">, կամ </w:t>
            </w:r>
            <w:r w:rsidRPr="00FB2884">
              <w:rPr>
                <w:rFonts w:ascii="GHEA Grapalat" w:hAnsi="GHEA Grapalat" w:cs="Arial Unicode"/>
                <w:b/>
                <w:bCs/>
                <w:color w:val="000000" w:themeColor="text1"/>
                <w:sz w:val="24"/>
                <w:szCs w:val="24"/>
                <w:lang w:val="hy-AM"/>
              </w:rPr>
              <w:t>ովքեր օրենքի ուժով ունեն սեփականության իրավունք ձեռք բերելու օրինական ակնկալիք</w:t>
            </w:r>
            <w:r w:rsidRPr="00FB2884">
              <w:rPr>
                <w:rFonts w:ascii="GHEA Grapalat" w:hAnsi="GHEA Grapalat" w:cs="Arial Unicode"/>
                <w:bCs/>
                <w:color w:val="000000" w:themeColor="text1"/>
                <w:sz w:val="24"/>
                <w:szCs w:val="24"/>
                <w:lang w:val="hy-AM"/>
              </w:rPr>
              <w:t>:</w:t>
            </w:r>
          </w:p>
          <w:p w:rsidR="003A3D3A" w:rsidRPr="00FB2884" w:rsidRDefault="003A3D3A" w:rsidP="00FB2884">
            <w:pPr>
              <w:tabs>
                <w:tab w:val="left" w:pos="709"/>
                <w:tab w:val="left" w:pos="851"/>
              </w:tabs>
              <w:spacing w:line="360" w:lineRule="auto"/>
              <w:ind w:firstLine="56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Բացի այդ Սահմանադրական դատարանը իր 2010 թվականի մայիսի 4-ի թիվ ՍԴՈ-881 որոշմամբ արձանագրել է, որ «Եթե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պետության համար ծագում է պարտականություն երաշխավորելու կենսաթոշակի իրավունքի առնչությամբ լեգիտիմ ակնկալիքների հանդեպ հարգանքի և իրավական որոշակիության սկզբունքների իրացումը:...»:</w:t>
            </w:r>
          </w:p>
          <w:p w:rsidR="003A3D3A" w:rsidRPr="00FB2884" w:rsidRDefault="003A3D3A" w:rsidP="00FB2884">
            <w:pPr>
              <w:spacing w:line="360" w:lineRule="auto"/>
              <w:ind w:firstLine="617"/>
              <w:jc w:val="both"/>
              <w:rPr>
                <w:rFonts w:ascii="GHEA Grapalat" w:hAnsi="GHEA Grapalat" w:cs="Times Armenian"/>
                <w:sz w:val="24"/>
                <w:szCs w:val="24"/>
                <w:lang w:val="hy-AM"/>
              </w:rPr>
            </w:pPr>
            <w:r w:rsidRPr="00FB2884">
              <w:rPr>
                <w:rFonts w:ascii="GHEA Grapalat" w:hAnsi="GHEA Grapalat" w:cs="Times Armenian"/>
                <w:sz w:val="24"/>
                <w:szCs w:val="24"/>
                <w:lang w:val="hy-AM"/>
              </w:rPr>
              <w:t xml:space="preserve">ՍԴՈ-723 որոշման մեջ Սահմանադրական դատարանի արտահայտած իրավական դիրքորոշման համաձայն` «... օրենսդիրն իրավասու է օրենսդրական փոփոխությունների արդյունքում սահմանելու </w:t>
            </w:r>
            <w:r w:rsidRPr="00FB2884">
              <w:rPr>
                <w:rFonts w:ascii="GHEA Grapalat" w:hAnsi="GHEA Grapalat" w:cs="Times Armenian"/>
                <w:sz w:val="24"/>
                <w:szCs w:val="24"/>
                <w:lang w:val="hy-AM"/>
              </w:rPr>
              <w:lastRenderedPageBreak/>
              <w:t xml:space="preserve">կենսաթոշակի հետ կապված իրավահարաբերությունների կարգավորման լիովին նոր համակարգ: Սակայն նման փոփոխությունները չեն կարող վերացնել այն կենսաթոշակները, այդ թվում՝ արտոնյալ կարգով նշանակվող, </w:t>
            </w:r>
            <w:r w:rsidRPr="00FB2884">
              <w:rPr>
                <w:rFonts w:ascii="GHEA Grapalat" w:hAnsi="GHEA Grapalat" w:cs="Times Armenian"/>
                <w:b/>
                <w:sz w:val="24"/>
                <w:szCs w:val="24"/>
                <w:lang w:val="hy-AM"/>
              </w:rPr>
              <w:t>որոնք ստանալու իրավունքն անձը ձեռք է բերել նախկինում գործող օրենսդրության հիման վրա:</w:t>
            </w:r>
            <w:r w:rsidRPr="00FB2884">
              <w:rPr>
                <w:rFonts w:ascii="GHEA Grapalat" w:hAnsi="GHEA Grapalat" w:cs="Times Armenian"/>
                <w:sz w:val="24"/>
                <w:szCs w:val="24"/>
                <w:lang w:val="hy-AM"/>
              </w:rPr>
              <w:t xml:space="preserve"> 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պետության համար ծագում է պարտականություն երաշխավորելու կենսաթոշակի իրավունքի առնչությամբ լեգիտիմ ակնկալիքների հանդեպ հարգանքի և իրավական որոշակիության սկզբունքների իրացումը:»: </w:t>
            </w:r>
          </w:p>
          <w:p w:rsidR="003A3D3A" w:rsidRPr="00FB2884" w:rsidRDefault="003A3D3A" w:rsidP="00FB2884">
            <w:pPr>
              <w:tabs>
                <w:tab w:val="left" w:pos="709"/>
                <w:tab w:val="left" w:pos="851"/>
              </w:tabs>
              <w:spacing w:line="360" w:lineRule="auto"/>
              <w:ind w:firstLine="34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Ըստ Եվրոպական դատարանի նախադեպային իրավունքի՝ որպեսզի ակնկալիքը լեգիտիմ լինի, այն պետք է ունենա ավելի հստակ բնույթ, քան զուտ հույսն </w:t>
            </w:r>
            <w:r w:rsidRPr="00FB2884">
              <w:rPr>
                <w:rFonts w:ascii="GHEA Grapalat" w:hAnsi="GHEA Grapalat" w:cs="Arial Unicode"/>
                <w:bCs/>
                <w:color w:val="000000" w:themeColor="text1"/>
                <w:sz w:val="24"/>
                <w:szCs w:val="24"/>
                <w:lang w:val="hy-AM"/>
              </w:rPr>
              <w:lastRenderedPageBreak/>
              <w:t>է, և հիմնված լինի իրավական դրույթի կամ իրավական ակտի վրա, ինչպիսին  է դատական որոշումը, որը վերաբերում է քննարկվող գույքային շահերին</w:t>
            </w:r>
            <w:r w:rsidRPr="00FB2884">
              <w:rPr>
                <w:rFonts w:ascii="GHEA Grapalat" w:hAnsi="GHEA Grapalat"/>
                <w:sz w:val="24"/>
                <w:szCs w:val="24"/>
                <w:lang w:val="hy-AM"/>
              </w:rPr>
              <w:t xml:space="preserve"> </w:t>
            </w:r>
            <w:r w:rsidRPr="00FB2884">
              <w:rPr>
                <w:rFonts w:ascii="GHEA Grapalat" w:hAnsi="GHEA Grapalat" w:cs="Arial Unicode"/>
                <w:bCs/>
                <w:color w:val="000000" w:themeColor="text1"/>
                <w:sz w:val="24"/>
                <w:szCs w:val="24"/>
                <w:lang w:val="hy-AM"/>
              </w:rPr>
              <w:t xml:space="preserve"> (Տե՛ս Kopecky v. Slovakia [GC] §§ 49-50; Centro Europa 7 S.R.L. and di Stefano v. Italy  [GC] §173); Saghinadze and Others v. Georgia, §103; Ceni v. Italy  §39։</w:t>
            </w:r>
          </w:p>
          <w:p w:rsidR="003A3D3A" w:rsidRPr="00FB2884" w:rsidRDefault="003A3D3A" w:rsidP="00FB2884">
            <w:pPr>
              <w:shd w:val="clear" w:color="auto" w:fill="FFFFFF"/>
              <w:spacing w:line="360" w:lineRule="auto"/>
              <w:ind w:firstLine="567"/>
              <w:jc w:val="both"/>
              <w:rPr>
                <w:rFonts w:ascii="GHEA Grapalat" w:hAnsi="GHEA Grapalat"/>
                <w:sz w:val="24"/>
                <w:szCs w:val="24"/>
                <w:lang w:val="hy-AM"/>
              </w:rPr>
            </w:pPr>
            <w:r w:rsidRPr="00FB2884">
              <w:rPr>
                <w:rFonts w:ascii="GHEA Grapalat" w:eastAsia="Times New Roman" w:hAnsi="GHEA Grapalat"/>
                <w:sz w:val="24"/>
                <w:szCs w:val="24"/>
                <w:lang w:val="hy-AM" w:eastAsia="ru-RU"/>
              </w:rPr>
              <w:t>Մարդու իրավունքների եվրոպական դատարանը, անդրադառնալով Կոնվենցիայի թիվ 1-ին արձանագրության 1-ին հոդվածով երաշխավորվող կենսաթոշակի իրավունքին, արձանագրել է. «</w:t>
            </w:r>
            <w:r w:rsidRPr="00FB2884">
              <w:rPr>
                <w:rFonts w:ascii="MS Mincho" w:eastAsia="MS Mincho" w:hAnsi="MS Mincho" w:cs="MS Mincho" w:hint="eastAsia"/>
                <w:sz w:val="24"/>
                <w:szCs w:val="24"/>
                <w:lang w:val="hy-AM" w:eastAsia="ru-RU"/>
              </w:rPr>
              <w:t>․․․</w:t>
            </w:r>
            <w:r w:rsidRPr="00FB2884">
              <w:rPr>
                <w:rFonts w:ascii="GHEA Grapalat" w:hAnsi="GHEA Grapalat"/>
                <w:sz w:val="24"/>
                <w:szCs w:val="24"/>
                <w:lang w:val="hy-AM"/>
              </w:rPr>
              <w:t xml:space="preserve">Այնուամենայնիվ, երբ պայմանավորվող պետությունն ունի գործող օրենսդրություն, ինչը երաշխավորում է որոշակի վճարներ, ապա նման օրենսդրությունը դիտարկվում է որպես նյութական հետաքրքրություններ առաջացնող այն մարդկանց համար, </w:t>
            </w:r>
            <w:r w:rsidRPr="00FB2884">
              <w:rPr>
                <w:rFonts w:ascii="GHEA Grapalat" w:hAnsi="GHEA Grapalat"/>
                <w:b/>
                <w:sz w:val="24"/>
                <w:szCs w:val="24"/>
                <w:lang w:val="hy-AM"/>
              </w:rPr>
              <w:t>ովքեր բավարարում են օրենսդրական պահանջները,</w:t>
            </w:r>
            <w:r w:rsidRPr="00FB2884">
              <w:rPr>
                <w:rFonts w:ascii="GHEA Grapalat" w:hAnsi="GHEA Grapalat"/>
                <w:sz w:val="24"/>
                <w:szCs w:val="24"/>
                <w:lang w:val="hy-AM"/>
              </w:rPr>
              <w:t xml:space="preserve"> հետևաբար նման հետաքրքրությունները </w:t>
            </w:r>
            <w:r w:rsidRPr="00FB2884">
              <w:rPr>
                <w:rFonts w:ascii="GHEA Grapalat" w:hAnsi="GHEA Grapalat"/>
                <w:sz w:val="24"/>
                <w:szCs w:val="24"/>
                <w:lang w:val="hy-AM"/>
              </w:rPr>
              <w:lastRenderedPageBreak/>
              <w:t>պաշտպանվում են թիվ 1 Արձանագրության 1-ին հոդվածով։»։</w:t>
            </w:r>
          </w:p>
          <w:p w:rsidR="003A3D3A" w:rsidRPr="00FB2884" w:rsidRDefault="003A3D3A" w:rsidP="00FB2884">
            <w:pPr>
              <w:spacing w:line="360" w:lineRule="auto"/>
              <w:ind w:firstLine="347"/>
              <w:jc w:val="both"/>
              <w:rPr>
                <w:rFonts w:ascii="GHEA Grapalat" w:hAnsi="GHEA Grapalat" w:cs="Times Armenian"/>
                <w:sz w:val="24"/>
                <w:szCs w:val="24"/>
                <w:lang w:val="hy-AM"/>
              </w:rPr>
            </w:pPr>
            <w:r w:rsidRPr="00FB2884">
              <w:rPr>
                <w:rFonts w:ascii="GHEA Grapalat" w:hAnsi="GHEA Grapalat" w:cs="Times Armenian"/>
                <w:sz w:val="24"/>
                <w:szCs w:val="24"/>
                <w:lang w:val="hy-AM"/>
              </w:rPr>
              <w:t>Ըստ այդմ, լեգիտիմ ակնկալիքի սկզբունքը կիրառելի է անձանց սուբյեկտիվ իրավունքների նկատմամբ, այսինքն` այն դեպքերում, երբ արդեն իսկ ծագել են կոնկրետ իրավահարաբերություններ (առկա է իրավաբանական փաստը, հայտնի է իրավունքի սուբյեկտը):</w:t>
            </w:r>
          </w:p>
          <w:p w:rsidR="003A3D3A" w:rsidRPr="00FB2884" w:rsidRDefault="003A3D3A" w:rsidP="00FB2884">
            <w:pPr>
              <w:pStyle w:val="ListParagraph"/>
              <w:tabs>
                <w:tab w:val="left" w:pos="886"/>
              </w:tabs>
              <w:spacing w:line="360" w:lineRule="auto"/>
              <w:ind w:left="-10" w:firstLine="44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Խնդրո առարկա դեպքում հակակոռուպցիոն կոմիտեում օպերատիվ-հետախուզական գործառույթներ իրականացնող աշխատողները, որոնք դեռ չեն ձեռք բերել կենսաթոշակի իրավունք, չեն կարող ունենալ լեգիտիմ ակնկալիք։ </w:t>
            </w:r>
          </w:p>
        </w:tc>
      </w:tr>
      <w:tr w:rsidR="003A3D3A" w:rsidRPr="001A552B" w:rsidTr="00D837AF">
        <w:trPr>
          <w:jc w:val="center"/>
        </w:trPr>
        <w:tc>
          <w:tcPr>
            <w:tcW w:w="8455" w:type="dxa"/>
          </w:tcPr>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sz w:val="24"/>
                <w:szCs w:val="24"/>
                <w:lang w:val="af-ZA"/>
              </w:rPr>
            </w:pPr>
            <w:r w:rsidRPr="00FB2884">
              <w:rPr>
                <w:rFonts w:ascii="GHEA Grapalat" w:hAnsi="GHEA Grapalat" w:cs="Sylfaen"/>
                <w:noProof/>
                <w:sz w:val="24"/>
                <w:szCs w:val="24"/>
                <w:lang w:val="hy-AM"/>
              </w:rPr>
              <w:lastRenderedPageBreak/>
              <w:t xml:space="preserve">2.  </w:t>
            </w:r>
            <w:r w:rsidRPr="00FB2884">
              <w:rPr>
                <w:rFonts w:ascii="GHEA Grapalat" w:hAnsi="GHEA Grapalat"/>
                <w:sz w:val="24"/>
                <w:szCs w:val="24"/>
                <w:lang w:val="af-ZA"/>
              </w:rPr>
              <w:t>Նախագիծ 1-ով սահմանված Օրենքի 2-րդ հոդվածի 1-ին մասի 10-րդ կետը խնդրահարույց է նաև այն տեսանկյունից, որ Նախագիծ 1-ով առաջարկվել է կենսաթոշակի անցնելու բա</w:t>
            </w:r>
            <w:r w:rsidRPr="00FB2884">
              <w:rPr>
                <w:rFonts w:ascii="GHEA Grapalat" w:hAnsi="GHEA Grapalat"/>
                <w:sz w:val="24"/>
                <w:szCs w:val="24"/>
                <w:lang w:val="hy-AM"/>
              </w:rPr>
              <w:t>ց</w:t>
            </w:r>
            <w:r w:rsidRPr="00FB2884">
              <w:rPr>
                <w:rFonts w:ascii="GHEA Grapalat" w:hAnsi="GHEA Grapalat"/>
                <w:sz w:val="24"/>
                <w:szCs w:val="24"/>
                <w:lang w:val="af-ZA"/>
              </w:rPr>
              <w:t xml:space="preserve">առապես երկու հիմք, այն է՝ կամ </w:t>
            </w:r>
            <w:r w:rsidRPr="00FB2884">
              <w:rPr>
                <w:rFonts w:ascii="GHEA Grapalat" w:eastAsia="Times New Roman" w:hAnsi="GHEA Grapalat" w:cs="Times New Roman"/>
                <w:color w:val="000000"/>
                <w:sz w:val="24"/>
                <w:szCs w:val="24"/>
                <w:lang w:val="hy-AM"/>
              </w:rPr>
              <w:t xml:space="preserve">հակակոռուպցիոն կոմիտեում ինքնավար պաշտոն զբաղեցրած անձը պաշտոնից ազատվելու օրվա դրությամբ ունի առնվազն 20 օրացուցային </w:t>
            </w:r>
            <w:r w:rsidRPr="00FB2884">
              <w:rPr>
                <w:rFonts w:ascii="GHEA Grapalat" w:eastAsia="Times New Roman" w:hAnsi="GHEA Grapalat" w:cs="Times New Roman"/>
                <w:color w:val="000000"/>
                <w:sz w:val="24"/>
                <w:szCs w:val="24"/>
                <w:lang w:val="hy-AM"/>
              </w:rPr>
              <w:lastRenderedPageBreak/>
              <w:t>տարվա մասնագիտական ստաժ և պաշտոնից ազատվել է «Հակակոռուպցիոն կոմիտեի մասին» օրենքի 24-րդ հոդվածի 1-ին մասի 2-րդ կետով նախատեսված հիմքով կամ</w:t>
            </w:r>
            <w:r w:rsidRPr="00FB2884">
              <w:rPr>
                <w:rFonts w:ascii="GHEA Grapalat" w:hAnsi="GHEA Grapalat"/>
                <w:sz w:val="24"/>
                <w:szCs w:val="24"/>
                <w:lang w:val="hy-AM"/>
              </w:rPr>
              <w:t xml:space="preserve"> </w:t>
            </w:r>
            <w:r w:rsidRPr="00FB2884">
              <w:rPr>
                <w:rFonts w:ascii="GHEA Grapalat" w:eastAsia="Times New Roman" w:hAnsi="GHEA Grapalat" w:cs="Times New Roman"/>
                <w:color w:val="000000"/>
                <w:sz w:val="24"/>
                <w:szCs w:val="24"/>
                <w:lang w:val="hy-AM"/>
              </w:rPr>
              <w:t>պաշտոնից ազատվել է «Հակակոռուպցիոն կոմիտեի մասին» օրենքի 24-րդ հոդվածի 1-ին մասի 5-րդ կետով նախատեսված հիմքով կամ դատարանի` օրինական ուժի մեջ մտած վճռով անգործունակ ճանաչվելու հիմքով</w:t>
            </w:r>
            <w:r w:rsidRPr="00FB2884">
              <w:rPr>
                <w:rFonts w:ascii="GHEA Grapalat" w:hAnsi="GHEA Grapalat"/>
                <w:sz w:val="24"/>
                <w:szCs w:val="24"/>
                <w:lang w:val="af-ZA"/>
              </w:rPr>
              <w:t xml:space="preserve">: </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af-ZA"/>
              </w:rPr>
            </w:pPr>
            <w:r w:rsidRPr="00FB2884">
              <w:rPr>
                <w:rFonts w:ascii="GHEA Grapalat" w:hAnsi="GHEA Grapalat"/>
                <w:sz w:val="24"/>
                <w:szCs w:val="24"/>
                <w:lang w:val="af-ZA"/>
              </w:rPr>
              <w:t xml:space="preserve">Այսինքն՝ ստացվում է, որ </w:t>
            </w:r>
            <w:r w:rsidRPr="00FB2884">
              <w:rPr>
                <w:rFonts w:ascii="GHEA Grapalat" w:hAnsi="GHEA Grapalat"/>
                <w:sz w:val="24"/>
                <w:szCs w:val="24"/>
                <w:lang w:val="hy-AM"/>
              </w:rPr>
              <w:t>անձը կարող է ձեռքբերել կենսաթոշակի իրավունք, եթե</w:t>
            </w:r>
            <w:r w:rsidRPr="00FB2884">
              <w:rPr>
                <w:rFonts w:ascii="GHEA Grapalat" w:hAnsi="GHEA Grapalat"/>
                <w:sz w:val="24"/>
                <w:szCs w:val="24"/>
                <w:lang w:val="af-ZA"/>
              </w:rPr>
              <w:t xml:space="preserve"> պաշտոնից </w:t>
            </w:r>
            <w:r w:rsidRPr="00FB2884">
              <w:rPr>
                <w:rFonts w:ascii="GHEA Grapalat" w:hAnsi="GHEA Grapalat"/>
                <w:color w:val="000000"/>
                <w:sz w:val="24"/>
                <w:szCs w:val="24"/>
                <w:shd w:val="clear" w:color="auto" w:fill="FFFFFF"/>
              </w:rPr>
              <w:t>անձնական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նախաձեռնությամբ</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գրավոր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դիմումի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հիման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վրա</w:t>
            </w:r>
            <w:r w:rsidRPr="00FB2884">
              <w:rPr>
                <w:rFonts w:ascii="GHEA Grapalat" w:hAnsi="GHEA Grapalat"/>
                <w:color w:val="000000"/>
                <w:sz w:val="24"/>
                <w:szCs w:val="24"/>
                <w:shd w:val="clear" w:color="auto" w:fill="FFFFFF"/>
                <w:lang w:val="af-ZA"/>
              </w:rPr>
              <w:t xml:space="preserve"> ազատվել է և ունի </w:t>
            </w:r>
            <w:r w:rsidRPr="00FB2884">
              <w:rPr>
                <w:rFonts w:ascii="GHEA Grapalat" w:eastAsia="Times New Roman" w:hAnsi="GHEA Grapalat" w:cs="Times New Roman"/>
                <w:color w:val="000000"/>
                <w:sz w:val="24"/>
                <w:szCs w:val="24"/>
                <w:lang w:val="hy-AM"/>
              </w:rPr>
              <w:t>20 օրացուցային տարվա մասնագիտական ստաժ</w:t>
            </w:r>
            <w:r w:rsidRPr="00FB2884">
              <w:rPr>
                <w:rFonts w:ascii="GHEA Grapalat" w:eastAsia="Times New Roman" w:hAnsi="GHEA Grapalat" w:cs="Times New Roman"/>
                <w:color w:val="000000"/>
                <w:sz w:val="24"/>
                <w:szCs w:val="24"/>
                <w:lang w:val="af-ZA"/>
              </w:rPr>
              <w:t xml:space="preserve"> </w:t>
            </w:r>
            <w:r w:rsidRPr="00FB2884">
              <w:rPr>
                <w:rFonts w:ascii="GHEA Grapalat" w:eastAsia="Times New Roman" w:hAnsi="GHEA Grapalat" w:cs="Times New Roman"/>
                <w:color w:val="000000"/>
                <w:sz w:val="24"/>
                <w:szCs w:val="24"/>
                <w:lang w:val="en-GB"/>
              </w:rPr>
              <w:t>կամ</w:t>
            </w:r>
            <w:r w:rsidRPr="00FB2884">
              <w:rPr>
                <w:rFonts w:ascii="GHEA Grapalat" w:eastAsia="Times New Roman" w:hAnsi="GHEA Grapalat" w:cs="Times New Roman"/>
                <w:color w:val="000000"/>
                <w:sz w:val="24"/>
                <w:szCs w:val="24"/>
                <w:lang w:val="af-ZA"/>
              </w:rPr>
              <w:t xml:space="preserve"> </w:t>
            </w:r>
            <w:r w:rsidRPr="00FB2884">
              <w:rPr>
                <w:rFonts w:ascii="GHEA Grapalat" w:hAnsi="GHEA Grapalat"/>
                <w:color w:val="000000"/>
                <w:sz w:val="24"/>
                <w:szCs w:val="24"/>
                <w:shd w:val="clear" w:color="auto" w:fill="FFFFFF"/>
              </w:rPr>
              <w:t>հիվանդության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կամ</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ֆիզիկական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արատի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պատճառով</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ծառայությանը</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ոչ</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պիտանի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 xml:space="preserve">է </w:t>
            </w:r>
            <w:r w:rsidRPr="00FB2884">
              <w:rPr>
                <w:rFonts w:ascii="GHEA Grapalat" w:hAnsi="GHEA Grapalat"/>
                <w:color w:val="000000"/>
                <w:sz w:val="24"/>
                <w:szCs w:val="24"/>
                <w:shd w:val="clear" w:color="auto" w:fill="FFFFFF"/>
              </w:rPr>
              <w:t>կամ</w:t>
            </w:r>
            <w:r w:rsidRPr="00FB2884">
              <w:rPr>
                <w:rFonts w:ascii="GHEA Grapalat" w:hAnsi="GHEA Grapalat"/>
                <w:color w:val="000000"/>
                <w:sz w:val="24"/>
                <w:szCs w:val="24"/>
                <w:shd w:val="clear" w:color="auto" w:fill="FFFFFF"/>
                <w:lang w:val="af-ZA"/>
              </w:rPr>
              <w:t xml:space="preserve"> </w:t>
            </w:r>
            <w:r w:rsidRPr="00FB2884">
              <w:rPr>
                <w:rFonts w:ascii="GHEA Grapalat" w:eastAsia="Times New Roman" w:hAnsi="GHEA Grapalat" w:cs="Times New Roman"/>
                <w:color w:val="000000"/>
                <w:sz w:val="24"/>
                <w:szCs w:val="24"/>
                <w:lang w:val="hy-AM"/>
              </w:rPr>
              <w:t>դատարանի` օրինական ուժի մեջ մտած վճռով անգործունակ է ճանաչվել։</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af-ZA"/>
              </w:rPr>
            </w:pPr>
            <w:r w:rsidRPr="00FB2884">
              <w:rPr>
                <w:rFonts w:ascii="GHEA Grapalat" w:eastAsia="Times New Roman" w:hAnsi="GHEA Grapalat" w:cs="Times New Roman"/>
                <w:color w:val="000000"/>
                <w:sz w:val="24"/>
                <w:szCs w:val="24"/>
                <w:lang w:val="af-ZA"/>
              </w:rPr>
              <w:t xml:space="preserve">Հակակոռուպցիոն կոմիտեի մասին Օրենքի 41-րդ հոդավծի  1-ին մասի համաձայն՝ </w:t>
            </w:r>
            <w:r w:rsidRPr="00FB2884">
              <w:rPr>
                <w:rFonts w:ascii="GHEA Grapalat" w:eastAsia="Times New Roman" w:hAnsi="GHEA Grapalat" w:cs="Times New Roman"/>
                <w:i/>
                <w:color w:val="000000"/>
                <w:sz w:val="24"/>
                <w:szCs w:val="24"/>
                <w:lang w:val="af-ZA"/>
              </w:rPr>
              <w:t></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ունի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երկարամյա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կենսաթոշակի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անցնելու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իրավունք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որը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ծագում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օրենքի</w:t>
            </w:r>
            <w:r w:rsidRPr="00FB2884">
              <w:rPr>
                <w:rFonts w:ascii="GHEA Grapalat" w:hAnsi="GHEA Grapalat"/>
                <w:i/>
                <w:color w:val="000000"/>
                <w:sz w:val="24"/>
                <w:szCs w:val="24"/>
                <w:shd w:val="clear" w:color="auto" w:fill="FFFFFF"/>
                <w:lang w:val="af-ZA"/>
              </w:rPr>
              <w:t xml:space="preserve"> 46-</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կարգով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հաշվարկված</w:t>
            </w:r>
            <w:r w:rsidRPr="00FB2884">
              <w:rPr>
                <w:rFonts w:ascii="GHEA Grapalat" w:hAnsi="GHEA Grapalat"/>
                <w:i/>
                <w:color w:val="000000"/>
                <w:sz w:val="24"/>
                <w:szCs w:val="24"/>
                <w:shd w:val="clear" w:color="auto" w:fill="FFFFFF"/>
                <w:lang w:val="af-ZA"/>
              </w:rPr>
              <w:t xml:space="preserve"> 20 </w:t>
            </w:r>
            <w:r w:rsidRPr="00FB2884">
              <w:rPr>
                <w:rFonts w:ascii="GHEA Grapalat" w:hAnsi="GHEA Grapalat"/>
                <w:i/>
                <w:color w:val="000000"/>
                <w:sz w:val="24"/>
                <w:szCs w:val="24"/>
                <w:shd w:val="clear" w:color="auto" w:fill="FFFFFF"/>
              </w:rPr>
              <w:t>տարվա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մասնագիտական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աշխատանքային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ստաժ</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ձեռք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բերելու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պահից</w:t>
            </w:r>
            <w:r w:rsidRPr="00FB2884">
              <w:rPr>
                <w:rFonts w:ascii="GHEA Grapalat" w:hAnsi="GHEA Grapalat"/>
                <w:i/>
                <w:color w:val="000000"/>
                <w:sz w:val="24"/>
                <w:szCs w:val="24"/>
                <w:shd w:val="clear" w:color="auto" w:fill="FFFFFF"/>
                <w:lang w:val="af-ZA"/>
              </w:rPr>
              <w:t xml:space="preserve">: 2017 </w:t>
            </w:r>
            <w:r w:rsidRPr="00FB2884">
              <w:rPr>
                <w:rFonts w:ascii="GHEA Grapalat" w:hAnsi="GHEA Grapalat"/>
                <w:i/>
                <w:color w:val="000000"/>
                <w:sz w:val="24"/>
                <w:szCs w:val="24"/>
                <w:shd w:val="clear" w:color="auto" w:fill="FFFFFF"/>
              </w:rPr>
              <w:t>թվականի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հուլիսի</w:t>
            </w:r>
            <w:r w:rsidRPr="00FB2884">
              <w:rPr>
                <w:rFonts w:ascii="GHEA Grapalat" w:hAnsi="GHEA Grapalat"/>
                <w:i/>
                <w:color w:val="000000"/>
                <w:sz w:val="24"/>
                <w:szCs w:val="24"/>
                <w:shd w:val="clear" w:color="auto" w:fill="FFFFFF"/>
                <w:lang w:val="af-ZA"/>
              </w:rPr>
              <w:t xml:space="preserve"> 1-</w:t>
            </w:r>
            <w:r w:rsidRPr="00FB2884">
              <w:rPr>
                <w:rFonts w:ascii="GHEA Grapalat" w:hAnsi="GHEA Grapalat"/>
                <w:i/>
                <w:color w:val="000000"/>
                <w:sz w:val="24"/>
                <w:szCs w:val="24"/>
                <w:shd w:val="clear" w:color="auto" w:fill="FFFFFF"/>
              </w:rPr>
              <w:t>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քննիչի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իսկ</w:t>
            </w:r>
            <w:r w:rsidRPr="00FB2884">
              <w:rPr>
                <w:rFonts w:ascii="GHEA Grapalat" w:hAnsi="GHEA Grapalat"/>
                <w:i/>
                <w:color w:val="000000"/>
                <w:sz w:val="24"/>
                <w:szCs w:val="24"/>
                <w:shd w:val="clear" w:color="auto" w:fill="FFFFFF"/>
                <w:lang w:val="af-ZA"/>
              </w:rPr>
              <w:t xml:space="preserve"> 2014 </w:t>
            </w:r>
            <w:r w:rsidRPr="00FB2884">
              <w:rPr>
                <w:rFonts w:ascii="GHEA Grapalat" w:hAnsi="GHEA Grapalat"/>
                <w:i/>
                <w:color w:val="000000"/>
                <w:sz w:val="24"/>
                <w:szCs w:val="24"/>
                <w:shd w:val="clear" w:color="auto" w:fill="FFFFFF"/>
              </w:rPr>
              <w:t>թվականի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հուլիսի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af-ZA"/>
              </w:rPr>
              <w:lastRenderedPageBreak/>
              <w:t>1-</w:t>
            </w:r>
            <w:r w:rsidRPr="00FB2884">
              <w:rPr>
                <w:rFonts w:ascii="GHEA Grapalat" w:hAnsi="GHEA Grapalat"/>
                <w:i/>
                <w:color w:val="000000"/>
                <w:sz w:val="24"/>
                <w:szCs w:val="24"/>
                <w:shd w:val="clear" w:color="auto" w:fill="FFFFFF"/>
              </w:rPr>
              <w:t>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դատախազի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զբաղեցրած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օրենքի</w:t>
            </w:r>
            <w:r w:rsidRPr="00FB2884">
              <w:rPr>
                <w:rFonts w:ascii="GHEA Grapalat" w:hAnsi="GHEA Grapalat"/>
                <w:i/>
                <w:color w:val="000000"/>
                <w:sz w:val="24"/>
                <w:szCs w:val="24"/>
                <w:shd w:val="clear" w:color="auto" w:fill="FFFFFF"/>
                <w:lang w:val="af-ZA"/>
              </w:rPr>
              <w:t xml:space="preserve"> 48-</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հոդվածի</w:t>
            </w:r>
            <w:r w:rsidRPr="00FB2884">
              <w:rPr>
                <w:rFonts w:ascii="GHEA Grapalat" w:hAnsi="GHEA Grapalat"/>
                <w:i/>
                <w:color w:val="000000"/>
                <w:sz w:val="24"/>
                <w:szCs w:val="24"/>
                <w:shd w:val="clear" w:color="auto" w:fill="FFFFFF"/>
                <w:lang w:val="af-ZA"/>
              </w:rPr>
              <w:t xml:space="preserve"> 1-</w:t>
            </w:r>
            <w:r w:rsidRPr="00FB2884">
              <w:rPr>
                <w:rFonts w:ascii="GHEA Grapalat" w:hAnsi="GHEA Grapalat"/>
                <w:i/>
                <w:color w:val="000000"/>
                <w:sz w:val="24"/>
                <w:szCs w:val="24"/>
                <w:shd w:val="clear" w:color="auto" w:fill="FFFFFF"/>
              </w:rPr>
              <w:t>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համաձայն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նշանակված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երկարամյա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կենսաթոշակի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հաշվարկը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կատարվում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Պաշտոնատար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անձանց</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գործունեության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ապահովման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սպասարկման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և</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սոցիալական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երաշխիքների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մասին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օրենքի</w:t>
            </w:r>
            <w:r w:rsidRPr="00FB2884">
              <w:rPr>
                <w:rFonts w:ascii="GHEA Grapalat" w:hAnsi="GHEA Grapalat"/>
                <w:i/>
                <w:color w:val="000000"/>
                <w:sz w:val="24"/>
                <w:szCs w:val="24"/>
                <w:shd w:val="clear" w:color="auto" w:fill="FFFFFF"/>
                <w:lang w:val="af-ZA"/>
              </w:rPr>
              <w:t xml:space="preserve"> 9-</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կարգով</w:t>
            </w:r>
            <w:r w:rsidRPr="00FB2884">
              <w:rPr>
                <w:rFonts w:ascii="GHEA Grapalat" w:hAnsi="GHEA Grapalat"/>
                <w:i/>
                <w:color w:val="000000"/>
                <w:sz w:val="24"/>
                <w:szCs w:val="24"/>
                <w:shd w:val="clear" w:color="auto" w:fill="FFFFFF"/>
                <w:lang w:val="af-ZA"/>
              </w:rPr>
              <w:t>:</w:t>
            </w:r>
            <w:r w:rsidRPr="00FB2884">
              <w:rPr>
                <w:rFonts w:ascii="GHEA Grapalat" w:eastAsia="Times New Roman" w:hAnsi="GHEA Grapalat" w:cs="Times New Roman"/>
                <w:i/>
                <w:color w:val="000000"/>
                <w:sz w:val="24"/>
                <w:szCs w:val="24"/>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color w:val="000000"/>
                <w:sz w:val="24"/>
                <w:szCs w:val="24"/>
                <w:shd w:val="clear" w:color="auto" w:fill="FFFFFF"/>
                <w:lang w:val="af-ZA"/>
              </w:rPr>
            </w:pPr>
            <w:r w:rsidRPr="00FB2884">
              <w:rPr>
                <w:rFonts w:ascii="GHEA Grapalat" w:hAnsi="GHEA Grapalat"/>
                <w:sz w:val="24"/>
                <w:szCs w:val="24"/>
                <w:lang w:val="hy-AM"/>
              </w:rPr>
              <w:t xml:space="preserve">Ինչպես նկատում ենք </w:t>
            </w:r>
            <w:r w:rsidRPr="00FB2884">
              <w:rPr>
                <w:rFonts w:ascii="GHEA Grapalat" w:hAnsi="GHEA Grapalat"/>
                <w:color w:val="000000"/>
                <w:sz w:val="24"/>
                <w:szCs w:val="24"/>
                <w:shd w:val="clear" w:color="auto" w:fill="FFFFFF"/>
              </w:rPr>
              <w:t>Հակակոռուպցիոն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կոմիտեի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ծառայողն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ունի</w:t>
            </w:r>
            <w:r w:rsidRPr="00FB2884">
              <w:rPr>
                <w:rFonts w:ascii="GHEA Grapalat" w:hAnsi="GHEA Grapalat"/>
                <w:color w:val="000000"/>
                <w:sz w:val="24"/>
                <w:szCs w:val="24"/>
                <w:shd w:val="clear" w:color="auto" w:fill="FFFFFF"/>
                <w:lang w:val="af-ZA"/>
              </w:rPr>
              <w:t xml:space="preserve"> կենսաթոշակի իրավունք, որը ծագում է նրա 20 </w:t>
            </w:r>
            <w:r w:rsidRPr="00FB2884">
              <w:rPr>
                <w:rFonts w:ascii="GHEA Grapalat" w:hAnsi="GHEA Grapalat"/>
                <w:color w:val="000000"/>
                <w:sz w:val="24"/>
                <w:szCs w:val="24"/>
                <w:shd w:val="clear" w:color="auto" w:fill="FFFFFF"/>
              </w:rPr>
              <w:t>տարվա</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մասնագիտական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աշխատանքային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ստաժ</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ձեռք</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բերելու</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պահից</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և</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դա</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չի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կապվում</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որևէ</w:t>
            </w:r>
            <w:r w:rsidRPr="00FB2884">
              <w:rPr>
                <w:rFonts w:ascii="GHEA Grapalat" w:hAnsi="GHEA Grapalat"/>
                <w:color w:val="000000"/>
                <w:sz w:val="24"/>
                <w:szCs w:val="24"/>
                <w:shd w:val="clear" w:color="auto" w:fill="FFFFFF"/>
                <w:lang w:val="af-ZA"/>
              </w:rPr>
              <w:t xml:space="preserve"> այլ </w:t>
            </w:r>
            <w:r w:rsidRPr="00FB2884">
              <w:rPr>
                <w:rFonts w:ascii="GHEA Grapalat" w:hAnsi="GHEA Grapalat"/>
                <w:color w:val="000000"/>
                <w:sz w:val="24"/>
                <w:szCs w:val="24"/>
                <w:shd w:val="clear" w:color="auto" w:fill="FFFFFF"/>
              </w:rPr>
              <w:t>հիմքի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հետ</w:t>
            </w:r>
            <w:r w:rsidRPr="00FB2884">
              <w:rPr>
                <w:rFonts w:ascii="GHEA Grapalat" w:hAnsi="GHEA Grapalat"/>
                <w:color w:val="000000"/>
                <w:sz w:val="24"/>
                <w:szCs w:val="24"/>
                <w:shd w:val="clear" w:color="auto" w:fill="FFFFFF"/>
                <w:lang w:val="af-ZA"/>
              </w:rPr>
              <w:t>:</w:t>
            </w:r>
            <w:r w:rsidRPr="00FB2884">
              <w:rPr>
                <w:rFonts w:ascii="GHEA Grapalat" w:hAnsi="GHEA Grapalat"/>
                <w:color w:val="000000"/>
                <w:sz w:val="24"/>
                <w:szCs w:val="24"/>
                <w:shd w:val="clear" w:color="auto" w:fill="FFFFFF"/>
                <w:lang w:val="hy-AM"/>
              </w:rPr>
              <w:t xml:space="preserve"> Այսպիսով՝ </w:t>
            </w:r>
            <w:r w:rsidRPr="00FB2884">
              <w:rPr>
                <w:rFonts w:ascii="GHEA Grapalat" w:hAnsi="GHEA Grapalat"/>
                <w:color w:val="000000"/>
                <w:sz w:val="24"/>
                <w:szCs w:val="24"/>
                <w:shd w:val="clear" w:color="auto" w:fill="FFFFFF"/>
                <w:lang w:val="af-ZA"/>
              </w:rPr>
              <w:t xml:space="preserve">Նախագիծ 1-ով առաջարկվող կարգավորումը, ըստ էության </w:t>
            </w:r>
            <w:r w:rsidRPr="00FB2884">
              <w:rPr>
                <w:rFonts w:ascii="GHEA Grapalat" w:hAnsi="GHEA Grapalat"/>
                <w:color w:val="000000"/>
                <w:sz w:val="24"/>
                <w:szCs w:val="24"/>
                <w:shd w:val="clear" w:color="auto" w:fill="FFFFFF"/>
              </w:rPr>
              <w:t>Հակակոռուպցիոն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կոմիտեի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ծառայողներին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տրված</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սոցիալական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երաշխիքները</w:t>
            </w:r>
            <w:r w:rsidRPr="00FB2884">
              <w:rPr>
                <w:rFonts w:ascii="GHEA Grapalat" w:hAnsi="GHEA Grapalat"/>
                <w:color w:val="000000"/>
                <w:sz w:val="24"/>
                <w:szCs w:val="24"/>
                <w:shd w:val="clear" w:color="auto" w:fill="FFFFFF"/>
                <w:lang w:val="af-ZA"/>
              </w:rPr>
              <w:t xml:space="preserve"> չի բարելավում, </w:t>
            </w:r>
            <w:r w:rsidRPr="00FB2884">
              <w:rPr>
                <w:rFonts w:ascii="GHEA Grapalat" w:hAnsi="GHEA Grapalat"/>
                <w:color w:val="000000"/>
                <w:sz w:val="24"/>
                <w:szCs w:val="24"/>
                <w:shd w:val="clear" w:color="auto" w:fill="FFFFFF"/>
              </w:rPr>
              <w:t>այլև</w:t>
            </w:r>
            <w:r w:rsidRPr="00FB2884">
              <w:rPr>
                <w:rFonts w:ascii="GHEA Grapalat" w:hAnsi="GHEA Grapalat"/>
                <w:color w:val="000000"/>
                <w:sz w:val="24"/>
                <w:szCs w:val="24"/>
                <w:shd w:val="clear" w:color="auto" w:fill="FFFFFF"/>
                <w:lang w:val="hy-AM"/>
              </w:rPr>
              <w:t>՝ կարելի է արձանագրել, որ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ավելի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վատթարացնում</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է</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նրա</w:t>
            </w:r>
            <w:r w:rsidRPr="00FB2884">
              <w:rPr>
                <w:rFonts w:ascii="GHEA Grapalat" w:hAnsi="GHEA Grapalat"/>
                <w:color w:val="000000"/>
                <w:sz w:val="24"/>
                <w:szCs w:val="24"/>
                <w:shd w:val="clear" w:color="auto" w:fill="FFFFFF"/>
                <w:lang w:val="hy-AM"/>
              </w:rPr>
              <w:t>ն</w:t>
            </w:r>
            <w:r w:rsidRPr="00FB2884">
              <w:rPr>
                <w:rFonts w:ascii="GHEA Grapalat" w:hAnsi="GHEA Grapalat"/>
                <w:color w:val="000000"/>
                <w:sz w:val="24"/>
                <w:szCs w:val="24"/>
                <w:shd w:val="clear" w:color="auto" w:fill="FFFFFF"/>
              </w:rPr>
              <w:t>ց</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կարգա</w:t>
            </w:r>
            <w:r w:rsidRPr="00FB2884">
              <w:rPr>
                <w:rFonts w:ascii="GHEA Grapalat" w:hAnsi="GHEA Grapalat"/>
                <w:color w:val="000000"/>
                <w:sz w:val="24"/>
                <w:szCs w:val="24"/>
                <w:shd w:val="clear" w:color="auto" w:fill="FFFFFF"/>
              </w:rPr>
              <w:t>վիճակը</w:t>
            </w:r>
            <w:r w:rsidRPr="00FB2884">
              <w:rPr>
                <w:rFonts w:ascii="GHEA Grapalat" w:hAnsi="GHEA Grapalat"/>
                <w:color w:val="000000"/>
                <w:sz w:val="24"/>
                <w:szCs w:val="24"/>
                <w:shd w:val="clear" w:color="auto" w:fill="FFFFFF"/>
                <w:lang w:val="af-ZA"/>
              </w:rPr>
              <w:t xml:space="preserve">: </w:t>
            </w:r>
          </w:p>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i/>
                <w:color w:val="000000"/>
                <w:sz w:val="24"/>
                <w:szCs w:val="24"/>
                <w:shd w:val="clear" w:color="auto" w:fill="FFFFFF"/>
                <w:lang w:val="af-ZA"/>
              </w:rPr>
            </w:pPr>
            <w:r w:rsidRPr="00FB2884">
              <w:rPr>
                <w:rFonts w:ascii="GHEA Grapalat" w:hAnsi="GHEA Grapalat"/>
                <w:color w:val="000000"/>
                <w:sz w:val="24"/>
                <w:szCs w:val="24"/>
                <w:shd w:val="clear" w:color="auto" w:fill="FFFFFF"/>
                <w:lang w:val="af-ZA"/>
              </w:rPr>
              <w:t xml:space="preserve">Մասնավորապես՝ </w:t>
            </w:r>
            <w:r w:rsidRPr="00FB2884">
              <w:rPr>
                <w:rFonts w:ascii="GHEA Grapalat" w:eastAsia="Times New Roman" w:hAnsi="GHEA Grapalat" w:cs="Times New Roman"/>
                <w:color w:val="000000"/>
                <w:sz w:val="24"/>
                <w:szCs w:val="24"/>
                <w:lang w:val="af-ZA"/>
              </w:rPr>
              <w:t>Հակակոռուպցիոն կոմիտեի մասին Օրենքի 48-րդ հոդվածի համաձայն</w:t>
            </w:r>
            <w:r w:rsidRPr="00FB2884">
              <w:rPr>
                <w:rFonts w:ascii="GHEA Grapalat" w:eastAsia="Times New Roman" w:hAnsi="GHEA Grapalat" w:cs="Times New Roman"/>
                <w:i/>
                <w:color w:val="000000"/>
                <w:sz w:val="24"/>
                <w:szCs w:val="24"/>
                <w:lang w:val="af-ZA"/>
              </w:rPr>
              <w:t xml:space="preserve">՝ </w:t>
            </w:r>
            <w:r w:rsidRPr="00FB2884">
              <w:rPr>
                <w:rFonts w:ascii="GHEA Grapalat" w:hAnsi="GHEA Grapalat"/>
                <w:i/>
                <w:color w:val="000000"/>
                <w:sz w:val="24"/>
                <w:szCs w:val="24"/>
                <w:shd w:val="clear" w:color="auto" w:fill="FFFFFF"/>
                <w:lang w:val="af-ZA"/>
              </w:rPr>
              <w:t xml:space="preserve">12.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նախագահը</w:t>
            </w:r>
            <w:r w:rsidRPr="00FB2884">
              <w:rPr>
                <w:rFonts w:ascii="GHEA Grapalat" w:hAnsi="GHEA Grapalat"/>
                <w:i/>
                <w:color w:val="000000"/>
                <w:sz w:val="24"/>
                <w:szCs w:val="24"/>
                <w:shd w:val="clear" w:color="auto" w:fill="FFFFFF"/>
                <w:lang w:val="af-ZA"/>
              </w:rPr>
              <w:t xml:space="preserve"> </w:t>
            </w:r>
            <w:r w:rsidRPr="00FB2884">
              <w:rPr>
                <w:rFonts w:ascii="Courier New" w:hAnsi="Courier New" w:cs="Courier New"/>
                <w:i/>
                <w:color w:val="000000"/>
                <w:sz w:val="24"/>
                <w:szCs w:val="24"/>
                <w:shd w:val="clear" w:color="auto" w:fill="FFFFFF"/>
                <w:lang w:val="af-ZA"/>
              </w:rPr>
              <w:t> </w:t>
            </w:r>
            <w:r w:rsidRPr="00FB2884">
              <w:rPr>
                <w:rFonts w:ascii="GHEA Grapalat" w:hAnsi="GHEA Grapalat"/>
                <w:i/>
                <w:color w:val="000000"/>
                <w:sz w:val="24"/>
                <w:szCs w:val="24"/>
                <w:shd w:val="clear" w:color="auto" w:fill="FFFFFF"/>
                <w:lang w:val="af-ZA"/>
              </w:rPr>
              <w:t>(...)</w:t>
            </w:r>
            <w:r w:rsidRPr="00FB2884">
              <w:rPr>
                <w:rFonts w:ascii="Courier New" w:hAnsi="Courier New" w:cs="Courier New"/>
                <w:i/>
                <w:color w:val="000000"/>
                <w:sz w:val="24"/>
                <w:szCs w:val="24"/>
                <w:shd w:val="clear" w:color="auto" w:fill="FFFFFF"/>
                <w:lang w:val="af-ZA"/>
              </w:rPr>
              <w:t> </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եռօրյա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ժամկետում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հատուկ</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քննչական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ինքնավար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զբաղեցնող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անձանց</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երեսուն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ինքնավար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թափուր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պաշտոնները</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ժամանակավոր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զբաղեցնելու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lastRenderedPageBreak/>
              <w:t>առաջարկություն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ներկայացնում</w:t>
            </w:r>
            <w:r w:rsidRPr="00FB2884">
              <w:rPr>
                <w:rFonts w:ascii="GHEA Grapalat" w:hAnsi="GHEA Grapalat"/>
                <w:i/>
                <w:color w:val="000000"/>
                <w:sz w:val="24"/>
                <w:szCs w:val="24"/>
                <w:shd w:val="clear" w:color="auto" w:fill="FFFFFF"/>
                <w:lang w:val="hy-AM"/>
              </w:rPr>
              <w:t>։</w:t>
            </w:r>
            <w:r w:rsidRPr="00FB2884">
              <w:rPr>
                <w:rFonts w:ascii="Courier New" w:hAnsi="Courier New" w:cs="Courier New"/>
                <w:i/>
                <w:color w:val="000000"/>
                <w:sz w:val="24"/>
                <w:szCs w:val="24"/>
                <w:shd w:val="clear" w:color="auto" w:fill="FFFFFF"/>
                <w:lang w:val="af-ZA"/>
              </w:rPr>
              <w:t> </w:t>
            </w:r>
            <w:r w:rsidRPr="00FB2884">
              <w:rPr>
                <w:rFonts w:ascii="GHEA Grapalat" w:hAnsi="GHEA Grapalat"/>
                <w:i/>
                <w:color w:val="000000"/>
                <w:sz w:val="24"/>
                <w:szCs w:val="24"/>
                <w:shd w:val="clear" w:color="auto" w:fill="FFFFFF"/>
                <w:lang w:val="af-ZA"/>
              </w:rPr>
              <w:t>(...)</w:t>
            </w:r>
            <w:r w:rsidRPr="00FB2884">
              <w:rPr>
                <w:rFonts w:ascii="Courier New" w:hAnsi="Courier New" w:cs="Courier New"/>
                <w:i/>
                <w:color w:val="000000"/>
                <w:sz w:val="24"/>
                <w:szCs w:val="24"/>
                <w:shd w:val="clear" w:color="auto" w:fill="FFFFFF"/>
                <w:lang w:val="af-ZA"/>
              </w:rPr>
              <w:t>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նախատեսված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անձինք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նշանակվում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համարժեք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բացառությամբ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անհնարինության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դեպքի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պաշտոնների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որպես</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պաշտոնակատար՝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պահպանելով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հատուկ</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քննչական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ծառայությունում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չօգտագործված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ամենամյա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արձակուրդի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համար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դրամական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հատուցում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ստանալու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իրավունքը</w:t>
            </w:r>
            <w:r w:rsidRPr="00FB2884">
              <w:rPr>
                <w:rFonts w:ascii="GHEA Grapalat" w:hAnsi="GHEA Grapalat"/>
                <w:i/>
                <w:color w:val="000000"/>
                <w:sz w:val="24"/>
                <w:szCs w:val="24"/>
                <w:shd w:val="clear" w:color="auto" w:fill="FFFFFF"/>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af-ZA"/>
              </w:rPr>
            </w:pPr>
            <w:r w:rsidRPr="00FB2884">
              <w:rPr>
                <w:rFonts w:ascii="GHEA Grapalat" w:hAnsi="GHEA Grapalat"/>
                <w:i/>
                <w:color w:val="000000"/>
                <w:sz w:val="24"/>
                <w:szCs w:val="24"/>
                <w:shd w:val="clear" w:color="auto" w:fill="FFFFFF"/>
                <w:lang w:val="af-ZA"/>
              </w:rPr>
              <w:t>(...)</w:t>
            </w:r>
            <w:r w:rsidRPr="00FB2884">
              <w:rPr>
                <w:rFonts w:ascii="Courier New" w:hAnsi="Courier New" w:cs="Courier New"/>
                <w:i/>
                <w:color w:val="000000"/>
                <w:sz w:val="24"/>
                <w:szCs w:val="24"/>
                <w:shd w:val="clear" w:color="auto" w:fill="FFFFFF"/>
                <w:lang w:val="af-ZA"/>
              </w:rPr>
              <w:t> </w:t>
            </w:r>
            <w:r w:rsidRPr="00FB2884">
              <w:rPr>
                <w:rFonts w:ascii="GHEA Grapalat" w:hAnsi="GHEA Grapalat"/>
                <w:i/>
                <w:color w:val="000000"/>
                <w:sz w:val="24"/>
                <w:szCs w:val="24"/>
                <w:shd w:val="clear" w:color="auto" w:fill="FFFFFF"/>
                <w:lang w:val="af-ZA"/>
              </w:rPr>
              <w:t xml:space="preserve"> </w:t>
            </w:r>
          </w:p>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i/>
                <w:color w:val="000000"/>
                <w:sz w:val="24"/>
                <w:szCs w:val="24"/>
                <w:shd w:val="clear" w:color="auto" w:fill="FFFFFF"/>
                <w:lang w:val="af-ZA"/>
              </w:rPr>
            </w:pPr>
            <w:r w:rsidRPr="00FB2884">
              <w:rPr>
                <w:rFonts w:ascii="GHEA Grapalat" w:hAnsi="GHEA Grapalat"/>
                <w:i/>
                <w:color w:val="000000"/>
                <w:sz w:val="24"/>
                <w:szCs w:val="24"/>
                <w:shd w:val="clear" w:color="auto" w:fill="FFFFFF"/>
                <w:lang w:val="af-ZA"/>
              </w:rPr>
              <w:t xml:space="preserve">16.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հոդվածի</w:t>
            </w:r>
            <w:r w:rsidRPr="00FB2884">
              <w:rPr>
                <w:rFonts w:ascii="GHEA Grapalat" w:hAnsi="GHEA Grapalat"/>
                <w:i/>
                <w:color w:val="000000"/>
                <w:sz w:val="24"/>
                <w:szCs w:val="24"/>
                <w:shd w:val="clear" w:color="auto" w:fill="FFFFFF"/>
                <w:lang w:val="af-ZA"/>
              </w:rPr>
              <w:t xml:space="preserve"> 12-</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նախատեսված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անձինք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ծառայող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ընտրվելու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նպատակով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պետք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է</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օրենքով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սահմանված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կարգով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մասնակցեն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մրցույթի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Մրցույթի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արդյունքներով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հաղթող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ճանաչվելու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և</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հակակոռուպցիոն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կոմիտեի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նախագահի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կողմից</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համապատասխան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նշանակվելու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ինչպես</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նաև</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մրցույթում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հաղթող</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չճանաչվելու</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դեպքում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սույն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հոդվածի</w:t>
            </w:r>
            <w:r w:rsidRPr="00FB2884">
              <w:rPr>
                <w:rFonts w:ascii="GHEA Grapalat" w:hAnsi="GHEA Grapalat"/>
                <w:i/>
                <w:color w:val="000000"/>
                <w:sz w:val="24"/>
                <w:szCs w:val="24"/>
                <w:shd w:val="clear" w:color="auto" w:fill="FFFFFF"/>
                <w:lang w:val="af-ZA"/>
              </w:rPr>
              <w:t xml:space="preserve"> 11-</w:t>
            </w:r>
            <w:r w:rsidRPr="00FB2884">
              <w:rPr>
                <w:rFonts w:ascii="GHEA Grapalat" w:hAnsi="GHEA Grapalat"/>
                <w:i/>
                <w:color w:val="000000"/>
                <w:sz w:val="24"/>
                <w:szCs w:val="24"/>
                <w:shd w:val="clear" w:color="auto" w:fill="FFFFFF"/>
              </w:rPr>
              <w:t>րդ</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մասով</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նախատեսված</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անձինք</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ազատվում</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են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rPr>
              <w:t>պաշտոնից</w:t>
            </w:r>
            <w:r w:rsidRPr="00FB2884">
              <w:rPr>
                <w:rFonts w:ascii="GHEA Grapalat" w:hAnsi="GHEA Grapalat"/>
                <w:i/>
                <w:color w:val="000000"/>
                <w:sz w:val="24"/>
                <w:szCs w:val="24"/>
                <w:shd w:val="clear" w:color="auto" w:fill="FFFFFF"/>
                <w:lang w:val="af-ZA"/>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af-ZA"/>
              </w:rPr>
            </w:pPr>
            <w:r w:rsidRPr="00FB2884">
              <w:rPr>
                <w:rFonts w:ascii="GHEA Grapalat" w:hAnsi="GHEA Grapalat"/>
                <w:color w:val="000000"/>
                <w:sz w:val="24"/>
                <w:szCs w:val="24"/>
                <w:shd w:val="clear" w:color="auto" w:fill="FFFFFF"/>
                <w:lang w:val="af-ZA"/>
              </w:rPr>
              <w:t>Վերոհիշյալ նորմերի վերլուծությունից երևում է, որ ՀՀ հատ</w:t>
            </w:r>
            <w:r w:rsidRPr="00FB2884">
              <w:rPr>
                <w:rFonts w:ascii="GHEA Grapalat" w:hAnsi="GHEA Grapalat"/>
                <w:color w:val="000000"/>
                <w:sz w:val="24"/>
                <w:szCs w:val="24"/>
                <w:shd w:val="clear" w:color="auto" w:fill="FFFFFF"/>
                <w:lang w:val="hy-AM"/>
              </w:rPr>
              <w:t>ո</w:t>
            </w:r>
            <w:r w:rsidRPr="00FB2884">
              <w:rPr>
                <w:rFonts w:ascii="GHEA Grapalat" w:hAnsi="GHEA Grapalat"/>
                <w:color w:val="000000"/>
                <w:sz w:val="24"/>
                <w:szCs w:val="24"/>
                <w:shd w:val="clear" w:color="auto" w:fill="FFFFFF"/>
                <w:lang w:val="af-ZA"/>
              </w:rPr>
              <w:t xml:space="preserve">ւկ քննչական ծառայության </w:t>
            </w:r>
            <w:r w:rsidRPr="00FB2884">
              <w:rPr>
                <w:rFonts w:ascii="GHEA Grapalat" w:hAnsi="GHEA Grapalat"/>
                <w:color w:val="000000"/>
                <w:sz w:val="24"/>
                <w:szCs w:val="24"/>
                <w:shd w:val="clear" w:color="auto" w:fill="FFFFFF"/>
              </w:rPr>
              <w:t>ինքնավար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պաշտոն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զբաղեցնող</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անձինք</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ժամանակավորապես</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համալրել</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են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հակակոռուպցիոն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կոմիտեում</w:t>
            </w:r>
            <w:r w:rsidRPr="00FB2884">
              <w:rPr>
                <w:rFonts w:ascii="GHEA Grapalat" w:hAnsi="GHEA Grapalat"/>
                <w:color w:val="000000"/>
                <w:sz w:val="24"/>
                <w:szCs w:val="24"/>
                <w:shd w:val="clear" w:color="auto" w:fill="FFFFFF"/>
                <w:lang w:val="af-ZA"/>
              </w:rPr>
              <w:t xml:space="preserve"> առկա </w:t>
            </w:r>
            <w:r w:rsidRPr="00FB2884">
              <w:rPr>
                <w:rFonts w:ascii="GHEA Grapalat" w:hAnsi="GHEA Grapalat"/>
                <w:color w:val="000000"/>
                <w:sz w:val="24"/>
                <w:szCs w:val="24"/>
                <w:shd w:val="clear" w:color="auto" w:fill="FFFFFF"/>
              </w:rPr>
              <w:t>երեսուն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ինքնավար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թափուր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rPr>
              <w:t>պաշտոնները</w:t>
            </w:r>
            <w:r w:rsidRPr="00FB2884">
              <w:rPr>
                <w:rFonts w:ascii="GHEA Grapalat" w:hAnsi="GHEA Grapalat"/>
                <w:color w:val="000000"/>
                <w:sz w:val="24"/>
                <w:szCs w:val="24"/>
                <w:shd w:val="clear" w:color="auto" w:fill="FFFFFF"/>
                <w:lang w:val="af-ZA"/>
              </w:rPr>
              <w:t xml:space="preserve">, այնուամենայնիվ, եթե </w:t>
            </w:r>
            <w:r w:rsidRPr="00FB2884">
              <w:rPr>
                <w:rFonts w:ascii="GHEA Grapalat" w:hAnsi="GHEA Grapalat"/>
                <w:color w:val="000000"/>
                <w:sz w:val="24"/>
                <w:szCs w:val="24"/>
                <w:shd w:val="clear" w:color="auto" w:fill="FFFFFF"/>
                <w:lang w:val="af-ZA"/>
              </w:rPr>
              <w:lastRenderedPageBreak/>
              <w:t xml:space="preserve">վերջիններս մրցույթի արդյունքներով հաղթող չճանաչվեն պետք է ազատվեն նշանակված պաշտոնից: </w:t>
            </w:r>
            <w:r w:rsidRPr="00FB2884">
              <w:rPr>
                <w:rFonts w:ascii="GHEA Grapalat" w:hAnsi="GHEA Grapalat"/>
                <w:color w:val="000000"/>
                <w:sz w:val="24"/>
                <w:szCs w:val="24"/>
                <w:shd w:val="clear" w:color="auto" w:fill="FFFFFF"/>
                <w:lang w:val="hy-AM"/>
              </w:rPr>
              <w:t xml:space="preserve">Բայց, հարկ է նշել, որ </w:t>
            </w:r>
            <w:r w:rsidRPr="00FB2884">
              <w:rPr>
                <w:rFonts w:ascii="GHEA Grapalat" w:eastAsia="Times New Roman" w:hAnsi="GHEA Grapalat" w:cs="Times New Roman"/>
                <w:color w:val="000000"/>
                <w:sz w:val="24"/>
                <w:szCs w:val="24"/>
                <w:lang w:val="af-ZA"/>
              </w:rPr>
              <w:t xml:space="preserve">Հակակոռուպցիոն կոմիտեի մասին Օրենքի 41-րդ հոդավծի  1-ին մասի դրույթները տարածվում են նաև ժամանակավորապես այդ պաշտոնը զբաղեցնող անձանց վրա, հետևաբար Նախագիծ 1-ով նախատեսված կարգավորումը վեջիներիս կարգավիճակը ևս վատթարացնում է: </w:t>
            </w:r>
          </w:p>
          <w:p w:rsidR="003A3D3A" w:rsidRPr="00FB2884" w:rsidRDefault="003A3D3A" w:rsidP="00FB2884">
            <w:pPr>
              <w:shd w:val="clear" w:color="auto" w:fill="FFFFFF"/>
              <w:tabs>
                <w:tab w:val="left" w:pos="90"/>
                <w:tab w:val="left" w:pos="1080"/>
              </w:tabs>
              <w:spacing w:line="360" w:lineRule="auto"/>
              <w:ind w:firstLine="720"/>
              <w:jc w:val="both"/>
              <w:rPr>
                <w:rFonts w:ascii="GHEA Grapalat" w:hAnsi="GHEA Grapalat" w:cs="Times New Roman"/>
                <w:sz w:val="24"/>
                <w:szCs w:val="24"/>
                <w:lang w:val="hy-AM"/>
              </w:rPr>
            </w:pPr>
            <w:r w:rsidRPr="00FB2884">
              <w:rPr>
                <w:rFonts w:ascii="GHEA Grapalat" w:eastAsia="Times New Roman" w:hAnsi="GHEA Grapalat" w:cs="Times New Roman"/>
                <w:color w:val="000000"/>
                <w:sz w:val="24"/>
                <w:szCs w:val="24"/>
                <w:lang w:val="hy-AM"/>
              </w:rPr>
              <w:t>Ս</w:t>
            </w:r>
            <w:r w:rsidRPr="00FB2884">
              <w:rPr>
                <w:rFonts w:ascii="GHEA Grapalat" w:eastAsia="Times New Roman" w:hAnsi="GHEA Grapalat" w:cs="Times New Roman"/>
                <w:color w:val="000000"/>
                <w:sz w:val="24"/>
                <w:szCs w:val="24"/>
                <w:lang w:val="af-ZA"/>
              </w:rPr>
              <w:t xml:space="preserve">տացվում է, որ այն անձինք, ովքեր վերցրել են իրենց վրա այս ամենապատասախանատու և ծանրաբեռնված, </w:t>
            </w:r>
            <w:r w:rsidRPr="00FB2884">
              <w:rPr>
                <w:rFonts w:ascii="GHEA Grapalat" w:eastAsia="Times New Roman" w:hAnsi="GHEA Grapalat" w:cs="Times New Roman"/>
                <w:color w:val="000000"/>
                <w:sz w:val="24"/>
                <w:szCs w:val="24"/>
                <w:lang w:val="hy-AM"/>
              </w:rPr>
              <w:t>առանձնակի բարձր ռիսկայնություն ունեցող</w:t>
            </w:r>
            <w:r w:rsidRPr="00FB2884">
              <w:rPr>
                <w:rFonts w:ascii="GHEA Grapalat" w:eastAsia="Times New Roman" w:hAnsi="GHEA Grapalat" w:cs="Times New Roman"/>
                <w:color w:val="000000"/>
                <w:sz w:val="24"/>
                <w:szCs w:val="24"/>
                <w:lang w:val="af-ZA"/>
              </w:rPr>
              <w:t xml:space="preserve"> աշխատանքը հայտնվում են անբարենպաստ վիճակում: Չպետք է մոռանալ, որ վերոգրյալ թվով 30</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ինքնավար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պաշտոն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զբաղեցնող</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անձինք</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կատարում</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են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ահռելի</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աշխատանք</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մասնավորապես</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s="Times New Roman"/>
                <w:bCs/>
                <w:sz w:val="24"/>
                <w:szCs w:val="24"/>
                <w:lang w:val="hy-AM"/>
              </w:rPr>
              <w:t>2021 թվականի հոկտեմբերի 23-ից</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Հայաստանի</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Հանրապետության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ողջ</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տարածքում</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կոռուպցիոն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ենթադրյալ</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հանցագործություններով</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քրեական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գործերի</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հարուցման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հարցի</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լուծումը</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և</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կոռուպցիոն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հանցագործությունների</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վերաբերյալ</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քրեական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գործերով</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նախաքննության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կատարումն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ամբողջությամբ</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վերապահվել</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է</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բացառապես</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Հակակոռուպցիոն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կոմիտեին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Այլ</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կերպ</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ասած՝</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կոռուպցիոն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ենթադրյալ</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հանցագործություններով</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գործերի</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քննությունը</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վերապահվել</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է</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lastRenderedPageBreak/>
              <w:t>Հակակոռուպցիոն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կոմիտեում</w:t>
            </w:r>
            <w:r w:rsidRPr="00FB2884">
              <w:rPr>
                <w:rFonts w:ascii="GHEA Grapalat" w:hAnsi="GHEA Grapalat" w:cs="Times New Roman"/>
                <w:sz w:val="24"/>
                <w:szCs w:val="24"/>
                <w:lang w:val="hy-AM"/>
              </w:rPr>
              <w:t xml:space="preserve"> 30 </w:t>
            </w:r>
            <w:r w:rsidRPr="00FB2884">
              <w:rPr>
                <w:rFonts w:ascii="GHEA Grapalat" w:hAnsi="GHEA Grapalat" w:cs="Times New Roman"/>
                <w:bCs/>
                <w:sz w:val="24"/>
                <w:szCs w:val="24"/>
                <w:lang w:val="hy-AM"/>
              </w:rPr>
              <w:t>ինքնավար</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թափուր</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պաշտոն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ժամանակավորապես</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զբաղեցնող</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անձանց</w:t>
            </w:r>
            <w:r w:rsidRPr="00FB2884">
              <w:rPr>
                <w:rFonts w:ascii="GHEA Grapalat" w:hAnsi="GHEA Grapalat" w:cs="Times New Roman"/>
                <w:sz w:val="24"/>
                <w:szCs w:val="24"/>
                <w:lang w:val="hy-AM"/>
              </w:rPr>
              <w:t>:</w:t>
            </w:r>
            <w:r w:rsidRPr="00FB2884">
              <w:rPr>
                <w:rFonts w:ascii="GHEA Grapalat" w:hAnsi="GHEA Grapalat"/>
                <w:color w:val="000000"/>
                <w:sz w:val="24"/>
                <w:szCs w:val="24"/>
                <w:shd w:val="clear" w:color="auto" w:fill="FFFFFF"/>
                <w:lang w:val="hy-AM"/>
              </w:rPr>
              <w:t xml:space="preserve"> Այսպես՝ </w:t>
            </w:r>
            <w:r w:rsidRPr="00FB2884">
              <w:rPr>
                <w:rFonts w:ascii="GHEA Grapalat" w:hAnsi="GHEA Grapalat" w:cs="Times New Roman"/>
                <w:bCs/>
                <w:sz w:val="24"/>
                <w:szCs w:val="24"/>
                <w:lang w:val="hy-AM"/>
              </w:rPr>
              <w:t>Հակակառուպցիոն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կոմիտեում</w:t>
            </w:r>
            <w:r w:rsidRPr="00FB2884">
              <w:rPr>
                <w:rFonts w:ascii="GHEA Grapalat" w:hAnsi="GHEA Grapalat" w:cs="Times New Roman"/>
                <w:sz w:val="24"/>
                <w:szCs w:val="24"/>
                <w:lang w:val="hy-AM"/>
              </w:rPr>
              <w:t xml:space="preserve"> </w:t>
            </w:r>
            <w:r w:rsidRPr="00FB2884">
              <w:rPr>
                <w:rFonts w:ascii="GHEA Grapalat" w:hAnsi="GHEA Grapalat"/>
                <w:color w:val="000000"/>
                <w:sz w:val="24"/>
                <w:szCs w:val="24"/>
                <w:lang w:val="hy-AM"/>
              </w:rPr>
              <w:t xml:space="preserve">2021 թվականի հոկտեմբերի 23-ից դեկտեմբերի 22-ն ընկած ժամանակահատվածում քննվել է կոռուպցիոն բնույթի </w:t>
            </w:r>
            <w:r w:rsidRPr="00FB2884">
              <w:rPr>
                <w:rFonts w:ascii="GHEA Grapalat" w:hAnsi="GHEA Grapalat"/>
                <w:color w:val="000000"/>
                <w:sz w:val="24"/>
                <w:szCs w:val="24"/>
                <w:lang w:val="af-ZA"/>
              </w:rPr>
              <w:t>250</w:t>
            </w:r>
            <w:r w:rsidRPr="00FB2884">
              <w:rPr>
                <w:rFonts w:ascii="GHEA Grapalat" w:hAnsi="GHEA Grapalat"/>
                <w:color w:val="000000"/>
                <w:sz w:val="24"/>
                <w:szCs w:val="24"/>
                <w:lang w:val="hy-AM"/>
              </w:rPr>
              <w:t xml:space="preserve"> քրեական գործ, նախապատրաստվել է </w:t>
            </w:r>
            <w:r w:rsidRPr="00FB2884">
              <w:rPr>
                <w:rFonts w:ascii="GHEA Grapalat" w:hAnsi="GHEA Grapalat"/>
                <w:color w:val="000000"/>
                <w:sz w:val="24"/>
                <w:szCs w:val="24"/>
                <w:lang w:val="af-ZA"/>
              </w:rPr>
              <w:t>15</w:t>
            </w:r>
            <w:r w:rsidRPr="00FB2884">
              <w:rPr>
                <w:rFonts w:ascii="GHEA Grapalat" w:hAnsi="GHEA Grapalat"/>
                <w:color w:val="000000"/>
                <w:sz w:val="24"/>
                <w:szCs w:val="24"/>
                <w:lang w:val="hy-AM"/>
              </w:rPr>
              <w:t xml:space="preserve">1 նյութ, քննվել </w:t>
            </w:r>
            <w:r w:rsidRPr="00FB2884">
              <w:rPr>
                <w:rFonts w:ascii="GHEA Grapalat" w:hAnsi="GHEA Grapalat"/>
                <w:color w:val="000000"/>
                <w:sz w:val="24"/>
                <w:szCs w:val="24"/>
                <w:lang w:val="af-ZA"/>
              </w:rPr>
              <w:t xml:space="preserve"> </w:t>
            </w:r>
            <w:r w:rsidRPr="00FB2884">
              <w:rPr>
                <w:rFonts w:ascii="GHEA Grapalat" w:hAnsi="GHEA Grapalat"/>
                <w:color w:val="000000"/>
                <w:sz w:val="24"/>
                <w:szCs w:val="24"/>
                <w:lang w:val="en-GB"/>
              </w:rPr>
              <w:t>է</w:t>
            </w:r>
            <w:r w:rsidRPr="00FB2884">
              <w:rPr>
                <w:rFonts w:ascii="GHEA Grapalat" w:hAnsi="GHEA Grapalat"/>
                <w:color w:val="000000"/>
                <w:sz w:val="24"/>
                <w:szCs w:val="24"/>
                <w:lang w:val="af-ZA"/>
              </w:rPr>
              <w:t xml:space="preserve"> </w:t>
            </w:r>
            <w:r w:rsidRPr="00FB2884">
              <w:rPr>
                <w:rFonts w:ascii="GHEA Grapalat" w:hAnsi="GHEA Grapalat"/>
                <w:color w:val="000000"/>
                <w:sz w:val="24"/>
                <w:szCs w:val="24"/>
                <w:lang w:val="hy-AM"/>
              </w:rPr>
              <w:t>400</w:t>
            </w:r>
            <w:r w:rsidRPr="00FB2884">
              <w:rPr>
                <w:rFonts w:ascii="GHEA Grapalat" w:hAnsi="GHEA Grapalat"/>
                <w:color w:val="000000"/>
                <w:sz w:val="24"/>
                <w:szCs w:val="24"/>
                <w:lang w:val="af-ZA"/>
              </w:rPr>
              <w:t xml:space="preserve"> </w:t>
            </w:r>
            <w:r w:rsidRPr="00FB2884">
              <w:rPr>
                <w:rFonts w:ascii="GHEA Grapalat" w:hAnsi="GHEA Grapalat"/>
                <w:color w:val="000000"/>
                <w:sz w:val="24"/>
                <w:szCs w:val="24"/>
                <w:lang w:val="en-GB"/>
              </w:rPr>
              <w:t>դիմում</w:t>
            </w:r>
            <w:r w:rsidRPr="00FB2884">
              <w:rPr>
                <w:rFonts w:ascii="GHEA Grapalat" w:hAnsi="GHEA Grapalat"/>
                <w:color w:val="000000"/>
                <w:sz w:val="24"/>
                <w:szCs w:val="24"/>
                <w:lang w:val="af-ZA"/>
              </w:rPr>
              <w:t>-</w:t>
            </w:r>
            <w:r w:rsidRPr="00FB2884">
              <w:rPr>
                <w:rFonts w:ascii="GHEA Grapalat" w:hAnsi="GHEA Grapalat"/>
                <w:color w:val="000000"/>
                <w:sz w:val="24"/>
                <w:szCs w:val="24"/>
                <w:lang w:val="en-GB"/>
              </w:rPr>
              <w:t>բողոք</w:t>
            </w:r>
            <w:r w:rsidRPr="00FB2884">
              <w:rPr>
                <w:rFonts w:ascii="GHEA Grapalat" w:hAnsi="GHEA Grapalat"/>
                <w:color w:val="000000"/>
                <w:sz w:val="24"/>
                <w:szCs w:val="24"/>
                <w:lang w:val="af-ZA"/>
              </w:rPr>
              <w:t>:</w:t>
            </w:r>
            <w:r w:rsidRPr="00FB2884">
              <w:rPr>
                <w:rFonts w:ascii="GHEA Grapalat" w:hAnsi="GHEA Grapalat" w:cs="Times New Roman"/>
                <w:bCs/>
                <w:sz w:val="24"/>
                <w:szCs w:val="24"/>
                <w:lang w:val="hy-AM"/>
              </w:rPr>
              <w:t xml:space="preserve"> Այսինքն՝ տվյալ ժամանակահատվածում</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յուրաքանչյուր</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քննիչ</w:t>
            </w:r>
            <w:r w:rsidRPr="00FB2884">
              <w:rPr>
                <w:rFonts w:ascii="GHEA Grapalat" w:hAnsi="GHEA Grapalat" w:cs="Times New Roman"/>
                <w:sz w:val="24"/>
                <w:szCs w:val="24"/>
                <w:lang w:val="hy-AM"/>
              </w:rPr>
              <w:t xml:space="preserve"> իր </w:t>
            </w:r>
            <w:r w:rsidRPr="00FB2884">
              <w:rPr>
                <w:rFonts w:ascii="GHEA Grapalat" w:hAnsi="GHEA Grapalat" w:cs="Times New Roman"/>
                <w:bCs/>
                <w:sz w:val="24"/>
                <w:szCs w:val="24"/>
                <w:lang w:val="hy-AM"/>
              </w:rPr>
              <w:t>վարույթում</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միջինում</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ունեցել է</w:t>
            </w:r>
            <w:r w:rsidRPr="00FB2884">
              <w:rPr>
                <w:rFonts w:ascii="GHEA Grapalat" w:hAnsi="GHEA Grapalat" w:cs="Times New Roman"/>
                <w:sz w:val="24"/>
                <w:szCs w:val="24"/>
                <w:lang w:val="hy-AM"/>
              </w:rPr>
              <w:t xml:space="preserve"> 6-10 </w:t>
            </w:r>
            <w:r w:rsidRPr="00FB2884">
              <w:rPr>
                <w:rFonts w:ascii="GHEA Grapalat" w:hAnsi="GHEA Grapalat" w:cs="Times New Roman"/>
                <w:bCs/>
                <w:sz w:val="24"/>
                <w:szCs w:val="24"/>
                <w:lang w:val="hy-AM"/>
              </w:rPr>
              <w:t>քրեական</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գործ</w:t>
            </w:r>
            <w:r w:rsidRPr="00FB2884">
              <w:rPr>
                <w:rFonts w:ascii="GHEA Grapalat" w:hAnsi="GHEA Grapalat" w:cs="Times New Roman"/>
                <w:sz w:val="24"/>
                <w:szCs w:val="24"/>
                <w:lang w:val="hy-AM"/>
              </w:rPr>
              <w:t>,</w:t>
            </w:r>
            <w:r w:rsidRPr="00FB2884">
              <w:rPr>
                <w:rFonts w:ascii="GHEA Grapalat" w:hAnsi="GHEA Grapalat" w:cs="Times New Roman"/>
                <w:sz w:val="24"/>
                <w:szCs w:val="24"/>
                <w:lang w:val="af-ZA"/>
              </w:rPr>
              <w:t xml:space="preserve"> </w:t>
            </w:r>
            <w:r w:rsidRPr="00FB2884">
              <w:rPr>
                <w:rFonts w:ascii="GHEA Grapalat" w:hAnsi="GHEA Grapalat" w:cs="Times New Roman"/>
                <w:sz w:val="24"/>
                <w:szCs w:val="24"/>
                <w:lang w:val="hy-AM"/>
              </w:rPr>
              <w:t xml:space="preserve">ուստի </w:t>
            </w:r>
            <w:r w:rsidRPr="00FB2884">
              <w:rPr>
                <w:rFonts w:ascii="GHEA Grapalat" w:hAnsi="GHEA Grapalat" w:cs="Times New Roman"/>
                <w:bCs/>
                <w:sz w:val="24"/>
                <w:szCs w:val="24"/>
                <w:lang w:val="hy-AM"/>
              </w:rPr>
              <w:t>ակնհայտ</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է</w:t>
            </w:r>
            <w:r w:rsidRPr="00FB2884">
              <w:rPr>
                <w:rFonts w:ascii="GHEA Grapalat" w:hAnsi="GHEA Grapalat" w:cs="Times New Roman"/>
                <w:sz w:val="24"/>
                <w:szCs w:val="24"/>
                <w:lang w:val="hy-AM"/>
              </w:rPr>
              <w:t xml:space="preserve"> </w:t>
            </w:r>
            <w:r w:rsidRPr="00FB2884">
              <w:rPr>
                <w:rFonts w:ascii="GHEA Grapalat" w:hAnsi="GHEA Grapalat" w:cs="Times New Roman"/>
                <w:bCs/>
                <w:sz w:val="24"/>
                <w:szCs w:val="24"/>
                <w:lang w:val="hy-AM"/>
              </w:rPr>
              <w:t>վերջիններիս գերծանրաբեռնվածությունը</w:t>
            </w:r>
            <w:r w:rsidRPr="00FB2884">
              <w:rPr>
                <w:rFonts w:ascii="GHEA Grapalat" w:hAnsi="GHEA Grapalat" w:cs="Times New Roman"/>
                <w:sz w:val="24"/>
                <w:szCs w:val="24"/>
                <w:lang w:val="hy-AM"/>
              </w:rPr>
              <w:t>։</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hy-AM"/>
              </w:rPr>
            </w:pPr>
            <w:r w:rsidRPr="00FB2884">
              <w:rPr>
                <w:rFonts w:ascii="GHEA Grapalat" w:hAnsi="GHEA Grapalat"/>
                <w:color w:val="000000"/>
                <w:sz w:val="24"/>
                <w:szCs w:val="24"/>
                <w:shd w:val="clear" w:color="auto" w:fill="FFFFFF"/>
                <w:lang w:val="hy-AM"/>
              </w:rPr>
              <w:t>Վերոգրյալի լույսի ներքո՝ գտնում ենք, որ այն անձինք, որոնք ժամանակավորապես զբաղեցրել են հակակոռուպցիոն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կոմիտեում</w:t>
            </w:r>
            <w:r w:rsidRPr="00FB2884">
              <w:rPr>
                <w:rFonts w:ascii="GHEA Grapalat" w:hAnsi="GHEA Grapalat"/>
                <w:color w:val="000000"/>
                <w:sz w:val="24"/>
                <w:szCs w:val="24"/>
                <w:shd w:val="clear" w:color="auto" w:fill="FFFFFF"/>
                <w:lang w:val="af-ZA"/>
              </w:rPr>
              <w:t xml:space="preserve"> առկա </w:t>
            </w:r>
            <w:r w:rsidRPr="00FB2884">
              <w:rPr>
                <w:rFonts w:ascii="GHEA Grapalat" w:hAnsi="GHEA Grapalat"/>
                <w:color w:val="000000"/>
                <w:sz w:val="24"/>
                <w:szCs w:val="24"/>
                <w:shd w:val="clear" w:color="auto" w:fill="FFFFFF"/>
                <w:lang w:val="hy-AM"/>
              </w:rPr>
              <w:t>երեսուն</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ինքնավար</w:t>
            </w:r>
            <w:r w:rsidRPr="00FB2884">
              <w:rPr>
                <w:rFonts w:ascii="GHEA Grapalat" w:hAnsi="GHEA Grapalat"/>
                <w:color w:val="000000"/>
                <w:sz w:val="24"/>
                <w:szCs w:val="24"/>
                <w:shd w:val="clear" w:color="auto" w:fill="FFFFFF"/>
                <w:lang w:val="af-ZA"/>
              </w:rPr>
              <w:t xml:space="preserve"> </w:t>
            </w:r>
            <w:r w:rsidRPr="00FB2884">
              <w:rPr>
                <w:rFonts w:ascii="GHEA Grapalat" w:hAnsi="GHEA Grapalat"/>
                <w:color w:val="000000"/>
                <w:sz w:val="24"/>
                <w:szCs w:val="24"/>
                <w:shd w:val="clear" w:color="auto" w:fill="FFFFFF"/>
                <w:lang w:val="hy-AM"/>
              </w:rPr>
              <w:t xml:space="preserve">թափուր հաստիքները և կատարում են ահռելի աշխատանք, ապա նույնիսկ առաջիկայում մրցույթում հաղթող չճանաչվելու արդյունքում արդարացիորեն չպետք է զրկվեն առնվազն </w:t>
            </w:r>
            <w:r w:rsidRPr="00FB2884">
              <w:rPr>
                <w:rFonts w:ascii="GHEA Grapalat" w:hAnsi="GHEA Grapalat"/>
                <w:color w:val="000000"/>
                <w:sz w:val="24"/>
                <w:szCs w:val="24"/>
                <w:shd w:val="clear" w:color="auto" w:fill="FFFFFF"/>
                <w:lang w:val="af-ZA"/>
              </w:rPr>
              <w:t>20</w:t>
            </w:r>
            <w:r w:rsidRPr="00FB2884">
              <w:rPr>
                <w:rFonts w:ascii="GHEA Grapalat" w:eastAsia="Times New Roman" w:hAnsi="GHEA Grapalat" w:cs="Times New Roman"/>
                <w:color w:val="000000"/>
                <w:sz w:val="24"/>
                <w:szCs w:val="24"/>
                <w:lang w:val="hy-AM"/>
              </w:rPr>
              <w:t xml:space="preserve"> օրացուցային տարվա մասնագիտական ստաժ ունենալու հիմքով կենսաթոշակի անցնելու իրավունքից։</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hy-AM"/>
              </w:rPr>
            </w:pPr>
            <w:r w:rsidRPr="00FB2884">
              <w:rPr>
                <w:rFonts w:ascii="GHEA Grapalat" w:eastAsia="Times New Roman" w:hAnsi="GHEA Grapalat" w:cs="Times New Roman"/>
                <w:color w:val="000000"/>
                <w:sz w:val="24"/>
                <w:szCs w:val="24"/>
                <w:lang w:val="hy-AM"/>
              </w:rPr>
              <w:t>Բացի այդ, առաջարկում ենք</w:t>
            </w:r>
            <w:r w:rsidRPr="00FB2884">
              <w:rPr>
                <w:rFonts w:ascii="GHEA Grapalat" w:hAnsi="GHEA Grapalat"/>
                <w:sz w:val="24"/>
                <w:szCs w:val="24"/>
                <w:lang w:val="af-ZA"/>
              </w:rPr>
              <w:t xml:space="preserve"> Նախագիծ 1-ի 1-ին հոդվածով նախատեսված կարգավորումը փոփոխել, մասնավորապես՝ Օրենքի 2-րդ հոդվածի 1-ին մասի 10-րդ կետի ա</w:t>
            </w:r>
            <w:r w:rsidRPr="00FB2884">
              <w:rPr>
                <w:rFonts w:ascii="GHEA Grapalat" w:hAnsi="GHEA Grapalat"/>
                <w:sz w:val="24"/>
                <w:szCs w:val="24"/>
                <w:lang w:val="hy-AM"/>
              </w:rPr>
              <w:t xml:space="preserve"> ենթակետում </w:t>
            </w:r>
            <w:r w:rsidRPr="00FB2884">
              <w:rPr>
                <w:rFonts w:ascii="GHEA Grapalat" w:eastAsia="Times New Roman" w:hAnsi="GHEA Grapalat" w:cs="Times New Roman"/>
                <w:color w:val="000000"/>
                <w:sz w:val="24"/>
                <w:szCs w:val="24"/>
                <w:lang w:val="hy-AM"/>
              </w:rPr>
              <w:t xml:space="preserve">կենսաթոշակ ստանալու </w:t>
            </w:r>
            <w:r w:rsidRPr="00FB2884">
              <w:rPr>
                <w:rFonts w:ascii="GHEA Grapalat" w:eastAsia="Times New Roman" w:hAnsi="GHEA Grapalat" w:cs="Times New Roman"/>
                <w:color w:val="000000"/>
                <w:sz w:val="24"/>
                <w:szCs w:val="24"/>
                <w:lang w:val="hy-AM"/>
              </w:rPr>
              <w:lastRenderedPageBreak/>
              <w:t xml:space="preserve">իրավունքը կապել միայն </w:t>
            </w:r>
            <w:r w:rsidRPr="00FB2884">
              <w:rPr>
                <w:rFonts w:ascii="GHEA Grapalat" w:eastAsia="Times New Roman" w:hAnsi="GHEA Grapalat" w:cs="Times New Roman"/>
                <w:b/>
                <w:i/>
                <w:color w:val="000000"/>
                <w:sz w:val="24"/>
                <w:szCs w:val="24"/>
                <w:lang w:val="hy-AM"/>
              </w:rPr>
              <w:t>պաշտոնից ազատվելու օրվա դրությամբ առնվազն 20 օրացուցային տարվա մասնագիտական ստաժ ունենալու հիմքի հետ</w:t>
            </w:r>
            <w:r w:rsidRPr="00FB2884">
              <w:rPr>
                <w:rFonts w:ascii="GHEA Grapalat" w:eastAsia="Times New Roman" w:hAnsi="GHEA Grapalat" w:cs="Times New Roman"/>
                <w:color w:val="000000"/>
                <w:sz w:val="24"/>
                <w:szCs w:val="24"/>
                <w:lang w:val="hy-AM"/>
              </w:rPr>
              <w:t>, որից բացի որևէ այլ պարտադիր վավերապայման չի նախատեսվի։</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i/>
                <w:color w:val="000000"/>
                <w:sz w:val="24"/>
                <w:szCs w:val="24"/>
                <w:lang w:val="hy-AM"/>
              </w:rPr>
            </w:pPr>
            <w:r w:rsidRPr="00FB2884">
              <w:rPr>
                <w:rFonts w:ascii="GHEA Grapalat" w:eastAsia="Times New Roman" w:hAnsi="GHEA Grapalat" w:cs="Times New Roman"/>
                <w:color w:val="000000"/>
                <w:sz w:val="24"/>
                <w:szCs w:val="24"/>
                <w:lang w:val="hy-AM"/>
              </w:rPr>
              <w:t>Ասվածը հիմնավորվում է նաև մի քանի այլ փաստարկներով</w:t>
            </w:r>
            <w:r w:rsidRPr="00FB2884">
              <w:rPr>
                <w:rFonts w:ascii="MS Mincho" w:eastAsia="MS Mincho" w:hAnsi="MS Mincho" w:cs="MS Mincho" w:hint="eastAsia"/>
                <w:color w:val="000000"/>
                <w:sz w:val="24"/>
                <w:szCs w:val="24"/>
                <w:lang w:val="hy-AM"/>
              </w:rPr>
              <w:t>․</w:t>
            </w:r>
            <w:r w:rsidRPr="00FB2884">
              <w:rPr>
                <w:rFonts w:ascii="GHEA Grapalat" w:eastAsia="Times New Roman" w:hAnsi="GHEA Grapalat" w:cs="Times New Roman"/>
                <w:color w:val="000000"/>
                <w:sz w:val="24"/>
                <w:szCs w:val="24"/>
                <w:lang w:val="hy-AM"/>
              </w:rPr>
              <w:t xml:space="preserve"> </w:t>
            </w:r>
            <w:r w:rsidRPr="00FB2884">
              <w:rPr>
                <w:rFonts w:ascii="GHEA Grapalat" w:eastAsia="Times New Roman" w:hAnsi="GHEA Grapalat" w:cs="GHEA Grapalat"/>
                <w:color w:val="000000"/>
                <w:sz w:val="24"/>
                <w:szCs w:val="24"/>
                <w:lang w:val="hy-AM"/>
              </w:rPr>
              <w:t>նախ՝</w:t>
            </w:r>
            <w:r w:rsidRPr="00FB2884">
              <w:rPr>
                <w:rFonts w:ascii="GHEA Grapalat" w:eastAsia="Times New Roman" w:hAnsi="GHEA Grapalat" w:cs="Times New Roman"/>
                <w:color w:val="000000"/>
                <w:sz w:val="24"/>
                <w:szCs w:val="24"/>
                <w:lang w:val="hy-AM"/>
              </w:rPr>
              <w:t xml:space="preserve"> </w:t>
            </w:r>
            <w:r w:rsidRPr="00FB2884">
              <w:rPr>
                <w:rFonts w:ascii="GHEA Grapalat" w:eastAsia="Times New Roman" w:hAnsi="GHEA Grapalat" w:cs="GHEA Grapalat"/>
                <w:i/>
                <w:color w:val="000000"/>
                <w:sz w:val="24"/>
                <w:szCs w:val="24"/>
                <w:lang w:val="hy-AM"/>
              </w:rPr>
              <w:t>պաշտոնից</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ազատվելու</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օրվա</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դրությամբ</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առնվազն</w:t>
            </w:r>
            <w:r w:rsidRPr="00FB2884">
              <w:rPr>
                <w:rFonts w:ascii="GHEA Grapalat" w:eastAsia="Times New Roman" w:hAnsi="GHEA Grapalat" w:cs="Times New Roman"/>
                <w:i/>
                <w:color w:val="000000"/>
                <w:sz w:val="24"/>
                <w:szCs w:val="24"/>
                <w:lang w:val="hy-AM"/>
              </w:rPr>
              <w:t xml:space="preserve"> 20 </w:t>
            </w:r>
            <w:r w:rsidRPr="00FB2884">
              <w:rPr>
                <w:rFonts w:ascii="GHEA Grapalat" w:eastAsia="Times New Roman" w:hAnsi="GHEA Grapalat" w:cs="GHEA Grapalat"/>
                <w:i/>
                <w:color w:val="000000"/>
                <w:sz w:val="24"/>
                <w:szCs w:val="24"/>
                <w:lang w:val="hy-AM"/>
              </w:rPr>
              <w:t>օրացուցային</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տարվա</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մասնագիտական</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ստաժ</w:t>
            </w:r>
            <w:r w:rsidRPr="00FB2884">
              <w:rPr>
                <w:rFonts w:ascii="GHEA Grapalat" w:eastAsia="Times New Roman" w:hAnsi="GHEA Grapalat" w:cs="Times New Roman"/>
                <w:i/>
                <w:color w:val="000000"/>
                <w:sz w:val="24"/>
                <w:szCs w:val="24"/>
                <w:lang w:val="hy-AM"/>
              </w:rPr>
              <w:t xml:space="preserve"> </w:t>
            </w:r>
            <w:r w:rsidRPr="00FB2884">
              <w:rPr>
                <w:rFonts w:ascii="GHEA Grapalat" w:eastAsia="Times New Roman" w:hAnsi="GHEA Grapalat" w:cs="GHEA Grapalat"/>
                <w:i/>
                <w:color w:val="000000"/>
                <w:sz w:val="24"/>
                <w:szCs w:val="24"/>
                <w:lang w:val="hy-AM"/>
              </w:rPr>
              <w:t>ունենա</w:t>
            </w:r>
            <w:r w:rsidRPr="00FB2884">
              <w:rPr>
                <w:rFonts w:ascii="GHEA Grapalat" w:eastAsia="Times New Roman" w:hAnsi="GHEA Grapalat" w:cs="Times New Roman"/>
                <w:i/>
                <w:color w:val="000000"/>
                <w:sz w:val="24"/>
                <w:szCs w:val="24"/>
                <w:lang w:val="hy-AM"/>
              </w:rPr>
              <w:t>լու</w:t>
            </w:r>
            <w:r w:rsidRPr="00FB2884">
              <w:rPr>
                <w:rFonts w:ascii="GHEA Grapalat" w:eastAsia="Times New Roman" w:hAnsi="GHEA Grapalat" w:cs="Times New Roman"/>
                <w:color w:val="000000"/>
                <w:sz w:val="24"/>
                <w:szCs w:val="24"/>
                <w:lang w:val="hy-AM"/>
              </w:rPr>
              <w:t xml:space="preserve"> հիմքից բացի միայն </w:t>
            </w:r>
            <w:r w:rsidRPr="00FB2884">
              <w:rPr>
                <w:rFonts w:ascii="GHEA Grapalat" w:eastAsia="Times New Roman" w:hAnsi="GHEA Grapalat" w:cs="Times New Roman"/>
                <w:i/>
                <w:color w:val="000000"/>
                <w:sz w:val="24"/>
                <w:szCs w:val="24"/>
                <w:lang w:val="hy-AM"/>
              </w:rPr>
              <w:t></w:t>
            </w:r>
            <w:r w:rsidRPr="00FB2884">
              <w:rPr>
                <w:rFonts w:ascii="GHEA Grapalat" w:hAnsi="GHEA Grapalat"/>
                <w:i/>
                <w:color w:val="000000"/>
                <w:sz w:val="24"/>
                <w:szCs w:val="24"/>
                <w:shd w:val="clear" w:color="auto" w:fill="FFFFFF"/>
                <w:lang w:val="hy-AM"/>
              </w:rPr>
              <w:t>անձնական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hy-AM"/>
              </w:rPr>
              <w:t>նախաձեռնությամբ</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hy-AM"/>
              </w:rPr>
              <w:t>գրավոր</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hy-AM"/>
              </w:rPr>
              <w:t>դիմումի</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hy-AM"/>
              </w:rPr>
              <w:t>հիման</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hy-AM"/>
              </w:rPr>
              <w:t>վրա</w:t>
            </w:r>
            <w:r w:rsidRPr="00FB2884">
              <w:rPr>
                <w:rFonts w:ascii="GHEA Grapalat" w:hAnsi="GHEA Grapalat"/>
                <w:i/>
                <w:color w:val="000000"/>
                <w:sz w:val="24"/>
                <w:szCs w:val="24"/>
                <w:shd w:val="clear" w:color="auto" w:fill="FFFFFF"/>
                <w:lang w:val="af-ZA"/>
              </w:rPr>
              <w:t xml:space="preserve"> </w:t>
            </w:r>
            <w:r w:rsidRPr="00FB2884">
              <w:rPr>
                <w:rFonts w:ascii="GHEA Grapalat" w:hAnsi="GHEA Grapalat"/>
                <w:i/>
                <w:color w:val="000000"/>
                <w:sz w:val="24"/>
                <w:szCs w:val="24"/>
                <w:shd w:val="clear" w:color="auto" w:fill="FFFFFF"/>
                <w:lang w:val="hy-AM"/>
              </w:rPr>
              <w:t xml:space="preserve">պաշտոնից </w:t>
            </w:r>
            <w:r w:rsidRPr="00FB2884">
              <w:rPr>
                <w:rFonts w:ascii="GHEA Grapalat" w:hAnsi="GHEA Grapalat"/>
                <w:i/>
                <w:color w:val="000000"/>
                <w:sz w:val="24"/>
                <w:szCs w:val="24"/>
                <w:shd w:val="clear" w:color="auto" w:fill="FFFFFF"/>
                <w:lang w:val="af-ZA"/>
              </w:rPr>
              <w:t>ազատվել</w:t>
            </w:r>
            <w:r w:rsidRPr="00FB2884">
              <w:rPr>
                <w:rFonts w:ascii="GHEA Grapalat" w:hAnsi="GHEA Grapalat"/>
                <w:i/>
                <w:color w:val="000000"/>
                <w:sz w:val="24"/>
                <w:szCs w:val="24"/>
                <w:shd w:val="clear" w:color="auto" w:fill="FFFFFF"/>
                <w:lang w:val="hy-AM"/>
              </w:rPr>
              <w:t>ը</w:t>
            </w:r>
            <w:r w:rsidRPr="00FB2884">
              <w:rPr>
                <w:rFonts w:ascii="GHEA Grapalat" w:eastAsia="Times New Roman" w:hAnsi="GHEA Grapalat" w:cs="Times New Roman"/>
                <w:i/>
                <w:color w:val="000000"/>
                <w:sz w:val="24"/>
                <w:szCs w:val="24"/>
                <w:lang w:val="hy-AM"/>
              </w:rPr>
              <w:t></w:t>
            </w:r>
            <w:r w:rsidRPr="00FB2884">
              <w:rPr>
                <w:rFonts w:ascii="GHEA Grapalat" w:eastAsia="Times New Roman" w:hAnsi="GHEA Grapalat" w:cs="Times New Roman"/>
                <w:color w:val="000000"/>
                <w:sz w:val="24"/>
                <w:szCs w:val="24"/>
                <w:lang w:val="hy-AM"/>
              </w:rPr>
              <w:t xml:space="preserve"> հիմք նախատեսելը բաց է թողնում ոչ պակաս կարևոր այլ հիմքեր ևս, օրինակ՝ </w:t>
            </w:r>
            <w:r w:rsidRPr="00FB2884">
              <w:rPr>
                <w:rFonts w:ascii="GHEA Grapalat" w:eastAsia="Times New Roman" w:hAnsi="GHEA Grapalat" w:cs="Times New Roman"/>
                <w:i/>
                <w:color w:val="000000"/>
                <w:sz w:val="24"/>
                <w:szCs w:val="24"/>
                <w:lang w:val="hy-AM"/>
              </w:rPr>
              <w:t></w:t>
            </w:r>
            <w:r w:rsidRPr="00FB2884">
              <w:rPr>
                <w:rFonts w:ascii="GHEA Grapalat" w:hAnsi="GHEA Grapalat"/>
                <w:i/>
                <w:color w:val="000000"/>
                <w:sz w:val="24"/>
                <w:szCs w:val="24"/>
                <w:shd w:val="clear" w:color="auto" w:fill="FFFFFF"/>
                <w:lang w:val="hy-AM"/>
              </w:rPr>
              <w:t>հաստիքների կրճատման, հակակոռուպցիոն կոմիտեի լուծարման կամ վերակազմակերպման դեպքում, եթե հակակոռուպցիոն կոմիտեում ծառայողին համապատասխան պաշտոնում նշանակելը հնարավոր չէ</w:t>
            </w:r>
            <w:r w:rsidRPr="00FB2884">
              <w:rPr>
                <w:rFonts w:ascii="GHEA Grapalat" w:eastAsia="Times New Roman" w:hAnsi="GHEA Grapalat" w:cs="Times New Roman"/>
                <w:i/>
                <w:color w:val="000000"/>
                <w:sz w:val="24"/>
                <w:szCs w:val="24"/>
                <w:lang w:val="hy-AM"/>
              </w:rPr>
              <w:t></w:t>
            </w:r>
            <w:r w:rsidRPr="00FB2884">
              <w:rPr>
                <w:rFonts w:ascii="GHEA Grapalat" w:eastAsia="Times New Roman" w:hAnsi="GHEA Grapalat" w:cs="Times New Roman"/>
                <w:color w:val="000000"/>
                <w:sz w:val="24"/>
                <w:szCs w:val="24"/>
                <w:lang w:val="hy-AM"/>
              </w:rPr>
              <w:t>։ Վերոհիշյալ հիմքը, ըստ էության, որևէ կերպով չի կարող առնչվել անձի գործողությունների հետ, այսինքն՝ օբյեկտիվորեն գոյություն ունեցող երևույթ է, որի բացասական հետևանքները տարածվում են դրա կրողի վրա և դրա հետ միաժամանակ անձին՝ իր կենսաթոշակ ստանալու իրավունքից զրկելը չի կարող արդարացված համարվել։</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hy-AM"/>
              </w:rPr>
            </w:pPr>
            <w:r w:rsidRPr="00FB2884">
              <w:rPr>
                <w:rFonts w:ascii="GHEA Grapalat" w:eastAsia="Times New Roman" w:hAnsi="GHEA Grapalat" w:cs="Times New Roman"/>
                <w:color w:val="000000"/>
                <w:sz w:val="24"/>
                <w:szCs w:val="24"/>
                <w:lang w:val="hy-AM"/>
              </w:rPr>
              <w:lastRenderedPageBreak/>
              <w:t>Բացի դրանից, «Հակակոռուպցիոն կոմիտեի մասին» օրենքի 24-րդ հոդվածի 1-ին մասով նախատեսված մյուս բոլոր հիմքերի առկայության դեպքում էլ, եթե անձը պաշտոնից ազատվելու օրվա դրությամբ ունի առնվազն 20 օրացուցային տարվա մասնագիտական ստաժ, ապա պետք է վերջիններիս համար նախատեսվի  կենսաթոշակի իրավունք։ Ասվածը հիմնավորվում է նրանով, որ տվյալ ծառայողը պաշտոնից ազատվելու օրվա դրությամբ, եթե ունի արդեն իսկ  20 օրացուցային տարվա մասնագիտական ստաժ, դա նշանակում է, որ վերջինս առնվազն 20 տարի անձնվիրաբար ծառայել է, իրականացրել է պատասխանատու  աշխատանք և աշխատել է անշահախնդիր՝ լեգիտիմ ակնկալիք ունենալով հետագայում իր կատարած աշխատանքի համար գնահատվելու և նման ծանրաբեռնված աշխատանք կատարելու դեպքում նախապատվություն ունենալու ավելի վաղ կենսաթոշակ ստանալ։</w:t>
            </w:r>
          </w:p>
          <w:p w:rsidR="003A3D3A" w:rsidRPr="00FB2884" w:rsidRDefault="003A3D3A" w:rsidP="00FB2884">
            <w:pPr>
              <w:shd w:val="clear" w:color="auto" w:fill="FFFFFF"/>
              <w:tabs>
                <w:tab w:val="left" w:pos="90"/>
                <w:tab w:val="left" w:pos="1080"/>
              </w:tabs>
              <w:spacing w:line="360" w:lineRule="auto"/>
              <w:ind w:firstLine="720"/>
              <w:jc w:val="both"/>
              <w:rPr>
                <w:rFonts w:ascii="GHEA Grapalat" w:eastAsia="Times New Roman" w:hAnsi="GHEA Grapalat" w:cs="Times New Roman"/>
                <w:color w:val="000000"/>
                <w:sz w:val="24"/>
                <w:szCs w:val="24"/>
                <w:lang w:val="hy-AM"/>
              </w:rPr>
            </w:pPr>
            <w:r w:rsidRPr="00FB2884">
              <w:rPr>
                <w:rFonts w:ascii="GHEA Grapalat" w:eastAsia="Times New Roman" w:hAnsi="GHEA Grapalat" w:cs="Times New Roman"/>
                <w:color w:val="000000"/>
                <w:sz w:val="24"/>
                <w:szCs w:val="24"/>
                <w:lang w:val="hy-AM"/>
              </w:rPr>
              <w:t xml:space="preserve">Ամփոփելով, առաջարկում ենք </w:t>
            </w:r>
            <w:r w:rsidRPr="00FB2884">
              <w:rPr>
                <w:rFonts w:ascii="GHEA Grapalat" w:hAnsi="GHEA Grapalat"/>
                <w:sz w:val="24"/>
                <w:szCs w:val="24"/>
                <w:lang w:val="af-ZA"/>
              </w:rPr>
              <w:t>Նախագիծ 1-ի 1-ին հոդվածով սահմանված Օրենքի 2-րդ հոդվածի 1-ին մասի 10-րդ կետի ա</w:t>
            </w:r>
            <w:r w:rsidRPr="00FB2884">
              <w:rPr>
                <w:rFonts w:ascii="GHEA Grapalat" w:hAnsi="GHEA Grapalat"/>
                <w:sz w:val="24"/>
                <w:szCs w:val="24"/>
                <w:lang w:val="hy-AM"/>
              </w:rPr>
              <w:t xml:space="preserve"> ենթակետում </w:t>
            </w:r>
            <w:r w:rsidRPr="00FB2884">
              <w:rPr>
                <w:rFonts w:ascii="GHEA Grapalat" w:eastAsia="Times New Roman" w:hAnsi="GHEA Grapalat" w:cs="Times New Roman"/>
                <w:color w:val="000000"/>
                <w:sz w:val="24"/>
                <w:szCs w:val="24"/>
                <w:lang w:val="hy-AM"/>
              </w:rPr>
              <w:t xml:space="preserve">կենսաթոշակ ստանալու իրավունքը կապել </w:t>
            </w:r>
            <w:r w:rsidRPr="00FB2884">
              <w:rPr>
                <w:rFonts w:ascii="GHEA Grapalat" w:eastAsia="Times New Roman" w:hAnsi="GHEA Grapalat" w:cs="Times New Roman"/>
                <w:b/>
                <w:i/>
                <w:color w:val="000000"/>
                <w:sz w:val="24"/>
                <w:szCs w:val="24"/>
                <w:lang w:val="hy-AM"/>
              </w:rPr>
              <w:t xml:space="preserve">միայն պաշտոնից ազատվելու օրվա դրությամբ առնվազն 20 օրացուցային </w:t>
            </w:r>
            <w:r w:rsidRPr="00FB2884">
              <w:rPr>
                <w:rFonts w:ascii="GHEA Grapalat" w:eastAsia="Times New Roman" w:hAnsi="GHEA Grapalat" w:cs="Times New Roman"/>
                <w:b/>
                <w:i/>
                <w:color w:val="000000"/>
                <w:sz w:val="24"/>
                <w:szCs w:val="24"/>
                <w:lang w:val="hy-AM"/>
              </w:rPr>
              <w:lastRenderedPageBreak/>
              <w:t>տարվա մասնագիտական ստաժ ունենալու հիմքի հետ և որևէ այլ պարտադիր վավերապայման չնախատեսել։</w:t>
            </w:r>
          </w:p>
        </w:tc>
        <w:tc>
          <w:tcPr>
            <w:tcW w:w="6389" w:type="dxa"/>
            <w:gridSpan w:val="2"/>
          </w:tcPr>
          <w:p w:rsidR="003A3D3A" w:rsidRPr="00FB2884" w:rsidRDefault="003A3D3A" w:rsidP="00FB2884">
            <w:pPr>
              <w:pStyle w:val="ListParagraph"/>
              <w:tabs>
                <w:tab w:val="left" w:pos="886"/>
              </w:tabs>
              <w:spacing w:line="360" w:lineRule="auto"/>
              <w:ind w:left="-10" w:firstLine="447"/>
              <w:jc w:val="center"/>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lastRenderedPageBreak/>
              <w:t>Չի ընդունվել։</w:t>
            </w:r>
          </w:p>
          <w:p w:rsidR="003A3D3A" w:rsidRPr="00FB2884" w:rsidRDefault="003A3D3A" w:rsidP="00FB2884">
            <w:pPr>
              <w:pStyle w:val="ListParagraph"/>
              <w:tabs>
                <w:tab w:val="left" w:pos="886"/>
              </w:tabs>
              <w:spacing w:line="360" w:lineRule="auto"/>
              <w:ind w:left="-10" w:firstLine="447"/>
              <w:jc w:val="both"/>
              <w:rPr>
                <w:rFonts w:ascii="GHEA Grapalat" w:hAnsi="GHEA Grapalat" w:cs="Arial Unicode"/>
                <w:bCs/>
                <w:color w:val="000000" w:themeColor="text1"/>
                <w:sz w:val="24"/>
                <w:szCs w:val="24"/>
                <w:lang w:val="hy-AM"/>
              </w:rPr>
            </w:pPr>
            <w:r w:rsidRPr="00FB2884">
              <w:rPr>
                <w:rFonts w:ascii="GHEA Grapalat" w:hAnsi="GHEA Grapalat" w:cs="Arial Unicode"/>
                <w:bCs/>
                <w:color w:val="000000" w:themeColor="text1"/>
                <w:sz w:val="24"/>
                <w:szCs w:val="24"/>
                <w:lang w:val="hy-AM"/>
              </w:rPr>
              <w:t xml:space="preserve">Բացառապես 20 տարվա մասնագիտական ստաժի առկայությամբ կենսաթոշակ նշանակելու դեպքում կստացվի, որ օրինակ  կարգապահական պատասխանատվության ենթարկվելու հիմքով </w:t>
            </w:r>
            <w:r w:rsidRPr="00FB2884">
              <w:rPr>
                <w:rFonts w:ascii="GHEA Grapalat" w:hAnsi="GHEA Grapalat" w:cs="Arial Unicode"/>
                <w:bCs/>
                <w:color w:val="000000" w:themeColor="text1"/>
                <w:sz w:val="24"/>
                <w:szCs w:val="24"/>
                <w:lang w:val="hy-AM"/>
              </w:rPr>
              <w:lastRenderedPageBreak/>
              <w:t>պաշտոնից ազատված անձին Օրենքով կնշանակվի կենսաթոշակ, ինչն անընդունելի է։</w:t>
            </w:r>
          </w:p>
          <w:p w:rsidR="003A3D3A" w:rsidRPr="00FB2884" w:rsidRDefault="003A3D3A" w:rsidP="00FB2884">
            <w:pPr>
              <w:pStyle w:val="ListParagraph"/>
              <w:tabs>
                <w:tab w:val="left" w:pos="886"/>
              </w:tabs>
              <w:spacing w:line="360" w:lineRule="auto"/>
              <w:ind w:left="-10" w:firstLine="447"/>
              <w:jc w:val="both"/>
              <w:rPr>
                <w:rFonts w:ascii="GHEA Grapalat" w:eastAsia="Times New Roman" w:hAnsi="GHEA Grapalat" w:cs="Times New Roman"/>
                <w:color w:val="000000"/>
                <w:sz w:val="24"/>
                <w:szCs w:val="24"/>
                <w:lang w:val="hy-AM"/>
              </w:rPr>
            </w:pPr>
            <w:r w:rsidRPr="00FB2884">
              <w:rPr>
                <w:rFonts w:ascii="GHEA Grapalat" w:hAnsi="GHEA Grapalat" w:cs="Arial Unicode"/>
                <w:bCs/>
                <w:color w:val="000000" w:themeColor="text1"/>
                <w:sz w:val="24"/>
                <w:szCs w:val="24"/>
                <w:lang w:val="hy-AM"/>
              </w:rPr>
              <w:t xml:space="preserve">Միաժամանակ, բարձրացված հարցի ենթատեքստում Օրենքով կենսաթոշակի իրավունք տվող պայմանները հստակեցնելու նպատակով նախագիծը լրացվել է  նոր դրույթով, որով Օրենքի հավելվածը լրացվել է հակակոռուպցիոն  կոմիտեում, քննչական կոմիտեում և պետական եկամուտների կոմիտեի քննչական մարմնում </w:t>
            </w:r>
            <w:r w:rsidRPr="00FB2884">
              <w:rPr>
                <w:rFonts w:ascii="GHEA Grapalat" w:eastAsia="Times New Roman" w:hAnsi="GHEA Grapalat" w:cs="Times New Roman"/>
                <w:color w:val="000000"/>
                <w:sz w:val="24"/>
                <w:szCs w:val="24"/>
                <w:lang w:val="hy-AM"/>
              </w:rPr>
              <w:t>ինքնավար պաշտոններով։ Սա նշանակում է, որ հավելվածում նշված պաշտոնում առնվազն 15 օրացուցային տարի պաշտոնավարած անձը 65 տարին լրանալու դեպքում Օրենքով ձեռք կբերի կենսաթոշակի իրավունք։</w:t>
            </w:r>
          </w:p>
          <w:p w:rsidR="003A3D3A" w:rsidRPr="00FB2884" w:rsidRDefault="003A3D3A" w:rsidP="00FB2884">
            <w:pPr>
              <w:pStyle w:val="ListParagraph"/>
              <w:tabs>
                <w:tab w:val="left" w:pos="886"/>
              </w:tabs>
              <w:spacing w:line="360" w:lineRule="auto"/>
              <w:ind w:left="-10" w:firstLine="447"/>
              <w:jc w:val="both"/>
              <w:rPr>
                <w:rFonts w:ascii="GHEA Grapalat" w:eastAsia="Times New Roman" w:hAnsi="GHEA Grapalat" w:cs="Times New Roman"/>
                <w:color w:val="000000"/>
                <w:sz w:val="24"/>
                <w:szCs w:val="24"/>
                <w:lang w:val="hy-AM"/>
              </w:rPr>
            </w:pPr>
            <w:r w:rsidRPr="00FB2884">
              <w:rPr>
                <w:rFonts w:ascii="GHEA Grapalat" w:eastAsia="Times New Roman" w:hAnsi="GHEA Grapalat" w:cs="Times New Roman"/>
                <w:color w:val="000000"/>
                <w:sz w:val="24"/>
                <w:szCs w:val="24"/>
                <w:lang w:val="hy-AM"/>
              </w:rPr>
              <w:t xml:space="preserve">Խմբագրվել է նաև </w:t>
            </w:r>
            <w:r w:rsidRPr="00FB2884">
              <w:rPr>
                <w:rFonts w:ascii="GHEA Grapalat" w:hAnsi="GHEA Grapalat"/>
                <w:sz w:val="24"/>
                <w:szCs w:val="24"/>
                <w:lang w:val="hy-AM"/>
              </w:rPr>
              <w:t>Աշխատանքի և սոցիալական հարցերի նախարարության կողմից մշակված նախագծի (այսուհետ՝ ԱՍՀՆ Նախագիծ) 1-ին հոդվածով փոփոխվող՝ Օրենքի 2-րդ հոդվածի 1-ին մասի 13-րդ կետը։</w:t>
            </w:r>
          </w:p>
          <w:p w:rsidR="003A3D3A" w:rsidRPr="00FB2884" w:rsidRDefault="003A3D3A" w:rsidP="00FB2884">
            <w:pPr>
              <w:pStyle w:val="ListParagraph"/>
              <w:tabs>
                <w:tab w:val="left" w:pos="886"/>
              </w:tabs>
              <w:spacing w:line="360" w:lineRule="auto"/>
              <w:ind w:left="-10" w:firstLine="447"/>
              <w:jc w:val="both"/>
              <w:rPr>
                <w:rFonts w:ascii="GHEA Grapalat" w:hAnsi="GHEA Grapalat"/>
                <w:b/>
                <w:sz w:val="24"/>
                <w:szCs w:val="24"/>
                <w:lang w:val="hy-AM"/>
              </w:rPr>
            </w:pPr>
          </w:p>
        </w:tc>
      </w:tr>
      <w:tr w:rsidR="003A3D3A" w:rsidRPr="001A552B" w:rsidTr="00D837AF">
        <w:trPr>
          <w:jc w:val="center"/>
        </w:trPr>
        <w:tc>
          <w:tcPr>
            <w:tcW w:w="8455" w:type="dxa"/>
          </w:tcPr>
          <w:p w:rsidR="003A3D3A" w:rsidRPr="00FB2884" w:rsidRDefault="003A3D3A" w:rsidP="00FB2884">
            <w:pPr>
              <w:pStyle w:val="NormalWeb"/>
              <w:shd w:val="clear" w:color="auto" w:fill="FFFFFF"/>
              <w:tabs>
                <w:tab w:val="left" w:pos="90"/>
                <w:tab w:val="left" w:pos="1080"/>
              </w:tabs>
              <w:spacing w:line="360" w:lineRule="auto"/>
              <w:ind w:firstLine="720"/>
              <w:jc w:val="both"/>
              <w:rPr>
                <w:rFonts w:ascii="GHEA Grapalat" w:hAnsi="GHEA Grapalat" w:cs="Arial Unicode"/>
                <w:bCs/>
                <w:color w:val="000000" w:themeColor="text1"/>
                <w:lang w:val="hy-AM"/>
              </w:rPr>
            </w:pPr>
            <w:r w:rsidRPr="00FB2884">
              <w:rPr>
                <w:rFonts w:ascii="GHEA Grapalat" w:hAnsi="GHEA Grapalat"/>
                <w:color w:val="000000"/>
                <w:lang w:val="hy-AM"/>
              </w:rPr>
              <w:lastRenderedPageBreak/>
              <w:t xml:space="preserve">3. Մեր դիտարկմամբ անընդունելի է ոչ միայն Նախագիծ 1-ով, այլ  նաև՝ </w:t>
            </w:r>
            <w:r w:rsidRPr="00FB2884">
              <w:rPr>
                <w:rFonts w:ascii="GHEA Grapalat" w:hAnsi="GHEA Grapalat" w:cs="Arial Unicode"/>
                <w:bCs/>
                <w:color w:val="000000" w:themeColor="text1"/>
                <w:lang w:val="hy-AM"/>
              </w:rPr>
              <w:t>«</w:t>
            </w:r>
            <w:r w:rsidRPr="00FB2884">
              <w:rPr>
                <w:rFonts w:ascii="GHEA Grapalat" w:hAnsi="GHEA Grapalat"/>
                <w:bCs/>
                <w:color w:val="000000"/>
                <w:lang w:val="hy-AM"/>
              </w:rPr>
              <w:t>Հակակոռուպցիոն կոմիտեի</w:t>
            </w:r>
            <w:r w:rsidRPr="00FB2884">
              <w:rPr>
                <w:rFonts w:ascii="Courier New" w:hAnsi="Courier New" w:cs="Courier New"/>
                <w:bCs/>
                <w:color w:val="000000"/>
                <w:lang w:val="hy-AM"/>
              </w:rPr>
              <w:t> </w:t>
            </w:r>
            <w:r w:rsidRPr="00FB2884">
              <w:rPr>
                <w:rFonts w:ascii="GHEA Grapalat" w:hAnsi="GHEA Grapalat" w:cs="GHEA Grapalat"/>
                <w:bCs/>
                <w:color w:val="000000"/>
                <w:lang w:val="hy-AM"/>
              </w:rPr>
              <w:t>մասին</w:t>
            </w:r>
            <w:r w:rsidRPr="00FB2884">
              <w:rPr>
                <w:rFonts w:ascii="GHEA Grapalat" w:hAnsi="GHEA Grapalat" w:cs="GHEA Grapalat"/>
                <w:bCs/>
                <w:color w:val="000000" w:themeColor="text1"/>
                <w:lang w:val="hy-AM"/>
              </w:rPr>
              <w:t>»</w:t>
            </w:r>
            <w:r w:rsidRPr="00FB2884">
              <w:rPr>
                <w:rFonts w:ascii="Courier New" w:hAnsi="Courier New" w:cs="Courier New"/>
                <w:bCs/>
                <w:color w:val="000000" w:themeColor="text1"/>
                <w:lang w:val="hy-AM"/>
              </w:rPr>
              <w:t> </w:t>
            </w:r>
            <w:r w:rsidRPr="00FB2884">
              <w:rPr>
                <w:rFonts w:ascii="GHEA Grapalat" w:hAnsi="GHEA Grapalat" w:cs="Calibri"/>
                <w:bCs/>
                <w:color w:val="000000" w:themeColor="text1"/>
                <w:lang w:val="hy-AM"/>
              </w:rPr>
              <w:t xml:space="preserve"> </w:t>
            </w:r>
            <w:r w:rsidRPr="00FB2884">
              <w:rPr>
                <w:rFonts w:ascii="GHEA Grapalat" w:hAnsi="GHEA Grapalat" w:cs="GHEA Grapalat"/>
                <w:bCs/>
                <w:color w:val="000000" w:themeColor="text1"/>
                <w:lang w:val="hy-AM"/>
              </w:rPr>
              <w:t>օրենքում փոփոխություններ</w:t>
            </w:r>
            <w:r w:rsidRPr="00FB2884">
              <w:rPr>
                <w:rFonts w:ascii="Courier New" w:hAnsi="Courier New" w:cs="Courier New"/>
                <w:bCs/>
                <w:color w:val="000000" w:themeColor="text1"/>
                <w:lang w:val="hy-AM"/>
              </w:rPr>
              <w:t> </w:t>
            </w:r>
            <w:r w:rsidRPr="00FB2884">
              <w:rPr>
                <w:rFonts w:ascii="GHEA Grapalat" w:hAnsi="GHEA Grapalat" w:cs="Arial Unicode"/>
                <w:bCs/>
                <w:color w:val="000000" w:themeColor="text1"/>
                <w:lang w:val="hy-AM"/>
              </w:rPr>
              <w:t xml:space="preserve">կատարելու մասին օրենքով (այսուհետ՝ Նախագիծ 2) և </w:t>
            </w:r>
            <w:r w:rsidRPr="00FB2884">
              <w:rPr>
                <w:rFonts w:ascii="GHEA Grapalat" w:hAnsi="GHEA Grapalat"/>
                <w:bCs/>
                <w:color w:val="000000"/>
                <w:lang w:val="hy-AM"/>
              </w:rPr>
              <w:t xml:space="preserve">«Պաշտոնատար անձանց գործունեության ապահովման, սպասարկման և սոցիալական երաշխիքների մասին» օրենքում փոփոխություններ կատարելու մասին» օրենքում փոփոխություն կատարելու մասին օրենքով </w:t>
            </w:r>
            <w:r w:rsidRPr="00FB2884">
              <w:rPr>
                <w:rFonts w:ascii="GHEA Grapalat" w:hAnsi="GHEA Grapalat" w:cs="Arial Unicode"/>
                <w:bCs/>
                <w:color w:val="000000" w:themeColor="text1"/>
                <w:lang w:val="hy-AM"/>
              </w:rPr>
              <w:t>(այսուհետ՝ Նախագիծ 3) առաջարկվող այն կարգավորումը, որով նախատեսվում է ուժը կորցրած ճանաչել ՀՀ հատուկ քննչական ծառայության վերաբերելի բոլոր նորմերը։</w:t>
            </w:r>
          </w:p>
          <w:p w:rsidR="003A3D3A" w:rsidRPr="00FB2884" w:rsidRDefault="003A3D3A" w:rsidP="00FB2884">
            <w:pPr>
              <w:pStyle w:val="NormalWeb"/>
              <w:shd w:val="clear" w:color="auto" w:fill="FFFFFF"/>
              <w:tabs>
                <w:tab w:val="left" w:pos="90"/>
                <w:tab w:val="left" w:pos="1080"/>
              </w:tabs>
              <w:spacing w:line="360" w:lineRule="auto"/>
              <w:ind w:firstLine="720"/>
              <w:jc w:val="both"/>
              <w:rPr>
                <w:rFonts w:ascii="GHEA Grapalat" w:hAnsi="GHEA Grapalat"/>
                <w:color w:val="000000"/>
                <w:lang w:val="hy-AM"/>
              </w:rPr>
            </w:pPr>
            <w:r w:rsidRPr="00FB2884">
              <w:rPr>
                <w:rFonts w:ascii="GHEA Grapalat" w:hAnsi="GHEA Grapalat" w:cs="Arial Unicode"/>
                <w:bCs/>
                <w:color w:val="000000" w:themeColor="text1"/>
                <w:lang w:val="hy-AM"/>
              </w:rPr>
              <w:t xml:space="preserve">Չնայած այն հանգամանքին, որ Հատուկ քննչական ծառայության գործունեությունը դադարեցվել է և ինքնավար պաշտոն զբաղեցնող որոշ անձինք առաջարկ են ստացել ժամանակավորապես համալրել Հակակոռուպցիոն կոմիտեում եղած թափուր հաստիքները, այնուամենայնիվ կան այնպիսի ծառայողներ, որոնք Հատուկ քննչական ծառայության լուծարման հիմքով ազատվել են աշխատանքից և </w:t>
            </w:r>
            <w:r w:rsidRPr="00FB2884">
              <w:rPr>
                <w:rFonts w:ascii="GHEA Grapalat" w:hAnsi="GHEA Grapalat" w:cs="Arial Unicode"/>
                <w:bCs/>
                <w:color w:val="000000" w:themeColor="text1"/>
                <w:lang w:val="hy-AM"/>
              </w:rPr>
              <w:lastRenderedPageBreak/>
              <w:t xml:space="preserve">վերջիներիս համար  օրենսդիրը նախատեսել է  </w:t>
            </w:r>
            <w:r w:rsidRPr="00FB2884">
              <w:rPr>
                <w:rFonts w:ascii="GHEA Grapalat" w:hAnsi="GHEA Grapalat"/>
                <w:color w:val="000000"/>
                <w:lang w:val="hy-AM"/>
              </w:rPr>
              <w:t xml:space="preserve">20 օրացուցային տարվա մասնագիտական ստաժ ունենալու հիմքով կենսաթոշակի իրավունք։ </w:t>
            </w:r>
          </w:p>
          <w:p w:rsidR="003A3D3A" w:rsidRPr="00FB2884" w:rsidRDefault="003A3D3A" w:rsidP="00FB2884">
            <w:pPr>
              <w:pStyle w:val="NormalWeb"/>
              <w:shd w:val="clear" w:color="auto" w:fill="FFFFFF"/>
              <w:tabs>
                <w:tab w:val="left" w:pos="90"/>
                <w:tab w:val="left" w:pos="1080"/>
              </w:tabs>
              <w:spacing w:line="360" w:lineRule="auto"/>
              <w:ind w:firstLine="720"/>
              <w:jc w:val="both"/>
              <w:rPr>
                <w:rFonts w:ascii="GHEA Grapalat" w:hAnsi="GHEA Grapalat"/>
                <w:color w:val="000000"/>
                <w:lang w:val="hy-AM"/>
              </w:rPr>
            </w:pPr>
            <w:r w:rsidRPr="00FB2884">
              <w:rPr>
                <w:rFonts w:ascii="GHEA Grapalat" w:hAnsi="GHEA Grapalat"/>
                <w:color w:val="000000"/>
                <w:lang w:val="hy-AM"/>
              </w:rPr>
              <w:t xml:space="preserve">Ուստի, առաջարկում ենք Նախագծերում կատարել համապատասխան փոփոխություններ և ներառել նաև </w:t>
            </w:r>
            <w:r w:rsidRPr="00FB2884">
              <w:rPr>
                <w:rFonts w:ascii="GHEA Grapalat" w:hAnsi="GHEA Grapalat" w:cs="Arial Unicode"/>
                <w:bCs/>
                <w:color w:val="000000" w:themeColor="text1"/>
                <w:lang w:val="hy-AM"/>
              </w:rPr>
              <w:t xml:space="preserve">Հատուկ քննչական ծառայությունում ինքնավար պաշտոն զբաղեցնող անձանց  վերաբերելի դրույթներ՝ պահպանելով վերջիններիս </w:t>
            </w:r>
            <w:r w:rsidRPr="00FB2884">
              <w:rPr>
                <w:rFonts w:ascii="GHEA Grapalat" w:hAnsi="GHEA Grapalat"/>
                <w:color w:val="000000"/>
                <w:lang w:val="hy-AM"/>
              </w:rPr>
              <w:t xml:space="preserve">20 օրացուցային տարվա մասնագիտական ստաժ ունենալու հիմքով կենսաթոշակի անցնելու իրավունքը։ </w:t>
            </w:r>
          </w:p>
          <w:p w:rsidR="003A3D3A" w:rsidRPr="00FB2884" w:rsidRDefault="003A3D3A" w:rsidP="00FB2884">
            <w:pPr>
              <w:pStyle w:val="NormalWeb"/>
              <w:shd w:val="clear" w:color="auto" w:fill="FFFFFF"/>
              <w:tabs>
                <w:tab w:val="left" w:pos="90"/>
                <w:tab w:val="left" w:pos="1080"/>
              </w:tabs>
              <w:spacing w:line="360" w:lineRule="auto"/>
              <w:ind w:firstLine="720"/>
              <w:jc w:val="both"/>
              <w:rPr>
                <w:rFonts w:ascii="GHEA Grapalat" w:hAnsi="GHEA Grapalat"/>
                <w:b/>
                <w:lang w:val="hy-AM"/>
              </w:rPr>
            </w:pPr>
            <w:r w:rsidRPr="00FB2884">
              <w:rPr>
                <w:rFonts w:ascii="GHEA Grapalat" w:hAnsi="GHEA Grapalat"/>
                <w:color w:val="000000"/>
                <w:lang w:val="hy-AM"/>
              </w:rPr>
              <w:t xml:space="preserve">Անհրաժեշտ է նաև անդրադառնալ Նախագիծ 1-ի 2-րդ հոդվածով նախատեսված այն կարգավորմանը, որով առաջարկվում է </w:t>
            </w:r>
            <w:r w:rsidRPr="00FB2884">
              <w:rPr>
                <w:rFonts w:ascii="GHEA Grapalat" w:hAnsi="GHEA Grapalat" w:cs="Arial Unicode"/>
                <w:bCs/>
                <w:color w:val="000000" w:themeColor="text1"/>
                <w:lang w:val="hy-AM"/>
              </w:rPr>
              <w:t>«Պաշտոնատար</w:t>
            </w:r>
            <w:r w:rsidRPr="00FB2884">
              <w:rPr>
                <w:rFonts w:ascii="GHEA Grapalat" w:hAnsi="GHEA Grapalat" w:cs="Calibri"/>
                <w:bCs/>
                <w:color w:val="000000" w:themeColor="text1"/>
                <w:lang w:val="hy-AM"/>
              </w:rPr>
              <w:t xml:space="preserve"> </w:t>
            </w:r>
            <w:r w:rsidRPr="00FB2884">
              <w:rPr>
                <w:rFonts w:ascii="GHEA Grapalat" w:hAnsi="GHEA Grapalat" w:cs="GHEA Grapalat"/>
                <w:bCs/>
                <w:color w:val="000000" w:themeColor="text1"/>
                <w:lang w:val="hy-AM"/>
              </w:rPr>
              <w:t>անձանց</w:t>
            </w:r>
            <w:r w:rsidRPr="00FB2884">
              <w:rPr>
                <w:rFonts w:ascii="GHEA Grapalat" w:hAnsi="GHEA Grapalat" w:cs="Calibri"/>
                <w:bCs/>
                <w:color w:val="000000" w:themeColor="text1"/>
                <w:lang w:val="hy-AM"/>
              </w:rPr>
              <w:t xml:space="preserve"> </w:t>
            </w:r>
            <w:r w:rsidRPr="00FB2884">
              <w:rPr>
                <w:rFonts w:ascii="GHEA Grapalat" w:hAnsi="GHEA Grapalat" w:cs="GHEA Grapalat"/>
                <w:bCs/>
                <w:color w:val="000000" w:themeColor="text1"/>
                <w:lang w:val="hy-AM"/>
              </w:rPr>
              <w:t>գործունեության ապահովման</w:t>
            </w:r>
            <w:r w:rsidRPr="00FB2884">
              <w:rPr>
                <w:rFonts w:ascii="GHEA Grapalat" w:hAnsi="GHEA Grapalat" w:cs="Arial Unicode"/>
                <w:bCs/>
                <w:color w:val="000000" w:themeColor="text1"/>
                <w:lang w:val="hy-AM"/>
              </w:rPr>
              <w:t>, սպասարկման</w:t>
            </w:r>
            <w:r w:rsidRPr="00FB2884">
              <w:rPr>
                <w:rFonts w:ascii="GHEA Grapalat" w:hAnsi="GHEA Grapalat" w:cs="Calibri"/>
                <w:bCs/>
                <w:color w:val="000000" w:themeColor="text1"/>
                <w:lang w:val="hy-AM"/>
              </w:rPr>
              <w:t xml:space="preserve"> </w:t>
            </w:r>
            <w:r w:rsidRPr="00FB2884">
              <w:rPr>
                <w:rFonts w:ascii="GHEA Grapalat" w:hAnsi="GHEA Grapalat" w:cs="Arial Unicode"/>
                <w:bCs/>
                <w:color w:val="000000" w:themeColor="text1"/>
                <w:lang w:val="hy-AM"/>
              </w:rPr>
              <w:t xml:space="preserve">և </w:t>
            </w:r>
            <w:r w:rsidRPr="00FB2884">
              <w:rPr>
                <w:rFonts w:ascii="GHEA Grapalat" w:hAnsi="GHEA Grapalat" w:cs="GHEA Grapalat"/>
                <w:bCs/>
                <w:color w:val="000000" w:themeColor="text1"/>
                <w:lang w:val="hy-AM"/>
              </w:rPr>
              <w:t>սոցիալական</w:t>
            </w:r>
            <w:r w:rsidRPr="00FB2884">
              <w:rPr>
                <w:rFonts w:ascii="GHEA Grapalat" w:hAnsi="GHEA Grapalat" w:cs="Calibri"/>
                <w:bCs/>
                <w:color w:val="000000" w:themeColor="text1"/>
                <w:lang w:val="hy-AM"/>
              </w:rPr>
              <w:t xml:space="preserve"> </w:t>
            </w:r>
            <w:r w:rsidRPr="00FB2884">
              <w:rPr>
                <w:rFonts w:ascii="GHEA Grapalat" w:hAnsi="GHEA Grapalat" w:cs="GHEA Grapalat"/>
                <w:bCs/>
                <w:color w:val="000000" w:themeColor="text1"/>
                <w:lang w:val="hy-AM"/>
              </w:rPr>
              <w:t>երաշխիքների</w:t>
            </w:r>
            <w:r w:rsidRPr="00FB2884">
              <w:rPr>
                <w:rFonts w:ascii="Courier New" w:hAnsi="Courier New" w:cs="Courier New"/>
                <w:bCs/>
                <w:color w:val="000000" w:themeColor="text1"/>
                <w:lang w:val="hy-AM"/>
              </w:rPr>
              <w:t> </w:t>
            </w:r>
            <w:r w:rsidRPr="00FB2884">
              <w:rPr>
                <w:rFonts w:ascii="GHEA Grapalat" w:hAnsi="GHEA Grapalat" w:cs="GHEA Grapalat"/>
                <w:bCs/>
                <w:color w:val="000000" w:themeColor="text1"/>
                <w:lang w:val="hy-AM"/>
              </w:rPr>
              <w:t>մասին»</w:t>
            </w:r>
            <w:r w:rsidRPr="00FB2884">
              <w:rPr>
                <w:rFonts w:ascii="Courier New" w:hAnsi="Courier New" w:cs="Courier New"/>
                <w:bCs/>
                <w:color w:val="000000" w:themeColor="text1"/>
                <w:lang w:val="hy-AM"/>
              </w:rPr>
              <w:t> </w:t>
            </w:r>
            <w:r w:rsidRPr="00FB2884">
              <w:rPr>
                <w:rFonts w:ascii="GHEA Grapalat" w:hAnsi="GHEA Grapalat" w:cs="Arial Unicode"/>
                <w:bCs/>
                <w:color w:val="000000" w:themeColor="text1"/>
                <w:lang w:val="hy-AM"/>
              </w:rPr>
              <w:t>օրենքի 9–րդ հոդվածի 3-11–րդ մասերը ուժը կորցրած ճանաչել։ Այդ մասում ևս առկա են Հատուկ քննչական ծառայությանը  վերաբերելի դրույթներ</w:t>
            </w:r>
            <w:r w:rsidRPr="00FB2884">
              <w:rPr>
                <w:rFonts w:ascii="GHEA Grapalat" w:hAnsi="GHEA Grapalat" w:cs="Arial Unicode"/>
                <w:bCs/>
                <w:lang w:val="hy-AM"/>
              </w:rPr>
              <w:t xml:space="preserve">, որոնք անհրաժեշտ է որևէ կերպ պահպանել։ Այսինքն՝ </w:t>
            </w:r>
            <w:r w:rsidRPr="00FB2884">
              <w:rPr>
                <w:rFonts w:ascii="GHEA Grapalat" w:hAnsi="GHEA Grapalat" w:cs="Arial Unicode"/>
                <w:bCs/>
                <w:color w:val="000000" w:themeColor="text1"/>
                <w:lang w:val="hy-AM"/>
              </w:rPr>
              <w:t xml:space="preserve">անհրաժեշտ է հստակ նշել, թե նրանց նկատմամբ որ կարգավորումները պետք է տարածվեն նորը, թե՞ նախկին։ </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Հատուկ քննչական ծառայությունից ազատված՝ Օրենքով կենսաթոշակի իրավունք ձեռքբերած  անձինք կամ արդեն իրացրել են իրենց կենսաթշակի իրավունքը կամ Հակակոռուպցիոն կոմիտեում զբաղեցնում են ինքնավար պաշտոն։</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Հակակոռուպցիոն կոմիտեում պաշտոնավարող՝ նախկին հատուկ քննչական ծառայության ծառայողների կենսաթոշակի իրավունքը իրացնելու համար համապատասխան փոփոխություններ կկատարվեն ՀՀ կառավարության 2014 թվականի օգոստոսի 28-ի N 895-Ն որոշման մեջ, այդ թվում՝ որոշման N 7 Հավելվածի աղյուսակի 58-րդ տողում։</w:t>
            </w:r>
          </w:p>
        </w:tc>
      </w:tr>
      <w:tr w:rsidR="003A3D3A" w:rsidRPr="001A552B" w:rsidTr="00D837AF">
        <w:trPr>
          <w:jc w:val="center"/>
        </w:trPr>
        <w:tc>
          <w:tcPr>
            <w:tcW w:w="8455" w:type="dxa"/>
          </w:tcPr>
          <w:p w:rsidR="003A3D3A" w:rsidRPr="00FB2884" w:rsidRDefault="003A3D3A" w:rsidP="00FB2884">
            <w:pPr>
              <w:pStyle w:val="NormalWeb"/>
              <w:shd w:val="clear" w:color="auto" w:fill="FFFFFF"/>
              <w:tabs>
                <w:tab w:val="left" w:pos="90"/>
                <w:tab w:val="left" w:pos="1080"/>
              </w:tabs>
              <w:spacing w:line="360" w:lineRule="auto"/>
              <w:ind w:left="90" w:firstLine="630"/>
              <w:jc w:val="both"/>
              <w:rPr>
                <w:rFonts w:ascii="GHEA Grapalat" w:hAnsi="GHEA Grapalat"/>
                <w:color w:val="000000"/>
                <w:lang w:val="hy-AM"/>
              </w:rPr>
            </w:pPr>
            <w:r w:rsidRPr="00FB2884">
              <w:rPr>
                <w:rFonts w:ascii="GHEA Grapalat" w:hAnsi="GHEA Grapalat" w:cs="Arial Unicode"/>
                <w:bCs/>
                <w:color w:val="000000" w:themeColor="text1"/>
                <w:lang w:val="hy-AM"/>
              </w:rPr>
              <w:lastRenderedPageBreak/>
              <w:t>4</w:t>
            </w:r>
            <w:r w:rsidRPr="00FB2884">
              <w:rPr>
                <w:rFonts w:ascii="MS Mincho" w:eastAsia="MS Mincho" w:hAnsi="MS Mincho" w:cs="MS Mincho" w:hint="eastAsia"/>
                <w:bCs/>
                <w:color w:val="000000" w:themeColor="text1"/>
                <w:lang w:val="hy-AM"/>
              </w:rPr>
              <w:t>․</w:t>
            </w:r>
            <w:r w:rsidRPr="00FB2884">
              <w:rPr>
                <w:rFonts w:ascii="GHEA Grapalat" w:hAnsi="GHEA Grapalat" w:cs="Arial Unicode"/>
                <w:bCs/>
                <w:color w:val="000000" w:themeColor="text1"/>
                <w:lang w:val="hy-AM"/>
              </w:rPr>
              <w:t xml:space="preserve"> Նախագիծ </w:t>
            </w:r>
            <w:r w:rsidRPr="00FB2884">
              <w:rPr>
                <w:rFonts w:ascii="GHEA Grapalat" w:hAnsi="GHEA Grapalat"/>
                <w:color w:val="000000"/>
                <w:lang w:val="hy-AM"/>
              </w:rPr>
              <w:t xml:space="preserve">1-ով առաջարկվում է 20 օրացուցային տարվա մասնագիտական ստաժ ունենալու հիմքով կենսաթոշակի իրավունք և կենսաթոշակի հաշվարկման մեխանիզմ։ </w:t>
            </w:r>
          </w:p>
          <w:p w:rsidR="003A3D3A" w:rsidRPr="00FB2884" w:rsidRDefault="003A3D3A" w:rsidP="00FB2884">
            <w:pPr>
              <w:pStyle w:val="NormalWeb"/>
              <w:shd w:val="clear" w:color="auto" w:fill="FFFFFF"/>
              <w:tabs>
                <w:tab w:val="left" w:pos="90"/>
                <w:tab w:val="left" w:pos="1080"/>
              </w:tabs>
              <w:spacing w:line="360" w:lineRule="auto"/>
              <w:ind w:left="90" w:firstLine="630"/>
              <w:jc w:val="both"/>
              <w:rPr>
                <w:rFonts w:ascii="GHEA Grapalat" w:hAnsi="GHEA Grapalat"/>
                <w:color w:val="000000"/>
                <w:lang w:val="hy-AM"/>
              </w:rPr>
            </w:pPr>
            <w:r w:rsidRPr="00FB2884">
              <w:rPr>
                <w:rFonts w:ascii="GHEA Grapalat" w:hAnsi="GHEA Grapalat"/>
                <w:color w:val="000000"/>
                <w:lang w:val="hy-AM"/>
              </w:rPr>
              <w:t>Հարկ է նշել, որ այն դեպքում, երբ անձի 20 օրացուցային տարվա մասնագիտական ստաժը լրանում է և նա չի օգտվում կենսաթոշակի իր իրավունքից, այլ մնում և շարունակում է անձնուրաց աշխատել, ապա անհրաժեշտություն է առաջանում, այդ անձանց ևս խրախուսել, որպեսզի խթանվի նրանց կողմից հետագա աշխատանքը։ Մասնավորապես՝ որևէ գործիքակազմ նախատեսված չէ այդ անձանց որևէ կերպ շահագրգռելու համար։ Այդ ամենը կարող է հանգեցնել նրան, որ անձը որոշի աշխատանքից դուրս գալ և օգտվել իր կենսաթոշակի իրավունքից։ Ինչ խոսք նրան Նախագծով այդ հնարավորությունն ընձեռված է, սակայն  կարծում ենք, առավել հմուտ, փորձառու և պրոֆեսիոնալ մասնագետների չկորցնելու համար կարելի է նախատեսել այնպիսի մեխանիզմներ և գործիքակազմ, որոնք հնարավորություն կտան վերջիններիս աշխատանքը շարունակելուն խթանել։</w:t>
            </w:r>
          </w:p>
          <w:p w:rsidR="003A3D3A" w:rsidRPr="00FB2884" w:rsidRDefault="003A3D3A" w:rsidP="00FB2884">
            <w:pPr>
              <w:pStyle w:val="NormalWeb"/>
              <w:shd w:val="clear" w:color="auto" w:fill="FFFFFF"/>
              <w:tabs>
                <w:tab w:val="left" w:pos="90"/>
                <w:tab w:val="left" w:pos="1080"/>
              </w:tabs>
              <w:spacing w:line="360" w:lineRule="auto"/>
              <w:ind w:left="90" w:firstLine="630"/>
              <w:jc w:val="both"/>
              <w:rPr>
                <w:rFonts w:ascii="GHEA Grapalat" w:hAnsi="GHEA Grapalat"/>
                <w:b/>
                <w:lang w:val="hy-AM"/>
              </w:rPr>
            </w:pPr>
            <w:r w:rsidRPr="00FB2884">
              <w:rPr>
                <w:rFonts w:ascii="GHEA Grapalat" w:hAnsi="GHEA Grapalat"/>
                <w:color w:val="000000"/>
                <w:lang w:val="hy-AM"/>
              </w:rPr>
              <w:t xml:space="preserve">Վերոգրյալի հիման վրա՝ առաջարկում ենք, կամ հաշվարկման կարգում սահմանել 20 օրացուցային տարվա մասնագիտական ստաժը </w:t>
            </w:r>
            <w:r w:rsidRPr="00FB2884">
              <w:rPr>
                <w:rFonts w:ascii="GHEA Grapalat" w:hAnsi="GHEA Grapalat"/>
                <w:color w:val="000000"/>
                <w:lang w:val="hy-AM"/>
              </w:rPr>
              <w:lastRenderedPageBreak/>
              <w:t>լրանալուց հետո յուրաքանչյուր տարվա համար հաշվարկման գործակցի ավելացում կամ նրանց դասային աստիճանների, կոչումների և ստաժի համար նախատեսված հավելավճարների սահմանափակումների վերացում՝ թոշակի անցնելուց հետո։</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sz w:val="24"/>
                <w:szCs w:val="24"/>
                <w:lang w:val="hy-AM"/>
              </w:rPr>
              <w:t xml:space="preserve">Առաջարկի այն մասը, որ վերաբերում է </w:t>
            </w:r>
            <w:r w:rsidRPr="00FB2884">
              <w:rPr>
                <w:rFonts w:ascii="GHEA Grapalat" w:hAnsi="GHEA Grapalat"/>
                <w:color w:val="000000"/>
                <w:sz w:val="24"/>
                <w:szCs w:val="24"/>
                <w:lang w:val="hy-AM"/>
              </w:rPr>
              <w:t>նրանց դասային աստիճանների, կոչումների և ստաժի համար նախատեսված հավելավճարների սահմանափակումների՝ կենսաթոշակի անցնելուց հետո վերացմանը, դուրս է նախագծերի և ընդհանրապես, կենսաթոշակային ապահովության ոլորտի կարգավորման շրջանակներից։</w:t>
            </w: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 xml:space="preserve">Հարկ է նշել, որ </w:t>
            </w:r>
            <w:r w:rsidRPr="00FB2884">
              <w:rPr>
                <w:rFonts w:ascii="GHEA Grapalat" w:hAnsi="GHEA Grapalat"/>
                <w:sz w:val="24"/>
                <w:szCs w:val="24"/>
                <w:lang w:val="hy-AM"/>
              </w:rPr>
              <w:t xml:space="preserve">ԱՍՀՆ Նախագծով </w:t>
            </w:r>
            <w:r w:rsidRPr="00FB2884">
              <w:rPr>
                <w:rFonts w:ascii="GHEA Grapalat" w:hAnsi="GHEA Grapalat"/>
                <w:color w:val="000000"/>
                <w:sz w:val="24"/>
                <w:szCs w:val="24"/>
                <w:lang w:val="hy-AM"/>
              </w:rPr>
              <w:t xml:space="preserve"> առաջարկվող կենսաթոշակի չափը, այն է՝ պաշտոնից ազատման օրվա դրությամբ պաշտոնային դրույքաչափի և հավելավճարի 50 տոկոսը, ենթադրում է կենսաթոշակի նշանակում տնօրինվող եկամտի 63 տոկոսից ավելի չափով (21 տոկոս եկամտային հարկի հաշվարկով)։</w:t>
            </w:r>
          </w:p>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color w:val="000000"/>
                <w:sz w:val="24"/>
                <w:szCs w:val="24"/>
                <w:lang w:val="hy-AM"/>
              </w:rPr>
              <w:t>Հաշվի առնելով այն հանգամանքը, որ աշխատանքային և զինվորական կենսաթոշակների դեպքում այս ցուցանիշն անհամեմատ ցածր է, առաջարկն ընդունելը գտնում ենք ոչ նպատակահարմար։</w:t>
            </w:r>
          </w:p>
        </w:tc>
      </w:tr>
      <w:tr w:rsidR="003A3D3A" w:rsidRPr="00FB2884" w:rsidTr="00D837AF">
        <w:trPr>
          <w:jc w:val="center"/>
        </w:trPr>
        <w:tc>
          <w:tcPr>
            <w:tcW w:w="8455" w:type="dxa"/>
          </w:tcPr>
          <w:p w:rsidR="003A3D3A" w:rsidRPr="00FB2884" w:rsidRDefault="003A3D3A" w:rsidP="00FB2884">
            <w:pPr>
              <w:pStyle w:val="ListParagraph"/>
              <w:numPr>
                <w:ilvl w:val="0"/>
                <w:numId w:val="2"/>
              </w:numPr>
              <w:spacing w:line="360" w:lineRule="auto"/>
              <w:jc w:val="both"/>
              <w:rPr>
                <w:rFonts w:ascii="GHEA Grapalat" w:hAnsi="GHEA Grapalat"/>
                <w:b/>
                <w:sz w:val="24"/>
                <w:szCs w:val="24"/>
                <w:lang w:val="hy-AM"/>
              </w:rPr>
            </w:pPr>
            <w:r w:rsidRPr="00FB2884">
              <w:rPr>
                <w:rFonts w:ascii="GHEA Grapalat" w:hAnsi="GHEA Grapalat"/>
                <w:b/>
                <w:sz w:val="24"/>
                <w:szCs w:val="24"/>
              </w:rPr>
              <w:lastRenderedPageBreak/>
              <w:t>Պետական եկամուտների կոմիտե</w:t>
            </w:r>
          </w:p>
        </w:tc>
        <w:tc>
          <w:tcPr>
            <w:tcW w:w="6389" w:type="dxa"/>
            <w:gridSpan w:val="2"/>
          </w:tcPr>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b/>
                <w:sz w:val="24"/>
                <w:szCs w:val="24"/>
                <w:lang w:val="hy-AM"/>
              </w:rPr>
              <w:t>23.12.2021</w:t>
            </w:r>
          </w:p>
          <w:p w:rsidR="003A3D3A" w:rsidRPr="00FB2884" w:rsidRDefault="003A3D3A" w:rsidP="00FB2884">
            <w:pPr>
              <w:spacing w:line="360" w:lineRule="auto"/>
              <w:jc w:val="both"/>
              <w:rPr>
                <w:rFonts w:ascii="GHEA Grapalat" w:hAnsi="GHEA Grapalat"/>
                <w:b/>
                <w:sz w:val="24"/>
                <w:szCs w:val="24"/>
              </w:rPr>
            </w:pPr>
            <w:r w:rsidRPr="00FB2884">
              <w:rPr>
                <w:rFonts w:ascii="GHEA Grapalat" w:hAnsi="GHEA Grapalat"/>
                <w:b/>
                <w:sz w:val="24"/>
                <w:szCs w:val="24"/>
              </w:rPr>
              <w:t>01/3-4/82901-2021</w:t>
            </w:r>
          </w:p>
        </w:tc>
      </w:tr>
      <w:tr w:rsidR="003A3D3A" w:rsidRPr="001A552B" w:rsidTr="00D837AF">
        <w:trPr>
          <w:jc w:val="center"/>
        </w:trPr>
        <w:tc>
          <w:tcPr>
            <w:tcW w:w="8455" w:type="dxa"/>
          </w:tcPr>
          <w:p w:rsidR="003A3D3A" w:rsidRPr="00FB2884" w:rsidRDefault="003A3D3A" w:rsidP="00FB2884">
            <w:pPr>
              <w:tabs>
                <w:tab w:val="left" w:pos="851"/>
              </w:tabs>
              <w:spacing w:line="360" w:lineRule="auto"/>
              <w:ind w:firstLine="567"/>
              <w:jc w:val="both"/>
              <w:rPr>
                <w:rFonts w:ascii="GHEA Grapalat" w:eastAsia="Times New Roman" w:hAnsi="GHEA Grapalat" w:cs="Times New Roman"/>
                <w:sz w:val="24"/>
                <w:szCs w:val="24"/>
                <w:lang w:val="hy-AM"/>
              </w:rPr>
            </w:pPr>
            <w:r w:rsidRPr="00FB2884">
              <w:rPr>
                <w:rFonts w:ascii="GHEA Grapalat" w:eastAsia="Times New Roman" w:hAnsi="GHEA Grapalat" w:cs="Sylfaen"/>
                <w:sz w:val="24"/>
                <w:szCs w:val="24"/>
                <w:lang w:val="hy-AM"/>
              </w:rPr>
              <w:t xml:space="preserve">ՀՀ պետական եկամուտների կոմիտեն քննարկել է «Պաշտոնատար անձանց գործունեության ապահովման, սպասարկման և սոցիալական երաշխիքների մասին» օրենքում փոփոխություններ կատարելու մասին», «Սահմանադրական դատարանի մասին» սահմանադրական օրենքում փոփոխություն կատարելու մասին», «Հայաստանի Հանրապետության դատական օրենսգիրք» սահմանադրական օրենքում փոփոխություն կատարելու մասին», «Հակակոռուպցիոն կոմիտեի մասին» օրենքում փոփոխություններ կատարելու մասին», «Հայաստանի Հանրապետության քննչական կոմիտեի մասին» օրենքում փոփոխություններ կատարելու մասին», «Պաշտոնատար անձանց գործունեության ապահովման, սպասարկման և սոցիալական երաշխիքների մասին» օրենքում փոփոխություն կատարելու մասին» օրենքում փոփոխություն կատարելու </w:t>
            </w:r>
            <w:r w:rsidRPr="00FB2884">
              <w:rPr>
                <w:rFonts w:ascii="GHEA Grapalat" w:eastAsia="Times New Roman" w:hAnsi="GHEA Grapalat" w:cs="Sylfaen"/>
                <w:sz w:val="24"/>
                <w:szCs w:val="24"/>
                <w:lang w:val="hy-AM"/>
              </w:rPr>
              <w:lastRenderedPageBreak/>
              <w:t xml:space="preserve">մասին» օրենքների նախագծերի փաթեթը, որոնց վերաբերյալ </w:t>
            </w:r>
            <w:r w:rsidRPr="00FB2884">
              <w:rPr>
                <w:rFonts w:ascii="GHEA Grapalat" w:eastAsia="Times New Roman" w:hAnsi="GHEA Grapalat" w:cs="Times New Roman"/>
                <w:sz w:val="24"/>
                <w:szCs w:val="24"/>
                <w:lang w:val="hy-AM"/>
              </w:rPr>
              <w:t xml:space="preserve">հայտնում ենք, որ նախագծերով առաջարկվող կարգավորումների վերաբերյալ առարկություններ և առաջարկություններ չկան: </w:t>
            </w:r>
          </w:p>
          <w:p w:rsidR="003A3D3A" w:rsidRPr="00FB2884" w:rsidRDefault="003A3D3A" w:rsidP="00FB2884">
            <w:pPr>
              <w:tabs>
                <w:tab w:val="left" w:pos="851"/>
              </w:tabs>
              <w:spacing w:line="360" w:lineRule="auto"/>
              <w:ind w:firstLine="567"/>
              <w:jc w:val="both"/>
              <w:rPr>
                <w:rFonts w:ascii="GHEA Grapalat" w:eastAsia="Times New Roman" w:hAnsi="GHEA Grapalat" w:cs="Times New Roman"/>
                <w:sz w:val="24"/>
                <w:szCs w:val="24"/>
                <w:lang w:val="hy-AM"/>
              </w:rPr>
            </w:pPr>
            <w:r w:rsidRPr="00FB2884">
              <w:rPr>
                <w:rFonts w:ascii="GHEA Grapalat" w:eastAsia="Times New Roman" w:hAnsi="GHEA Grapalat" w:cs="Times New Roman"/>
                <w:sz w:val="24"/>
                <w:szCs w:val="24"/>
                <w:lang w:val="hy-AM"/>
              </w:rPr>
              <w:t>Միաժամանակ, հարկ ենք համարում նշել, որ Հայաստանի Հանրապետության պետական եկամուտների կոմիտեի քննչական վարչության ինքնավար պաշտոնների վարձատրության ներկայիս գործակիցները օրենսդրությամբ ուժի մեջ են մտել 2015 թվականի հունվարի 1-ից:</w:t>
            </w:r>
          </w:p>
          <w:p w:rsidR="003A3D3A" w:rsidRPr="00FB2884" w:rsidRDefault="003A3D3A" w:rsidP="00FB2884">
            <w:pPr>
              <w:tabs>
                <w:tab w:val="left" w:pos="851"/>
              </w:tabs>
              <w:spacing w:line="360" w:lineRule="auto"/>
              <w:ind w:firstLine="567"/>
              <w:jc w:val="both"/>
              <w:rPr>
                <w:rFonts w:ascii="GHEA Grapalat" w:hAnsi="GHEA Grapalat"/>
                <w:color w:val="000000"/>
                <w:sz w:val="24"/>
                <w:szCs w:val="24"/>
                <w:shd w:val="clear" w:color="auto" w:fill="FFFFFF"/>
                <w:lang w:val="hy-AM"/>
              </w:rPr>
            </w:pPr>
            <w:r w:rsidRPr="00FB2884">
              <w:rPr>
                <w:rFonts w:ascii="GHEA Grapalat" w:eastAsia="Times New Roman" w:hAnsi="GHEA Grapalat" w:cs="Times New Roman"/>
                <w:sz w:val="24"/>
                <w:szCs w:val="24"/>
                <w:lang w:val="hy-AM"/>
              </w:rPr>
              <w:t xml:space="preserve">Հաշվի առնելով վերոհիշյալը՝ ներկայացված նախագծերի համաձայն՝ Հայաստանի Հանրապետության պետական եկամուտների կոմիտեի քննչական վարչության ինքնավար պաշտոնների կենսաթոշակային հաշվարկներն իրականացնելիս՝ հաշվարկը պետք է կատարվի գործող գործակիցների համամասնությամբ, հակառակ պարագայում, կրկին առկա կլինի միևնույն իրավական կարգավիճակ ունեցող անձանց միջև տարբերակիչ և խտրական մոտեցում, որը կհանգեցնի սահմանադրական իրավունքների խախտման: Օրինակ՝ քննչական կոմիտեի քննիչների և Հայաստանի Հանրապետության պետական եկամուտների կոմիտեի </w:t>
            </w:r>
            <w:r w:rsidRPr="00FB2884">
              <w:rPr>
                <w:rFonts w:ascii="GHEA Grapalat" w:eastAsia="Times New Roman" w:hAnsi="GHEA Grapalat" w:cs="Times New Roman"/>
                <w:sz w:val="24"/>
                <w:szCs w:val="24"/>
                <w:lang w:val="hy-AM"/>
              </w:rPr>
              <w:lastRenderedPageBreak/>
              <w:t>քննչական վարչության քննիչների աշխատավարձի գործակիցներն հաշվելիս:</w:t>
            </w:r>
          </w:p>
        </w:tc>
        <w:tc>
          <w:tcPr>
            <w:tcW w:w="6389" w:type="dxa"/>
            <w:gridSpan w:val="2"/>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 ի գիտություն։</w:t>
            </w: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«Պաշտոնատար</w:t>
            </w:r>
            <w:r w:rsidRPr="00FB2884">
              <w:rPr>
                <w:rFonts w:ascii="GHEA Grapalat" w:hAnsi="GHEA Grapalat" w:cs="Calibri"/>
                <w:sz w:val="24"/>
                <w:szCs w:val="24"/>
                <w:lang w:val="hy-AM"/>
              </w:rPr>
              <w:t xml:space="preserve"> </w:t>
            </w:r>
            <w:r w:rsidRPr="00FB2884">
              <w:rPr>
                <w:rFonts w:ascii="GHEA Grapalat" w:hAnsi="GHEA Grapalat"/>
                <w:sz w:val="24"/>
                <w:szCs w:val="24"/>
                <w:lang w:val="hy-AM"/>
              </w:rPr>
              <w:t>անձանց</w:t>
            </w:r>
            <w:r w:rsidRPr="00FB2884">
              <w:rPr>
                <w:rFonts w:ascii="GHEA Grapalat" w:hAnsi="GHEA Grapalat" w:cs="Calibri"/>
                <w:sz w:val="24"/>
                <w:szCs w:val="24"/>
                <w:lang w:val="hy-AM"/>
              </w:rPr>
              <w:t xml:space="preserve"> </w:t>
            </w:r>
            <w:r w:rsidRPr="00FB2884">
              <w:rPr>
                <w:rFonts w:ascii="GHEA Grapalat" w:hAnsi="GHEA Grapalat"/>
                <w:sz w:val="24"/>
                <w:szCs w:val="24"/>
                <w:lang w:val="hy-AM"/>
              </w:rPr>
              <w:t>գործունեության</w:t>
            </w:r>
            <w:r w:rsidRPr="00FB2884">
              <w:rPr>
                <w:rFonts w:ascii="Courier New" w:hAnsi="Courier New" w:cs="Courier New"/>
                <w:sz w:val="24"/>
                <w:szCs w:val="24"/>
                <w:lang w:val="hy-AM"/>
              </w:rPr>
              <w:t> </w:t>
            </w:r>
            <w:r w:rsidRPr="00FB2884">
              <w:rPr>
                <w:rFonts w:ascii="GHEA Grapalat" w:hAnsi="GHEA Grapalat"/>
                <w:sz w:val="24"/>
                <w:szCs w:val="24"/>
                <w:lang w:val="hy-AM"/>
              </w:rPr>
              <w:t xml:space="preserve">ապահովման, սպասարկման և սոցիալական երաշխիքների մասին» օրենքում փոփոխություններ և լրացումներ կատարելու մասին» օրենքի՝  ԱՍՀՆ Նախագծով առաջարկվում է կենսաթոշակը հաշվարկել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w:t>
            </w:r>
            <w:r w:rsidRPr="00FB2884">
              <w:rPr>
                <w:rFonts w:ascii="GHEA Grapalat" w:hAnsi="GHEA Grapalat"/>
                <w:sz w:val="24"/>
                <w:szCs w:val="24"/>
                <w:lang w:val="hy-AM"/>
              </w:rPr>
              <w:lastRenderedPageBreak/>
              <w:t>պաշտոնային դրույքաչափի ու հավելավճարի հանրագումարից։</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Ըստ այդմ, նշված խնդիրն առկա չէ։</w:t>
            </w:r>
          </w:p>
        </w:tc>
      </w:tr>
      <w:tr w:rsidR="003A3D3A" w:rsidRPr="00FB2884" w:rsidTr="00D837AF">
        <w:tblPrEx>
          <w:jc w:val="left"/>
        </w:tblPrEx>
        <w:trPr>
          <w:gridAfter w:val="1"/>
          <w:wAfter w:w="84" w:type="dxa"/>
        </w:trPr>
        <w:tc>
          <w:tcPr>
            <w:tcW w:w="8455" w:type="dxa"/>
          </w:tcPr>
          <w:p w:rsidR="003A3D3A" w:rsidRPr="00FB2884" w:rsidRDefault="003A3D3A" w:rsidP="00FB2884">
            <w:pPr>
              <w:spacing w:line="360" w:lineRule="auto"/>
              <w:jc w:val="center"/>
              <w:rPr>
                <w:rFonts w:ascii="GHEA Grapalat" w:hAnsi="GHEA Grapalat"/>
                <w:b/>
                <w:sz w:val="24"/>
                <w:szCs w:val="24"/>
                <w:lang w:val="hy-AM"/>
              </w:rPr>
            </w:pPr>
            <w:r w:rsidRPr="00FB2884">
              <w:rPr>
                <w:rFonts w:ascii="GHEA Grapalat" w:hAnsi="GHEA Grapalat"/>
                <w:b/>
                <w:sz w:val="24"/>
                <w:szCs w:val="24"/>
                <w:lang w:val="hy-AM"/>
              </w:rPr>
              <w:lastRenderedPageBreak/>
              <w:t>5</w:t>
            </w:r>
            <w:r w:rsidRPr="00FB2884">
              <w:rPr>
                <w:rFonts w:ascii="MS Mincho" w:eastAsia="MS Mincho" w:hAnsi="MS Mincho" w:cs="MS Mincho" w:hint="eastAsia"/>
                <w:b/>
                <w:sz w:val="24"/>
                <w:szCs w:val="24"/>
                <w:lang w:val="hy-AM"/>
              </w:rPr>
              <w:t>․</w:t>
            </w:r>
            <w:r w:rsidRPr="00FB2884">
              <w:rPr>
                <w:rFonts w:ascii="GHEA Grapalat" w:hAnsi="GHEA Grapalat" w:cs="Cambria Math"/>
                <w:b/>
                <w:sz w:val="24"/>
                <w:szCs w:val="24"/>
                <w:lang w:val="hy-AM"/>
              </w:rPr>
              <w:t xml:space="preserve">1. </w:t>
            </w:r>
            <w:r w:rsidRPr="00FB2884">
              <w:rPr>
                <w:rFonts w:ascii="GHEA Grapalat" w:hAnsi="GHEA Grapalat"/>
                <w:b/>
                <w:sz w:val="24"/>
                <w:szCs w:val="24"/>
                <w:lang w:val="hy-AM"/>
              </w:rPr>
              <w:t>Դատական դեպարտամենտ</w:t>
            </w:r>
          </w:p>
        </w:tc>
        <w:tc>
          <w:tcPr>
            <w:tcW w:w="6305" w:type="dxa"/>
          </w:tcPr>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b/>
                <w:sz w:val="24"/>
                <w:szCs w:val="24"/>
                <w:lang w:val="hy-AM"/>
              </w:rPr>
              <w:t xml:space="preserve">29.12.2021թ.  </w:t>
            </w:r>
          </w:p>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b/>
                <w:sz w:val="24"/>
                <w:szCs w:val="24"/>
                <w:lang w:val="hy-AM"/>
              </w:rPr>
              <w:t>№ ԴԴ/267-21</w:t>
            </w:r>
          </w:p>
        </w:tc>
      </w:tr>
      <w:tr w:rsidR="003A3D3A" w:rsidRPr="00FB2884"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Ի պատասխան ՀՀ վարչապետի աշխատակազմի ղեկավարի 15.12.2021թ</w:t>
            </w:r>
            <w:r w:rsidRPr="00FB2884">
              <w:rPr>
                <w:rFonts w:ascii="MS Mincho" w:eastAsia="MS Mincho" w:hAnsi="MS Mincho" w:cs="MS Mincho" w:hint="eastAsia"/>
                <w:sz w:val="24"/>
                <w:szCs w:val="24"/>
                <w:lang w:val="hy-AM"/>
              </w:rPr>
              <w:t>․</w:t>
            </w:r>
            <w:r w:rsidRPr="00FB2884">
              <w:rPr>
                <w:rFonts w:ascii="GHEA Grapalat" w:eastAsia="Arial" w:hAnsi="GHEA Grapalat" w:cs="Times New Roman"/>
                <w:sz w:val="24"/>
                <w:szCs w:val="24"/>
                <w:lang w:val="hy-AM"/>
              </w:rPr>
              <w:t xml:space="preserve"> թիվ 02/11.4/42608-2021 գրության՝</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fr-FR"/>
              </w:rPr>
              <w:t>««Պաշտոնատար անձանց գործունեության ապահովման,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սպասարկման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և</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սոցիալական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երաշխիքների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օրենքում</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փոփոխություններ</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և</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լրացումներ</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կատարելու</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w:t>
            </w:r>
            <w:r w:rsidRPr="00FB2884">
              <w:rPr>
                <w:rFonts w:ascii="GHEA Grapalat" w:eastAsia="Arial" w:hAnsi="GHEA Grapalat" w:cs="Times New Roman"/>
                <w:sz w:val="24"/>
                <w:szCs w:val="24"/>
                <w:lang w:val="hy-AM"/>
              </w:rPr>
              <w:t xml:space="preserve"> </w:t>
            </w:r>
            <w:r w:rsidRPr="00FB2884">
              <w:rPr>
                <w:rFonts w:ascii="GHEA Grapalat" w:eastAsia="Arial" w:hAnsi="GHEA Grapalat" w:cs="Times New Roman"/>
                <w:sz w:val="24"/>
                <w:szCs w:val="24"/>
                <w:lang w:val="af-ZA"/>
              </w:rPr>
              <w:t>«</w:t>
            </w:r>
            <w:r w:rsidRPr="00FB2884">
              <w:rPr>
                <w:rFonts w:ascii="GHEA Grapalat" w:eastAsia="Arial" w:hAnsi="GHEA Grapalat" w:cs="Times New Roman"/>
                <w:sz w:val="24"/>
                <w:szCs w:val="24"/>
                <w:lang w:val="hy-AM"/>
              </w:rPr>
              <w:t>Սահմանադրական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դատարանի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սահմանադրական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օրենքում</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փոփոխություն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կատարելու</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«Հայաստանի Հանրապետության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դատական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օրենսգիրք</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սահմանադրական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օրենքում</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փոփոխություն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կատարելու</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w:t>
            </w:r>
            <w:r w:rsidRPr="00FB2884">
              <w:rPr>
                <w:rFonts w:ascii="GHEA Grapalat" w:eastAsia="Arial" w:hAnsi="GHEA Grapalat" w:cs="Times New Roman"/>
                <w:sz w:val="24"/>
                <w:szCs w:val="24"/>
                <w:lang w:val="hy-AM"/>
              </w:rPr>
              <w:t>Հակակոռուպցիոն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կոմիտեի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օրենքում</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փոփոխություններ</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կատարելու</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w:t>
            </w:r>
            <w:r w:rsidRPr="00FB2884">
              <w:rPr>
                <w:rFonts w:ascii="GHEA Grapalat" w:eastAsia="Arial" w:hAnsi="GHEA Grapalat" w:cs="Times New Roman"/>
                <w:sz w:val="24"/>
                <w:szCs w:val="24"/>
                <w:lang w:val="hy-AM"/>
              </w:rPr>
              <w:t>Հայաստանի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Հանրապետության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քննչական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կոմիտեի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օրենքում</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փոփոխություն</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կատարելու</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մասին</w:t>
            </w:r>
            <w:r w:rsidRPr="00FB2884">
              <w:rPr>
                <w:rFonts w:ascii="GHEA Grapalat" w:eastAsia="Arial" w:hAnsi="GHEA Grapalat" w:cs="Times New Roman"/>
                <w:sz w:val="24"/>
                <w:szCs w:val="24"/>
                <w:lang w:val="af-ZA"/>
              </w:rPr>
              <w:t xml:space="preserve">» ՀՀ </w:t>
            </w:r>
            <w:r w:rsidRPr="00FB2884">
              <w:rPr>
                <w:rFonts w:ascii="GHEA Grapalat" w:eastAsia="Arial" w:hAnsi="GHEA Grapalat" w:cs="Times New Roman"/>
                <w:sz w:val="24"/>
                <w:szCs w:val="24"/>
                <w:lang w:val="hy-AM"/>
              </w:rPr>
              <w:t>օրենքների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նախագծերի</w:t>
            </w:r>
            <w:r w:rsidRPr="00FB2884">
              <w:rPr>
                <w:rFonts w:ascii="GHEA Grapalat" w:eastAsia="Arial" w:hAnsi="GHEA Grapalat" w:cs="Times New Roman"/>
                <w:sz w:val="24"/>
                <w:szCs w:val="24"/>
                <w:lang w:val="af-ZA"/>
              </w:rPr>
              <w:t xml:space="preserve"> </w:t>
            </w:r>
            <w:r w:rsidRPr="00FB2884">
              <w:rPr>
                <w:rFonts w:ascii="GHEA Grapalat" w:eastAsia="Arial" w:hAnsi="GHEA Grapalat" w:cs="Times New Roman"/>
                <w:sz w:val="24"/>
                <w:szCs w:val="24"/>
                <w:lang w:val="hy-AM"/>
              </w:rPr>
              <w:t xml:space="preserve">վերաբերյալ հայտնում ենք, որ առաջարկվող օրենսդրական բարեփողումների գաղափարի հետ համաձայն ենք, իսկ փոփոխությունների կոնկրետ ձևակերպումների և խմբագրումների </w:t>
            </w:r>
            <w:r w:rsidRPr="00FB2884">
              <w:rPr>
                <w:rFonts w:ascii="GHEA Grapalat" w:eastAsia="Arial" w:hAnsi="GHEA Grapalat" w:cs="Times New Roman"/>
                <w:sz w:val="24"/>
                <w:szCs w:val="24"/>
                <w:lang w:val="hy-AM"/>
              </w:rPr>
              <w:lastRenderedPageBreak/>
              <w:t>շտկումների հետ կապված մեր նկատառումները կներկայացնենք ՀՀ Ազգային ժողովի համապատասխան գլխադասային հանձնաժողովում հարցի քննարկման փուլում։</w:t>
            </w:r>
          </w:p>
          <w:p w:rsidR="003A3D3A" w:rsidRPr="00FB2884" w:rsidRDefault="003A3D3A" w:rsidP="00FB2884">
            <w:pPr>
              <w:spacing w:line="360" w:lineRule="auto"/>
              <w:jc w:val="both"/>
              <w:rPr>
                <w:rFonts w:ascii="GHEA Grapalat" w:hAnsi="GHEA Grapalat"/>
                <w:b/>
                <w:sz w:val="24"/>
                <w:szCs w:val="24"/>
                <w:highlight w:val="yellow"/>
                <w:lang w:val="hy-AM"/>
              </w:rPr>
            </w:pPr>
            <w:r w:rsidRPr="00FB2884">
              <w:rPr>
                <w:rFonts w:ascii="GHEA Grapalat" w:eastAsia="Arial" w:hAnsi="GHEA Grapalat" w:cs="Times New Roman"/>
                <w:sz w:val="24"/>
                <w:szCs w:val="24"/>
                <w:lang w:val="hy-AM"/>
              </w:rPr>
              <w:t>Միաժամանակ, սույն գրությամբ վերահաստատում ենք դատավորների և նրանց հավասարեցված պաշտոն զբաղեցված անձանց կենսաթոշակի վերաբերյալ դեռևս սույն թվականի դեկտեմբերի 23-ի Դատական դեպարտամենտի ղեկավարի թիվ ԴԴ-1 Ե-10950 ԴԴ/254-21 գրությամբ ՀՀ Ազգային ժողովի պատգամավորների կողմից կազմված նախագծի կապակցությամբ ներկայացված մոտեցումները և համապատասխան առաջարկությունները։</w:t>
            </w:r>
          </w:p>
        </w:tc>
        <w:tc>
          <w:tcPr>
            <w:tcW w:w="6305" w:type="dxa"/>
          </w:tcPr>
          <w:p w:rsidR="003A3D3A" w:rsidRPr="00FB2884" w:rsidRDefault="003A3D3A" w:rsidP="00FB2884">
            <w:pPr>
              <w:spacing w:line="360" w:lineRule="auto"/>
              <w:ind w:firstLine="567"/>
              <w:jc w:val="center"/>
              <w:rPr>
                <w:rFonts w:ascii="GHEA Grapalat" w:hAnsi="GHEA Grapalat"/>
                <w:b/>
                <w:sz w:val="24"/>
                <w:szCs w:val="24"/>
                <w:highlight w:val="yellow"/>
                <w:lang w:val="hy-AM"/>
              </w:rPr>
            </w:pPr>
            <w:r w:rsidRPr="00FB2884">
              <w:rPr>
                <w:rFonts w:ascii="GHEA Grapalat" w:eastAsia="Arial" w:hAnsi="GHEA Grapalat" w:cs="Times New Roman"/>
                <w:sz w:val="24"/>
                <w:szCs w:val="24"/>
                <w:lang w:val="hy-AM"/>
              </w:rPr>
              <w:lastRenderedPageBreak/>
              <w:t>Ընդունվել է ի գիտություն։</w:t>
            </w:r>
          </w:p>
        </w:tc>
      </w:tr>
      <w:tr w:rsidR="003A3D3A" w:rsidRPr="00FB2884" w:rsidTr="00D837AF">
        <w:tblPrEx>
          <w:jc w:val="left"/>
        </w:tblPrEx>
        <w:trPr>
          <w:gridAfter w:val="1"/>
          <w:wAfter w:w="84" w:type="dxa"/>
        </w:trPr>
        <w:tc>
          <w:tcPr>
            <w:tcW w:w="8455" w:type="dxa"/>
          </w:tcPr>
          <w:p w:rsidR="003A3D3A" w:rsidRPr="00FB2884" w:rsidRDefault="003A3D3A" w:rsidP="00FB2884">
            <w:pPr>
              <w:spacing w:line="360" w:lineRule="auto"/>
              <w:jc w:val="center"/>
              <w:rPr>
                <w:rFonts w:ascii="GHEA Grapalat" w:hAnsi="GHEA Grapalat"/>
                <w:b/>
                <w:sz w:val="24"/>
                <w:szCs w:val="24"/>
                <w:lang w:val="hy-AM"/>
              </w:rPr>
            </w:pPr>
            <w:r w:rsidRPr="00FB2884">
              <w:rPr>
                <w:rFonts w:ascii="GHEA Grapalat" w:hAnsi="GHEA Grapalat"/>
                <w:b/>
                <w:sz w:val="24"/>
                <w:szCs w:val="24"/>
                <w:lang w:val="hy-AM"/>
              </w:rPr>
              <w:lastRenderedPageBreak/>
              <w:t>5.2. Դատական դեպարտամենտ</w:t>
            </w:r>
          </w:p>
        </w:tc>
        <w:tc>
          <w:tcPr>
            <w:tcW w:w="6305" w:type="dxa"/>
          </w:tcPr>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b/>
                <w:sz w:val="24"/>
                <w:szCs w:val="24"/>
                <w:lang w:val="hy-AM"/>
              </w:rPr>
              <w:t xml:space="preserve">24.12.2021թ.  </w:t>
            </w:r>
          </w:p>
          <w:p w:rsidR="003A3D3A" w:rsidRPr="00FB2884" w:rsidRDefault="003A3D3A" w:rsidP="00FB2884">
            <w:pPr>
              <w:spacing w:line="360" w:lineRule="auto"/>
              <w:jc w:val="both"/>
              <w:rPr>
                <w:rFonts w:ascii="GHEA Grapalat" w:hAnsi="GHEA Grapalat"/>
                <w:b/>
                <w:sz w:val="24"/>
                <w:szCs w:val="24"/>
                <w:lang w:val="hy-AM"/>
              </w:rPr>
            </w:pPr>
            <w:r w:rsidRPr="00FB2884">
              <w:rPr>
                <w:rFonts w:ascii="GHEA Grapalat" w:hAnsi="GHEA Grapalat"/>
                <w:b/>
                <w:sz w:val="24"/>
                <w:szCs w:val="24"/>
                <w:lang w:val="hy-AM"/>
              </w:rPr>
              <w:t>№ ԴԴ/254-21</w:t>
            </w:r>
          </w:p>
        </w:tc>
      </w:tr>
      <w:tr w:rsidR="003A3D3A" w:rsidRPr="00FB2884" w:rsidTr="00D837AF">
        <w:tblPrEx>
          <w:jc w:val="left"/>
        </w:tblPrEx>
        <w:trPr>
          <w:gridAfter w:val="1"/>
          <w:wAfter w:w="84" w:type="dxa"/>
        </w:trPr>
        <w:tc>
          <w:tcPr>
            <w:tcW w:w="8455" w:type="dxa"/>
          </w:tcPr>
          <w:p w:rsidR="003A3D3A" w:rsidRPr="00FB2884" w:rsidRDefault="003A3D3A" w:rsidP="00FB2884">
            <w:pPr>
              <w:widowControl w:val="0"/>
              <w:tabs>
                <w:tab w:val="left" w:pos="9781"/>
              </w:tabs>
              <w:spacing w:line="360" w:lineRule="auto"/>
              <w:ind w:right="141"/>
              <w:jc w:val="center"/>
              <w:rPr>
                <w:rFonts w:ascii="GHEA Grapalat" w:hAnsi="GHEA Grapalat"/>
                <w:b/>
                <w:sz w:val="24"/>
                <w:szCs w:val="24"/>
                <w:lang w:val="hy-AM"/>
              </w:rPr>
            </w:pPr>
            <w:r w:rsidRPr="00FB2884">
              <w:rPr>
                <w:rFonts w:ascii="GHEA Grapalat" w:hAnsi="GHEA Grapalat"/>
                <w:i/>
                <w:color w:val="000000"/>
                <w:sz w:val="24"/>
                <w:szCs w:val="24"/>
                <w:shd w:val="clear" w:color="auto" w:fill="FFFFFF"/>
                <w:lang w:val="hy-AM"/>
              </w:rPr>
              <w:t>««Հայաստանի Հանրապետության դատական օրենսգիրք» սահմանադրական օրենքում փոփոխություն կատարելու մասին» սահմանադրական օրենք</w:t>
            </w:r>
            <w:r w:rsidRPr="00FB2884">
              <w:rPr>
                <w:rFonts w:ascii="GHEA Grapalat" w:hAnsi="GHEA Grapalat"/>
                <w:i/>
                <w:color w:val="000000"/>
                <w:sz w:val="24"/>
                <w:szCs w:val="24"/>
                <w:shd w:val="clear" w:color="auto" w:fill="FFFFFF"/>
                <w:lang w:val="ru-RU"/>
              </w:rPr>
              <w:t>ի</w:t>
            </w:r>
            <w:r w:rsidRPr="00FB2884">
              <w:rPr>
                <w:rFonts w:ascii="GHEA Grapalat" w:hAnsi="GHEA Grapalat"/>
                <w:i/>
                <w:color w:val="000000"/>
                <w:sz w:val="24"/>
                <w:szCs w:val="24"/>
                <w:shd w:val="clear" w:color="auto" w:fill="FFFFFF"/>
                <w:lang w:val="hy-AM"/>
              </w:rPr>
              <w:t xml:space="preserve">, ««Պաշտոնատար անձանց գործունեության ապահովման, սպասարկման և սոցիալական երաշխիքների մասին» օրենքում փոփոխություններ և լրացումներ կատարելու մասին» և ««Պետական կենսաթոշակների մասին» օրենքում փոփոխություն </w:t>
            </w:r>
            <w:r w:rsidRPr="00FB2884">
              <w:rPr>
                <w:rFonts w:ascii="GHEA Grapalat" w:hAnsi="GHEA Grapalat"/>
                <w:i/>
                <w:color w:val="000000"/>
                <w:sz w:val="24"/>
                <w:szCs w:val="24"/>
                <w:shd w:val="clear" w:color="auto" w:fill="FFFFFF"/>
                <w:lang w:val="hy-AM"/>
              </w:rPr>
              <w:lastRenderedPageBreak/>
              <w:t>կատարելու մասին» օրենքների նախագծեր</w:t>
            </w:r>
            <w:r w:rsidRPr="00FB2884">
              <w:rPr>
                <w:rFonts w:ascii="GHEA Grapalat" w:eastAsia="GHEA Grapalat" w:hAnsi="GHEA Grapalat"/>
                <w:i/>
                <w:sz w:val="24"/>
                <w:szCs w:val="24"/>
                <w:lang w:val="ru-RU"/>
              </w:rPr>
              <w:t>ի</w:t>
            </w:r>
            <w:r w:rsidRPr="00FB2884">
              <w:rPr>
                <w:rFonts w:ascii="GHEA Grapalat" w:eastAsia="GHEA Grapalat" w:hAnsi="GHEA Grapalat"/>
                <w:i/>
                <w:sz w:val="24"/>
                <w:szCs w:val="24"/>
                <w:lang w:val="hy-AM"/>
              </w:rPr>
              <w:t xml:space="preserve"> վերաբերյալ </w:t>
            </w:r>
          </w:p>
        </w:tc>
        <w:tc>
          <w:tcPr>
            <w:tcW w:w="6305" w:type="dxa"/>
          </w:tcPr>
          <w:p w:rsidR="003A3D3A" w:rsidRPr="00FB2884" w:rsidRDefault="003A3D3A" w:rsidP="00FB2884">
            <w:pPr>
              <w:spacing w:line="360" w:lineRule="auto"/>
              <w:jc w:val="both"/>
              <w:rPr>
                <w:rFonts w:ascii="GHEA Grapalat" w:hAnsi="GHEA Grapalat"/>
                <w:b/>
                <w:sz w:val="24"/>
                <w:szCs w:val="24"/>
                <w:lang w:val="hy-AM"/>
              </w:rPr>
            </w:pPr>
          </w:p>
        </w:tc>
      </w:tr>
      <w:tr w:rsidR="003A3D3A" w:rsidRPr="001A552B" w:rsidTr="00D837AF">
        <w:tblPrEx>
          <w:jc w:val="left"/>
        </w:tblPrEx>
        <w:trPr>
          <w:gridAfter w:val="1"/>
          <w:wAfter w:w="84" w:type="dxa"/>
        </w:trPr>
        <w:tc>
          <w:tcPr>
            <w:tcW w:w="8455" w:type="dxa"/>
          </w:tcPr>
          <w:p w:rsidR="003A3D3A" w:rsidRPr="00FB2884" w:rsidRDefault="003A3D3A" w:rsidP="00FB2884">
            <w:pPr>
              <w:widowControl w:val="0"/>
              <w:tabs>
                <w:tab w:val="left" w:pos="9781"/>
              </w:tabs>
              <w:spacing w:line="360" w:lineRule="auto"/>
              <w:ind w:right="141"/>
              <w:jc w:val="center"/>
              <w:rPr>
                <w:rFonts w:ascii="GHEA Grapalat" w:eastAsia="GHEA Grapalat" w:hAnsi="GHEA Grapalat"/>
                <w:b/>
                <w:sz w:val="24"/>
                <w:szCs w:val="24"/>
                <w:lang w:val="hy-AM"/>
              </w:rPr>
            </w:pPr>
            <w:r w:rsidRPr="00FB2884">
              <w:rPr>
                <w:rFonts w:ascii="GHEA Grapalat" w:eastAsia="GHEA Grapalat" w:hAnsi="GHEA Grapalat"/>
                <w:b/>
                <w:sz w:val="24"/>
                <w:szCs w:val="24"/>
                <w:lang w:val="hy-AM"/>
              </w:rPr>
              <w:lastRenderedPageBreak/>
              <w:t>ԲԱՐՁՐԱԳՈՒՅՆ ԴԱՏԱԿԱՆ ԽՈՐՀՈՒՐԴ</w:t>
            </w:r>
          </w:p>
          <w:p w:rsidR="003A3D3A" w:rsidRPr="00FB2884" w:rsidRDefault="003A3D3A" w:rsidP="00FB2884">
            <w:pPr>
              <w:widowControl w:val="0"/>
              <w:tabs>
                <w:tab w:val="left" w:pos="9781"/>
              </w:tabs>
              <w:spacing w:line="360" w:lineRule="auto"/>
              <w:ind w:right="141" w:firstLine="567"/>
              <w:jc w:val="both"/>
              <w:rPr>
                <w:rFonts w:ascii="GHEA Grapalat" w:eastAsiaTheme="minorEastAsia" w:hAnsi="GHEA Grapalat" w:cs="GHEA Grapalat"/>
                <w:color w:val="000000"/>
                <w:sz w:val="24"/>
                <w:szCs w:val="24"/>
                <w:lang w:val="hy-AM"/>
              </w:rPr>
            </w:pPr>
            <w:r w:rsidRPr="00FB2884">
              <w:rPr>
                <w:rFonts w:ascii="GHEA Grapalat" w:hAnsi="GHEA Grapalat" w:cs="GHEA Grapalat"/>
                <w:color w:val="000000"/>
                <w:sz w:val="24"/>
                <w:szCs w:val="24"/>
                <w:lang w:val="hy-AM"/>
              </w:rPr>
              <w:t xml:space="preserve">Առաջարկվում է </w:t>
            </w:r>
            <w:r w:rsidRPr="00FB2884">
              <w:rPr>
                <w:rFonts w:ascii="GHEA Grapalat" w:hAnsi="GHEA Grapalat"/>
                <w:color w:val="000000"/>
                <w:sz w:val="24"/>
                <w:szCs w:val="24"/>
                <w:shd w:val="clear" w:color="auto" w:fill="FFFFFF"/>
                <w:lang w:val="hy-AM"/>
              </w:rPr>
              <w:t>««Հայաստանի Հանրապետության դատական օրենսգիրք» սահմանադրական օրենքում փոփոխություն կատարելու մասին» սահմանադրական օրենքի, ««Պաշտոնատար անձանց գործունեության ապահովման, սպասարկման և սոցիալական երաշխիքների մասին» օրենքում փոփոխություններ և լրացումներ կատարելու մասին» և ««Պետական կենսաթոշակների մասին» օրենքում փոփոխություն կատարելու մասին» օրենքների նախագծեր</w:t>
            </w:r>
            <w:r w:rsidRPr="00FB2884">
              <w:rPr>
                <w:rFonts w:ascii="GHEA Grapalat" w:hAnsi="GHEA Grapalat" w:cs="GHEA Grapalat"/>
                <w:color w:val="000000"/>
                <w:sz w:val="24"/>
                <w:szCs w:val="24"/>
                <w:lang w:val="hy-AM"/>
              </w:rPr>
              <w:t>ը շարադրել հետևյալ խմբագրությամբ.</w:t>
            </w:r>
          </w:p>
          <w:p w:rsidR="003A3D3A" w:rsidRPr="00FB2884" w:rsidRDefault="003A3D3A" w:rsidP="00FB2884">
            <w:pPr>
              <w:pStyle w:val="NormalWeb"/>
              <w:widowControl w:val="0"/>
              <w:tabs>
                <w:tab w:val="left" w:pos="851"/>
                <w:tab w:val="left" w:pos="1080"/>
              </w:tabs>
              <w:spacing w:line="360" w:lineRule="auto"/>
              <w:ind w:right="140" w:firstLine="567"/>
              <w:jc w:val="right"/>
              <w:rPr>
                <w:rFonts w:ascii="GHEA Grapalat" w:hAnsi="GHEA Grapalat" w:cs="Arial Unicode"/>
                <w:b/>
                <w:bCs/>
                <w:color w:val="000000"/>
                <w:lang w:val="hy-AM"/>
              </w:rPr>
            </w:pPr>
            <w:r w:rsidRPr="00FB2884">
              <w:rPr>
                <w:rFonts w:ascii="GHEA Grapalat" w:hAnsi="GHEA Grapalat" w:cs="Arial Unicode"/>
                <w:b/>
                <w:bCs/>
                <w:lang w:val="hy-AM"/>
              </w:rPr>
              <w:t>«ՆԱԽԱԳԻԾ</w:t>
            </w:r>
          </w:p>
          <w:p w:rsidR="003A3D3A" w:rsidRPr="00FB2884" w:rsidRDefault="003A3D3A" w:rsidP="00FB2884">
            <w:pPr>
              <w:pStyle w:val="NormalWeb"/>
              <w:widowControl w:val="0"/>
              <w:tabs>
                <w:tab w:val="left" w:pos="851"/>
                <w:tab w:val="left" w:pos="1080"/>
              </w:tabs>
              <w:spacing w:line="360" w:lineRule="auto"/>
              <w:ind w:right="140" w:firstLine="567"/>
              <w:jc w:val="both"/>
              <w:rPr>
                <w:rFonts w:ascii="GHEA Grapalat" w:hAnsi="GHEA Grapalat" w:cs="Arial Unicode"/>
                <w:b/>
                <w:bCs/>
                <w:lang w:val="hy-AM"/>
              </w:rPr>
            </w:pPr>
          </w:p>
          <w:p w:rsidR="003A3D3A" w:rsidRPr="00FB2884" w:rsidRDefault="003A3D3A" w:rsidP="00FB2884">
            <w:pPr>
              <w:pStyle w:val="NormalWeb"/>
              <w:widowControl w:val="0"/>
              <w:tabs>
                <w:tab w:val="left" w:pos="851"/>
                <w:tab w:val="left" w:pos="1080"/>
              </w:tabs>
              <w:spacing w:line="360" w:lineRule="auto"/>
              <w:ind w:right="140" w:firstLine="567"/>
              <w:jc w:val="center"/>
              <w:rPr>
                <w:rFonts w:ascii="GHEA Grapalat" w:hAnsi="GHEA Grapalat" w:cs="Arial Unicode"/>
                <w:b/>
                <w:bCs/>
                <w:lang w:val="hy-AM"/>
              </w:rPr>
            </w:pPr>
            <w:r w:rsidRPr="00FB2884">
              <w:rPr>
                <w:rFonts w:ascii="GHEA Grapalat" w:hAnsi="GHEA Grapalat" w:cs="Arial Unicode"/>
                <w:b/>
                <w:bCs/>
                <w:lang w:val="hy-AM"/>
              </w:rPr>
              <w:t>ՀԱՅԱՍՏԱՆԻ ՀԱՆՐԱՊԵՏՈՒԹՅԱՆ</w:t>
            </w:r>
          </w:p>
          <w:p w:rsidR="003A3D3A" w:rsidRPr="00FB2884" w:rsidRDefault="003A3D3A" w:rsidP="00FB2884">
            <w:pPr>
              <w:pStyle w:val="NormalWeb"/>
              <w:widowControl w:val="0"/>
              <w:tabs>
                <w:tab w:val="left" w:pos="851"/>
                <w:tab w:val="left" w:pos="1080"/>
              </w:tabs>
              <w:spacing w:line="360" w:lineRule="auto"/>
              <w:ind w:right="140" w:firstLine="567"/>
              <w:jc w:val="center"/>
              <w:rPr>
                <w:rFonts w:ascii="GHEA Grapalat" w:hAnsi="GHEA Grapalat" w:cs="Arial Unicode"/>
                <w:b/>
                <w:bCs/>
                <w:lang w:val="hy-AM"/>
              </w:rPr>
            </w:pPr>
            <w:r w:rsidRPr="00FB2884">
              <w:rPr>
                <w:rFonts w:ascii="GHEA Grapalat" w:hAnsi="GHEA Grapalat" w:cs="Arial Unicode"/>
                <w:b/>
                <w:bCs/>
                <w:lang w:val="hy-AM"/>
              </w:rPr>
              <w:t>ՍԱՀՄԱՆԱԴՐԱԿԱՆ ՕՐԵՆՔԸ</w:t>
            </w:r>
          </w:p>
          <w:p w:rsidR="003A3D3A" w:rsidRPr="00FB2884" w:rsidRDefault="003A3D3A" w:rsidP="00FB2884">
            <w:pPr>
              <w:pStyle w:val="NormalWeb"/>
              <w:widowControl w:val="0"/>
              <w:tabs>
                <w:tab w:val="left" w:pos="851"/>
                <w:tab w:val="left" w:pos="1080"/>
              </w:tabs>
              <w:spacing w:line="360" w:lineRule="auto"/>
              <w:ind w:right="140" w:firstLine="567"/>
              <w:jc w:val="center"/>
              <w:rPr>
                <w:rFonts w:ascii="GHEA Grapalat" w:hAnsi="GHEA Grapalat" w:cs="Arial Unicode"/>
                <w:b/>
                <w:bCs/>
                <w:lang w:val="hy-AM"/>
              </w:rPr>
            </w:pPr>
            <w:r w:rsidRPr="00FB2884">
              <w:rPr>
                <w:rFonts w:ascii="GHEA Grapalat" w:hAnsi="GHEA Grapalat" w:cs="Arial Unicode"/>
                <w:b/>
                <w:bCs/>
                <w:lang w:val="hy-AM"/>
              </w:rPr>
              <w:t>«ՀԱՅԱՍՏԱՆԻ</w:t>
            </w:r>
            <w:r w:rsidRPr="00FB2884">
              <w:rPr>
                <w:rFonts w:ascii="Courier New" w:hAnsi="Courier New" w:cs="Courier New"/>
                <w:b/>
                <w:bCs/>
                <w:lang w:val="hy-AM"/>
              </w:rPr>
              <w:t> </w:t>
            </w:r>
            <w:r w:rsidRPr="00FB2884">
              <w:rPr>
                <w:rFonts w:ascii="GHEA Grapalat" w:hAnsi="GHEA Grapalat" w:cs="GHEA Grapalat"/>
                <w:b/>
                <w:bCs/>
                <w:lang w:val="hy-AM"/>
              </w:rPr>
              <w:t>ՀԱՆՐԱՊԵՏՈՒԹՅԱՆ</w:t>
            </w:r>
            <w:r w:rsidRPr="00FB2884">
              <w:rPr>
                <w:rFonts w:ascii="Courier New" w:hAnsi="Courier New" w:cs="Courier New"/>
                <w:b/>
                <w:bCs/>
                <w:lang w:val="hy-AM"/>
              </w:rPr>
              <w:t> </w:t>
            </w:r>
            <w:r w:rsidRPr="00FB2884">
              <w:rPr>
                <w:rFonts w:ascii="GHEA Grapalat" w:hAnsi="GHEA Grapalat" w:cs="GHEA Grapalat"/>
                <w:b/>
                <w:bCs/>
                <w:lang w:val="hy-AM"/>
              </w:rPr>
              <w:t>ԴԱՏԱԿԱՆ</w:t>
            </w:r>
            <w:r w:rsidRPr="00FB2884">
              <w:rPr>
                <w:rFonts w:ascii="Courier New" w:hAnsi="Courier New" w:cs="Courier New"/>
                <w:b/>
                <w:bCs/>
                <w:lang w:val="hy-AM"/>
              </w:rPr>
              <w:t> </w:t>
            </w:r>
            <w:r w:rsidRPr="00FB2884">
              <w:rPr>
                <w:rFonts w:ascii="GHEA Grapalat" w:hAnsi="GHEA Grapalat" w:cs="GHEA Grapalat"/>
                <w:b/>
                <w:bCs/>
                <w:lang w:val="hy-AM"/>
              </w:rPr>
              <w:t>ՕՐԵՆՍԳԻՐՔ»</w:t>
            </w:r>
            <w:r w:rsidRPr="00FB2884">
              <w:rPr>
                <w:rFonts w:ascii="GHEA Grapalat" w:hAnsi="GHEA Grapalat" w:cs="Arial Unicode"/>
                <w:b/>
                <w:bCs/>
                <w:lang w:val="hy-AM"/>
              </w:rPr>
              <w:t xml:space="preserve"> ՍԱՀՄԱՆԱԴՐԱԿԱՆ</w:t>
            </w:r>
            <w:r w:rsidRPr="00FB2884">
              <w:rPr>
                <w:rFonts w:ascii="Courier New" w:hAnsi="Courier New" w:cs="Courier New"/>
                <w:b/>
                <w:bCs/>
                <w:lang w:val="hy-AM"/>
              </w:rPr>
              <w:t> </w:t>
            </w:r>
            <w:r w:rsidRPr="00FB2884">
              <w:rPr>
                <w:rFonts w:ascii="GHEA Grapalat" w:hAnsi="GHEA Grapalat" w:cs="GHEA Grapalat"/>
                <w:b/>
                <w:bCs/>
                <w:lang w:val="hy-AM"/>
              </w:rPr>
              <w:t>ՕՐԵՆՔՈՒՄ</w:t>
            </w:r>
            <w:r w:rsidRPr="00FB2884">
              <w:rPr>
                <w:rFonts w:ascii="Courier New" w:hAnsi="Courier New" w:cs="Courier New"/>
                <w:b/>
                <w:bCs/>
                <w:lang w:val="hy-AM"/>
              </w:rPr>
              <w:t> </w:t>
            </w:r>
            <w:r w:rsidRPr="00FB2884">
              <w:rPr>
                <w:rFonts w:ascii="GHEA Grapalat" w:hAnsi="GHEA Grapalat" w:cs="GHEA Grapalat"/>
                <w:b/>
                <w:bCs/>
                <w:lang w:val="hy-AM"/>
              </w:rPr>
              <w:t>ՓՈՓՈԽՈՒԹՅՈՒՆ</w:t>
            </w:r>
            <w:r w:rsidRPr="00FB2884">
              <w:rPr>
                <w:rFonts w:ascii="Courier New" w:hAnsi="Courier New" w:cs="Courier New"/>
                <w:b/>
                <w:bCs/>
                <w:lang w:val="hy-AM"/>
              </w:rPr>
              <w:t> </w:t>
            </w:r>
            <w:r w:rsidRPr="00FB2884">
              <w:rPr>
                <w:rFonts w:ascii="GHEA Grapalat" w:hAnsi="GHEA Grapalat" w:cs="Arial Unicode"/>
                <w:b/>
                <w:bCs/>
                <w:lang w:val="hy-AM"/>
              </w:rPr>
              <w:t>ԿԱՏԱՐԵԼՈՒ ՄԱՍԻՆ</w:t>
            </w:r>
          </w:p>
          <w:p w:rsidR="003A3D3A" w:rsidRPr="00FB2884" w:rsidRDefault="003A3D3A" w:rsidP="00FB2884">
            <w:pPr>
              <w:pStyle w:val="NormalWeb"/>
              <w:widowControl w:val="0"/>
              <w:tabs>
                <w:tab w:val="left" w:pos="851"/>
                <w:tab w:val="left" w:pos="1080"/>
              </w:tabs>
              <w:spacing w:line="360" w:lineRule="auto"/>
              <w:ind w:right="140" w:firstLine="567"/>
              <w:jc w:val="both"/>
              <w:rPr>
                <w:rFonts w:ascii="GHEA Grapalat" w:hAnsi="GHEA Grapalat"/>
                <w:lang w:val="hy-AM"/>
              </w:rPr>
            </w:pPr>
            <w:r w:rsidRPr="00FB2884">
              <w:rPr>
                <w:rFonts w:ascii="Courier New" w:hAnsi="Courier New" w:cs="Courier New"/>
                <w:lang w:val="hy-AM"/>
              </w:rPr>
              <w:t> </w:t>
            </w:r>
          </w:p>
          <w:p w:rsidR="003A3D3A" w:rsidRPr="00FB2884" w:rsidRDefault="003A3D3A" w:rsidP="00FB2884">
            <w:pPr>
              <w:pStyle w:val="NormalWeb"/>
              <w:widowControl w:val="0"/>
              <w:tabs>
                <w:tab w:val="left" w:pos="851"/>
                <w:tab w:val="left" w:pos="1080"/>
              </w:tabs>
              <w:spacing w:line="360" w:lineRule="auto"/>
              <w:ind w:right="140" w:firstLine="567"/>
              <w:jc w:val="both"/>
              <w:rPr>
                <w:rFonts w:ascii="GHEA Grapalat" w:hAnsi="GHEA Grapalat"/>
                <w:lang w:val="hy-AM"/>
              </w:rPr>
            </w:pPr>
            <w:r w:rsidRPr="00FB2884">
              <w:rPr>
                <w:rFonts w:ascii="GHEA Grapalat" w:hAnsi="GHEA Grapalat"/>
                <w:b/>
                <w:bCs/>
                <w:lang w:val="hy-AM"/>
              </w:rPr>
              <w:lastRenderedPageBreak/>
              <w:t>Հոդված</w:t>
            </w:r>
            <w:r w:rsidRPr="00FB2884">
              <w:rPr>
                <w:rFonts w:ascii="Courier New" w:hAnsi="Courier New" w:cs="Courier New"/>
                <w:b/>
                <w:bCs/>
                <w:lang w:val="hy-AM"/>
              </w:rPr>
              <w:t> </w:t>
            </w:r>
            <w:r w:rsidRPr="00FB2884">
              <w:rPr>
                <w:rFonts w:ascii="GHEA Grapalat" w:hAnsi="GHEA Grapalat"/>
                <w:b/>
                <w:bCs/>
                <w:lang w:val="hy-AM"/>
              </w:rPr>
              <w:t>1.</w:t>
            </w:r>
            <w:r w:rsidRPr="00FB2884">
              <w:rPr>
                <w:rFonts w:ascii="Courier New" w:hAnsi="Courier New" w:cs="Courier New"/>
                <w:lang w:val="hy-AM"/>
              </w:rPr>
              <w:t> </w:t>
            </w:r>
            <w:r w:rsidRPr="00FB2884">
              <w:rPr>
                <w:rFonts w:ascii="GHEA Grapalat" w:hAnsi="GHEA Grapalat" w:cs="Arial Unicode"/>
                <w:lang w:val="hy-AM"/>
              </w:rPr>
              <w:t>«Հայաստանի</w:t>
            </w:r>
            <w:r w:rsidRPr="00FB2884">
              <w:rPr>
                <w:rFonts w:ascii="GHEA Grapalat" w:hAnsi="GHEA Grapalat"/>
                <w:lang w:val="hy-AM"/>
              </w:rPr>
              <w:t xml:space="preserve"> </w:t>
            </w:r>
            <w:r w:rsidRPr="00FB2884">
              <w:rPr>
                <w:rFonts w:ascii="GHEA Grapalat" w:hAnsi="GHEA Grapalat" w:cs="Arial Unicode"/>
                <w:lang w:val="hy-AM"/>
              </w:rPr>
              <w:t>Հանրապետության</w:t>
            </w:r>
            <w:r w:rsidRPr="00FB2884">
              <w:rPr>
                <w:rFonts w:ascii="GHEA Grapalat" w:hAnsi="GHEA Grapalat"/>
                <w:lang w:val="hy-AM"/>
              </w:rPr>
              <w:t xml:space="preserve"> </w:t>
            </w:r>
            <w:r w:rsidRPr="00FB2884">
              <w:rPr>
                <w:rFonts w:ascii="GHEA Grapalat" w:hAnsi="GHEA Grapalat" w:cs="Arial Unicode"/>
                <w:lang w:val="hy-AM"/>
              </w:rPr>
              <w:t>դատական</w:t>
            </w:r>
            <w:r w:rsidRPr="00FB2884">
              <w:rPr>
                <w:rFonts w:ascii="GHEA Grapalat" w:hAnsi="GHEA Grapalat"/>
                <w:lang w:val="hy-AM"/>
              </w:rPr>
              <w:t xml:space="preserve"> </w:t>
            </w:r>
            <w:r w:rsidRPr="00FB2884">
              <w:rPr>
                <w:rFonts w:ascii="GHEA Grapalat" w:hAnsi="GHEA Grapalat" w:cs="Arial Unicode"/>
                <w:lang w:val="hy-AM"/>
              </w:rPr>
              <w:t>օրենսգիրք»</w:t>
            </w:r>
            <w:r w:rsidRPr="00FB2884">
              <w:rPr>
                <w:rFonts w:ascii="GHEA Grapalat" w:hAnsi="GHEA Grapalat"/>
                <w:lang w:val="hy-AM"/>
              </w:rPr>
              <w:t xml:space="preserve"> 2018 թվականի փետրվարի 7-ի ՀՕ-95-Ն սահմանադրական օրենքի 57-րդ հոդվածի 1-ին և 3-րդ մասերը շարադրել հետևյալ խմբագրությամբ.</w:t>
            </w:r>
          </w:p>
          <w:p w:rsidR="003A3D3A" w:rsidRPr="00FB2884" w:rsidRDefault="003A3D3A" w:rsidP="00FB2884">
            <w:pPr>
              <w:pStyle w:val="NormalWeb"/>
              <w:widowControl w:val="0"/>
              <w:tabs>
                <w:tab w:val="left" w:pos="851"/>
                <w:tab w:val="left" w:pos="1080"/>
              </w:tabs>
              <w:spacing w:line="360" w:lineRule="auto"/>
              <w:ind w:right="140" w:firstLine="567"/>
              <w:jc w:val="both"/>
              <w:rPr>
                <w:rFonts w:ascii="GHEA Grapalat" w:hAnsi="GHEA Grapalat"/>
                <w:lang w:val="hy-AM"/>
              </w:rPr>
            </w:pPr>
            <w:r w:rsidRPr="00FB2884">
              <w:rPr>
                <w:rFonts w:ascii="GHEA Grapalat" w:hAnsi="GHEA Grapalat"/>
                <w:lang w:val="hy-AM"/>
              </w:rPr>
              <w:t>«1. Դատավորի, առնվազն մեկ սահմանադրական ժամկետ Բարձրագույն դատական խորհրդի անդամի պաշտոնում պաշտոնավարած դատավորը և  Ազգային ժողովի ընտրած Բարձրագույն դատական խորհրդի անդամի համար,Սահմանադրության 164-րդ հոդվածի 10-րդ մասի համաձայն, սահմանվում է նրա բարձր կարգավիճակին և պատասխանատվությանը համապատասխանող վարձատրություն: Դատավորի վարձատրության, այդ թվում` հիմնական և լրացուցիչ աշխատավարձերի հաշվարկների և չափերի հետ կապված հարաբերությունները կարգավորվում են օրենքով»:</w:t>
            </w:r>
          </w:p>
          <w:p w:rsidR="003A3D3A" w:rsidRPr="00FB2884" w:rsidRDefault="003A3D3A" w:rsidP="00FB2884">
            <w:pPr>
              <w:pStyle w:val="NormalWeb"/>
              <w:widowControl w:val="0"/>
              <w:tabs>
                <w:tab w:val="left" w:pos="851"/>
                <w:tab w:val="left" w:pos="1080"/>
              </w:tabs>
              <w:spacing w:line="360" w:lineRule="auto"/>
              <w:ind w:right="140" w:firstLine="567"/>
              <w:jc w:val="both"/>
              <w:rPr>
                <w:rFonts w:ascii="GHEA Grapalat" w:hAnsi="GHEA Grapalat"/>
                <w:lang w:val="hy-AM"/>
              </w:rPr>
            </w:pPr>
            <w:r w:rsidRPr="00FB2884">
              <w:rPr>
                <w:rFonts w:ascii="GHEA Grapalat" w:hAnsi="GHEA Grapalat"/>
                <w:lang w:val="hy-AM"/>
              </w:rPr>
              <w:t xml:space="preserve">«3. Դատավորի լիազորությունները սույն օրենսգրքի 160-րդ հոդվածի 1-ին մասի 2-րդ կետով նախատեսված հիմքով կամ դատարանի` օրինական ուժի մեջ մտած վճռով անգործունակ ճանաչվելու հիմքով դադարելու, ինչպես նաև դատավորի պաշտոնում նշանակվելուն խոչընդոտող ֆիզիկական արատ կամ հիվանդություն ձեռք բերելու </w:t>
            </w:r>
            <w:r w:rsidRPr="00FB2884">
              <w:rPr>
                <w:rFonts w:ascii="GHEA Grapalat" w:hAnsi="GHEA Grapalat"/>
                <w:lang w:val="hy-AM"/>
              </w:rPr>
              <w:lastRenderedPageBreak/>
              <w:t>հիմքով՝ դադարեցվելու դեպքերում դատավորի պաշտոն զբաղեցրած անձը «Պաշտոնատար անձանց գործունեության ապահովման, սպասարկման և սոցիալական երաշխիքների մասին» օրենքով սահմանված կարգով և չափով կենսաթոշակ ստանալու իրավունք ունի: Դատավորի կենսաթոշակ ստանալու իրավունքը չի կարող դադարեցվել այլ աշխատանք կատարելու դեպքում, բացառությամբ հանրային պաշտոն կամ հանրային ծառայության պաշտոն զբաղեցնելու դեպքերի»:</w:t>
            </w:r>
          </w:p>
          <w:p w:rsidR="003A3D3A" w:rsidRPr="00FB2884" w:rsidRDefault="003A3D3A" w:rsidP="00FB2884">
            <w:pPr>
              <w:pStyle w:val="NormalWeb"/>
              <w:widowControl w:val="0"/>
              <w:tabs>
                <w:tab w:val="left" w:pos="851"/>
                <w:tab w:val="left" w:pos="1080"/>
              </w:tabs>
              <w:spacing w:line="360" w:lineRule="auto"/>
              <w:ind w:right="140" w:firstLine="567"/>
              <w:jc w:val="both"/>
              <w:rPr>
                <w:rFonts w:ascii="GHEA Grapalat" w:hAnsi="GHEA Grapalat"/>
                <w:bCs/>
                <w:lang w:val="hy-AM"/>
              </w:rPr>
            </w:pPr>
            <w:r w:rsidRPr="00FB2884">
              <w:rPr>
                <w:rFonts w:ascii="GHEA Grapalat" w:hAnsi="GHEA Grapalat"/>
                <w:b/>
                <w:bCs/>
                <w:lang w:val="hy-AM"/>
              </w:rPr>
              <w:t>Հոդված</w:t>
            </w:r>
            <w:r w:rsidRPr="00FB2884">
              <w:rPr>
                <w:rFonts w:ascii="Courier New" w:hAnsi="Courier New" w:cs="Courier New"/>
                <w:b/>
                <w:bCs/>
                <w:lang w:val="hy-AM"/>
              </w:rPr>
              <w:t> </w:t>
            </w:r>
            <w:r w:rsidRPr="00FB2884">
              <w:rPr>
                <w:rFonts w:ascii="GHEA Grapalat" w:hAnsi="GHEA Grapalat"/>
                <w:b/>
                <w:bCs/>
                <w:lang w:val="hy-AM"/>
              </w:rPr>
              <w:t>2</w:t>
            </w:r>
            <w:r w:rsidRPr="00FB2884">
              <w:rPr>
                <w:rFonts w:ascii="GHEA Grapalat" w:hAnsi="GHEA Grapalat"/>
                <w:bCs/>
                <w:lang w:val="hy-AM"/>
              </w:rPr>
              <w:t>.</w:t>
            </w:r>
            <w:r w:rsidRPr="00FB2884">
              <w:rPr>
                <w:rFonts w:ascii="Courier New" w:hAnsi="Courier New" w:cs="Courier New"/>
                <w:bCs/>
                <w:lang w:val="hy-AM"/>
              </w:rPr>
              <w:t> </w:t>
            </w:r>
            <w:r w:rsidRPr="00FB2884">
              <w:rPr>
                <w:rFonts w:ascii="GHEA Grapalat" w:hAnsi="GHEA Grapalat" w:cs="GHEA Grapalat"/>
                <w:bCs/>
                <w:lang w:val="hy-AM"/>
              </w:rPr>
              <w:t>Սույն</w:t>
            </w:r>
            <w:r w:rsidRPr="00FB2884">
              <w:rPr>
                <w:rFonts w:ascii="GHEA Grapalat" w:hAnsi="GHEA Grapalat"/>
                <w:bCs/>
                <w:lang w:val="hy-AM"/>
              </w:rPr>
              <w:t xml:space="preserve"> </w:t>
            </w:r>
            <w:r w:rsidRPr="00FB2884">
              <w:rPr>
                <w:rFonts w:ascii="GHEA Grapalat" w:hAnsi="GHEA Grapalat" w:cs="GHEA Grapalat"/>
                <w:bCs/>
                <w:lang w:val="hy-AM"/>
              </w:rPr>
              <w:t>օրենքն</w:t>
            </w:r>
            <w:r w:rsidRPr="00FB2884">
              <w:rPr>
                <w:rFonts w:ascii="GHEA Grapalat" w:hAnsi="GHEA Grapalat"/>
                <w:bCs/>
                <w:lang w:val="hy-AM"/>
              </w:rPr>
              <w:t xml:space="preserve"> </w:t>
            </w:r>
            <w:r w:rsidRPr="00FB2884">
              <w:rPr>
                <w:rFonts w:ascii="GHEA Grapalat" w:hAnsi="GHEA Grapalat" w:cs="GHEA Grapalat"/>
                <w:bCs/>
                <w:lang w:val="hy-AM"/>
              </w:rPr>
              <w:t>ուժի</w:t>
            </w:r>
            <w:r w:rsidRPr="00FB2884">
              <w:rPr>
                <w:rFonts w:ascii="GHEA Grapalat" w:hAnsi="GHEA Grapalat"/>
                <w:bCs/>
                <w:lang w:val="hy-AM"/>
              </w:rPr>
              <w:t xml:space="preserve"> </w:t>
            </w:r>
            <w:r w:rsidRPr="00FB2884">
              <w:rPr>
                <w:rFonts w:ascii="GHEA Grapalat" w:hAnsi="GHEA Grapalat" w:cs="GHEA Grapalat"/>
                <w:bCs/>
                <w:lang w:val="hy-AM"/>
              </w:rPr>
              <w:t>մեջ</w:t>
            </w:r>
            <w:r w:rsidRPr="00FB2884">
              <w:rPr>
                <w:rFonts w:ascii="GHEA Grapalat" w:hAnsi="GHEA Grapalat"/>
                <w:bCs/>
                <w:lang w:val="hy-AM"/>
              </w:rPr>
              <w:t xml:space="preserve"> </w:t>
            </w:r>
            <w:r w:rsidRPr="00FB2884">
              <w:rPr>
                <w:rFonts w:ascii="GHEA Grapalat" w:hAnsi="GHEA Grapalat" w:cs="GHEA Grapalat"/>
                <w:bCs/>
                <w:lang w:val="hy-AM"/>
              </w:rPr>
              <w:t>է</w:t>
            </w:r>
            <w:r w:rsidRPr="00FB2884">
              <w:rPr>
                <w:rFonts w:ascii="GHEA Grapalat" w:hAnsi="GHEA Grapalat"/>
                <w:bCs/>
                <w:lang w:val="hy-AM"/>
              </w:rPr>
              <w:t xml:space="preserve"> </w:t>
            </w:r>
            <w:r w:rsidRPr="00FB2884">
              <w:rPr>
                <w:rFonts w:ascii="GHEA Grapalat" w:hAnsi="GHEA Grapalat" w:cs="GHEA Grapalat"/>
                <w:bCs/>
                <w:lang w:val="hy-AM"/>
              </w:rPr>
              <w:t>մտնում</w:t>
            </w:r>
            <w:r w:rsidRPr="00FB2884">
              <w:rPr>
                <w:rFonts w:ascii="GHEA Grapalat" w:hAnsi="GHEA Grapalat"/>
                <w:bCs/>
                <w:lang w:val="hy-AM"/>
              </w:rPr>
              <w:t xml:space="preserve"> </w:t>
            </w:r>
            <w:r w:rsidRPr="00FB2884">
              <w:rPr>
                <w:rFonts w:ascii="GHEA Grapalat" w:hAnsi="GHEA Grapalat" w:cs="GHEA Grapalat"/>
                <w:bCs/>
                <w:lang w:val="hy-AM"/>
              </w:rPr>
              <w:t>պաշտոնական հրապարակման օրվան հաջորդող տասներորդ օրը</w:t>
            </w:r>
            <w:r w:rsidRPr="00FB2884">
              <w:rPr>
                <w:rFonts w:ascii="GHEA Grapalat" w:hAnsi="GHEA Grapalat"/>
                <w:bCs/>
                <w:lang w:val="hy-AM"/>
              </w:rPr>
              <w:t>։</w:t>
            </w:r>
          </w:p>
        </w:tc>
        <w:tc>
          <w:tcPr>
            <w:tcW w:w="6305" w:type="dxa"/>
          </w:tcPr>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Չի ընդունվել։</w:t>
            </w:r>
          </w:p>
          <w:p w:rsidR="003A3D3A" w:rsidRPr="00FB2884" w:rsidRDefault="003A3D3A" w:rsidP="00FB2884">
            <w:pPr>
              <w:widowControl w:val="0"/>
              <w:tabs>
                <w:tab w:val="left" w:pos="9781"/>
              </w:tabs>
              <w:spacing w:line="360" w:lineRule="auto"/>
              <w:ind w:right="141" w:firstLine="256"/>
              <w:jc w:val="both"/>
              <w:rPr>
                <w:rFonts w:ascii="GHEA Grapalat" w:hAnsi="GHEA Grapalat"/>
                <w:color w:val="000000"/>
                <w:sz w:val="24"/>
                <w:szCs w:val="24"/>
                <w:shd w:val="clear" w:color="auto" w:fill="FFFFFF"/>
                <w:lang w:val="hy-AM"/>
              </w:rPr>
            </w:pPr>
            <w:r w:rsidRPr="00FB2884">
              <w:rPr>
                <w:rFonts w:ascii="GHEA Grapalat" w:hAnsi="GHEA Grapalat"/>
                <w:color w:val="000000"/>
                <w:sz w:val="24"/>
                <w:szCs w:val="24"/>
                <w:shd w:val="clear" w:color="auto" w:fill="FFFFFF"/>
                <w:lang w:val="hy-AM"/>
              </w:rPr>
              <w:t>ԲԴԽ կողմից առաջարկվող՝  «Հայաստանի Հանրապետության դատական օրենսգիրք» սահմանադրական օրենքի 57-րդ հոդվածի՝</w:t>
            </w:r>
          </w:p>
          <w:p w:rsidR="003A3D3A" w:rsidRPr="00FB2884" w:rsidRDefault="003A3D3A" w:rsidP="00FB2884">
            <w:pPr>
              <w:widowControl w:val="0"/>
              <w:tabs>
                <w:tab w:val="left" w:pos="9781"/>
              </w:tabs>
              <w:spacing w:line="360" w:lineRule="auto"/>
              <w:ind w:right="141" w:firstLine="256"/>
              <w:jc w:val="both"/>
              <w:rPr>
                <w:rFonts w:ascii="GHEA Grapalat" w:hAnsi="GHEA Grapalat"/>
                <w:color w:val="000000"/>
                <w:sz w:val="24"/>
                <w:szCs w:val="24"/>
                <w:shd w:val="clear" w:color="auto" w:fill="FFFFFF"/>
                <w:lang w:val="hy-AM"/>
              </w:rPr>
            </w:pPr>
            <w:r w:rsidRPr="00FB2884">
              <w:rPr>
                <w:rFonts w:ascii="GHEA Grapalat" w:hAnsi="GHEA Grapalat"/>
                <w:color w:val="000000"/>
                <w:sz w:val="24"/>
                <w:szCs w:val="24"/>
                <w:shd w:val="clear" w:color="auto" w:fill="FFFFFF"/>
                <w:lang w:val="hy-AM"/>
              </w:rPr>
              <w:t xml:space="preserve">- 1-ին մասը վերաբերում է դատավորի վարձատրությանը և դրանով կարգավորվող հարաբերությունները դուրս են շրջանառվող նախագծերի փաթեթի կարգավորման առարկայի </w:t>
            </w:r>
            <w:r w:rsidRPr="00FB2884">
              <w:rPr>
                <w:rFonts w:ascii="GHEA Grapalat" w:hAnsi="GHEA Grapalat"/>
                <w:color w:val="000000"/>
                <w:sz w:val="24"/>
                <w:szCs w:val="24"/>
                <w:shd w:val="clear" w:color="auto" w:fill="FFFFFF"/>
                <w:lang w:val="hy-AM"/>
              </w:rPr>
              <w:lastRenderedPageBreak/>
              <w:t>շրջանակներից,</w:t>
            </w:r>
          </w:p>
          <w:p w:rsidR="003A3D3A" w:rsidRPr="00FB2884" w:rsidRDefault="003A3D3A" w:rsidP="00FB2884">
            <w:pPr>
              <w:widowControl w:val="0"/>
              <w:tabs>
                <w:tab w:val="left" w:pos="9781"/>
              </w:tabs>
              <w:spacing w:line="360" w:lineRule="auto"/>
              <w:ind w:right="141" w:firstLine="256"/>
              <w:jc w:val="both"/>
              <w:rPr>
                <w:rFonts w:ascii="GHEA Grapalat" w:hAnsi="GHEA Grapalat"/>
                <w:color w:val="000000"/>
                <w:sz w:val="24"/>
                <w:szCs w:val="24"/>
                <w:shd w:val="clear" w:color="auto" w:fill="FFFFFF"/>
                <w:lang w:val="hy-AM"/>
              </w:rPr>
            </w:pPr>
            <w:r w:rsidRPr="00FB2884">
              <w:rPr>
                <w:rFonts w:ascii="GHEA Grapalat" w:hAnsi="GHEA Grapalat"/>
                <w:color w:val="000000"/>
                <w:sz w:val="24"/>
                <w:szCs w:val="24"/>
                <w:shd w:val="clear" w:color="auto" w:fill="FFFFFF"/>
                <w:lang w:val="hy-AM"/>
              </w:rPr>
              <w:t>- 3-րդ մասի խմբագրությունը բովանդակային առումով նույնական է շրջանառվող նախագծերի փաթեթ ներառված՝ «Հայաստանի Հանրապետության դատական օրենսգիրք»   սահմանադրական օրենքում փոփոխություն կատարելու մասին» սահմանադրական օրենքի նախագծով առաջարկվող կարգավորման հետ։</w:t>
            </w:r>
          </w:p>
          <w:p w:rsidR="003A3D3A" w:rsidRPr="00FB2884" w:rsidRDefault="003A3D3A" w:rsidP="00FB2884">
            <w:pPr>
              <w:widowControl w:val="0"/>
              <w:tabs>
                <w:tab w:val="left" w:pos="9781"/>
              </w:tabs>
              <w:spacing w:line="360" w:lineRule="auto"/>
              <w:ind w:right="141" w:firstLine="256"/>
              <w:jc w:val="both"/>
              <w:rPr>
                <w:rFonts w:ascii="GHEA Grapalat" w:hAnsi="GHEA Grapalat"/>
                <w:b/>
                <w:sz w:val="24"/>
                <w:szCs w:val="24"/>
                <w:u w:val="single"/>
                <w:lang w:val="hy-AM"/>
              </w:rPr>
            </w:pPr>
          </w:p>
        </w:tc>
      </w:tr>
      <w:tr w:rsidR="003A3D3A" w:rsidRPr="001A552B" w:rsidTr="00D837AF">
        <w:tblPrEx>
          <w:jc w:val="left"/>
        </w:tblPrEx>
        <w:trPr>
          <w:gridAfter w:val="1"/>
          <w:wAfter w:w="84" w:type="dxa"/>
        </w:trPr>
        <w:tc>
          <w:tcPr>
            <w:tcW w:w="8455" w:type="dxa"/>
          </w:tcPr>
          <w:p w:rsidR="003A3D3A" w:rsidRPr="00FB2884" w:rsidRDefault="003A3D3A" w:rsidP="00FB2884">
            <w:pPr>
              <w:widowControl w:val="0"/>
              <w:tabs>
                <w:tab w:val="left" w:pos="851"/>
                <w:tab w:val="left" w:pos="1080"/>
              </w:tabs>
              <w:spacing w:line="360" w:lineRule="auto"/>
              <w:ind w:right="140"/>
              <w:jc w:val="right"/>
              <w:rPr>
                <w:rFonts w:ascii="GHEA Grapalat" w:eastAsia="Times New Roman" w:hAnsi="GHEA Grapalat" w:cs="Times New Roman"/>
                <w:color w:val="000000"/>
                <w:sz w:val="24"/>
                <w:szCs w:val="24"/>
                <w:lang w:val="hy-AM"/>
              </w:rPr>
            </w:pPr>
            <w:r w:rsidRPr="00FB2884">
              <w:rPr>
                <w:rFonts w:ascii="GHEA Grapalat" w:hAnsi="GHEA Grapalat" w:cs="Arial Unicode"/>
                <w:b/>
                <w:bCs/>
                <w:color w:val="000000"/>
                <w:sz w:val="24"/>
                <w:szCs w:val="24"/>
                <w:lang w:val="hy-AM"/>
              </w:rPr>
              <w:lastRenderedPageBreak/>
              <w:t>ՆԱԽԱԳԻԾ</w:t>
            </w:r>
          </w:p>
          <w:p w:rsidR="003A3D3A" w:rsidRPr="00FB2884" w:rsidRDefault="003A3D3A" w:rsidP="00FB2884">
            <w:pPr>
              <w:pStyle w:val="NormalWeb"/>
              <w:widowControl w:val="0"/>
              <w:tabs>
                <w:tab w:val="left" w:pos="851"/>
                <w:tab w:val="left" w:pos="1080"/>
              </w:tabs>
              <w:spacing w:line="360" w:lineRule="auto"/>
              <w:ind w:right="140" w:firstLine="567"/>
              <w:jc w:val="center"/>
              <w:rPr>
                <w:rFonts w:ascii="GHEA Grapalat" w:hAnsi="GHEA Grapalat" w:cs="Arial Unicode"/>
                <w:b/>
                <w:bCs/>
                <w:color w:val="000000"/>
                <w:lang w:val="hy-AM"/>
              </w:rPr>
            </w:pPr>
            <w:r w:rsidRPr="00FB2884">
              <w:rPr>
                <w:rFonts w:ascii="GHEA Grapalat" w:hAnsi="GHEA Grapalat" w:cs="Arial Unicode"/>
                <w:b/>
                <w:bCs/>
                <w:lang w:val="hy-AM"/>
              </w:rPr>
              <w:t>ՀԱՅԱՍՏԱՆԻ ՀԱՆՐԱՊԵՏՈՒԹՅԱՆ ՕՐԵՆՔԸ</w:t>
            </w:r>
          </w:p>
          <w:p w:rsidR="003A3D3A" w:rsidRPr="00FB2884" w:rsidRDefault="003A3D3A" w:rsidP="00FB2884">
            <w:pPr>
              <w:pStyle w:val="NormalWeb"/>
              <w:widowControl w:val="0"/>
              <w:tabs>
                <w:tab w:val="left" w:pos="851"/>
                <w:tab w:val="left" w:pos="1080"/>
              </w:tabs>
              <w:spacing w:line="360" w:lineRule="auto"/>
              <w:ind w:right="140" w:firstLine="567"/>
              <w:jc w:val="center"/>
              <w:rPr>
                <w:rFonts w:ascii="GHEA Grapalat" w:hAnsi="GHEA Grapalat" w:cs="Arial Unicode"/>
                <w:b/>
                <w:bCs/>
                <w:lang w:val="hy-AM"/>
              </w:rPr>
            </w:pPr>
            <w:r w:rsidRPr="00FB2884">
              <w:rPr>
                <w:rFonts w:ascii="GHEA Grapalat" w:hAnsi="GHEA Grapalat" w:cs="Arial Unicode"/>
                <w:b/>
                <w:bCs/>
                <w:lang w:val="hy-AM"/>
              </w:rPr>
              <w:t>«ՊԱՇՏՈՆԱՏԱՐ</w:t>
            </w:r>
            <w:r w:rsidRPr="00FB2884">
              <w:rPr>
                <w:rFonts w:ascii="Courier New" w:hAnsi="Courier New" w:cs="Courier New"/>
                <w:b/>
                <w:bCs/>
                <w:lang w:val="hy-AM"/>
              </w:rPr>
              <w:t> </w:t>
            </w:r>
            <w:r w:rsidRPr="00FB2884">
              <w:rPr>
                <w:rFonts w:ascii="GHEA Grapalat" w:hAnsi="GHEA Grapalat" w:cs="GHEA Grapalat"/>
                <w:b/>
                <w:bCs/>
                <w:lang w:val="hy-AM"/>
              </w:rPr>
              <w:t>ԱՆՁԱՆՑ</w:t>
            </w:r>
            <w:r w:rsidRPr="00FB2884">
              <w:rPr>
                <w:rFonts w:ascii="Courier New" w:hAnsi="Courier New" w:cs="Courier New"/>
                <w:b/>
                <w:bCs/>
                <w:lang w:val="hy-AM"/>
              </w:rPr>
              <w:t> </w:t>
            </w:r>
            <w:r w:rsidRPr="00FB2884">
              <w:rPr>
                <w:rFonts w:ascii="GHEA Grapalat" w:hAnsi="GHEA Grapalat" w:cs="GHEA Grapalat"/>
                <w:b/>
                <w:bCs/>
                <w:lang w:val="hy-AM"/>
              </w:rPr>
              <w:t>ԳՈՐԾՈՒՆԵՈՒԹՅԱՆ</w:t>
            </w:r>
            <w:r w:rsidRPr="00FB2884">
              <w:rPr>
                <w:rFonts w:ascii="Courier New" w:hAnsi="Courier New" w:cs="Courier New"/>
                <w:b/>
                <w:bCs/>
                <w:lang w:val="hy-AM"/>
              </w:rPr>
              <w:t> </w:t>
            </w:r>
            <w:r w:rsidRPr="00FB2884">
              <w:rPr>
                <w:rFonts w:ascii="GHEA Grapalat" w:hAnsi="GHEA Grapalat" w:cs="GHEA Grapalat"/>
                <w:b/>
                <w:bCs/>
                <w:lang w:val="hy-AM"/>
              </w:rPr>
              <w:t>ԱՊԱՀՈՎՄԱՆ</w:t>
            </w:r>
            <w:r w:rsidRPr="00FB2884">
              <w:rPr>
                <w:rFonts w:ascii="GHEA Grapalat" w:hAnsi="GHEA Grapalat" w:cs="Arial Unicode"/>
                <w:b/>
                <w:bCs/>
                <w:lang w:val="hy-AM"/>
              </w:rPr>
              <w:t>, ՍՊԱՍԱՐԿՄԱՆ</w:t>
            </w:r>
            <w:r w:rsidRPr="00FB2884">
              <w:rPr>
                <w:rFonts w:ascii="GHEA Grapalat" w:hAnsi="GHEA Grapalat" w:cs="Calibri"/>
                <w:b/>
                <w:bCs/>
                <w:lang w:val="hy-AM"/>
              </w:rPr>
              <w:t xml:space="preserve"> </w:t>
            </w:r>
            <w:r w:rsidRPr="00FB2884">
              <w:rPr>
                <w:rFonts w:ascii="GHEA Grapalat" w:hAnsi="GHEA Grapalat" w:cs="Arial Unicode"/>
                <w:b/>
                <w:bCs/>
                <w:lang w:val="hy-AM"/>
              </w:rPr>
              <w:t>ԵՎ</w:t>
            </w:r>
            <w:r w:rsidRPr="00FB2884">
              <w:rPr>
                <w:rFonts w:ascii="Courier New" w:hAnsi="Courier New" w:cs="Courier New"/>
                <w:b/>
                <w:bCs/>
                <w:lang w:val="hy-AM"/>
              </w:rPr>
              <w:t> </w:t>
            </w:r>
            <w:r w:rsidRPr="00FB2884">
              <w:rPr>
                <w:rFonts w:ascii="GHEA Grapalat" w:hAnsi="GHEA Grapalat" w:cs="GHEA Grapalat"/>
                <w:b/>
                <w:bCs/>
                <w:lang w:val="hy-AM"/>
              </w:rPr>
              <w:t>ՍՈՑԻԱԼԱԿԱՆ</w:t>
            </w:r>
            <w:r w:rsidRPr="00FB2884">
              <w:rPr>
                <w:rFonts w:ascii="Courier New" w:hAnsi="Courier New" w:cs="Courier New"/>
                <w:b/>
                <w:bCs/>
                <w:lang w:val="hy-AM"/>
              </w:rPr>
              <w:t> </w:t>
            </w:r>
            <w:r w:rsidRPr="00FB2884">
              <w:rPr>
                <w:rFonts w:ascii="GHEA Grapalat" w:hAnsi="GHEA Grapalat" w:cs="GHEA Grapalat"/>
                <w:b/>
                <w:bCs/>
                <w:lang w:val="hy-AM"/>
              </w:rPr>
              <w:t>ԵՐԱՇԽԻՔՆԵՐԻ</w:t>
            </w:r>
            <w:r w:rsidRPr="00FB2884">
              <w:rPr>
                <w:rFonts w:ascii="Courier New" w:hAnsi="Courier New" w:cs="Courier New"/>
                <w:b/>
                <w:bCs/>
                <w:lang w:val="hy-AM"/>
              </w:rPr>
              <w:t> </w:t>
            </w:r>
            <w:r w:rsidRPr="00FB2884">
              <w:rPr>
                <w:rFonts w:ascii="GHEA Grapalat" w:hAnsi="GHEA Grapalat" w:cs="GHEA Grapalat"/>
                <w:b/>
                <w:bCs/>
                <w:lang w:val="hy-AM"/>
              </w:rPr>
              <w:t>ՄԱՍԻՆ»</w:t>
            </w:r>
            <w:r w:rsidRPr="00FB2884">
              <w:rPr>
                <w:rFonts w:ascii="Courier New" w:hAnsi="Courier New" w:cs="Courier New"/>
                <w:b/>
                <w:bCs/>
                <w:lang w:val="hy-AM"/>
              </w:rPr>
              <w:t> </w:t>
            </w:r>
            <w:r w:rsidRPr="00FB2884">
              <w:rPr>
                <w:rFonts w:ascii="GHEA Grapalat" w:hAnsi="GHEA Grapalat" w:cs="Arial Unicode"/>
                <w:b/>
                <w:bCs/>
                <w:lang w:val="hy-AM"/>
              </w:rPr>
              <w:t>ՕՐԵՆՔՈՒՄ ՓՈՓՈԽՈՒԹՅՈՒՆՆԵՐ ԵՎ ԼՐԱՑՈՒՄՆԵՐ ԿԱՏԱՐԵԼՈՒ ՄԱՍԻՆ</w:t>
            </w:r>
          </w:p>
          <w:p w:rsidR="003A3D3A" w:rsidRPr="00FB2884" w:rsidRDefault="003A3D3A" w:rsidP="00FB2884">
            <w:pPr>
              <w:pStyle w:val="NormalWeb"/>
              <w:widowControl w:val="0"/>
              <w:tabs>
                <w:tab w:val="left" w:pos="851"/>
                <w:tab w:val="left" w:pos="1080"/>
              </w:tabs>
              <w:spacing w:line="360" w:lineRule="auto"/>
              <w:ind w:right="140" w:firstLine="567"/>
              <w:jc w:val="center"/>
              <w:rPr>
                <w:rFonts w:ascii="GHEA Grapalat" w:hAnsi="GHEA Grapalat"/>
                <w:lang w:val="hy-AM"/>
              </w:rPr>
            </w:pPr>
          </w:p>
          <w:p w:rsidR="003A3D3A" w:rsidRPr="00FB2884" w:rsidRDefault="003A3D3A" w:rsidP="00FB2884">
            <w:pPr>
              <w:pStyle w:val="NormalWeb"/>
              <w:widowControl w:val="0"/>
              <w:numPr>
                <w:ilvl w:val="0"/>
                <w:numId w:val="43"/>
              </w:numPr>
              <w:tabs>
                <w:tab w:val="left" w:pos="851"/>
                <w:tab w:val="left" w:pos="1985"/>
              </w:tabs>
              <w:spacing w:line="360" w:lineRule="auto"/>
              <w:ind w:left="-30" w:right="140" w:firstLine="540"/>
              <w:jc w:val="both"/>
              <w:rPr>
                <w:rFonts w:ascii="GHEA Grapalat" w:hAnsi="GHEA Grapalat"/>
                <w:lang w:val="hy-AM"/>
              </w:rPr>
            </w:pPr>
            <w:r w:rsidRPr="00FB2884">
              <w:rPr>
                <w:rFonts w:ascii="GHEA Grapalat" w:hAnsi="GHEA Grapalat" w:cs="GHEA Grapalat"/>
                <w:lang w:val="hy-AM"/>
              </w:rPr>
              <w:t>«</w:t>
            </w:r>
            <w:r w:rsidRPr="00FB2884">
              <w:rPr>
                <w:rFonts w:ascii="GHEA Grapalat" w:hAnsi="GHEA Grapalat"/>
                <w:bCs/>
                <w:lang w:val="hy-AM"/>
              </w:rPr>
              <w:t>Պաշտոնատար</w:t>
            </w:r>
            <w:r w:rsidRPr="00FB2884">
              <w:rPr>
                <w:rFonts w:ascii="GHEA Grapalat" w:hAnsi="GHEA Grapalat"/>
                <w:lang w:val="hy-AM"/>
              </w:rPr>
              <w:t xml:space="preserve"> անձանց գործունեության ապահովման, սպասարկման և սոցիալական երաշխիքների մասին» 2014 </w:t>
            </w:r>
            <w:r w:rsidRPr="00FB2884">
              <w:rPr>
                <w:rFonts w:ascii="GHEA Grapalat" w:hAnsi="GHEA Grapalat"/>
                <w:lang w:val="hy-AM"/>
              </w:rPr>
              <w:lastRenderedPageBreak/>
              <w:t>թվականի փետրվարի 4-ի ՀՕ-1-Ն օրենքի  (այսուհետ՝ Օրենք) 2-րդ հոդվածի 1-ին մասի 2.2-րդ կետը շարադրել հետևյալ խմբագրությամբ.</w:t>
            </w:r>
          </w:p>
          <w:p w:rsidR="003A3D3A" w:rsidRPr="00FB2884" w:rsidRDefault="003A3D3A" w:rsidP="00FB2884">
            <w:pPr>
              <w:pStyle w:val="NormalWeb"/>
              <w:widowControl w:val="0"/>
              <w:tabs>
                <w:tab w:val="left" w:pos="851"/>
                <w:tab w:val="left" w:pos="1985"/>
              </w:tabs>
              <w:spacing w:line="360" w:lineRule="auto"/>
              <w:ind w:right="140" w:firstLine="567"/>
              <w:jc w:val="both"/>
              <w:rPr>
                <w:rFonts w:ascii="GHEA Grapalat" w:hAnsi="GHEA Grapalat"/>
                <w:lang w:val="hy-AM"/>
              </w:rPr>
            </w:pPr>
            <w:r w:rsidRPr="00FB2884">
              <w:rPr>
                <w:rFonts w:ascii="GHEA Grapalat" w:hAnsi="GHEA Grapalat"/>
                <w:lang w:val="hy-AM"/>
              </w:rPr>
              <w:t>«2.2) առնվազն մեկ սահմանադրական ժամկետ Բարձրագույն դատական խորհրդի անդամի պաշտոնում պաշտոնավարած դատավորը և  Ազգային ժողովի կողմից ընտրված Բարձրագույն դատական խորհրդի անդամի պաշտոնում պաշտոնավարած անձը՝ 65 տարին լրանալու դեպքում /հետայսու՝ Դատավորին հավասարեցված պաշտոն զբաղեցրած անձ/»:</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Նախագիծը քննարկվել է առանձին հոդվածներով։</w:t>
            </w: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lastRenderedPageBreak/>
              <w:t>Առաջնորդվելով Սահմանադրության 174-րդ հոդվածով՝ ԱՍՀՆ Նախագծի 1-ին հոդվածով փոփոխվող՝ Օրենքի 2-րդ հոդվածի 1-ին մասի 5-րդ կետը շարադրվել է հետևյալ խմբագրությամբ</w:t>
            </w:r>
            <w:r w:rsidRPr="00FB2884">
              <w:rPr>
                <w:rFonts w:ascii="MS Mincho" w:eastAsia="MS Mincho" w:hAnsi="MS Mincho" w:cs="MS Mincho" w:hint="eastAsia"/>
                <w:sz w:val="24"/>
                <w:szCs w:val="24"/>
                <w:lang w:val="hy-AM"/>
              </w:rPr>
              <w:t>․</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«5)</w:t>
            </w:r>
            <w:r w:rsidRPr="00FB2884">
              <w:rPr>
                <w:rFonts w:ascii="GHEA Grapalat" w:hAnsi="GHEA Grapalat"/>
                <w:sz w:val="24"/>
                <w:szCs w:val="24"/>
                <w:lang w:val="hy-AM"/>
              </w:rPr>
              <w:tab/>
              <w:t>առնվազն մեկ սահմանադրական ժամկետ Բարձրագույն դատական խորհրդի անդամի պաշտոն զբաղեցրած անձը՝ 65 տարին լրանալու դեպքում.»։</w:t>
            </w:r>
          </w:p>
        </w:tc>
      </w:tr>
      <w:tr w:rsidR="003A3D3A" w:rsidRPr="001A552B" w:rsidTr="00D837AF">
        <w:tblPrEx>
          <w:jc w:val="left"/>
        </w:tblPrEx>
        <w:trPr>
          <w:gridAfter w:val="1"/>
          <w:wAfter w:w="84" w:type="dxa"/>
        </w:trPr>
        <w:tc>
          <w:tcPr>
            <w:tcW w:w="8455" w:type="dxa"/>
          </w:tcPr>
          <w:p w:rsidR="003A3D3A" w:rsidRPr="00FB2884" w:rsidRDefault="003A3D3A" w:rsidP="00FB2884">
            <w:pPr>
              <w:pStyle w:val="NormalWeb"/>
              <w:widowControl w:val="0"/>
              <w:numPr>
                <w:ilvl w:val="0"/>
                <w:numId w:val="43"/>
              </w:numPr>
              <w:tabs>
                <w:tab w:val="left" w:pos="851"/>
                <w:tab w:val="left" w:pos="1985"/>
              </w:tabs>
              <w:spacing w:line="360" w:lineRule="auto"/>
              <w:ind w:left="-30" w:right="140" w:firstLine="540"/>
              <w:jc w:val="both"/>
              <w:rPr>
                <w:rFonts w:ascii="GHEA Grapalat" w:hAnsi="GHEA Grapalat"/>
                <w:lang w:val="hy-AM"/>
              </w:rPr>
            </w:pPr>
            <w:r w:rsidRPr="00FB2884">
              <w:rPr>
                <w:rFonts w:ascii="GHEA Grapalat" w:hAnsi="GHEA Grapalat"/>
                <w:lang w:val="hy-AM"/>
              </w:rPr>
              <w:lastRenderedPageBreak/>
              <w:t>Օրենքի 4-րդ հոդված 1-ին մասում լրացնել հետևյալ բովանդակությամբ՝ նոր 2-րդ մաս</w:t>
            </w:r>
            <w:r w:rsidRPr="00FB2884">
              <w:rPr>
                <w:rFonts w:ascii="MS Mincho" w:eastAsia="MS Mincho" w:hAnsi="MS Mincho" w:cs="MS Mincho" w:hint="eastAsia"/>
                <w:lang w:val="hy-AM"/>
              </w:rPr>
              <w:t>․</w:t>
            </w:r>
          </w:p>
          <w:p w:rsidR="003A3D3A" w:rsidRPr="00FB2884" w:rsidRDefault="003A3D3A" w:rsidP="00FB2884">
            <w:pPr>
              <w:widowControl w:val="0"/>
              <w:tabs>
                <w:tab w:val="left" w:pos="851"/>
                <w:tab w:val="left" w:pos="1080"/>
              </w:tabs>
              <w:spacing w:line="360" w:lineRule="auto"/>
              <w:ind w:left="-30" w:right="140" w:firstLine="540"/>
              <w:jc w:val="both"/>
              <w:rPr>
                <w:rFonts w:ascii="GHEA Grapalat" w:hAnsi="GHEA Grapalat" w:cs="Arial Unicode"/>
                <w:b/>
                <w:bCs/>
                <w:color w:val="000000"/>
                <w:sz w:val="24"/>
                <w:szCs w:val="24"/>
                <w:lang w:val="hy-AM"/>
              </w:rPr>
            </w:pPr>
            <w:r w:rsidRPr="00FB2884">
              <w:rPr>
                <w:rFonts w:ascii="GHEA Grapalat" w:hAnsi="GHEA Grapalat"/>
                <w:sz w:val="24"/>
                <w:szCs w:val="24"/>
                <w:lang w:val="hy-AM"/>
              </w:rPr>
              <w:t>«2. Հայաստանի Հանրապետության այլ օրենքներով սահմանված պետական կենսաթոշակ ստանալու իրավունքը դադարում է անձին սույն օրենքով սահմանված կենսաթոշակ նշանակելու օրվանից, իսկ այդ օրվանից հետո վճարված այլ կենսաթոշակի գումարը պահվում (հաշվանցվում) է սույն օրենքով սահմանված կենսաթոշակի գումարից։»։</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Իրացված է ԱՍՀՆ Նախագծի 1-ին հոդվածով փոփոխվող՝ Օրենքի 4-րդ հոդվածի 2-րդ մասում։ </w:t>
            </w:r>
          </w:p>
          <w:p w:rsidR="003A3D3A" w:rsidRPr="00FB2884" w:rsidRDefault="003A3D3A" w:rsidP="00FB2884">
            <w:pPr>
              <w:spacing w:line="360" w:lineRule="auto"/>
              <w:jc w:val="center"/>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tcPr>
          <w:p w:rsidR="003A3D3A" w:rsidRPr="00FB2884" w:rsidRDefault="003A3D3A" w:rsidP="00FB2884">
            <w:pPr>
              <w:pStyle w:val="NormalWeb"/>
              <w:widowControl w:val="0"/>
              <w:numPr>
                <w:ilvl w:val="0"/>
                <w:numId w:val="43"/>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rPr>
              <w:t xml:space="preserve">Օրենքի 5-րդ հոդվածում՝ </w:t>
            </w:r>
          </w:p>
          <w:p w:rsidR="003A3D3A" w:rsidRPr="00FB2884" w:rsidRDefault="003A3D3A" w:rsidP="00FB2884">
            <w:pPr>
              <w:pStyle w:val="NormalWeb"/>
              <w:widowControl w:val="0"/>
              <w:numPr>
                <w:ilvl w:val="0"/>
                <w:numId w:val="16"/>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lang w:val="hy-AM"/>
              </w:rPr>
              <w:t>1.1-ին մասն ուժը կորցրած ճանաչել.</w:t>
            </w:r>
          </w:p>
          <w:p w:rsidR="003A3D3A" w:rsidRPr="00FB2884" w:rsidRDefault="003A3D3A" w:rsidP="00FB2884">
            <w:pPr>
              <w:pStyle w:val="NormalWeb"/>
              <w:widowControl w:val="0"/>
              <w:numPr>
                <w:ilvl w:val="0"/>
                <w:numId w:val="16"/>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lang w:val="hy-AM"/>
              </w:rPr>
              <w:t>լրացնել հետևյալ բովանդակությամբ՝ նոր 5-րդ մաս.</w:t>
            </w:r>
          </w:p>
          <w:p w:rsidR="003A3D3A" w:rsidRPr="00FB2884" w:rsidRDefault="003A3D3A" w:rsidP="00FB2884">
            <w:pPr>
              <w:widowControl w:val="0"/>
              <w:tabs>
                <w:tab w:val="left" w:pos="851"/>
                <w:tab w:val="left" w:pos="1080"/>
              </w:tabs>
              <w:spacing w:line="360" w:lineRule="auto"/>
              <w:ind w:right="140"/>
              <w:jc w:val="both"/>
              <w:rPr>
                <w:rFonts w:ascii="GHEA Grapalat" w:hAnsi="GHEA Grapalat" w:cs="Arial Unicode"/>
                <w:b/>
                <w:bCs/>
                <w:color w:val="000000"/>
                <w:sz w:val="24"/>
                <w:szCs w:val="24"/>
                <w:lang w:val="hy-AM"/>
              </w:rPr>
            </w:pPr>
            <w:r w:rsidRPr="00FB2884">
              <w:rPr>
                <w:rFonts w:ascii="GHEA Grapalat" w:hAnsi="GHEA Grapalat"/>
                <w:sz w:val="24"/>
                <w:szCs w:val="24"/>
                <w:lang w:val="hy-AM"/>
              </w:rPr>
              <w:lastRenderedPageBreak/>
              <w:t>«5. Սույն հոդվածի դրույթները չեն տարածվում սույն օրենքի 2-րդ հոդվածի 1-ին մասի 2.2-րդ, 2.3-րդ և 3-րդ կետերով սահմանված դեպքերում կենսաթոշակի իրավունք ունեցող դատավորի կենսաթոշակի հաշվարկման (վերահաշվարկման) կարգի վրա։»:</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Առաջարկը բովանդակային առումով իրացված է՝ Օրենքի 5-րդ հոդվածի նշված դրույթները ԱՍՀՆ </w:t>
            </w:r>
            <w:r w:rsidRPr="00FB2884">
              <w:rPr>
                <w:rFonts w:ascii="GHEA Grapalat" w:hAnsi="GHEA Grapalat"/>
                <w:sz w:val="24"/>
                <w:szCs w:val="24"/>
                <w:lang w:val="hy-AM"/>
              </w:rPr>
              <w:lastRenderedPageBreak/>
              <w:t xml:space="preserve">Նախագծով խմբագրված են </w:t>
            </w:r>
            <w:r w:rsidRPr="00FB2884">
              <w:rPr>
                <w:rFonts w:ascii="GHEA Grapalat" w:hAnsi="GHEA Grapalat"/>
                <w:color w:val="000000"/>
                <w:sz w:val="24"/>
                <w:szCs w:val="24"/>
                <w:lang w:val="hy-AM"/>
              </w:rPr>
              <w:t>(տես ԱՍՀՆ Նախագծով շարադրվող՝ Օրենքի 5-րդ հոդվածը)</w:t>
            </w:r>
            <w:r w:rsidRPr="00FB2884">
              <w:rPr>
                <w:rFonts w:ascii="GHEA Grapalat" w:hAnsi="GHEA Grapalat"/>
                <w:sz w:val="24"/>
                <w:szCs w:val="24"/>
                <w:lang w:val="hy-AM"/>
              </w:rPr>
              <w:t>։</w:t>
            </w:r>
          </w:p>
        </w:tc>
      </w:tr>
      <w:tr w:rsidR="003A3D3A" w:rsidRPr="001A552B" w:rsidTr="00D837AF">
        <w:tblPrEx>
          <w:jc w:val="left"/>
        </w:tblPrEx>
        <w:trPr>
          <w:gridAfter w:val="1"/>
          <w:wAfter w:w="84" w:type="dxa"/>
        </w:trPr>
        <w:tc>
          <w:tcPr>
            <w:tcW w:w="8455" w:type="dxa"/>
          </w:tcPr>
          <w:p w:rsidR="003A3D3A" w:rsidRPr="00FB2884" w:rsidRDefault="003A3D3A" w:rsidP="00FB2884">
            <w:pPr>
              <w:pStyle w:val="NormalWeb"/>
              <w:widowControl w:val="0"/>
              <w:numPr>
                <w:ilvl w:val="0"/>
                <w:numId w:val="43"/>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lang w:val="hy-AM"/>
              </w:rPr>
              <w:lastRenderedPageBreak/>
              <w:t>Օրենքում լրացնել հետևյալ բովանդակությամբ՝ նոր 5.1-ին հոդված.</w:t>
            </w:r>
          </w:p>
          <w:p w:rsidR="003A3D3A" w:rsidRPr="00FB2884" w:rsidRDefault="003A3D3A" w:rsidP="00FB2884">
            <w:pPr>
              <w:pStyle w:val="NormalWeb"/>
              <w:widowControl w:val="0"/>
              <w:tabs>
                <w:tab w:val="left" w:pos="851"/>
                <w:tab w:val="left" w:pos="1985"/>
              </w:tabs>
              <w:spacing w:line="360" w:lineRule="auto"/>
              <w:ind w:right="140" w:firstLine="567"/>
              <w:jc w:val="both"/>
              <w:rPr>
                <w:rFonts w:ascii="GHEA Grapalat" w:hAnsi="GHEA Grapalat"/>
                <w:lang w:val="hy-AM"/>
              </w:rPr>
            </w:pPr>
            <w:r w:rsidRPr="00FB2884">
              <w:rPr>
                <w:rFonts w:ascii="GHEA Grapalat" w:hAnsi="GHEA Grapalat"/>
                <w:lang w:val="hy-AM"/>
              </w:rPr>
              <w:t>«Հոդված 5.1</w:t>
            </w:r>
            <w:r w:rsidRPr="00FB2884">
              <w:rPr>
                <w:rFonts w:ascii="MS Mincho" w:eastAsia="MS Mincho" w:hAnsi="MS Mincho" w:cs="MS Mincho" w:hint="eastAsia"/>
                <w:lang w:val="hy-AM"/>
              </w:rPr>
              <w:t>․</w:t>
            </w:r>
            <w:r w:rsidRPr="00FB2884">
              <w:rPr>
                <w:rFonts w:ascii="GHEA Grapalat" w:hAnsi="GHEA Grapalat"/>
                <w:lang w:val="hy-AM"/>
              </w:rPr>
              <w:t xml:space="preserve"> Դատավորի կենսաթոշակը հաշվարկելու (վերահաշվարկելու)  կարգը </w:t>
            </w:r>
          </w:p>
          <w:p w:rsidR="003A3D3A" w:rsidRPr="00FB2884" w:rsidRDefault="003A3D3A" w:rsidP="00FB2884">
            <w:pPr>
              <w:pStyle w:val="NormalWeb"/>
              <w:widowControl w:val="0"/>
              <w:tabs>
                <w:tab w:val="left" w:pos="851"/>
                <w:tab w:val="left" w:pos="1985"/>
              </w:tabs>
              <w:spacing w:line="360" w:lineRule="auto"/>
              <w:ind w:right="140" w:firstLine="567"/>
              <w:jc w:val="both"/>
              <w:rPr>
                <w:rFonts w:ascii="GHEA Grapalat" w:hAnsi="GHEA Grapalat"/>
                <w:lang w:val="hy-AM"/>
              </w:rPr>
            </w:pPr>
            <w:r w:rsidRPr="00FB2884">
              <w:rPr>
                <w:rFonts w:ascii="GHEA Grapalat" w:hAnsi="GHEA Grapalat"/>
                <w:lang w:val="hy-AM"/>
              </w:rPr>
              <w:t>1. Դատավորի կամ Դատավորին հավասարեցված պաշտոն զբաղեցրած անձի կենսաթոշակի չափը հաշվարկվում է.</w:t>
            </w:r>
          </w:p>
          <w:p w:rsidR="003A3D3A" w:rsidRPr="00FB2884" w:rsidRDefault="003A3D3A" w:rsidP="00FB2884">
            <w:pPr>
              <w:pStyle w:val="NormalWeb"/>
              <w:widowControl w:val="0"/>
              <w:tabs>
                <w:tab w:val="left" w:pos="851"/>
                <w:tab w:val="left" w:pos="1985"/>
              </w:tabs>
              <w:spacing w:line="360" w:lineRule="auto"/>
              <w:ind w:right="140" w:firstLine="567"/>
              <w:jc w:val="both"/>
              <w:rPr>
                <w:rFonts w:ascii="GHEA Grapalat" w:hAnsi="GHEA Grapalat"/>
                <w:lang w:val="hy-AM"/>
              </w:rPr>
            </w:pPr>
            <w:r w:rsidRPr="00FB2884">
              <w:rPr>
                <w:rFonts w:ascii="GHEA Grapalat" w:hAnsi="GHEA Grapalat"/>
                <w:lang w:val="hy-AM"/>
              </w:rPr>
              <w:t xml:space="preserve">1) որպես դատավոր զբաղեցրած վերջին պաշտոնի համար հաշվարկված զուտ աշխատավարձի 75 տոկոսի և դատավորին նշանակված՝ անուիտետի և ծրագրային վճարների ձևով վճարվող կուտակային կենսաթոշակի ամսական չափի տարբերության չափով. </w:t>
            </w:r>
          </w:p>
          <w:p w:rsidR="003A3D3A" w:rsidRPr="00FB2884" w:rsidRDefault="003A3D3A" w:rsidP="00FB2884">
            <w:pPr>
              <w:pStyle w:val="NormalWeb"/>
              <w:widowControl w:val="0"/>
              <w:tabs>
                <w:tab w:val="left" w:pos="851"/>
                <w:tab w:val="left" w:pos="1985"/>
              </w:tabs>
              <w:spacing w:line="360" w:lineRule="auto"/>
              <w:ind w:right="140" w:firstLine="567"/>
              <w:jc w:val="both"/>
              <w:rPr>
                <w:rFonts w:ascii="GHEA Grapalat" w:hAnsi="GHEA Grapalat"/>
                <w:lang w:val="hy-AM"/>
              </w:rPr>
            </w:pPr>
            <w:r w:rsidRPr="00FB2884">
              <w:rPr>
                <w:rFonts w:ascii="GHEA Grapalat" w:hAnsi="GHEA Grapalat"/>
                <w:lang w:val="hy-AM"/>
              </w:rPr>
              <w:t>2) որպես դատավոր զբաղեցրած վերջին պաշտոնի համար հաշվարկված զուտ աշխատավարձի 75 տոկոսի չափով, եթե դատավորի պաշտոն զբաղեցրած անձը ծնվել է մինչև 1974 թվականի հունվարի 1</w:t>
            </w:r>
            <w:r w:rsidRPr="00FB2884">
              <w:rPr>
                <w:rFonts w:ascii="GHEA Grapalat" w:hAnsi="GHEA Grapalat"/>
                <w:lang w:val="hy-AM"/>
              </w:rPr>
              <w:noBreakHyphen/>
              <w:t>ը:</w:t>
            </w:r>
          </w:p>
          <w:p w:rsidR="003A3D3A" w:rsidRPr="00FB2884" w:rsidRDefault="003A3D3A" w:rsidP="00FB2884">
            <w:pPr>
              <w:pStyle w:val="NormalWeb"/>
              <w:widowControl w:val="0"/>
              <w:tabs>
                <w:tab w:val="left" w:pos="851"/>
                <w:tab w:val="left" w:pos="1985"/>
              </w:tabs>
              <w:spacing w:line="360" w:lineRule="auto"/>
              <w:ind w:right="140" w:firstLine="567"/>
              <w:jc w:val="both"/>
              <w:rPr>
                <w:rFonts w:ascii="GHEA Grapalat" w:hAnsi="GHEA Grapalat"/>
                <w:lang w:val="hy-AM"/>
              </w:rPr>
            </w:pPr>
            <w:r w:rsidRPr="00FB2884">
              <w:rPr>
                <w:rFonts w:ascii="GHEA Grapalat" w:hAnsi="GHEA Grapalat"/>
                <w:lang w:val="hy-AM"/>
              </w:rPr>
              <w:t xml:space="preserve">3) առնվազն մեկ սահմանադրական ժամկետ որպես Բարձրագույն </w:t>
            </w:r>
            <w:r w:rsidRPr="00FB2884">
              <w:rPr>
                <w:rFonts w:ascii="GHEA Grapalat" w:hAnsi="GHEA Grapalat"/>
                <w:lang w:val="hy-AM"/>
              </w:rPr>
              <w:lastRenderedPageBreak/>
              <w:t>դատական խորհրդի անդամ պաշտոնավարած դատավորի և Դատավորին հավասարեցված անձի  զբաղեցրած Բարձրագույն դատական խորհրդի անդամի պաշտոնի համար հաշվարկված վերջին զուտ աշխատավարձի 75 տոկոսի չափով, եթե այդ անձը ծնվել է մինչև 1974 թվականի հունվարի 1</w:t>
            </w:r>
            <w:r w:rsidRPr="00FB2884">
              <w:rPr>
                <w:rFonts w:ascii="GHEA Grapalat" w:hAnsi="GHEA Grapalat"/>
                <w:lang w:val="hy-AM"/>
              </w:rPr>
              <w:noBreakHyphen/>
              <w:t>ը:</w:t>
            </w:r>
          </w:p>
          <w:p w:rsidR="003A3D3A" w:rsidRPr="00FB2884" w:rsidRDefault="003A3D3A" w:rsidP="00FB2884">
            <w:pPr>
              <w:pStyle w:val="NormalWeb"/>
              <w:widowControl w:val="0"/>
              <w:numPr>
                <w:ilvl w:val="0"/>
                <w:numId w:val="16"/>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lang w:val="hy-AM"/>
              </w:rPr>
              <w:t xml:space="preserve">առնվազն մեկ սահմանադրական ժամկետ որպես Բարձրագույն դատական խորհրդի անդամ պաշտոնավարած դատավորի և Դատավորին հավասարեցված անձի  զբաղեցրած Բարձրագույն դատական խորհրդի անդամի պաշտոնի համար հաշվարկված վերջին զուտ աշխատավարձի 75 տոկոսի և այդ անձին նշանակված՝ անուիտետի և ծրագրային վճարների ձևով վճարվող կուտակային կենսաթոշակի ամսական չափի տարբերության չափով: </w:t>
            </w: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r w:rsidRPr="00FB2884">
              <w:rPr>
                <w:rFonts w:ascii="GHEA Grapalat" w:hAnsi="GHEA Grapalat"/>
                <w:lang w:val="hy-AM"/>
              </w:rPr>
              <w:t xml:space="preserve">2. Սույն հոդվածի 1-ին մասում նշված զուտ աշխատավարձի չափը հաշվարկվում է որպես դատավոր զբաղեցրած վերջին պաշտոնի համար </w:t>
            </w:r>
            <w:r w:rsidRPr="00FB2884">
              <w:rPr>
                <w:rFonts w:ascii="GHEA Grapalat" w:hAnsi="GHEA Grapalat" w:cs="GHEA Grapalat"/>
                <w:lang w:val="hy-AM"/>
              </w:rPr>
              <w:t>«Պետական</w:t>
            </w:r>
            <w:r w:rsidRPr="00FB2884">
              <w:rPr>
                <w:rFonts w:ascii="GHEA Grapalat" w:hAnsi="GHEA Grapalat"/>
                <w:lang w:val="hy-AM"/>
              </w:rPr>
              <w:t xml:space="preserve"> </w:t>
            </w:r>
            <w:r w:rsidRPr="00FB2884">
              <w:rPr>
                <w:rFonts w:ascii="GHEA Grapalat" w:hAnsi="GHEA Grapalat" w:cs="GHEA Grapalat"/>
                <w:lang w:val="hy-AM"/>
              </w:rPr>
              <w:t>պաշտոններ</w:t>
            </w:r>
            <w:r w:rsidRPr="00FB2884">
              <w:rPr>
                <w:rFonts w:ascii="GHEA Grapalat" w:hAnsi="GHEA Grapalat"/>
                <w:lang w:val="hy-AM"/>
              </w:rPr>
              <w:t xml:space="preserve"> և պետական ծառայության պաշտոններ </w:t>
            </w:r>
            <w:r w:rsidRPr="00FB2884">
              <w:rPr>
                <w:rFonts w:ascii="GHEA Grapalat" w:hAnsi="GHEA Grapalat" w:cs="GHEA Grapalat"/>
                <w:lang w:val="hy-AM"/>
              </w:rPr>
              <w:t>զբաղեցնող անձանց</w:t>
            </w:r>
            <w:r w:rsidRPr="00FB2884">
              <w:rPr>
                <w:rFonts w:ascii="GHEA Grapalat" w:hAnsi="GHEA Grapalat" w:cs="Calibri"/>
                <w:lang w:val="hy-AM"/>
              </w:rPr>
              <w:t xml:space="preserve"> </w:t>
            </w:r>
            <w:r w:rsidRPr="00FB2884">
              <w:rPr>
                <w:rFonts w:ascii="GHEA Grapalat" w:hAnsi="GHEA Grapalat"/>
                <w:lang w:val="hy-AM"/>
              </w:rPr>
              <w:t>վարձատրության</w:t>
            </w:r>
            <w:r w:rsidRPr="00FB2884">
              <w:rPr>
                <w:rFonts w:ascii="GHEA Grapalat" w:hAnsi="GHEA Grapalat" w:cs="Calibri"/>
                <w:lang w:val="hy-AM"/>
              </w:rPr>
              <w:t xml:space="preserve"> </w:t>
            </w:r>
            <w:r w:rsidRPr="00FB2884">
              <w:rPr>
                <w:rFonts w:ascii="GHEA Grapalat" w:hAnsi="GHEA Grapalat"/>
                <w:lang w:val="hy-AM"/>
              </w:rPr>
              <w:t xml:space="preserve">մասին» օրենքով սահմանված պաշտոնային դրույքաչափի, ու դրա նկատմամբ հաշվարկվող հավելավճարի, լրավճարի հանրագումարի և այդ հանրագումարից </w:t>
            </w:r>
            <w:r w:rsidRPr="00FB2884">
              <w:rPr>
                <w:rFonts w:ascii="GHEA Grapalat" w:hAnsi="GHEA Grapalat"/>
                <w:lang w:val="hy-AM"/>
              </w:rPr>
              <w:lastRenderedPageBreak/>
              <w:t xml:space="preserve">հաշվարկված եկամտային հարկի տարբերության չափով։ </w:t>
            </w: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12680D" w:rsidRPr="00FB2884" w:rsidRDefault="0012680D"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12680D" w:rsidRPr="00FB2884" w:rsidRDefault="0012680D"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r w:rsidRPr="00FB2884">
              <w:rPr>
                <w:rFonts w:ascii="GHEA Grapalat" w:hAnsi="GHEA Grapalat"/>
                <w:lang w:val="hy-AM"/>
              </w:rPr>
              <w:t>2.1 Առնվազն մեկ սահմանադրական ժամկետ Բարձրագույն դատական խորհրդի անդամի պաշտոնում պաշտոնավարած անձի (դատավոր, Ազգային ժողովի ընտրած Բարձրագույն դատական խորհրդի անդամ) զուտ աշխատավարձի չափը հաշվարկվում է՝ հիմք ընդունելով «Պետական պաշտոններ և պետական ծառայության պաշտոններ զբաղեցնող անձանց վարձատրության մասին» օրենքով Բարձրագույն դատական խորհրդի անդամի համար սահմանված գործակիցը և դատավորի պաշտոնում աշխատանքային ստաժի տևողությունը:</w:t>
            </w: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r w:rsidRPr="00FB2884">
              <w:rPr>
                <w:rFonts w:ascii="GHEA Grapalat" w:hAnsi="GHEA Grapalat"/>
                <w:lang w:val="hy-AM"/>
              </w:rPr>
              <w:t>2.2 Հայաստանի Հանրապետության մասնակցությամբ գործող միջազգային դատարանի դատավորի պաշտոն զբաղեցրած անձի զուտ աշխատավարձի չափը հաշվարկվում է՝ հիմք ընդունելով «Պետական պաշտոններ և պետական ծառայության պաշտոններ զբաղեցնող անձանց վարձատրության մասին» օրենքով Վճռաբեկ դատարանի դատավորի համար սահմանված գործակիցը և դատավորի պաշտոնում աշխատանքային ստաժի տևողությունը:</w:t>
            </w: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r w:rsidRPr="00FB2884">
              <w:rPr>
                <w:rFonts w:ascii="GHEA Grapalat" w:hAnsi="GHEA Grapalat"/>
                <w:lang w:val="hy-AM"/>
              </w:rPr>
              <w:lastRenderedPageBreak/>
              <w:t>3. Դատավորի, առնվազն մեկ սահմանադրական ժամկետ Բարձրագույն դատական խորհրդի անդամի պաշտոնում պաշտոնավարած անձի (դատավոր, Ազգային ժողովի ընտրած Բարձրագույն դատական խորհրդի անդամ)՝ սույն օրենքով սահմանված կենսաթոշակի չափը վերահաշվարկվում է.</w:t>
            </w:r>
          </w:p>
          <w:p w:rsidR="003A3D3A" w:rsidRPr="00FB2884" w:rsidRDefault="003A3D3A" w:rsidP="00FB2884">
            <w:pPr>
              <w:pStyle w:val="NormalWeb"/>
              <w:widowControl w:val="0"/>
              <w:numPr>
                <w:ilvl w:val="0"/>
                <w:numId w:val="17"/>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դատավորի կամ Դատավորին հավասարեցված պաշտոն զբաղեցրած անձի զբաղեցրած վերջին պաշտոնի համար սահմանված աշխատավարձի (պաշտոնային դրույքաչափի և դրա նկատմամբ սահմանված հավելավճարի հանրագումարի) չափը ավելանալու դեպքում.</w:t>
            </w:r>
          </w:p>
          <w:p w:rsidR="003A3D3A" w:rsidRPr="00FB2884" w:rsidRDefault="003A3D3A" w:rsidP="00FB2884">
            <w:pPr>
              <w:pStyle w:val="NormalWeb"/>
              <w:widowControl w:val="0"/>
              <w:numPr>
                <w:ilvl w:val="0"/>
                <w:numId w:val="17"/>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դատավորի պաշտոն կամ Դատավորին հավասարեցված պաշտոն զբաղեցրած անձին նշանակված՝ անուիտետի կամ ծրագրային վճարների ձևով վճարվող կուտակային կենսաթոշակի ամսական չափը փոփոխվելու կամ ծրագրային վճարների ձևով վճարվող կուտակային կենսաթոշակը դադարելու դեպքում, բացառությամբ մինչև 1974 թվականի հունվարի 1-ը ծնված դատավորի պաշտոն զբաղեցրած անձանց:</w:t>
            </w:r>
          </w:p>
          <w:p w:rsidR="003A3D3A" w:rsidRPr="00FB2884" w:rsidRDefault="003A3D3A" w:rsidP="00FB2884">
            <w:pPr>
              <w:pStyle w:val="NormalWeb"/>
              <w:widowControl w:val="0"/>
              <w:numPr>
                <w:ilvl w:val="0"/>
                <w:numId w:val="17"/>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 xml:space="preserve">դատավորի պաշտոն կամ Դատավորին հավասարեցված պաշտոն զբաղեցրած անձին անուիտետի կամ ծրագրային վճարների ձևով վճարվող կուտակային կենսաթոշակ նշանակելու դեպքում, եթե </w:t>
            </w:r>
            <w:r w:rsidRPr="00FB2884">
              <w:rPr>
                <w:rFonts w:ascii="GHEA Grapalat" w:hAnsi="GHEA Grapalat"/>
                <w:lang w:val="hy-AM"/>
              </w:rPr>
              <w:lastRenderedPageBreak/>
              <w:t>կուտակային կենսաթոշակը նշանակվում է դատավորի կենսաթոշակը նշանակելուց հետո, բացառությամբ մինչև 1974 թվականի հունվարի 1-ը ծնված դատավորի պաշտոն զբաղեցրած անձանց:</w:t>
            </w:r>
          </w:p>
          <w:p w:rsidR="003A3D3A" w:rsidRPr="00FB2884" w:rsidRDefault="003A3D3A" w:rsidP="00FB2884">
            <w:pPr>
              <w:pStyle w:val="NormalWeb"/>
              <w:widowControl w:val="0"/>
              <w:numPr>
                <w:ilvl w:val="0"/>
                <w:numId w:val="17"/>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Դատավորի կամ Դատավորին հավասարեցված պաշտոն զբաղեցրած անձի կենսաթոշակի չափը վերահաշվարկվում է սույն հոդվածի 3-րդ մասում նշված հանգամանքն առաջանալու ամսին հաջորդող ամսվա 1-ից: Սույն հոդվածի 3–րդ մասի 2–րդ և 3–րդ կետերի հիման վրա դատավորի կամ Դատավորին հավասարեցված պաշտոն զբաղեցրած անձի կենսաթոշակի չափը վերահաշվարկելու համար անհրաժեշտ տեղեկատվությունը «Կուտակային կենսաթոշակների մասին» օրենքով սահմանված մասնակիցների ռեեստրը վարողը կենսաթոշակ նշանակող մարմնին տրամադրում է Կառավարության սահմանած կարգով։</w:t>
            </w:r>
          </w:p>
          <w:p w:rsidR="003A3D3A" w:rsidRPr="00FB2884" w:rsidRDefault="003A3D3A" w:rsidP="00FB2884">
            <w:pPr>
              <w:widowControl w:val="0"/>
              <w:tabs>
                <w:tab w:val="left" w:pos="851"/>
                <w:tab w:val="left" w:pos="1080"/>
              </w:tabs>
              <w:spacing w:line="360" w:lineRule="auto"/>
              <w:ind w:right="140"/>
              <w:jc w:val="both"/>
              <w:rPr>
                <w:rFonts w:ascii="GHEA Grapalat" w:hAnsi="GHEA Grapalat" w:cs="Arial Unicode"/>
                <w:b/>
                <w:bCs/>
                <w:color w:val="000000"/>
                <w:sz w:val="24"/>
                <w:szCs w:val="24"/>
                <w:lang w:val="hy-AM"/>
              </w:rPr>
            </w:pPr>
            <w:r w:rsidRPr="00FB2884">
              <w:rPr>
                <w:rFonts w:ascii="GHEA Grapalat" w:hAnsi="GHEA Grapalat"/>
                <w:sz w:val="24"/>
                <w:szCs w:val="24"/>
                <w:lang w:val="hy-AM"/>
              </w:rPr>
              <w:t>Սույն հոդվածի դրույթները չեն տարածվում Սահմանադրական դատարանի դատավորի կենսաթոշակի հաշվարկման (վերահաշվարկման) կարգի վրա։»:</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 մասնակիորեն։</w:t>
            </w: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ԱՍՀՆ Նախագծով առաջարկվում է դատավորի պաշտոն զբաղեցրած անձի կենսաթոշակի չափը հաշվարկել՝</w:t>
            </w:r>
          </w:p>
          <w:p w:rsidR="003A3D3A" w:rsidRPr="00FB2884" w:rsidRDefault="003A3D3A" w:rsidP="00FB2884">
            <w:pPr>
              <w:pStyle w:val="NormalWeb"/>
              <w:numPr>
                <w:ilvl w:val="0"/>
                <w:numId w:val="42"/>
              </w:numPr>
              <w:tabs>
                <w:tab w:val="left" w:pos="90"/>
                <w:tab w:val="left" w:pos="720"/>
                <w:tab w:val="left" w:pos="1080"/>
              </w:tabs>
              <w:spacing w:line="360" w:lineRule="auto"/>
              <w:ind w:left="0" w:firstLine="346"/>
              <w:jc w:val="both"/>
              <w:rPr>
                <w:rFonts w:ascii="GHEA Grapalat" w:hAnsi="GHEA Grapalat"/>
                <w:color w:val="000000"/>
                <w:lang w:val="hy-AM"/>
              </w:rPr>
            </w:pPr>
            <w:r w:rsidRPr="00FB2884">
              <w:rPr>
                <w:rFonts w:ascii="GHEA Grapalat" w:hAnsi="GHEA Grapalat"/>
                <w:color w:val="000000"/>
                <w:lang w:val="hy-AM"/>
              </w:rPr>
              <w:t xml:space="preserve">զբաղեցրած վերջին պաշտոնից ազատվելու օրվա դրությամբ այդ պաշտոնի համար </w:t>
            </w:r>
            <w:r w:rsidRPr="00FB2884">
              <w:rPr>
                <w:rFonts w:ascii="GHEA Grapalat" w:hAnsi="GHEA Grapalat" w:cs="GHEA Grapalat"/>
                <w:color w:val="000000"/>
                <w:lang w:val="hy-AM"/>
              </w:rPr>
              <w:t>«Պետական</w:t>
            </w:r>
            <w:r w:rsidRPr="00FB2884">
              <w:rPr>
                <w:rFonts w:ascii="GHEA Grapalat" w:hAnsi="GHEA Grapalat"/>
                <w:color w:val="000000"/>
                <w:lang w:val="hy-AM"/>
              </w:rPr>
              <w:t xml:space="preserve"> </w:t>
            </w:r>
            <w:r w:rsidRPr="00FB2884">
              <w:rPr>
                <w:rFonts w:ascii="GHEA Grapalat" w:hAnsi="GHEA Grapalat" w:cs="GHEA Grapalat"/>
                <w:color w:val="000000"/>
                <w:lang w:val="hy-AM"/>
              </w:rPr>
              <w:t>պաշտոններ</w:t>
            </w:r>
            <w:r w:rsidRPr="00FB2884">
              <w:rPr>
                <w:rFonts w:ascii="GHEA Grapalat" w:hAnsi="GHEA Grapalat"/>
                <w:color w:val="000000"/>
                <w:lang w:val="hy-AM"/>
              </w:rPr>
              <w:t xml:space="preserve"> և պետական ծառայության պաշտոններ </w:t>
            </w:r>
            <w:r w:rsidRPr="00FB2884">
              <w:rPr>
                <w:rFonts w:ascii="GHEA Grapalat" w:hAnsi="GHEA Grapalat" w:cs="GHEA Grapalat"/>
                <w:color w:val="000000"/>
                <w:lang w:val="hy-AM"/>
              </w:rPr>
              <w:t>զբաղեցնող անձանց</w:t>
            </w:r>
            <w:r w:rsidRPr="00FB2884">
              <w:rPr>
                <w:rFonts w:ascii="GHEA Grapalat" w:hAnsi="GHEA Grapalat" w:cs="Calibri"/>
                <w:color w:val="000000"/>
                <w:lang w:val="hy-AM"/>
              </w:rPr>
              <w:t xml:space="preserve"> </w:t>
            </w:r>
            <w:r w:rsidRPr="00FB2884">
              <w:rPr>
                <w:rFonts w:ascii="GHEA Grapalat" w:hAnsi="GHEA Grapalat"/>
                <w:color w:val="000000"/>
                <w:lang w:val="hy-AM"/>
              </w:rPr>
              <w:t>վարձատրության</w:t>
            </w:r>
            <w:r w:rsidRPr="00FB2884">
              <w:rPr>
                <w:rFonts w:ascii="GHEA Grapalat" w:hAnsi="GHEA Grapalat" w:cs="Calibri"/>
                <w:color w:val="000000"/>
                <w:lang w:val="hy-AM"/>
              </w:rPr>
              <w:t xml:space="preserve"> </w:t>
            </w:r>
            <w:r w:rsidRPr="00FB2884">
              <w:rPr>
                <w:rFonts w:ascii="GHEA Grapalat" w:hAnsi="GHEA Grapalat"/>
                <w:color w:val="000000"/>
                <w:lang w:val="hy-AM"/>
              </w:rPr>
              <w:t>մասին» օրենքով սահմանված պաշտոնային դրույքաչափի ու հավելավճարի հանրագումարի 55 տոկոսի չափով, եթե տվյալ պաշտոն զբաղեցրած անձը կուտակային բաղադրիչի մասնակից չէ,</w:t>
            </w:r>
          </w:p>
          <w:p w:rsidR="003A3D3A" w:rsidRPr="00FB2884" w:rsidRDefault="003A3D3A" w:rsidP="00FB2884">
            <w:pPr>
              <w:pStyle w:val="NormalWeb"/>
              <w:numPr>
                <w:ilvl w:val="0"/>
                <w:numId w:val="42"/>
              </w:numPr>
              <w:tabs>
                <w:tab w:val="left" w:pos="90"/>
                <w:tab w:val="left" w:pos="720"/>
                <w:tab w:val="left" w:pos="1080"/>
              </w:tabs>
              <w:spacing w:line="360" w:lineRule="auto"/>
              <w:ind w:left="0" w:firstLine="346"/>
              <w:jc w:val="both"/>
              <w:rPr>
                <w:rFonts w:ascii="GHEA Grapalat" w:hAnsi="GHEA Grapalat"/>
                <w:color w:val="000000"/>
                <w:lang w:val="hy-AM"/>
              </w:rPr>
            </w:pPr>
            <w:r w:rsidRPr="00FB2884">
              <w:rPr>
                <w:rFonts w:ascii="GHEA Grapalat" w:hAnsi="GHEA Grapalat"/>
                <w:color w:val="000000"/>
                <w:lang w:val="hy-AM"/>
              </w:rPr>
              <w:lastRenderedPageBreak/>
              <w:t xml:space="preserve">զբաղեցրած վերջին պաշտոնից ազատվելու օրվա դրությամբ  այդ պաշտոնի համար </w:t>
            </w:r>
            <w:r w:rsidRPr="00FB2884">
              <w:rPr>
                <w:rFonts w:ascii="GHEA Grapalat" w:hAnsi="GHEA Grapalat" w:cs="GHEA Grapalat"/>
                <w:color w:val="000000"/>
                <w:lang w:val="hy-AM"/>
              </w:rPr>
              <w:t>«Պետական</w:t>
            </w:r>
            <w:r w:rsidRPr="00FB2884">
              <w:rPr>
                <w:rFonts w:ascii="GHEA Grapalat" w:hAnsi="GHEA Grapalat"/>
                <w:color w:val="000000"/>
                <w:lang w:val="hy-AM"/>
              </w:rPr>
              <w:t xml:space="preserve"> </w:t>
            </w:r>
            <w:r w:rsidRPr="00FB2884">
              <w:rPr>
                <w:rFonts w:ascii="GHEA Grapalat" w:hAnsi="GHEA Grapalat" w:cs="GHEA Grapalat"/>
                <w:color w:val="000000"/>
                <w:lang w:val="hy-AM"/>
              </w:rPr>
              <w:t>պաշտոններ</w:t>
            </w:r>
            <w:r w:rsidRPr="00FB2884">
              <w:rPr>
                <w:rFonts w:ascii="GHEA Grapalat" w:hAnsi="GHEA Grapalat"/>
                <w:color w:val="000000"/>
                <w:lang w:val="hy-AM"/>
              </w:rPr>
              <w:t xml:space="preserve"> և պետական ծառայության պաշտոններ </w:t>
            </w:r>
            <w:r w:rsidRPr="00FB2884">
              <w:rPr>
                <w:rFonts w:ascii="GHEA Grapalat" w:hAnsi="GHEA Grapalat" w:cs="GHEA Grapalat"/>
                <w:color w:val="000000"/>
                <w:lang w:val="hy-AM"/>
              </w:rPr>
              <w:t>զբաղեցնող անձանց</w:t>
            </w:r>
            <w:r w:rsidRPr="00FB2884">
              <w:rPr>
                <w:rFonts w:ascii="GHEA Grapalat" w:hAnsi="GHEA Grapalat" w:cs="Calibri"/>
                <w:color w:val="000000"/>
                <w:lang w:val="hy-AM"/>
              </w:rPr>
              <w:t xml:space="preserve"> </w:t>
            </w:r>
            <w:r w:rsidRPr="00FB2884">
              <w:rPr>
                <w:rFonts w:ascii="GHEA Grapalat" w:hAnsi="GHEA Grapalat"/>
                <w:color w:val="000000"/>
                <w:lang w:val="hy-AM"/>
              </w:rPr>
              <w:t>վարձատրության</w:t>
            </w:r>
            <w:r w:rsidRPr="00FB2884">
              <w:rPr>
                <w:rFonts w:ascii="GHEA Grapalat" w:hAnsi="GHEA Grapalat" w:cs="Calibri"/>
                <w:color w:val="000000"/>
                <w:lang w:val="hy-AM"/>
              </w:rPr>
              <w:t xml:space="preserve"> </w:t>
            </w:r>
            <w:r w:rsidRPr="00FB2884">
              <w:rPr>
                <w:rFonts w:ascii="GHEA Grapalat" w:hAnsi="GHEA Grapalat"/>
                <w:color w:val="000000"/>
                <w:lang w:val="hy-AM"/>
              </w:rPr>
              <w:t>մասին» օրենքով սահմանված պաշտոնային դրույքաչափի ու հավելավճարի հանրագումարի 55 տոկոսի և նրան վճարվող՝ անուիտետի կամ ծրագրային վճարների ձևով վճարվող կուտակային կենսաթոշակի ամսական չափի տարբերության չափով, եթե տվյալ պաշտոն զբաղեցրած անձը կուտակային բաղադրիչի մասնակից է։</w:t>
            </w: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color w:val="000000"/>
                <w:lang w:val="hy-AM"/>
              </w:rPr>
            </w:pP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 xml:space="preserve">Հարկ է նշել, որ </w:t>
            </w:r>
            <w:r w:rsidRPr="00FB2884">
              <w:rPr>
                <w:rFonts w:ascii="GHEA Grapalat" w:hAnsi="GHEA Grapalat"/>
                <w:sz w:val="24"/>
                <w:szCs w:val="24"/>
                <w:lang w:val="hy-AM"/>
              </w:rPr>
              <w:t>ԱՍՀՆ Ն</w:t>
            </w:r>
            <w:r w:rsidRPr="00FB2884">
              <w:rPr>
                <w:rFonts w:ascii="GHEA Grapalat" w:hAnsi="GHEA Grapalat"/>
                <w:color w:val="000000"/>
                <w:sz w:val="24"/>
                <w:szCs w:val="24"/>
                <w:lang w:val="hy-AM"/>
              </w:rPr>
              <w:t xml:space="preserve">ախագծով առաջարկվող կենսաթոշակի չափը, այն է՝ պաշտոնից ազատման օրվա դրությամբ պաշտոնային դրույքաչափի և հավելավճարի 55 տոկոսը, ենթադրում է կենսաթոշակի նշանակում տնօրինվող եկամտի (պաշտոնային դրույքաչափի և հավելավճարի նկատմամբ 21 տոկոս </w:t>
            </w:r>
            <w:r w:rsidRPr="00FB2884">
              <w:rPr>
                <w:rFonts w:ascii="GHEA Grapalat" w:hAnsi="GHEA Grapalat"/>
                <w:color w:val="000000"/>
                <w:sz w:val="24"/>
                <w:szCs w:val="24"/>
                <w:lang w:val="hy-AM"/>
              </w:rPr>
              <w:lastRenderedPageBreak/>
              <w:t>եկամտային հարկի հաշվարկով զուտ աշխատավարձի)  69 տոկոսից ավելի չափով։</w:t>
            </w:r>
          </w:p>
          <w:p w:rsidR="003A3D3A" w:rsidRPr="00FB2884" w:rsidRDefault="003A3D3A" w:rsidP="00FB2884">
            <w:pPr>
              <w:spacing w:line="360" w:lineRule="auto"/>
              <w:jc w:val="both"/>
              <w:rPr>
                <w:rFonts w:ascii="GHEA Grapalat" w:hAnsi="GHEA Grapalat"/>
                <w:color w:val="000000"/>
                <w:sz w:val="24"/>
                <w:szCs w:val="24"/>
                <w:lang w:val="hy-AM"/>
              </w:rPr>
            </w:pP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Զուտ աշխատավարձի հաշվարկում լրավճարի ներառումը գտնում ենք ոչ նպատակահարմար, քանի Աշխատանքային օրենսգրքի 178-րդ հոդվածի համաձայն՝ լրավճարը, կոլեկտիվ կամ աշխատանքային պայմանագրերով, գործատուի իրավական ակտով նախատեսված դեպքերում և չափերով հիմնական աշխատավարձից, հավելումից, հավելավճարից և պարգևատրումից բացի, աշխատողին վճարվող ցանկացած ձևի վարձատրությունն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color w:val="000000"/>
                <w:sz w:val="24"/>
                <w:szCs w:val="24"/>
                <w:lang w:val="hy-AM"/>
              </w:rPr>
              <w:t>Ինչ վերաբերում է դրույթի՝ մինչև 1974 թվականի հունվարի 1</w:t>
            </w:r>
            <w:r w:rsidRPr="00FB2884">
              <w:rPr>
                <w:rFonts w:ascii="GHEA Grapalat" w:hAnsi="GHEA Grapalat"/>
                <w:color w:val="000000"/>
                <w:sz w:val="24"/>
                <w:szCs w:val="24"/>
                <w:lang w:val="hy-AM"/>
              </w:rPr>
              <w:noBreakHyphen/>
              <w:t xml:space="preserve">ը ծնված, թե կուտակային բաղադրիչի մասնակից անդամների մասով կիրառելիության հարցին, ապա այն պետք է քննարկել՝ հաշվի առնելով այն հանգամանքը, որ   </w:t>
            </w:r>
            <w:r w:rsidRPr="00FB2884">
              <w:rPr>
                <w:rFonts w:ascii="GHEA Grapalat" w:hAnsi="GHEA Grapalat" w:cs="GHEA Grapalat"/>
                <w:sz w:val="24"/>
                <w:szCs w:val="24"/>
                <w:lang w:val="hy-AM"/>
              </w:rPr>
              <w:t>«Կուտակային կենսաթոշակների մասին</w:t>
            </w:r>
            <w:r w:rsidRPr="00FB2884">
              <w:rPr>
                <w:rFonts w:ascii="GHEA Grapalat" w:hAnsi="GHEA Grapalat"/>
                <w:sz w:val="24"/>
                <w:szCs w:val="24"/>
                <w:lang w:val="hy-AM"/>
              </w:rPr>
              <w:t xml:space="preserve">» օրենքի 81-րդ հոդվածի 6-րդ </w:t>
            </w:r>
            <w:r w:rsidRPr="00FB2884">
              <w:rPr>
                <w:rFonts w:ascii="GHEA Grapalat" w:hAnsi="GHEA Grapalat"/>
                <w:sz w:val="24"/>
                <w:szCs w:val="24"/>
                <w:lang w:val="hy-AM"/>
              </w:rPr>
              <w:lastRenderedPageBreak/>
              <w:t>մասի համաձայն՝ եթե սույն օրենքի 5-րդ հոդվածի 1-ին մասի 2-րդ կետով սահմանված՝ 1964 թվականի հունվարի 1-ից հետո ծնված անձը կենսաթոշակային ֆոնդի ընտրության դիմումը ներկայացնում է մինչև 2018 թվականի հուլիսի 1-ը, ապա նրա համար (օգտին) կուտակային հատկացումները կատարվում են սույն օրենքի 9-րդ հոդվածի 2-րդ մասով սահմանված չափով (սույն օրենքի 5-րդ հոդվածի 1-ին մասի 1-ին կետով սահմանված անձանց համար սահմանված կարգով):</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Այսինքն, այս դեպքում նշված անձանց համար պետությունը կատարում է կուտակային հատկացում 01</w:t>
            </w:r>
            <w:r w:rsidRPr="00FB2884">
              <w:rPr>
                <w:rFonts w:ascii="MS Mincho" w:eastAsia="MS Mincho" w:hAnsi="MS Mincho" w:cs="MS Mincho" w:hint="eastAsia"/>
                <w:sz w:val="24"/>
                <w:szCs w:val="24"/>
                <w:lang w:val="hy-AM"/>
              </w:rPr>
              <w:t>․</w:t>
            </w:r>
            <w:r w:rsidRPr="00FB2884">
              <w:rPr>
                <w:rFonts w:ascii="GHEA Grapalat" w:hAnsi="GHEA Grapalat"/>
                <w:sz w:val="24"/>
                <w:szCs w:val="24"/>
                <w:lang w:val="hy-AM"/>
              </w:rPr>
              <w:t>01</w:t>
            </w:r>
            <w:r w:rsidRPr="00FB2884">
              <w:rPr>
                <w:rFonts w:ascii="MS Mincho" w:eastAsia="MS Mincho" w:hAnsi="MS Mincho" w:cs="MS Mincho" w:hint="eastAsia"/>
                <w:sz w:val="24"/>
                <w:szCs w:val="24"/>
                <w:lang w:val="hy-AM"/>
              </w:rPr>
              <w:t>․</w:t>
            </w:r>
            <w:r w:rsidRPr="00FB2884">
              <w:rPr>
                <w:rFonts w:ascii="GHEA Grapalat" w:hAnsi="GHEA Grapalat"/>
                <w:sz w:val="24"/>
                <w:szCs w:val="24"/>
                <w:lang w:val="hy-AM"/>
              </w:rPr>
              <w:t>1974թ</w:t>
            </w:r>
            <w:r w:rsidRPr="00FB2884">
              <w:rPr>
                <w:rFonts w:ascii="MS Mincho" w:eastAsia="MS Mincho" w:hAnsi="MS Mincho" w:cs="MS Mincho" w:hint="eastAsia"/>
                <w:sz w:val="24"/>
                <w:szCs w:val="24"/>
                <w:lang w:val="hy-AM"/>
              </w:rPr>
              <w:t>․</w:t>
            </w:r>
            <w:r w:rsidRPr="00FB2884">
              <w:rPr>
                <w:rFonts w:ascii="GHEA Grapalat" w:hAnsi="GHEA Grapalat"/>
                <w:sz w:val="24"/>
                <w:szCs w:val="24"/>
                <w:lang w:val="hy-AM"/>
              </w:rPr>
              <w:t xml:space="preserve"> հետո ծնված անձանց համար սահմանված կարգով, հետևաբար և նրանց կենսաթոշակի իրավունքի իրացումը պետք է նույնական լինի։</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Ըստ այդմ, նպատակահարմար է քննարկել կուտակային բաղադրիչի մասնակիցների վերաբերյալ տեղեկատվության առկայության դեպքում։ Եթե չկան </w:t>
            </w:r>
            <w:r w:rsidRPr="00FB2884">
              <w:rPr>
                <w:rFonts w:ascii="GHEA Grapalat" w:hAnsi="GHEA Grapalat"/>
                <w:sz w:val="24"/>
                <w:szCs w:val="24"/>
                <w:lang w:val="hy-AM"/>
              </w:rPr>
              <w:lastRenderedPageBreak/>
              <w:t>«Կուտակային կենսաթոշակների մասին» օրենքի 81-րդ հոդվածի 6-րդ մասի պահանջներին բավարարող դատավորներ, ապա ԲԴԽ առաջարկն ընդունելի է։</w:t>
            </w: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ԲԴԽ անդամների կենսաթոշակի չափը դատավորների համար սահմանված կարգով հաշվարկելու վերաբերյալ առաջարկն ընդունվել է և ԱՍՀՆ Նախագծի 1-ին հոդվածով փոփոխվող՝ Օրենքի 5-րդ հոդվածի 3-րդ մասը խմբագրվել է և դրանով առաջարկվող՝ դատավորների կենսաթոշակը հաշվարկելու կարգը տարածվել է նաև ԲԴԽ անդամների վրա։</w:t>
            </w:r>
          </w:p>
          <w:p w:rsidR="003A3D3A" w:rsidRPr="00FB2884" w:rsidRDefault="003A3D3A" w:rsidP="00FB2884">
            <w:pPr>
              <w:spacing w:line="360" w:lineRule="auto"/>
              <w:jc w:val="both"/>
              <w:rPr>
                <w:rFonts w:ascii="GHEA Grapalat" w:hAnsi="GHEA Grapalat"/>
                <w:color w:val="000000"/>
                <w:sz w:val="24"/>
                <w:szCs w:val="24"/>
                <w:lang w:val="hy-AM"/>
              </w:rPr>
            </w:pP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2</w:t>
            </w:r>
            <w:r w:rsidRPr="00FB2884">
              <w:rPr>
                <w:rFonts w:ascii="GHEA Grapalat" w:hAnsi="GHEA Grapalat"/>
                <w:sz w:val="24"/>
                <w:szCs w:val="24"/>
                <w:lang w:val="hy-AM"/>
              </w:rPr>
              <w:t>.</w:t>
            </w:r>
            <w:r w:rsidRPr="00FB2884">
              <w:rPr>
                <w:rFonts w:ascii="GHEA Grapalat" w:hAnsi="GHEA Grapalat"/>
                <w:color w:val="000000"/>
                <w:sz w:val="24"/>
                <w:szCs w:val="24"/>
                <w:lang w:val="hy-AM"/>
              </w:rPr>
              <w:t xml:space="preserve">1-ին մասի անհրաժեշտությունը չկա, քանի որ յուրաքանչյուր դեպքում </w:t>
            </w:r>
            <w:r w:rsidRPr="00FB2884">
              <w:rPr>
                <w:rFonts w:ascii="GHEA Grapalat" w:hAnsi="GHEA Grapalat"/>
                <w:sz w:val="24"/>
                <w:szCs w:val="24"/>
                <w:lang w:val="hy-AM"/>
              </w:rPr>
              <w:t xml:space="preserve">«Պետական պաշտոններ և պետական ծառայության պաշտոններ զբաղեցնող անձանց վարձատրության մասին» </w:t>
            </w:r>
            <w:r w:rsidRPr="00FB2884">
              <w:rPr>
                <w:rFonts w:ascii="GHEA Grapalat" w:hAnsi="GHEA Grapalat"/>
                <w:color w:val="000000"/>
                <w:sz w:val="24"/>
                <w:szCs w:val="24"/>
                <w:lang w:val="hy-AM"/>
              </w:rPr>
              <w:t>օրենքով (9-րդ հոդվածի 2-րդ մաս, 12</w:t>
            </w:r>
            <w:r w:rsidRPr="00FB2884">
              <w:rPr>
                <w:rFonts w:ascii="GHEA Grapalat" w:hAnsi="GHEA Grapalat"/>
                <w:sz w:val="24"/>
                <w:szCs w:val="24"/>
                <w:lang w:val="hy-AM"/>
              </w:rPr>
              <w:t>.</w:t>
            </w:r>
            <w:r w:rsidRPr="00FB2884">
              <w:rPr>
                <w:rFonts w:ascii="GHEA Grapalat" w:hAnsi="GHEA Grapalat"/>
                <w:color w:val="000000"/>
                <w:sz w:val="24"/>
                <w:szCs w:val="24"/>
                <w:lang w:val="hy-AM"/>
              </w:rPr>
              <w:t>1-ին հոդված) կարգավորված է,</w:t>
            </w:r>
          </w:p>
          <w:p w:rsidR="003A3D3A" w:rsidRPr="00FB2884" w:rsidRDefault="003A3D3A" w:rsidP="00FB2884">
            <w:pPr>
              <w:spacing w:line="360" w:lineRule="auto"/>
              <w:jc w:val="both"/>
              <w:rPr>
                <w:rFonts w:ascii="GHEA Grapalat" w:hAnsi="GHEA Grapalat"/>
                <w:color w:val="000000"/>
                <w:sz w:val="24"/>
                <w:szCs w:val="24"/>
                <w:lang w:val="hy-AM"/>
              </w:rPr>
            </w:pPr>
          </w:p>
          <w:p w:rsidR="0012680D" w:rsidRPr="00FB2884" w:rsidRDefault="0012680D" w:rsidP="00FB2884">
            <w:pPr>
              <w:spacing w:line="360" w:lineRule="auto"/>
              <w:jc w:val="both"/>
              <w:rPr>
                <w:rFonts w:ascii="GHEA Grapalat" w:hAnsi="GHEA Grapalat"/>
                <w:color w:val="000000"/>
                <w:sz w:val="24"/>
                <w:szCs w:val="24"/>
                <w:lang w:val="hy-AM"/>
              </w:rPr>
            </w:pPr>
          </w:p>
          <w:p w:rsidR="0012680D" w:rsidRPr="00FB2884" w:rsidRDefault="0012680D" w:rsidP="00FB2884">
            <w:pPr>
              <w:spacing w:line="360" w:lineRule="auto"/>
              <w:jc w:val="both"/>
              <w:rPr>
                <w:rFonts w:ascii="GHEA Grapalat" w:hAnsi="GHEA Grapalat"/>
                <w:color w:val="000000"/>
                <w:sz w:val="24"/>
                <w:szCs w:val="24"/>
                <w:lang w:val="hy-AM"/>
              </w:rPr>
            </w:pP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2.2-րդ մասը ներառված է ԱՍՀՆ Նախագծում։</w:t>
            </w: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r w:rsidRPr="00FB2884">
              <w:rPr>
                <w:rFonts w:ascii="GHEA Grapalat" w:eastAsiaTheme="minorHAnsi" w:hAnsi="GHEA Grapalat" w:cstheme="minorBidi"/>
                <w:lang w:val="hy-AM"/>
              </w:rPr>
              <w:t xml:space="preserve">ՀՀ վարչապետի աշխատակազմի ղեկավար Արայիկ Հարությունյանի մոտ 2021 թվականի դեկտեմբերի 23-ին կայացած խորհրդակցության արձանագրության 1-ին կետի 1-ին ենթակետի՝ նախագծում պետք է չլինի աշխատավարձի ավելացմամբ պայմանավորված՝ արդեն նշանակված կենսաթոշակի վերահաշվարկի պահանջ։ Ըստ այդմ, </w:t>
            </w:r>
            <w:r w:rsidRPr="00FB2884">
              <w:rPr>
                <w:rFonts w:ascii="GHEA Grapalat" w:hAnsi="GHEA Grapalat"/>
                <w:color w:val="000000"/>
                <w:lang w:val="hy-AM"/>
              </w:rPr>
              <w:t>ԲԴԽ նախագծով առաջարկվող՝ սույն հոդվածի</w:t>
            </w:r>
            <w:r w:rsidRPr="00FB2884">
              <w:rPr>
                <w:rFonts w:ascii="GHEA Grapalat" w:eastAsiaTheme="minorHAnsi" w:hAnsi="GHEA Grapalat" w:cstheme="minorBidi"/>
                <w:lang w:val="hy-AM"/>
              </w:rPr>
              <w:t xml:space="preserve"> 3-րդ կետի 1-ին -ենթակետը ենթակա է </w:t>
            </w:r>
            <w:r w:rsidRPr="00FB2884">
              <w:rPr>
                <w:rFonts w:ascii="GHEA Grapalat" w:eastAsiaTheme="minorHAnsi" w:hAnsi="GHEA Grapalat" w:cstheme="minorBidi"/>
                <w:lang w:val="hy-AM"/>
              </w:rPr>
              <w:lastRenderedPageBreak/>
              <w:t xml:space="preserve">նախագծից հանման, իսկ 2-4-րդ կետերն արտացոլված են </w:t>
            </w:r>
            <w:r w:rsidRPr="00FB2884">
              <w:rPr>
                <w:rFonts w:ascii="GHEA Grapalat" w:hAnsi="GHEA Grapalat"/>
                <w:lang w:val="hy-AM"/>
              </w:rPr>
              <w:t xml:space="preserve">ԱՍՀՆ </w:t>
            </w:r>
            <w:r w:rsidRPr="00FB2884">
              <w:rPr>
                <w:rFonts w:ascii="GHEA Grapalat" w:eastAsiaTheme="minorHAnsi" w:hAnsi="GHEA Grapalat" w:cstheme="minorBidi"/>
                <w:lang w:val="hy-AM"/>
              </w:rPr>
              <w:t xml:space="preserve">Նախագծում </w:t>
            </w:r>
            <w:r w:rsidRPr="00FB2884">
              <w:rPr>
                <w:rFonts w:ascii="GHEA Grapalat" w:hAnsi="GHEA Grapalat"/>
                <w:color w:val="000000"/>
                <w:lang w:val="hy-AM"/>
              </w:rPr>
              <w:t>(հաշվի առնելով սույն հոդվածի 1-ին մասում նշված՝ կուտակային բաղադրիչի մասնակիցների  վերաբերյալ բերված դիրքորոշումը)</w:t>
            </w:r>
            <w:r w:rsidRPr="00FB2884">
              <w:rPr>
                <w:rFonts w:ascii="GHEA Grapalat" w:eastAsiaTheme="minorHAnsi" w:hAnsi="GHEA Grapalat" w:cstheme="minorBidi"/>
                <w:lang w:val="hy-AM"/>
              </w:rPr>
              <w:t>։</w:t>
            </w: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12680D" w:rsidRPr="00FB2884" w:rsidRDefault="0012680D"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12680D" w:rsidRPr="00FB2884" w:rsidRDefault="0012680D" w:rsidP="00FB2884">
            <w:pPr>
              <w:pStyle w:val="NormalWeb"/>
              <w:tabs>
                <w:tab w:val="left" w:pos="90"/>
                <w:tab w:val="left" w:pos="720"/>
                <w:tab w:val="left" w:pos="1080"/>
              </w:tabs>
              <w:spacing w:line="360" w:lineRule="auto"/>
              <w:jc w:val="both"/>
              <w:rPr>
                <w:rFonts w:ascii="GHEA Grapalat" w:eastAsiaTheme="minorHAnsi" w:hAnsi="GHEA Grapalat" w:cstheme="minorBidi"/>
                <w:lang w:val="hy-AM"/>
              </w:rPr>
            </w:pP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r w:rsidRPr="00FB2884">
              <w:rPr>
                <w:rFonts w:ascii="GHEA Grapalat" w:eastAsiaTheme="minorHAnsi" w:hAnsi="GHEA Grapalat" w:cstheme="minorBidi"/>
                <w:lang w:val="hy-AM"/>
              </w:rPr>
              <w:t xml:space="preserve">Ինչ վերաբերում է </w:t>
            </w:r>
            <w:r w:rsidRPr="00FB2884">
              <w:rPr>
                <w:rFonts w:ascii="GHEA Grapalat" w:hAnsi="GHEA Grapalat"/>
                <w:lang w:val="hy-AM"/>
              </w:rPr>
              <w:t>Սահմանադրական դատարանի դատավորի կենսաթոշակի իրավունքին, ապա հարկ է նկատի ունենալ, որ «Սահմանադրական դատարանի մասին» սահմանադրական օրենքի 10</w:t>
            </w:r>
            <w:r w:rsidRPr="00FB2884">
              <w:rPr>
                <w:rFonts w:ascii="GHEA Grapalat" w:hAnsi="GHEA Grapalat"/>
                <w:lang w:val="hy-AM"/>
              </w:rPr>
              <w:noBreakHyphen/>
              <w:t xml:space="preserve">րդ հոդվածի 3-րդ մասի համաձայն՝ Սահմանադրական դատարանի դատավորի պաշտոն զբաղեցրած անձին սույն օրենքի 12-րդ հոդվածի 1-ին մասի 2-րդ կետով և 2-րդ մասի 4-րդ կետով նախատեսված հիմքերով, ինչպես նաև դատարանի` օրինական ուժի մեջ մտած վճռով անգործունակ ճանաչվելու հիմքով լիազորությունների դադարման կամ դադարեցման դեպքերում «Պաշտոնատար անձանց գործունեության ապահովման, սպասարկման և սոցիալական </w:t>
            </w:r>
            <w:r w:rsidRPr="00FB2884">
              <w:rPr>
                <w:rFonts w:ascii="GHEA Grapalat" w:hAnsi="GHEA Grapalat"/>
                <w:lang w:val="hy-AM"/>
              </w:rPr>
              <w:lastRenderedPageBreak/>
              <w:t>երաշխիքների մասին» օրենքով սահմանված կարգով և չափով նշանակվում է կենսաթոշակ:</w:t>
            </w: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r w:rsidRPr="00FB2884">
              <w:rPr>
                <w:rFonts w:ascii="GHEA Grapalat" w:hAnsi="GHEA Grapalat"/>
                <w:lang w:val="hy-AM"/>
              </w:rPr>
              <w:t>Ըստ այդմ, ԱՍՀՆ Նախագծում անդրադարձ է կատարվել նաև Սահմանադրական դատարանի դատավորի կենսաթոշակի իրավունքին, քանի որ հակառակ դեպքում մի կողմից նրանց մասով չի կատարվի Սահմանադրական դատարանի 18.06.2019թ. ՍԴՈ-1463 որոշման պահանջը, մյուս կողմից՝ նրանց սոցիալական երաշխիքների ծավալը էականորեն կզիջի այլ դատավորների համար Օրենքով սահմանված սոցիալական երաշխիքների ծավալից։</w:t>
            </w:r>
          </w:p>
          <w:p w:rsidR="003A3D3A" w:rsidRPr="00FB2884" w:rsidRDefault="003A3D3A" w:rsidP="00FB2884">
            <w:pPr>
              <w:pStyle w:val="NormalWeb"/>
              <w:tabs>
                <w:tab w:val="left" w:pos="90"/>
                <w:tab w:val="left" w:pos="720"/>
                <w:tab w:val="left" w:pos="1080"/>
              </w:tabs>
              <w:spacing w:line="360" w:lineRule="auto"/>
              <w:jc w:val="both"/>
              <w:rPr>
                <w:rFonts w:ascii="GHEA Grapalat" w:hAnsi="GHEA Grapalat"/>
                <w:lang w:val="hy-AM"/>
              </w:rPr>
            </w:pPr>
            <w:r w:rsidRPr="00FB2884">
              <w:rPr>
                <w:rFonts w:ascii="GHEA Grapalat" w:hAnsi="GHEA Grapalat"/>
                <w:lang w:val="hy-AM"/>
              </w:rPr>
              <w:t xml:space="preserve">Ընդ որում, հարցը քննարկելի հարկ է հաշվի  առնել </w:t>
            </w:r>
            <w:r w:rsidRPr="00FB2884">
              <w:rPr>
                <w:rFonts w:ascii="GHEA Grapalat" w:eastAsiaTheme="minorHAnsi" w:hAnsi="GHEA Grapalat" w:cstheme="minorBidi"/>
                <w:lang w:val="hy-AM"/>
              </w:rPr>
              <w:t xml:space="preserve">ՀՀ վարչապետի աշխատակազմի ղեկավար Արայիկ Հարությունյանի մոտ 2021 թվականի դեկտեմբերի 23-ին կայացած խորհրդակցության արձանագրության 1-ին կետի 5-րդ ենթակետի հանձնարարականը, համաձայն որի՝ օրենսդրական կարգավորման </w:t>
            </w:r>
            <w:r w:rsidRPr="00FB2884">
              <w:rPr>
                <w:rFonts w:ascii="GHEA Grapalat" w:eastAsiaTheme="minorHAnsi" w:hAnsi="GHEA Grapalat" w:cstheme="minorBidi"/>
                <w:lang w:val="hy-AM"/>
              </w:rPr>
              <w:lastRenderedPageBreak/>
              <w:t>շահառու ճանաչել նաև Սահմանադրական դատարանի դատավորին։</w:t>
            </w:r>
          </w:p>
        </w:tc>
      </w:tr>
      <w:tr w:rsidR="003A3D3A" w:rsidRPr="001A552B" w:rsidTr="00D837AF">
        <w:tblPrEx>
          <w:jc w:val="left"/>
        </w:tblPrEx>
        <w:trPr>
          <w:gridAfter w:val="1"/>
          <w:wAfter w:w="84" w:type="dxa"/>
        </w:trPr>
        <w:tc>
          <w:tcPr>
            <w:tcW w:w="8455" w:type="dxa"/>
          </w:tcPr>
          <w:p w:rsidR="003A3D3A" w:rsidRPr="00FB2884" w:rsidRDefault="003A3D3A" w:rsidP="00FB2884">
            <w:pPr>
              <w:pStyle w:val="NormalWeb"/>
              <w:widowControl w:val="0"/>
              <w:numPr>
                <w:ilvl w:val="0"/>
                <w:numId w:val="43"/>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lang w:val="hy-AM"/>
              </w:rPr>
              <w:lastRenderedPageBreak/>
              <w:t xml:space="preserve">Օրենքի 6-րդ հոդվածում՝ </w:t>
            </w:r>
          </w:p>
          <w:p w:rsidR="003A3D3A" w:rsidRPr="00FB2884" w:rsidRDefault="003A3D3A" w:rsidP="00FB2884">
            <w:pPr>
              <w:pStyle w:val="NormalWeb"/>
              <w:widowControl w:val="0"/>
              <w:numPr>
                <w:ilvl w:val="0"/>
                <w:numId w:val="18"/>
              </w:numPr>
              <w:tabs>
                <w:tab w:val="left" w:pos="993"/>
                <w:tab w:val="left" w:pos="1080"/>
              </w:tabs>
              <w:spacing w:line="360" w:lineRule="auto"/>
              <w:ind w:right="140" w:hanging="513"/>
              <w:jc w:val="both"/>
              <w:rPr>
                <w:rFonts w:ascii="GHEA Grapalat" w:hAnsi="GHEA Grapalat"/>
                <w:lang w:val="hy-AM"/>
              </w:rPr>
            </w:pPr>
            <w:r w:rsidRPr="00FB2884">
              <w:rPr>
                <w:rFonts w:ascii="GHEA Grapalat" w:hAnsi="GHEA Grapalat"/>
                <w:lang w:val="hy-AM"/>
              </w:rPr>
              <w:t>5-րդ մասը շարադրել հետևյալ խմբագրությամբ</w:t>
            </w:r>
            <w:r w:rsidRPr="00FB2884">
              <w:rPr>
                <w:rFonts w:ascii="MS Mincho" w:eastAsia="MS Mincho" w:hAnsi="MS Mincho" w:cs="MS Mincho" w:hint="eastAsia"/>
                <w:lang w:val="hy-AM"/>
              </w:rPr>
              <w:t>․</w:t>
            </w: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r w:rsidRPr="00FB2884">
              <w:rPr>
                <w:rFonts w:ascii="GHEA Grapalat" w:hAnsi="GHEA Grapalat"/>
                <w:lang w:val="hy-AM"/>
              </w:rPr>
              <w:t>«5</w:t>
            </w:r>
            <w:r w:rsidRPr="00FB2884">
              <w:rPr>
                <w:rFonts w:ascii="MS Mincho" w:eastAsia="MS Mincho" w:hAnsi="MS Mincho" w:cs="MS Mincho" w:hint="eastAsia"/>
                <w:lang w:val="hy-AM"/>
              </w:rPr>
              <w:t>․</w:t>
            </w:r>
            <w:r w:rsidRPr="00FB2884">
              <w:rPr>
                <w:rFonts w:ascii="GHEA Grapalat" w:hAnsi="GHEA Grapalat"/>
                <w:lang w:val="hy-AM"/>
              </w:rPr>
              <w:t xml:space="preserve"> Սույն օրենքով սահմանված կենսաթոշակը նշանակվում (անձը ձեռք է բերում կենսաթոշակի իրավունք) և վճարվում է, կենսաթոշակը վճարելը դադարեցվում և վերսկսվում է, կենսաթոշակ ստանալու իրավունքը դադարեցվում և վերականգնվում է, չվճարված կենսաթոշակի գումարը վճարվում է, կենսաթոշակից պահումները կատարվում են, ավել վճարված կենսաթոշակի գումարները բռնագանձվում, հետ գանձվում և Հայաստանի Հանրապետության պետական բյուջե վերականգնվում են «Պետական կենսաթոշակների մասին» օրենքով զինվորական կենսաթոշակների համար սահմանված կարգով:».</w:t>
            </w:r>
          </w:p>
          <w:p w:rsidR="003A3D3A" w:rsidRPr="00FB2884" w:rsidRDefault="003A3D3A" w:rsidP="00FB2884">
            <w:pPr>
              <w:pStyle w:val="NormalWeb"/>
              <w:widowControl w:val="0"/>
              <w:numPr>
                <w:ilvl w:val="0"/>
                <w:numId w:val="18"/>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լրացնել հետևյալ բովանդակությամբ՝ նոր 6-րդ մաս</w:t>
            </w:r>
            <w:r w:rsidRPr="00FB2884">
              <w:rPr>
                <w:rFonts w:ascii="MS Mincho" w:eastAsia="MS Mincho" w:hAnsi="MS Mincho" w:cs="MS Mincho" w:hint="eastAsia"/>
                <w:lang w:val="hy-AM"/>
              </w:rPr>
              <w:t>․</w:t>
            </w:r>
          </w:p>
          <w:p w:rsidR="003A3D3A" w:rsidRPr="00FB2884" w:rsidRDefault="003A3D3A" w:rsidP="00FB2884">
            <w:pPr>
              <w:widowControl w:val="0"/>
              <w:tabs>
                <w:tab w:val="left" w:pos="851"/>
                <w:tab w:val="left" w:pos="1080"/>
              </w:tabs>
              <w:spacing w:line="360" w:lineRule="auto"/>
              <w:ind w:right="140"/>
              <w:jc w:val="both"/>
              <w:rPr>
                <w:rFonts w:ascii="GHEA Grapalat" w:hAnsi="GHEA Grapalat" w:cs="Arial Unicode"/>
                <w:b/>
                <w:bCs/>
                <w:color w:val="000000"/>
                <w:sz w:val="24"/>
                <w:szCs w:val="24"/>
                <w:lang w:val="hy-AM"/>
              </w:rPr>
            </w:pPr>
            <w:r w:rsidRPr="00FB2884">
              <w:rPr>
                <w:rFonts w:ascii="GHEA Grapalat" w:hAnsi="GHEA Grapalat"/>
                <w:sz w:val="24"/>
                <w:szCs w:val="24"/>
                <w:lang w:val="hy-AM"/>
              </w:rPr>
              <w:t xml:space="preserve">«6. Սույն օրենքով սահմանված կենսաթոշակ ստանալու իրավունքը չի կարող դադարեցվել այլ աշխատանք կատարելու դեպքում, բացառությամբ այն դեպքերի, երբ կենսաթոշակ ստանալու իրավունք </w:t>
            </w:r>
            <w:r w:rsidRPr="00FB2884">
              <w:rPr>
                <w:rFonts w:ascii="GHEA Grapalat" w:hAnsi="GHEA Grapalat"/>
                <w:sz w:val="24"/>
                <w:szCs w:val="24"/>
                <w:lang w:val="hy-AM"/>
              </w:rPr>
              <w:lastRenderedPageBreak/>
              <w:t>ունեցող անձը զբաղեցնում է հանրային պաշտոն կամ հանրային ծառայության պաշտոն։».</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Օրենքի 6-րդ հոդվածի նշված դրույթները ԱՍՀՆ Նախագծով խմբագրված են </w:t>
            </w:r>
            <w:r w:rsidRPr="00FB2884">
              <w:rPr>
                <w:rFonts w:ascii="GHEA Grapalat" w:hAnsi="GHEA Grapalat"/>
                <w:color w:val="000000"/>
                <w:sz w:val="24"/>
                <w:szCs w:val="24"/>
                <w:lang w:val="hy-AM"/>
              </w:rPr>
              <w:t xml:space="preserve">(տես </w:t>
            </w:r>
            <w:r w:rsidRPr="00FB2884">
              <w:rPr>
                <w:rFonts w:ascii="GHEA Grapalat" w:hAnsi="GHEA Grapalat"/>
                <w:sz w:val="24"/>
                <w:szCs w:val="24"/>
                <w:lang w:val="hy-AM"/>
              </w:rPr>
              <w:t xml:space="preserve">ԱՍՀՆ </w:t>
            </w:r>
            <w:r w:rsidRPr="00FB2884">
              <w:rPr>
                <w:rFonts w:ascii="GHEA Grapalat" w:hAnsi="GHEA Grapalat"/>
                <w:color w:val="000000"/>
                <w:sz w:val="24"/>
                <w:szCs w:val="24"/>
                <w:lang w:val="hy-AM"/>
              </w:rPr>
              <w:t>Նախագծով շարադրվող՝ Օրենքի 6-րդ հոդվածը)</w:t>
            </w:r>
            <w:r w:rsidRPr="00FB2884">
              <w:rPr>
                <w:rFonts w:ascii="GHEA Grapalat" w:hAnsi="GHEA Grapalat"/>
                <w:sz w:val="24"/>
                <w:szCs w:val="24"/>
                <w:lang w:val="hy-AM"/>
              </w:rPr>
              <w:t>։</w:t>
            </w:r>
          </w:p>
        </w:tc>
      </w:tr>
      <w:tr w:rsidR="003A3D3A" w:rsidRPr="001A552B" w:rsidTr="00D837AF">
        <w:tblPrEx>
          <w:jc w:val="left"/>
        </w:tblPrEx>
        <w:trPr>
          <w:gridAfter w:val="1"/>
          <w:wAfter w:w="84" w:type="dxa"/>
        </w:trPr>
        <w:tc>
          <w:tcPr>
            <w:tcW w:w="8455" w:type="dxa"/>
          </w:tcPr>
          <w:p w:rsidR="003A3D3A" w:rsidRPr="00FB2884" w:rsidRDefault="003A3D3A" w:rsidP="00FB2884">
            <w:pPr>
              <w:pStyle w:val="NormalWeb"/>
              <w:widowControl w:val="0"/>
              <w:numPr>
                <w:ilvl w:val="0"/>
                <w:numId w:val="43"/>
              </w:numPr>
              <w:tabs>
                <w:tab w:val="left" w:pos="851"/>
                <w:tab w:val="left" w:pos="1985"/>
              </w:tabs>
              <w:spacing w:line="360" w:lineRule="auto"/>
              <w:ind w:left="0" w:right="140" w:firstLine="567"/>
              <w:jc w:val="both"/>
              <w:rPr>
                <w:rFonts w:ascii="GHEA Grapalat" w:hAnsi="GHEA Grapalat"/>
                <w:lang w:val="hy-AM"/>
              </w:rPr>
            </w:pPr>
            <w:r w:rsidRPr="00FB2884">
              <w:rPr>
                <w:rFonts w:ascii="GHEA Grapalat" w:hAnsi="GHEA Grapalat"/>
                <w:lang w:val="hy-AM"/>
              </w:rPr>
              <w:lastRenderedPageBreak/>
              <w:t xml:space="preserve">Օրենքի 9-րդ հոդվածում. </w:t>
            </w:r>
          </w:p>
          <w:p w:rsidR="003A3D3A" w:rsidRPr="00FB2884" w:rsidRDefault="003A3D3A" w:rsidP="00FB2884">
            <w:pPr>
              <w:pStyle w:val="NormalWeb"/>
              <w:widowControl w:val="0"/>
              <w:numPr>
                <w:ilvl w:val="0"/>
                <w:numId w:val="19"/>
              </w:numPr>
              <w:tabs>
                <w:tab w:val="left" w:pos="993"/>
                <w:tab w:val="left" w:pos="1080"/>
              </w:tabs>
              <w:spacing w:line="360" w:lineRule="auto"/>
              <w:ind w:right="140"/>
              <w:jc w:val="both"/>
              <w:rPr>
                <w:rFonts w:ascii="GHEA Grapalat" w:hAnsi="GHEA Grapalat"/>
                <w:lang w:val="hy-AM"/>
              </w:rPr>
            </w:pPr>
            <w:r w:rsidRPr="00FB2884">
              <w:rPr>
                <w:rFonts w:ascii="GHEA Grapalat" w:hAnsi="GHEA Grapalat"/>
                <w:lang w:val="hy-AM"/>
              </w:rPr>
              <w:t xml:space="preserve">4-րդ մասից «դատավորի» բառը հանել. </w:t>
            </w:r>
          </w:p>
          <w:p w:rsidR="003A3D3A" w:rsidRPr="00FB2884" w:rsidRDefault="003A3D3A" w:rsidP="00FB2884">
            <w:pPr>
              <w:pStyle w:val="NormalWeb"/>
              <w:widowControl w:val="0"/>
              <w:numPr>
                <w:ilvl w:val="0"/>
                <w:numId w:val="19"/>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6-րդ և 7-րդ մասերն ուժը կորցրած ճանաչել.</w:t>
            </w:r>
          </w:p>
          <w:p w:rsidR="003A3D3A" w:rsidRPr="00FB2884" w:rsidRDefault="003A3D3A" w:rsidP="00FB2884">
            <w:pPr>
              <w:pStyle w:val="NormalWeb"/>
              <w:widowControl w:val="0"/>
              <w:numPr>
                <w:ilvl w:val="0"/>
                <w:numId w:val="19"/>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լրացնել հետևյալ բովանդակությամբ՝ նոր 12-15-րդ մասեր.</w:t>
            </w:r>
          </w:p>
          <w:p w:rsidR="003A3D3A" w:rsidRPr="00FB2884" w:rsidRDefault="003A3D3A" w:rsidP="00FB2884">
            <w:pPr>
              <w:pStyle w:val="NormalWeb"/>
              <w:widowControl w:val="0"/>
              <w:tabs>
                <w:tab w:val="left" w:pos="993"/>
                <w:tab w:val="left" w:pos="1080"/>
              </w:tabs>
              <w:spacing w:line="360" w:lineRule="auto"/>
              <w:ind w:right="140" w:firstLine="567"/>
              <w:jc w:val="both"/>
              <w:rPr>
                <w:rFonts w:ascii="GHEA Grapalat" w:hAnsi="GHEA Grapalat"/>
                <w:lang w:val="hy-AM"/>
              </w:rPr>
            </w:pPr>
            <w:r w:rsidRPr="00FB2884">
              <w:rPr>
                <w:rFonts w:ascii="GHEA Grapalat" w:hAnsi="GHEA Grapalat"/>
                <w:lang w:val="hy-AM"/>
              </w:rPr>
              <w:t>«12. Դատավորի կամ Դատավորին հավասարեցված պաշտոն զբաղեցրած անձի՝ մինչև 2022 թվականի մարտի 1-ը նշանակված կենսաթոշակը համարվում է սույն օրենքի 2-րդ հոդվածի համաձայն նշանակված կենսաթոշակ և հաշվարկվում է սույն օրենքի 5.1-ին հոդվածով սահմանված կարգով՝ հիմք ընդունելով կենսաթոշակառուի՝ դատավորի պաշտոնում աշխատանքային ստաժի տևողությունը և որպես դատավոր զբաղեցրած վերջին պաշտոնի համար սույն օրենքի 5.1-ին հոդվածի 3-րդ մասով սահմանված կարգով հաշվարկված զուտ աշխատավարձի չափը։ Ընդ որում, սույն մասում նշված զուտ աշխատավարձի չափը հաշվարկվում է՝ հիմք ընդունելով</w:t>
            </w:r>
            <w:r w:rsidRPr="00FB2884">
              <w:rPr>
                <w:rFonts w:ascii="MS Mincho" w:eastAsia="MS Mincho" w:hAnsi="MS Mincho" w:cs="MS Mincho" w:hint="eastAsia"/>
                <w:lang w:val="hy-AM"/>
              </w:rPr>
              <w:t>․</w:t>
            </w:r>
            <w:r w:rsidRPr="00FB2884">
              <w:rPr>
                <w:rFonts w:ascii="GHEA Grapalat" w:hAnsi="GHEA Grapalat"/>
                <w:lang w:val="hy-AM"/>
              </w:rPr>
              <w:t xml:space="preserve"> </w:t>
            </w:r>
          </w:p>
          <w:p w:rsidR="003A3D3A" w:rsidRPr="00FB2884" w:rsidRDefault="003A3D3A" w:rsidP="00FB2884">
            <w:pPr>
              <w:pStyle w:val="NormalWeb"/>
              <w:widowControl w:val="0"/>
              <w:numPr>
                <w:ilvl w:val="0"/>
                <w:numId w:val="20"/>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նախկին գերագույն դատարանի անդամ դատավորի համար՝ վճռաբեկ դատարանի դատավորի պաշտոնային դրույքաչափը.</w:t>
            </w:r>
          </w:p>
          <w:p w:rsidR="003A3D3A" w:rsidRPr="00FB2884" w:rsidRDefault="003A3D3A" w:rsidP="00FB2884">
            <w:pPr>
              <w:pStyle w:val="NormalWeb"/>
              <w:widowControl w:val="0"/>
              <w:numPr>
                <w:ilvl w:val="0"/>
                <w:numId w:val="20"/>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lastRenderedPageBreak/>
              <w:t>նախկին պետական արբիտրաժի պետական արբիտրի, տնտեսական դատարանի դատավորի համար՝ վերաքննիչ դատարանի դատավորի պաշտոնային դրույքաչափը.</w:t>
            </w:r>
          </w:p>
          <w:p w:rsidR="003A3D3A" w:rsidRPr="00FB2884" w:rsidRDefault="003A3D3A" w:rsidP="00FB2884">
            <w:pPr>
              <w:pStyle w:val="NormalWeb"/>
              <w:widowControl w:val="0"/>
              <w:numPr>
                <w:ilvl w:val="0"/>
                <w:numId w:val="20"/>
              </w:numPr>
              <w:tabs>
                <w:tab w:val="left" w:pos="993"/>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նախկին ժողովրդական դատավորի համար` առաջին ատյանի դատարանի դատավորի պաշտոնային դրույքաչափը:</w:t>
            </w:r>
          </w:p>
          <w:p w:rsidR="003A3D3A" w:rsidRPr="00FB2884" w:rsidRDefault="003A3D3A" w:rsidP="00FB2884">
            <w:pPr>
              <w:pStyle w:val="NormalWeb"/>
              <w:widowControl w:val="0"/>
              <w:numPr>
                <w:ilvl w:val="0"/>
                <w:numId w:val="21"/>
              </w:numPr>
              <w:tabs>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Դատավորի կամ Դատավորին հավասարեցված պաշտոն զբաղեցրած անձի կենսաթոշակի չափը սույն հոդվածի 12-րդ մասի համաձայն հաշվարկելիս կենսաթոշակի իրավունքը չի վերանայվում։ Եթե հաշվարկված կենսաթոշակի չափը ցածր է նախկին չափից, ապա կենսաթոշակը վճարվում է նախկին չափով։</w:t>
            </w:r>
          </w:p>
          <w:p w:rsidR="003A3D3A" w:rsidRPr="00FB2884" w:rsidRDefault="003A3D3A" w:rsidP="00FB2884">
            <w:pPr>
              <w:pStyle w:val="ListParagraph"/>
              <w:widowControl w:val="0"/>
              <w:numPr>
                <w:ilvl w:val="0"/>
                <w:numId w:val="21"/>
              </w:numPr>
              <w:tabs>
                <w:tab w:val="left" w:pos="1080"/>
              </w:tabs>
              <w:spacing w:line="360" w:lineRule="auto"/>
              <w:ind w:left="0" w:right="140" w:firstLine="567"/>
              <w:jc w:val="both"/>
              <w:rPr>
                <w:rFonts w:ascii="GHEA Grapalat" w:hAnsi="GHEA Grapalat" w:cs="GHEA Grapalat"/>
                <w:sz w:val="24"/>
                <w:szCs w:val="24"/>
                <w:lang w:val="hy-AM"/>
              </w:rPr>
            </w:pPr>
            <w:r w:rsidRPr="00FB2884">
              <w:rPr>
                <w:rFonts w:ascii="GHEA Grapalat" w:eastAsia="Times New Roman" w:hAnsi="GHEA Grapalat"/>
                <w:sz w:val="24"/>
                <w:szCs w:val="24"/>
                <w:lang w:val="hy-AM"/>
              </w:rPr>
              <w:t xml:space="preserve">Եթե դատավորի պաշտոն զբաղեցրած անձը կենսաթոշակ նշանակելու դիմումը ներկայացրել է 2019 թվականի հոկտեմբերի 30-ից հետո՝ մինչև սույն օրենքն ուժի մեջ մտնելը և կենսաթոշակը չի նշանակվել Սահմանադրական դատարանի 2019 թվականի հունիսի 18-ի ՍԴՈ-1463 որոշման կիրառման հետևանքով, ապա սույն օրենքով սահմանված կենսաթոշակը նշանակվում է՝ հիմք ընդունելով այդ դիմումը։ </w:t>
            </w:r>
            <w:r w:rsidRPr="00FB2884">
              <w:rPr>
                <w:rFonts w:ascii="GHEA Grapalat" w:eastAsia="Times New Roman" w:hAnsi="GHEA Grapalat"/>
                <w:sz w:val="24"/>
                <w:szCs w:val="24"/>
              </w:rPr>
              <w:t>Այս դեպքում</w:t>
            </w:r>
            <w:r w:rsidRPr="00FB2884">
              <w:rPr>
                <w:rFonts w:ascii="GHEA Grapalat" w:eastAsia="Times New Roman" w:hAnsi="GHEA Grapalat"/>
                <w:sz w:val="24"/>
                <w:szCs w:val="24"/>
                <w:lang w:val="hy-AM"/>
              </w:rPr>
              <w:t>՝</w:t>
            </w:r>
          </w:p>
          <w:p w:rsidR="003A3D3A" w:rsidRPr="00FB2884" w:rsidRDefault="003A3D3A" w:rsidP="00FB2884">
            <w:pPr>
              <w:pStyle w:val="ListParagraph"/>
              <w:widowControl w:val="0"/>
              <w:numPr>
                <w:ilvl w:val="0"/>
                <w:numId w:val="22"/>
              </w:numPr>
              <w:tabs>
                <w:tab w:val="left" w:pos="1080"/>
              </w:tabs>
              <w:spacing w:line="360" w:lineRule="auto"/>
              <w:ind w:left="0" w:right="140" w:firstLine="567"/>
              <w:jc w:val="both"/>
              <w:rPr>
                <w:rFonts w:ascii="GHEA Grapalat" w:eastAsia="Times New Roman" w:hAnsi="GHEA Grapalat"/>
                <w:sz w:val="24"/>
                <w:szCs w:val="24"/>
                <w:lang w:val="hy-AM"/>
              </w:rPr>
            </w:pPr>
            <w:r w:rsidRPr="00FB2884">
              <w:rPr>
                <w:rFonts w:ascii="GHEA Grapalat" w:eastAsia="Times New Roman" w:hAnsi="GHEA Grapalat"/>
                <w:sz w:val="24"/>
                <w:szCs w:val="24"/>
                <w:lang w:val="hy-AM"/>
              </w:rPr>
              <w:t xml:space="preserve">կենսաթոշակի չափը հաշվարկվում է սույն օրենքի 5.1-ին հոդվածով սահմանված կարգով՝ հիմք ընդունելով դատավորի </w:t>
            </w:r>
            <w:r w:rsidRPr="00FB2884">
              <w:rPr>
                <w:rFonts w:ascii="GHEA Grapalat" w:eastAsia="Times New Roman" w:hAnsi="GHEA Grapalat"/>
                <w:sz w:val="24"/>
                <w:szCs w:val="24"/>
                <w:lang w:val="hy-AM"/>
              </w:rPr>
              <w:lastRenderedPageBreak/>
              <w:t>պաշտոնում աշխատանքային ստաժի տևողությունը և որպես դատավոր զբաղեցրած վերջին պաշտոնի համար սույն օրենքի 5.1-ին հոդվածով սահմանված կարգով հաշվարկված զուտ աշխատավարձի չափը,</w:t>
            </w:r>
          </w:p>
          <w:p w:rsidR="003A3D3A" w:rsidRPr="00FB2884" w:rsidRDefault="003A3D3A" w:rsidP="00FB2884">
            <w:pPr>
              <w:pStyle w:val="ListParagraph"/>
              <w:widowControl w:val="0"/>
              <w:numPr>
                <w:ilvl w:val="0"/>
                <w:numId w:val="22"/>
              </w:numPr>
              <w:tabs>
                <w:tab w:val="left" w:pos="1080"/>
              </w:tabs>
              <w:spacing w:line="360" w:lineRule="auto"/>
              <w:ind w:left="0" w:right="140" w:firstLine="567"/>
              <w:jc w:val="both"/>
              <w:rPr>
                <w:rFonts w:ascii="GHEA Grapalat" w:eastAsiaTheme="minorEastAsia" w:hAnsi="GHEA Grapalat" w:cs="GHEA Grapalat"/>
                <w:sz w:val="24"/>
                <w:szCs w:val="24"/>
                <w:lang w:val="hy-AM"/>
              </w:rPr>
            </w:pPr>
            <w:r w:rsidRPr="00FB2884">
              <w:rPr>
                <w:rFonts w:ascii="GHEA Grapalat" w:eastAsia="Times New Roman" w:hAnsi="GHEA Grapalat"/>
                <w:sz w:val="24"/>
                <w:szCs w:val="24"/>
                <w:lang w:val="hy-AM"/>
              </w:rPr>
              <w:t xml:space="preserve">չվճարված կենսաթոշակի գումարը վճարվում է այն ժամանակահատվածի համար, որի ընթացքում անձը կունենար սույն օրենքով սահմանված կենսաթոշակ ստանալու իրավունք, եթե կենսաթոշակը նշանակվեր սույն մասում նշված դիմումի հիման վրա։    </w:t>
            </w:r>
          </w:p>
          <w:p w:rsidR="003A3D3A" w:rsidRPr="00FB2884" w:rsidRDefault="003A3D3A" w:rsidP="00FB2884">
            <w:pPr>
              <w:pStyle w:val="ListParagraph"/>
              <w:widowControl w:val="0"/>
              <w:numPr>
                <w:ilvl w:val="0"/>
                <w:numId w:val="21"/>
              </w:numPr>
              <w:tabs>
                <w:tab w:val="left" w:pos="1080"/>
              </w:tabs>
              <w:spacing w:line="360" w:lineRule="auto"/>
              <w:ind w:left="0" w:right="140" w:firstLine="567"/>
              <w:jc w:val="both"/>
              <w:rPr>
                <w:rFonts w:ascii="GHEA Grapalat" w:hAnsi="GHEA Grapalat" w:cs="Arial Unicode"/>
                <w:b/>
                <w:bCs/>
                <w:color w:val="000000"/>
                <w:sz w:val="24"/>
                <w:szCs w:val="24"/>
                <w:lang w:val="hy-AM"/>
              </w:rPr>
            </w:pPr>
            <w:r w:rsidRPr="00FB2884">
              <w:rPr>
                <w:rFonts w:ascii="GHEA Grapalat" w:eastAsia="Times New Roman" w:hAnsi="GHEA Grapalat"/>
                <w:sz w:val="24"/>
                <w:szCs w:val="24"/>
                <w:lang w:val="hy-AM"/>
              </w:rPr>
              <w:t>Սույն հոդվածի 12-14-րդ մասերի դրույթները չեն տարածվում Սահմանադրական դատարանի դատավորի կենսաթոշակի հաշվարկման (վերահաշվարկման) կարգի վրա:»:</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ԱՍՀՆ Նախագծի 2-րդ հոդվածով առաջարկվում է ուժը կորցրած  է ճանաչել  Օրենքի 9-րդ հոդվածի 3-11-րդ մասերը, իսկ նախկինում նշանակված կենսաթոշակների վերահաշվարկի վերաբերյալ դրույթներ նախատեսված են ԱՍՀՆ Նախագծի 3-րդ (լրամշակված նախագծի 4-րդ) հոդվածով։ </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Ընդ որում, հարկ է նկատի ունենալ, որ </w:t>
            </w:r>
            <w:r w:rsidRPr="00FB2884">
              <w:rPr>
                <w:rFonts w:ascii="GHEA Grapalat" w:eastAsia="Times New Roman" w:hAnsi="GHEA Grapalat"/>
                <w:sz w:val="24"/>
                <w:szCs w:val="24"/>
                <w:lang w:val="hy-AM"/>
              </w:rPr>
              <w:t>Սահմանադրական դատարանի 2019 թվականի հունիսի 18-ի ՍԴՈ-1463 որոշման կիրառման հետևանքով չնշանակված կենսաթոշակները նշանակվել են դատական ակտերի հիման վրա։</w:t>
            </w:r>
          </w:p>
        </w:tc>
      </w:tr>
      <w:tr w:rsidR="003A3D3A" w:rsidRPr="00FB2884" w:rsidTr="00D837AF">
        <w:tblPrEx>
          <w:jc w:val="left"/>
        </w:tblPrEx>
        <w:trPr>
          <w:gridAfter w:val="1"/>
          <w:wAfter w:w="84" w:type="dxa"/>
        </w:trPr>
        <w:tc>
          <w:tcPr>
            <w:tcW w:w="8455" w:type="dxa"/>
          </w:tcPr>
          <w:p w:rsidR="003A3D3A" w:rsidRPr="00FB2884" w:rsidRDefault="003A3D3A" w:rsidP="00FB2884">
            <w:pPr>
              <w:pStyle w:val="NormalWeb"/>
              <w:widowControl w:val="0"/>
              <w:numPr>
                <w:ilvl w:val="0"/>
                <w:numId w:val="43"/>
              </w:numPr>
              <w:tabs>
                <w:tab w:val="left" w:pos="851"/>
                <w:tab w:val="left" w:pos="1985"/>
              </w:tabs>
              <w:spacing w:line="360" w:lineRule="auto"/>
              <w:ind w:left="0" w:right="140" w:firstLine="567"/>
              <w:jc w:val="both"/>
              <w:rPr>
                <w:rFonts w:ascii="GHEA Grapalat" w:hAnsi="GHEA Grapalat"/>
                <w:b/>
                <w:lang w:val="hy-AM"/>
              </w:rPr>
            </w:pPr>
            <w:r w:rsidRPr="00FB2884">
              <w:rPr>
                <w:rFonts w:ascii="GHEA Grapalat" w:hAnsi="GHEA Grapalat" w:cs="GHEA Grapalat"/>
                <w:b/>
                <w:lang w:val="hy-AM"/>
              </w:rPr>
              <w:lastRenderedPageBreak/>
              <w:t>Եզրափակիչ և անցումային դրույթներ</w:t>
            </w:r>
          </w:p>
          <w:p w:rsidR="003A3D3A" w:rsidRPr="00FB2884" w:rsidRDefault="003A3D3A" w:rsidP="00FB2884">
            <w:pPr>
              <w:pStyle w:val="NormalWeb"/>
              <w:widowControl w:val="0"/>
              <w:numPr>
                <w:ilvl w:val="0"/>
                <w:numId w:val="23"/>
              </w:numPr>
              <w:tabs>
                <w:tab w:val="left" w:pos="720"/>
                <w:tab w:val="left" w:pos="851"/>
                <w:tab w:val="left" w:pos="1080"/>
              </w:tabs>
              <w:spacing w:line="360" w:lineRule="auto"/>
              <w:ind w:left="0" w:right="140" w:firstLine="567"/>
              <w:jc w:val="both"/>
              <w:rPr>
                <w:rFonts w:ascii="GHEA Grapalat" w:hAnsi="GHEA Grapalat"/>
                <w:lang w:val="hy-AM"/>
              </w:rPr>
            </w:pPr>
            <w:r w:rsidRPr="00FB2884">
              <w:rPr>
                <w:rFonts w:ascii="GHEA Grapalat" w:hAnsi="GHEA Grapalat"/>
                <w:lang w:val="hy-AM"/>
              </w:rPr>
              <w:t xml:space="preserve">Սույն օրենքն ուժի մեջ է մտնում պաշտոնական հրապարակման օրվան հաջորդող տասներորդ օրը: </w:t>
            </w:r>
          </w:p>
          <w:p w:rsidR="003A3D3A" w:rsidRPr="00FB2884" w:rsidRDefault="003A3D3A" w:rsidP="00FB2884">
            <w:pPr>
              <w:widowControl w:val="0"/>
              <w:tabs>
                <w:tab w:val="left" w:pos="851"/>
                <w:tab w:val="left" w:pos="1080"/>
              </w:tabs>
              <w:spacing w:line="360" w:lineRule="auto"/>
              <w:ind w:right="140"/>
              <w:jc w:val="both"/>
              <w:rPr>
                <w:rFonts w:ascii="GHEA Grapalat" w:hAnsi="GHEA Grapalat" w:cs="Arial Unicode"/>
                <w:b/>
                <w:bCs/>
                <w:color w:val="000000"/>
                <w:sz w:val="24"/>
                <w:szCs w:val="24"/>
                <w:lang w:val="hy-AM"/>
              </w:rPr>
            </w:pPr>
            <w:r w:rsidRPr="00FB2884">
              <w:rPr>
                <w:rFonts w:ascii="GHEA Grapalat" w:eastAsia="Times New Roman" w:hAnsi="GHEA Grapalat" w:cs="Times New Roman"/>
                <w:sz w:val="24"/>
                <w:szCs w:val="24"/>
                <w:lang w:val="hy-AM"/>
              </w:rPr>
              <w:t xml:space="preserve">2014 թվականի հուլիսի 1-ից մինչև սույն օրենքն ուժի մեջ մտնելը դատավորի պաշտոնը զբաղեցրած անձին (նրա ընտանիքի անդամին), բացառությամբ Սահմանադրական դատարանի դատավորի (նրա ընտանիքի անդամի), նշանակված կենսաթոշակները սույն օրենքն ուժի մեջ մտնելուց հետո՝ վերահաշվարկվում են Օրենքով սահմանված </w:t>
            </w:r>
            <w:r w:rsidRPr="00FB2884">
              <w:rPr>
                <w:rFonts w:ascii="GHEA Grapalat" w:eastAsia="Times New Roman" w:hAnsi="GHEA Grapalat" w:cs="Times New Roman"/>
                <w:sz w:val="24"/>
                <w:szCs w:val="24"/>
                <w:lang w:val="hy-AM"/>
              </w:rPr>
              <w:lastRenderedPageBreak/>
              <w:t>կարգով: Եթե հաշվարկված կենսաթոշակի չափը ցածր է մինչև սույն օրենքն ուժի մեջ մտնելը նշանակված (հաշվարկված) կենսաթոշակի չափից, ապա կենսաթոշակը շարունակվում է վճարվել նախկին չափով:</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Նախկինում նշանակված կենսաթոշակների վերահաշվարկի վերաբերյալ դրույթն արդեն իսկ նախատեսված է </w:t>
            </w:r>
            <w:r w:rsidRPr="00FB2884">
              <w:rPr>
                <w:rFonts w:ascii="GHEA Grapalat" w:eastAsia="Times New Roman" w:hAnsi="GHEA Grapalat" w:cs="Times New Roman"/>
                <w:sz w:val="24"/>
                <w:szCs w:val="24"/>
                <w:lang w:val="hy-AM"/>
              </w:rPr>
              <w:t>ԲԴԽ նախագծի 5-րդ հոդվածում (դրանով լրացվող՝ Օրենքի 9-րդ հոդվածի 12-15-րդ մասեր), որին  հակասում է այս հոդվածով առաջարկվող կարգավորումը</w:t>
            </w:r>
            <w:r w:rsidRPr="00FB2884">
              <w:rPr>
                <w:rFonts w:ascii="GHEA Grapalat" w:hAnsi="GHEA Grapalat"/>
                <w:sz w:val="24"/>
                <w:szCs w:val="24"/>
                <w:lang w:val="hy-AM"/>
              </w:rPr>
              <w:t>։</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lastRenderedPageBreak/>
              <w:t>Բացի դրանից, կենսաթոշակի հաշվարկի նոր կարգ սահմանելիս, պետք է վերահաշվարկվեն մինչ հաշվարկի նոր  կարգ սահմանելը նշանակված և հաշվարկված բոլոր կենսաթոշակները։ Հակառակ դեպքում կխախտվի խտրականության արգելքի սկզբունքը։</w:t>
            </w:r>
          </w:p>
        </w:tc>
      </w:tr>
      <w:tr w:rsidR="003A3D3A" w:rsidRPr="001A552B" w:rsidTr="00D837AF">
        <w:tblPrEx>
          <w:jc w:val="left"/>
        </w:tblPrEx>
        <w:trPr>
          <w:gridAfter w:val="1"/>
          <w:wAfter w:w="84" w:type="dxa"/>
        </w:trPr>
        <w:tc>
          <w:tcPr>
            <w:tcW w:w="8455" w:type="dxa"/>
          </w:tcPr>
          <w:p w:rsidR="003A3D3A" w:rsidRPr="00FB2884" w:rsidRDefault="003A3D3A" w:rsidP="00FB2884">
            <w:pPr>
              <w:pStyle w:val="NormalWeb"/>
              <w:widowControl w:val="0"/>
              <w:shd w:val="clear" w:color="auto" w:fill="FFFFFF"/>
              <w:spacing w:line="360" w:lineRule="auto"/>
              <w:ind w:right="140" w:firstLine="567"/>
              <w:jc w:val="right"/>
              <w:rPr>
                <w:rStyle w:val="Strong"/>
                <w:rFonts w:ascii="GHEA Grapalat" w:hAnsi="GHEA Grapalat"/>
                <w:lang w:val="hy-AM"/>
              </w:rPr>
            </w:pPr>
            <w:r w:rsidRPr="00FB2884">
              <w:rPr>
                <w:rFonts w:ascii="GHEA Grapalat" w:hAnsi="GHEA Grapalat"/>
                <w:b/>
                <w:lang w:val="hy-AM"/>
              </w:rPr>
              <w:lastRenderedPageBreak/>
              <w:tab/>
            </w:r>
            <w:r w:rsidRPr="00FB2884">
              <w:rPr>
                <w:rFonts w:ascii="GHEA Grapalat" w:hAnsi="GHEA Grapalat"/>
                <w:b/>
                <w:lang w:val="hy-AM"/>
              </w:rPr>
              <w:tab/>
            </w:r>
            <w:r w:rsidRPr="00FB2884">
              <w:rPr>
                <w:rFonts w:ascii="GHEA Grapalat" w:hAnsi="GHEA Grapalat"/>
                <w:b/>
                <w:lang w:val="hy-AM"/>
              </w:rPr>
              <w:tab/>
            </w:r>
            <w:r w:rsidRPr="00FB2884">
              <w:rPr>
                <w:rFonts w:ascii="GHEA Grapalat" w:hAnsi="GHEA Grapalat"/>
                <w:b/>
                <w:lang w:val="hy-AM"/>
              </w:rPr>
              <w:tab/>
            </w:r>
            <w:r w:rsidRPr="00FB2884">
              <w:rPr>
                <w:rFonts w:ascii="GHEA Grapalat" w:hAnsi="GHEA Grapalat"/>
                <w:b/>
                <w:lang w:val="hy-AM"/>
              </w:rPr>
              <w:tab/>
            </w:r>
            <w:r w:rsidRPr="00FB2884">
              <w:rPr>
                <w:rFonts w:ascii="GHEA Grapalat" w:hAnsi="GHEA Grapalat"/>
                <w:b/>
                <w:lang w:val="hy-AM"/>
              </w:rPr>
              <w:tab/>
            </w:r>
            <w:r w:rsidRPr="00FB2884">
              <w:rPr>
                <w:rFonts w:ascii="GHEA Grapalat" w:hAnsi="GHEA Grapalat"/>
                <w:b/>
                <w:lang w:val="hy-AM"/>
              </w:rPr>
              <w:tab/>
            </w:r>
            <w:r w:rsidRPr="00FB2884">
              <w:rPr>
                <w:rStyle w:val="Strong"/>
                <w:rFonts w:ascii="GHEA Grapalat" w:hAnsi="GHEA Grapalat"/>
                <w:lang w:val="hy-AM"/>
              </w:rPr>
              <w:t>ՆԱԽԱԳԻԾ</w:t>
            </w:r>
          </w:p>
          <w:p w:rsidR="003A3D3A" w:rsidRPr="00FB2884" w:rsidRDefault="003A3D3A" w:rsidP="00FB2884">
            <w:pPr>
              <w:pStyle w:val="NormalWeb"/>
              <w:widowControl w:val="0"/>
              <w:shd w:val="clear" w:color="auto" w:fill="FFFFFF"/>
              <w:spacing w:line="360" w:lineRule="auto"/>
              <w:jc w:val="center"/>
              <w:rPr>
                <w:rFonts w:ascii="GHEA Grapalat" w:hAnsi="GHEA Grapalat"/>
                <w:lang w:val="hy-AM"/>
              </w:rPr>
            </w:pPr>
            <w:r w:rsidRPr="00FB2884">
              <w:rPr>
                <w:rFonts w:ascii="GHEA Grapalat" w:hAnsi="GHEA Grapalat"/>
                <w:b/>
                <w:bCs/>
                <w:lang w:val="hy-AM"/>
              </w:rPr>
              <w:t>ՀԱՅԱՍՏԱՆԻ ՀԱՆՐԱՊԵՏՈՒԹՅԱՆ ՕՐԵՆՔԸ</w:t>
            </w:r>
          </w:p>
          <w:p w:rsidR="003A3D3A" w:rsidRPr="00FB2884" w:rsidRDefault="003A3D3A" w:rsidP="00FB2884">
            <w:pPr>
              <w:pStyle w:val="NormalWeb"/>
              <w:widowControl w:val="0"/>
              <w:shd w:val="clear" w:color="auto" w:fill="FFFFFF"/>
              <w:spacing w:line="360" w:lineRule="auto"/>
              <w:jc w:val="center"/>
              <w:rPr>
                <w:rFonts w:ascii="GHEA Grapalat" w:hAnsi="GHEA Grapalat" w:cs="Arial Unicode"/>
                <w:b/>
                <w:bCs/>
                <w:color w:val="000000"/>
                <w:lang w:val="hy-AM"/>
              </w:rPr>
            </w:pPr>
            <w:r w:rsidRPr="00FB2884">
              <w:rPr>
                <w:rFonts w:ascii="GHEA Grapalat" w:hAnsi="GHEA Grapalat"/>
                <w:b/>
                <w:bCs/>
                <w:lang w:val="hy-AM"/>
              </w:rPr>
              <w:t>«ՊԵՏԱԿԱՆ</w:t>
            </w:r>
            <w:r w:rsidRPr="00FB2884">
              <w:rPr>
                <w:rFonts w:ascii="Courier New" w:hAnsi="Courier New" w:cs="Courier New"/>
                <w:b/>
                <w:bCs/>
                <w:lang w:val="hy-AM"/>
              </w:rPr>
              <w:t> </w:t>
            </w:r>
            <w:r w:rsidRPr="00FB2884">
              <w:rPr>
                <w:rFonts w:ascii="GHEA Grapalat" w:hAnsi="GHEA Grapalat" w:cs="Arial Unicode"/>
                <w:b/>
                <w:bCs/>
                <w:lang w:val="hy-AM"/>
              </w:rPr>
              <w:t>ԿԵՆՍԱԹՈՇԱԿՆԵՐԻ</w:t>
            </w:r>
            <w:r w:rsidRPr="00FB2884">
              <w:rPr>
                <w:rFonts w:ascii="Courier New" w:hAnsi="Courier New" w:cs="Courier New"/>
                <w:b/>
                <w:bCs/>
                <w:lang w:val="hy-AM"/>
              </w:rPr>
              <w:t> </w:t>
            </w:r>
            <w:r w:rsidRPr="00FB2884">
              <w:rPr>
                <w:rFonts w:ascii="GHEA Grapalat" w:hAnsi="GHEA Grapalat" w:cs="Arial Unicode"/>
                <w:b/>
                <w:bCs/>
                <w:lang w:val="hy-AM"/>
              </w:rPr>
              <w:t>ՄԱՍԻՆ»</w:t>
            </w:r>
            <w:r w:rsidRPr="00FB2884">
              <w:rPr>
                <w:rFonts w:ascii="Courier New" w:hAnsi="Courier New" w:cs="Courier New"/>
                <w:b/>
                <w:bCs/>
                <w:lang w:val="hy-AM"/>
              </w:rPr>
              <w:t> </w:t>
            </w:r>
            <w:r w:rsidRPr="00FB2884">
              <w:rPr>
                <w:rFonts w:ascii="GHEA Grapalat" w:hAnsi="GHEA Grapalat" w:cs="Arial Unicode"/>
                <w:b/>
                <w:bCs/>
                <w:lang w:val="hy-AM"/>
              </w:rPr>
              <w:t>ՕՐԵՆՔՈՒՄ</w:t>
            </w:r>
            <w:r w:rsidRPr="00FB2884">
              <w:rPr>
                <w:rFonts w:ascii="Courier New" w:hAnsi="Courier New" w:cs="Courier New"/>
                <w:b/>
                <w:bCs/>
                <w:lang w:val="hy-AM"/>
              </w:rPr>
              <w:t> </w:t>
            </w:r>
            <w:r w:rsidRPr="00FB2884">
              <w:rPr>
                <w:rFonts w:ascii="GHEA Grapalat" w:hAnsi="GHEA Grapalat" w:cs="Arial Unicode"/>
                <w:b/>
                <w:bCs/>
                <w:lang w:val="hy-AM"/>
              </w:rPr>
              <w:t>ՓՈՓՈԽՈՒԹՅՈՒՆ ԿԱՏԱՐԵԼՈՒ</w:t>
            </w:r>
            <w:r w:rsidRPr="00FB2884">
              <w:rPr>
                <w:rFonts w:ascii="Courier New" w:hAnsi="Courier New" w:cs="Courier New"/>
                <w:b/>
                <w:bCs/>
                <w:lang w:val="hy-AM"/>
              </w:rPr>
              <w:t> </w:t>
            </w:r>
            <w:r w:rsidRPr="00FB2884">
              <w:rPr>
                <w:rFonts w:ascii="GHEA Grapalat" w:hAnsi="GHEA Grapalat" w:cs="Arial Unicode"/>
                <w:b/>
                <w:bCs/>
                <w:lang w:val="hy-AM"/>
              </w:rPr>
              <w:t>ՄԱՍԻՆ</w:t>
            </w:r>
          </w:p>
          <w:p w:rsidR="003A3D3A" w:rsidRPr="00FB2884" w:rsidRDefault="003A3D3A" w:rsidP="00FB2884">
            <w:pPr>
              <w:pStyle w:val="NormalWeb"/>
              <w:widowControl w:val="0"/>
              <w:shd w:val="clear" w:color="auto" w:fill="FFFFFF"/>
              <w:spacing w:line="360" w:lineRule="auto"/>
              <w:jc w:val="center"/>
              <w:rPr>
                <w:rFonts w:ascii="GHEA Grapalat" w:hAnsi="GHEA Grapalat"/>
                <w:lang w:val="hy-AM"/>
              </w:rPr>
            </w:pPr>
          </w:p>
          <w:p w:rsidR="003A3D3A" w:rsidRPr="00FB2884" w:rsidRDefault="003A3D3A" w:rsidP="00FB2884">
            <w:pPr>
              <w:pStyle w:val="NormalWeb"/>
              <w:widowControl w:val="0"/>
              <w:numPr>
                <w:ilvl w:val="0"/>
                <w:numId w:val="39"/>
              </w:numPr>
              <w:shd w:val="clear" w:color="auto" w:fill="FFFFFF"/>
              <w:spacing w:line="360" w:lineRule="auto"/>
              <w:ind w:left="60" w:firstLine="450"/>
              <w:jc w:val="both"/>
              <w:rPr>
                <w:rFonts w:ascii="GHEA Grapalat" w:hAnsi="GHEA Grapalat"/>
                <w:lang w:val="hy-AM"/>
              </w:rPr>
            </w:pPr>
            <w:r w:rsidRPr="00FB2884">
              <w:rPr>
                <w:rFonts w:ascii="GHEA Grapalat" w:hAnsi="GHEA Grapalat"/>
                <w:lang w:val="hy-AM"/>
              </w:rPr>
              <w:t xml:space="preserve">«Պետական կենսաթոշակների մասին» 2010 թվականի դեկտեմբերի 22-ի ՀՕ-243-Ն օրենքի 41-րդ հոդվածի 1-ին մասի 4-րդ կետից «, բացառությամբ դատավորի, առնվազն մեկ սահմանադրական ժամկետ Բարձրագույն դատական խորհրդի անդամի պաշտոնում պաշտոնավարած դատավորի, Ազգային ժողովի կողմից ընտրված Բարձրագույն դատական խորհրդի անդամի պաշտոնում պաշտոնավարած անձի և Հայաստանի Հանրապետության </w:t>
            </w:r>
            <w:r w:rsidRPr="00FB2884">
              <w:rPr>
                <w:rFonts w:ascii="GHEA Grapalat" w:hAnsi="GHEA Grapalat"/>
                <w:lang w:val="hy-AM"/>
              </w:rPr>
              <w:lastRenderedPageBreak/>
              <w:t>մասնակցությամբ գործող միջազգային դատարանի դատավորի պաշտոնում պաշտոնավարած անձի, որի կենսաթոշակ ստանալու իրավունքը դադարում է հանրային ծառայության անցնելու դեպքում» բառերը հանել:</w:t>
            </w:r>
          </w:p>
          <w:p w:rsidR="003A3D3A" w:rsidRPr="00FB2884" w:rsidRDefault="003A3D3A" w:rsidP="00FB2884">
            <w:pPr>
              <w:pStyle w:val="NormalWeb"/>
              <w:widowControl w:val="0"/>
              <w:numPr>
                <w:ilvl w:val="0"/>
                <w:numId w:val="39"/>
              </w:numPr>
              <w:shd w:val="clear" w:color="auto" w:fill="FFFFFF"/>
              <w:spacing w:before="240" w:line="360" w:lineRule="auto"/>
              <w:ind w:left="60" w:firstLine="450"/>
              <w:jc w:val="both"/>
              <w:rPr>
                <w:rFonts w:ascii="GHEA Grapalat" w:hAnsi="GHEA Grapalat"/>
                <w:lang w:val="hy-AM"/>
              </w:rPr>
            </w:pPr>
            <w:r w:rsidRPr="00FB2884">
              <w:rPr>
                <w:rFonts w:ascii="Courier New" w:hAnsi="Courier New" w:cs="Courier New"/>
                <w:lang w:val="hy-AM"/>
              </w:rPr>
              <w:t> </w:t>
            </w:r>
            <w:r w:rsidRPr="00FB2884">
              <w:rPr>
                <w:rFonts w:ascii="GHEA Grapalat" w:hAnsi="GHEA Grapalat"/>
                <w:lang w:val="hy-AM"/>
              </w:rPr>
              <w:t>Սույն օրենքն ուժի մեջ է պաշտոնական հրապարակման օրվան հաջորդող տասներորդ օրը։»: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Առաջարկն իրացված է ներկայումս շրջանառվող՝ իրավական ակտերի նախագծի մեկ այլ փաթեթ ընդգրկված՝ «Պետական կենսաթոշակների մասին» օրենքում լրացումներ և փոփոխություններ կատարելու մասին» օրենքի նախագծում, որով առաջարկվում է «Պետական կենսաթոշակների մասին» օրենքի 41-րդ հոդվածի  1-ին մասի 4-րդ կետից հանել «, բացառությամբ դատավորի և Հայաստանի Հանրապետության մասնակցությամբ գործող միջազգային դատարանի դատավորի պաշտոնում պաշտոնավարած անձի, որի կենսաթոշակ ստանալու </w:t>
            </w:r>
            <w:r w:rsidRPr="00FB2884">
              <w:rPr>
                <w:rFonts w:ascii="GHEA Grapalat" w:hAnsi="GHEA Grapalat"/>
                <w:sz w:val="24"/>
                <w:szCs w:val="24"/>
                <w:lang w:val="hy-AM"/>
              </w:rPr>
              <w:lastRenderedPageBreak/>
              <w:t>իրավունքը դադարում է հանրային ծառայության անցնելու դեպքում»։</w:t>
            </w:r>
          </w:p>
        </w:tc>
      </w:tr>
      <w:tr w:rsidR="003A3D3A" w:rsidRPr="00FB2884" w:rsidTr="00D837AF">
        <w:tblPrEx>
          <w:jc w:val="left"/>
        </w:tblPrEx>
        <w:trPr>
          <w:gridAfter w:val="1"/>
          <w:wAfter w:w="84" w:type="dxa"/>
        </w:trPr>
        <w:tc>
          <w:tcPr>
            <w:tcW w:w="8455" w:type="dxa"/>
            <w:hideMark/>
          </w:tcPr>
          <w:p w:rsidR="003A3D3A" w:rsidRPr="00FB2884" w:rsidRDefault="003A3D3A" w:rsidP="00FB2884">
            <w:pPr>
              <w:widowControl w:val="0"/>
              <w:tabs>
                <w:tab w:val="left" w:pos="9781"/>
              </w:tabs>
              <w:spacing w:line="360" w:lineRule="auto"/>
              <w:ind w:right="141"/>
              <w:jc w:val="center"/>
              <w:rPr>
                <w:rFonts w:ascii="GHEA Grapalat" w:eastAsia="GHEA Grapalat" w:hAnsi="GHEA Grapalat"/>
                <w:b/>
                <w:sz w:val="24"/>
                <w:szCs w:val="24"/>
                <w:lang w:val="hy-AM"/>
              </w:rPr>
            </w:pPr>
            <w:r w:rsidRPr="00FB2884">
              <w:rPr>
                <w:rFonts w:ascii="GHEA Grapalat" w:eastAsia="GHEA Grapalat" w:hAnsi="GHEA Grapalat"/>
                <w:b/>
                <w:sz w:val="24"/>
                <w:szCs w:val="24"/>
                <w:lang w:val="hy-AM"/>
              </w:rPr>
              <w:lastRenderedPageBreak/>
              <w:t>ՀՀ ՎՃՌԱԲԵԿ ԴԱՏԱՐԱՆ</w:t>
            </w:r>
          </w:p>
        </w:tc>
        <w:tc>
          <w:tcPr>
            <w:tcW w:w="6305" w:type="dxa"/>
          </w:tcPr>
          <w:p w:rsidR="003A3D3A" w:rsidRPr="00FB2884" w:rsidRDefault="003A3D3A" w:rsidP="00FB2884">
            <w:pPr>
              <w:spacing w:line="360" w:lineRule="auto"/>
              <w:jc w:val="both"/>
              <w:rPr>
                <w:rFonts w:ascii="GHEA Grapalat" w:hAnsi="GHEA Grapalat"/>
                <w:b/>
                <w:sz w:val="24"/>
                <w:szCs w:val="24"/>
                <w:u w:val="single"/>
                <w:lang w:val="hy-AM"/>
              </w:rPr>
            </w:pPr>
          </w:p>
        </w:tc>
      </w:tr>
      <w:tr w:rsidR="003A3D3A" w:rsidRPr="001A552B" w:rsidTr="00D837AF">
        <w:tblPrEx>
          <w:jc w:val="left"/>
        </w:tblPrEx>
        <w:trPr>
          <w:gridAfter w:val="1"/>
          <w:wAfter w:w="84" w:type="dxa"/>
        </w:trPr>
        <w:tc>
          <w:tcPr>
            <w:tcW w:w="8455" w:type="dxa"/>
            <w:hideMark/>
          </w:tcPr>
          <w:p w:rsidR="003A3D3A" w:rsidRPr="00FB2884" w:rsidRDefault="003A3D3A" w:rsidP="00FB2884">
            <w:pPr>
              <w:widowControl w:val="0"/>
              <w:spacing w:line="360" w:lineRule="auto"/>
              <w:ind w:right="141" w:firstLine="567"/>
              <w:jc w:val="both"/>
              <w:rPr>
                <w:rFonts w:ascii="GHEA Grapalat" w:eastAsiaTheme="minorEastAsia" w:hAnsi="GHEA Grapalat"/>
                <w:sz w:val="24"/>
                <w:szCs w:val="24"/>
                <w:lang w:val="hy-AM"/>
              </w:rPr>
            </w:pPr>
            <w:r w:rsidRPr="00FB2884">
              <w:rPr>
                <w:rFonts w:ascii="GHEA Grapalat" w:hAnsi="GHEA Grapalat"/>
                <w:color w:val="000000"/>
                <w:sz w:val="24"/>
                <w:szCs w:val="24"/>
                <w:shd w:val="clear" w:color="auto" w:fill="FFFFFF"/>
                <w:lang w:val="hy-AM"/>
              </w:rPr>
              <w:t>««</w:t>
            </w:r>
            <w:r w:rsidRPr="00FB2884">
              <w:rPr>
                <w:rFonts w:ascii="GHEA Grapalat" w:hAnsi="GHEA Grapalat"/>
                <w:sz w:val="24"/>
                <w:szCs w:val="24"/>
                <w:lang w:val="hy-AM"/>
              </w:rPr>
              <w:t xml:space="preserve">Պաշտոնատար անձանց գործունեության ապահովման, սպասարկման և սոցիալական երաշխիքների մասին» օրենքում փոփոխություններ և լրացումներ կատարելու մասին» օրենքի նախագծի </w:t>
            </w:r>
            <w:r w:rsidRPr="00FB2884">
              <w:rPr>
                <w:rFonts w:ascii="GHEA Grapalat" w:hAnsi="GHEA Grapalat" w:cs="Times New Roman"/>
                <w:sz w:val="24"/>
                <w:szCs w:val="24"/>
                <w:lang w:val="hy-AM"/>
              </w:rPr>
              <w:t>(այսուհետ նաև՝ Նախագիծ)</w:t>
            </w:r>
            <w:r w:rsidRPr="00FB2884">
              <w:rPr>
                <w:rFonts w:ascii="GHEA Grapalat" w:hAnsi="GHEA Grapalat"/>
                <w:sz w:val="24"/>
                <w:szCs w:val="24"/>
                <w:lang w:val="hy-AM"/>
              </w:rPr>
              <w:t xml:space="preserve"> վերաբերյալ հայտնում ենք հետևյալը.</w:t>
            </w:r>
          </w:p>
          <w:p w:rsidR="003A3D3A" w:rsidRPr="00FB2884" w:rsidRDefault="003A3D3A" w:rsidP="00FB2884">
            <w:pPr>
              <w:widowControl w:val="0"/>
              <w:tabs>
                <w:tab w:val="left" w:pos="709"/>
                <w:tab w:val="left" w:pos="993"/>
              </w:tabs>
              <w:spacing w:line="360" w:lineRule="auto"/>
              <w:ind w:right="141" w:firstLine="567"/>
              <w:jc w:val="both"/>
              <w:rPr>
                <w:rFonts w:ascii="GHEA Grapalat" w:hAnsi="GHEA Grapalat" w:cs="Times New Roman"/>
                <w:sz w:val="24"/>
                <w:szCs w:val="24"/>
                <w:lang w:val="hy-AM"/>
              </w:rPr>
            </w:pPr>
            <w:r w:rsidRPr="00FB2884">
              <w:rPr>
                <w:rFonts w:ascii="GHEA Grapalat" w:hAnsi="GHEA Grapalat"/>
                <w:sz w:val="24"/>
                <w:szCs w:val="24"/>
                <w:lang w:val="hy-AM"/>
              </w:rPr>
              <w:t xml:space="preserve">1. </w:t>
            </w:r>
            <w:r w:rsidRPr="00FB2884">
              <w:rPr>
                <w:rFonts w:ascii="GHEA Grapalat" w:hAnsi="GHEA Grapalat"/>
                <w:color w:val="000000"/>
                <w:sz w:val="24"/>
                <w:szCs w:val="24"/>
                <w:shd w:val="clear" w:color="auto" w:fill="FFFFFF"/>
                <w:lang w:val="hy-AM"/>
              </w:rPr>
              <w:t>«</w:t>
            </w:r>
            <w:r w:rsidRPr="00FB2884">
              <w:rPr>
                <w:rFonts w:ascii="GHEA Grapalat" w:hAnsi="GHEA Grapalat"/>
                <w:sz w:val="24"/>
                <w:szCs w:val="24"/>
                <w:lang w:val="hy-AM"/>
              </w:rPr>
              <w:t xml:space="preserve">Պաշտոնատար անձանց գործունեության ապահովման, սպասարկման և սոցիալական երաշխիքների մասին» </w:t>
            </w:r>
            <w:r w:rsidRPr="00FB2884">
              <w:rPr>
                <w:rFonts w:ascii="GHEA Grapalat" w:hAnsi="GHEA Grapalat" w:cs="Times New Roman"/>
                <w:sz w:val="24"/>
                <w:szCs w:val="24"/>
                <w:lang w:val="hy-AM"/>
              </w:rPr>
              <w:t xml:space="preserve">օրենքի (այսուհետ՝ Օրենք) 2-րդ հոդվածի 1-ին մասի 3-րդ կետը Նախագծում ներկայացված խմբագրությամբ վերաշարադրելու դեպքում դատավորի նկատմամբ առաջացնում է համադրելի իրավիճակում գտնվող այլ անձանց համեմատությամբ առավել նվազ բարենպաստ վերաբերմունք: </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Մասնավորապես, Օրենքի 2-րդ հոդվածի 1-ին մասի 2-րդ կետի </w:t>
            </w:r>
            <w:r w:rsidRPr="00FB2884">
              <w:rPr>
                <w:rFonts w:ascii="GHEA Grapalat" w:hAnsi="GHEA Grapalat"/>
                <w:color w:val="000000"/>
                <w:sz w:val="24"/>
                <w:szCs w:val="24"/>
                <w:shd w:val="clear" w:color="auto" w:fill="FFFFFF"/>
                <w:lang w:val="hy-AM"/>
              </w:rPr>
              <w:t>«</w:t>
            </w:r>
            <w:r w:rsidRPr="00FB2884">
              <w:rPr>
                <w:rFonts w:ascii="GHEA Grapalat" w:hAnsi="GHEA Grapalat" w:cs="Times New Roman"/>
                <w:sz w:val="24"/>
                <w:szCs w:val="24"/>
                <w:lang w:val="hy-AM"/>
              </w:rPr>
              <w:t>բ</w:t>
            </w:r>
            <w:r w:rsidRPr="00FB2884">
              <w:rPr>
                <w:rFonts w:ascii="GHEA Grapalat" w:hAnsi="GHEA Grapalat"/>
                <w:sz w:val="24"/>
                <w:szCs w:val="24"/>
                <w:lang w:val="hy-AM"/>
              </w:rPr>
              <w:t>»</w:t>
            </w:r>
            <w:r w:rsidRPr="00FB2884">
              <w:rPr>
                <w:rFonts w:ascii="GHEA Grapalat" w:hAnsi="GHEA Grapalat" w:cs="Times New Roman"/>
                <w:sz w:val="24"/>
                <w:szCs w:val="24"/>
                <w:lang w:val="hy-AM"/>
              </w:rPr>
              <w:t xml:space="preserve"> </w:t>
            </w:r>
            <w:r w:rsidRPr="00FB2884">
              <w:rPr>
                <w:rFonts w:ascii="GHEA Grapalat" w:hAnsi="GHEA Grapalat" w:cs="Times New Roman"/>
                <w:sz w:val="24"/>
                <w:szCs w:val="24"/>
                <w:lang w:val="hy-AM"/>
              </w:rPr>
              <w:lastRenderedPageBreak/>
              <w:t xml:space="preserve">ենթակետով, 2.1-րդ կետով, 4-5.3-րդ կետերով Սահմանադրական դատարանի դատավորի, Ազգային ժողովի ընտրած Բարձրագույն դատական խորհրդի անդամի պաշտոնում նշանակված անձի, դատախազի, հակակոռուպցիոն կոմիտեի ծառայողի, ՀՀ քննչական կոմիտեում ինքնավար պաշտոն զբաղեցրած անձի, ինչպես նաև Հայաստանի Հանրապետության հարկային կամ մաքսային ծառայությունում քննիչի պաշտոն զբաղեցրած անձանց համար կենսաթոշակի իրավունքը համարվում է երաշխավորված նաև </w:t>
            </w:r>
            <w:r w:rsidRPr="00FB2884">
              <w:rPr>
                <w:rFonts w:ascii="GHEA Grapalat" w:hAnsi="GHEA Grapalat" w:cs="Times New Roman"/>
                <w:b/>
                <w:bCs/>
                <w:i/>
                <w:iCs/>
                <w:sz w:val="24"/>
                <w:szCs w:val="24"/>
                <w:lang w:val="hy-AM"/>
              </w:rPr>
              <w:t>դատարանի` օրինական ուժի մեջ մտած վճռով անգործունակ ճանաչվելու կամ համապատասխան պաշտոնում նշանակվելուն խոչընդոտող ֆիզիկական արատ կամ հիվանդություն ձեռք բերելու հիմքերով լիազորությունները դադարեցվելու դեպքերում</w:t>
            </w:r>
            <w:r w:rsidRPr="00FB2884">
              <w:rPr>
                <w:rFonts w:ascii="GHEA Grapalat" w:hAnsi="GHEA Grapalat" w:cs="Times New Roman"/>
                <w:sz w:val="24"/>
                <w:szCs w:val="24"/>
                <w:lang w:val="hy-AM"/>
              </w:rPr>
              <w:t>:</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Դատավորի մասով նույնպիսի կարգավորում առկա է գործող խմբագրությամբ Օրենքի 2-րդ հոդվածի 1-ին մասի 3-րդ կետում, որը, սակայն Նախագծով առաջարկվող շարադրանքում բացակայում է, ինչը ստեղծում է դատավորի նկատմամբ տարբերակված և խտրական մոտեցում ցուցաբերելու իրավիճակ՝ նույն կարգավիճակում գտնվող մյուս սուբյեկտների համեմատությամբ։</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Ավելին՝ Օրենքի 2-րդ հոդվածի 1-ին մասի 3-րդ կետի՝ Նախագծով առաջարկվող շարադրանքում հղում է արված «Հայաստանի Հանրապետության դատական օրենսգիրք» սահմանադրական օրենքի (այսուհետ՝ Դատական օրենսգիրք) 57-րդ հոդվածի 3-րդ մասով նախատեսված հիմքերով դատավորի լիազորությունները դադարեցվելու դեպքերին, մինչդեռ նշված հոդվածը երաշխավորում է 65 տարին լրանալու, ինչպես նաև օրենքով սահմանված այլ դեպքերում և կարգով կենսաթոշակ ստանալու դատավորի իրավունքը, այլ ոչ թե սահմանում է վերջինիս լիազորությունները դադարեցնելու հիմքերը:</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b/>
                <w:bCs/>
                <w:i/>
                <w:iCs/>
                <w:sz w:val="24"/>
                <w:szCs w:val="24"/>
                <w:lang w:val="hy-AM"/>
              </w:rPr>
              <w:t xml:space="preserve">Դատարանի` օրինական ուժի մեջ մտած վճռով անգործունակ ճանաչվելու կամ համապատասխան պաշտոնում նշանակվելուն խոչընդոտող ֆիզիկական արատ կամ հիվանդություն ձեռք բերելու հիմքերով լիազորությունները դադարեցվելու դեպքերում </w:t>
            </w:r>
            <w:r w:rsidRPr="00FB2884">
              <w:rPr>
                <w:rFonts w:ascii="GHEA Grapalat" w:hAnsi="GHEA Grapalat" w:cs="Times New Roman"/>
                <w:sz w:val="24"/>
                <w:szCs w:val="24"/>
                <w:lang w:val="hy-AM"/>
              </w:rPr>
              <w:t xml:space="preserve">կենսաթոշակի իրավունքի վերացման վերաբերյալ Նախագծում որևէ հիմնավորում ներկայացված չէ, ուստի հակված ենք կարծելու, որ Նախագծի հեղինակները նման նպատակ չեն հետապնդել։ </w:t>
            </w:r>
          </w:p>
          <w:p w:rsidR="003A3D3A" w:rsidRPr="00FB2884" w:rsidRDefault="003A3D3A" w:rsidP="00FB2884">
            <w:pPr>
              <w:widowControl w:val="0"/>
              <w:spacing w:line="360" w:lineRule="auto"/>
              <w:ind w:right="141" w:firstLine="567"/>
              <w:jc w:val="both"/>
              <w:rPr>
                <w:rFonts w:ascii="GHEA Grapalat" w:hAnsi="GHEA Grapalat" w:cs="Times New Roman"/>
                <w:b/>
                <w:sz w:val="24"/>
                <w:szCs w:val="24"/>
                <w:lang w:val="hy-AM"/>
              </w:rPr>
            </w:pPr>
            <w:r w:rsidRPr="00FB2884">
              <w:rPr>
                <w:rFonts w:ascii="GHEA Grapalat" w:hAnsi="GHEA Grapalat" w:cs="Times New Roman"/>
                <w:b/>
                <w:bCs/>
                <w:sz w:val="24"/>
                <w:szCs w:val="24"/>
                <w:lang w:val="hy-AM"/>
              </w:rPr>
              <w:t>Առաջարկում ենք</w:t>
            </w:r>
            <w:r w:rsidRPr="00FB2884">
              <w:rPr>
                <w:rFonts w:ascii="GHEA Grapalat" w:hAnsi="GHEA Grapalat" w:cs="Times New Roman"/>
                <w:b/>
                <w:sz w:val="24"/>
                <w:szCs w:val="24"/>
                <w:lang w:val="hy-AM"/>
              </w:rPr>
              <w:t xml:space="preserve"> Նախագծից հանել Օրենքի 2-րդ հոդվածի 1-ին մասի 3-րդ կետում նախատեսվող փոփոխությունը։ </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Նախագծի հիմնավորումներին կից տեղեկանքում փոփոխությունների ռեժիմով ներառված է նաև Դատական օրենսգրքի 57</w:t>
            </w:r>
            <w:r w:rsidRPr="00FB2884">
              <w:rPr>
                <w:rFonts w:ascii="GHEA Grapalat" w:hAnsi="GHEA Grapalat" w:cs="Times New Roman"/>
                <w:sz w:val="24"/>
                <w:szCs w:val="24"/>
                <w:lang w:val="hy-AM"/>
              </w:rPr>
              <w:noBreakHyphen/>
              <w:t>րդ հոդվածի 3-րդ մասում փոփոխություն։ Եթե Նախագծի փաթեթում Դատական օրենսգրքի փոփոխությունները չներառելը կրել է տեխնիկական բնույթ և կից տեղեկանքում առկա փոփոխությունները ներառվելու են փաթեթում, ապա պետք է նկատել, որ այնտեղ նույնպես առկա է հակասականություն.</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- 10 տարի պաշտոնավարման պահանջը Դատական օրենսգիրքը չի նախատեսում, Նախագիծը նախատեսում է,</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 - 57-րդ հոդվածի 3-րդ մասի նոր նախագծային խմբագրությունը լիազորությունները դադարեցնելու հիմքեր չի նախատեսում, այլ հղում է կատարում դադարման հիմքերին, ուստի հիմքի վրա հղում կատարող նորմը չի կարող հիմք սահմանող նորմ համարվել։ </w:t>
            </w:r>
          </w:p>
          <w:p w:rsidR="003A3D3A" w:rsidRPr="00FB2884" w:rsidRDefault="003A3D3A" w:rsidP="00FB2884">
            <w:pPr>
              <w:widowControl w:val="0"/>
              <w:spacing w:line="360" w:lineRule="auto"/>
              <w:ind w:right="141" w:firstLine="567"/>
              <w:jc w:val="both"/>
              <w:rPr>
                <w:rFonts w:ascii="GHEA Grapalat" w:hAnsi="GHEA Grapalat" w:cs="Times New Roman"/>
                <w:b/>
                <w:sz w:val="24"/>
                <w:szCs w:val="24"/>
                <w:lang w:val="hy-AM"/>
              </w:rPr>
            </w:pPr>
            <w:r w:rsidRPr="00FB2884">
              <w:rPr>
                <w:rFonts w:ascii="GHEA Grapalat" w:hAnsi="GHEA Grapalat" w:cs="Times New Roman"/>
                <w:b/>
                <w:sz w:val="24"/>
                <w:szCs w:val="24"/>
                <w:lang w:val="hy-AM"/>
              </w:rPr>
              <w:t xml:space="preserve">Առաջարկում ենք համապատասխան կարգավորումները վերախմբագրել իրավական տեխնիկայի կանոնների պահպանմամբ։  </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ԱՍՀՆ Նախագծի 1-ին հոդվածով փոփոխվող՝ Օրենքի 2-րդ հոդվածի 1-ին մասի 8-րդ կետով Օրենքի գործող խմբագրության նույն հոդվածի 1-ին մասի </w:t>
            </w:r>
            <w:r w:rsidRPr="00FB2884">
              <w:rPr>
                <w:rFonts w:ascii="GHEA Grapalat" w:hAnsi="GHEA Grapalat" w:cs="Times New Roman"/>
                <w:sz w:val="24"/>
                <w:szCs w:val="24"/>
                <w:lang w:val="hy-AM"/>
              </w:rPr>
              <w:t>3-րդ կետը չի փոխվել։</w:t>
            </w:r>
          </w:p>
        </w:tc>
      </w:tr>
      <w:tr w:rsidR="003A3D3A" w:rsidRPr="001A552B" w:rsidTr="00D837AF">
        <w:tblPrEx>
          <w:jc w:val="left"/>
        </w:tblPrEx>
        <w:trPr>
          <w:gridAfter w:val="1"/>
          <w:wAfter w:w="84" w:type="dxa"/>
        </w:trPr>
        <w:tc>
          <w:tcPr>
            <w:tcW w:w="8455" w:type="dxa"/>
            <w:hideMark/>
          </w:tcPr>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2. Նախագծով առաջարկվող խմբագրությամբ Օրենքի 5.1 հոդվածի 1-ին մասի 2-րդ կետի և 3-րդ մասի 3-րդ կետի միջև առկա է հակասություն:</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Մասնավորապես.</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Նախագծով առաջարկվող խմբագրությամբ Օրենքի 5.1 հոդվածի 1</w:t>
            </w:r>
            <w:r w:rsidRPr="00FB2884">
              <w:rPr>
                <w:rFonts w:ascii="GHEA Grapalat" w:hAnsi="GHEA Grapalat" w:cs="Times New Roman"/>
                <w:sz w:val="24"/>
                <w:szCs w:val="24"/>
                <w:lang w:val="hy-AM"/>
              </w:rPr>
              <w:noBreakHyphen/>
              <w:t xml:space="preserve">ին մասը մինչ 1974 թվականի հունվարի 1-ը ծնված դատավորի պաշտոն ստանձնած անձանց համար սահմանում է կենսաթոշակի չափը հաշվարկելու տարբերակված մոտեցում, սակայն սահմանված կենսաթոշակի չափը վերահաշվարկելու՝ նույն հոդվածի 3-րդ մասով այդ նույն անձանց մասով բացառություն առկա չէ: </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Նախագծի հիմնավորումներում (Էջ 6) ուղղակիորեն նշված է մինչև 1974 թվականի հունվարի 1-ը ծնված և դրանից հետո ծնված կուտակային կենսաթոշակի պարտադիր բաղադրիչի շահառու հանդիսացող դատավորների միջև տարբերակումը, սակայն վերահաշվարկի դրույթներում նման բացառություն չսահմանելը իրավակիրառ պրակտիկայում կարող է առաջացնել խոչընդոտներ։ </w:t>
            </w:r>
          </w:p>
          <w:p w:rsidR="003A3D3A" w:rsidRPr="00FB2884" w:rsidRDefault="003A3D3A" w:rsidP="00FB2884">
            <w:pPr>
              <w:widowControl w:val="0"/>
              <w:spacing w:line="360" w:lineRule="auto"/>
              <w:ind w:right="141" w:firstLine="567"/>
              <w:jc w:val="both"/>
              <w:rPr>
                <w:rFonts w:ascii="GHEA Grapalat" w:hAnsi="GHEA Grapalat"/>
                <w:b/>
                <w:sz w:val="24"/>
                <w:szCs w:val="24"/>
                <w:lang w:val="hy-AM"/>
              </w:rPr>
            </w:pPr>
            <w:r w:rsidRPr="00FB2884">
              <w:rPr>
                <w:rFonts w:ascii="GHEA Grapalat" w:hAnsi="GHEA Grapalat" w:cs="Times New Roman"/>
                <w:b/>
                <w:bCs/>
                <w:sz w:val="24"/>
                <w:szCs w:val="24"/>
                <w:lang w:val="hy-AM"/>
              </w:rPr>
              <w:t>Առաջարկում ենք</w:t>
            </w:r>
            <w:r w:rsidRPr="00FB2884">
              <w:rPr>
                <w:rFonts w:ascii="GHEA Grapalat" w:hAnsi="GHEA Grapalat" w:cs="Times New Roman"/>
                <w:b/>
                <w:sz w:val="24"/>
                <w:szCs w:val="24"/>
                <w:lang w:val="hy-AM"/>
              </w:rPr>
              <w:t xml:space="preserve"> Օրենքի 5.1 հոդվածի 3-րդ մասի 2-րդ և 3-րդ կետերը լրացնել հետևյալ բովանդակությամբ. </w:t>
            </w:r>
            <w:r w:rsidRPr="00FB2884">
              <w:rPr>
                <w:rFonts w:ascii="GHEA Grapalat" w:hAnsi="GHEA Grapalat"/>
                <w:b/>
                <w:sz w:val="24"/>
                <w:szCs w:val="24"/>
                <w:lang w:val="hy-AM"/>
              </w:rPr>
              <w:t>«</w:t>
            </w:r>
            <w:r w:rsidRPr="00FB2884">
              <w:rPr>
                <w:rFonts w:ascii="GHEA Grapalat" w:hAnsi="GHEA Grapalat" w:cs="Times New Roman"/>
                <w:b/>
                <w:sz w:val="24"/>
                <w:szCs w:val="24"/>
                <w:lang w:val="hy-AM"/>
              </w:rPr>
              <w:t>բացառությամբ մինչ 1974 թվականի հունվարի 1-ը ծնված դատավորի պաշտոն զբաղեցրած անձանց»</w:t>
            </w:r>
            <w:r w:rsidRPr="00FB2884">
              <w:rPr>
                <w:rFonts w:ascii="GHEA Grapalat" w:hAnsi="GHEA Grapalat"/>
                <w:b/>
                <w:sz w:val="24"/>
                <w:szCs w:val="24"/>
                <w:lang w:val="hy-AM"/>
              </w:rPr>
              <w:t>:</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sz w:val="24"/>
                <w:szCs w:val="24"/>
                <w:lang w:val="hy-AM"/>
              </w:rPr>
              <w:t xml:space="preserve">Անհրաժեշտ է </w:t>
            </w:r>
            <w:r w:rsidRPr="00FB2884">
              <w:rPr>
                <w:rFonts w:ascii="GHEA Grapalat" w:hAnsi="GHEA Grapalat" w:cs="Times New Roman"/>
                <w:sz w:val="24"/>
                <w:szCs w:val="24"/>
                <w:lang w:val="hy-AM"/>
              </w:rPr>
              <w:t xml:space="preserve">հաշվի առնել, որ </w:t>
            </w:r>
            <w:r w:rsidRPr="00FB2884">
              <w:rPr>
                <w:rFonts w:ascii="GHEA Grapalat" w:hAnsi="GHEA Grapalat"/>
                <w:sz w:val="24"/>
                <w:szCs w:val="24"/>
                <w:lang w:val="hy-AM"/>
              </w:rPr>
              <w:t>«</w:t>
            </w:r>
            <w:r w:rsidRPr="00FB2884">
              <w:rPr>
                <w:rFonts w:ascii="GHEA Grapalat" w:hAnsi="GHEA Grapalat" w:cs="Times New Roman"/>
                <w:sz w:val="24"/>
                <w:szCs w:val="24"/>
                <w:lang w:val="hy-AM"/>
              </w:rPr>
              <w:t xml:space="preserve">Կուտակային կենսաթոշակների մասին» ՀՀ օրենքի 81-րդ հոդվածը սահմանում է նույն օրենքի անցումային </w:t>
            </w:r>
            <w:r w:rsidRPr="00FB2884">
              <w:rPr>
                <w:rFonts w:ascii="GHEA Grapalat" w:hAnsi="GHEA Grapalat" w:cs="Times New Roman"/>
                <w:sz w:val="24"/>
                <w:szCs w:val="24"/>
                <w:lang w:val="hy-AM"/>
              </w:rPr>
              <w:lastRenderedPageBreak/>
              <w:t>դրույթները, որի 6-րդ մասի համաձայն՝ եթե նույն օրենքի 5-րդ հոդվածի 1-ին մասի 2-րդ կետով սահմանված՝ 1964 թվականի հունվարի 1-ից հետո ծնված անձը կենսաթոշակային ֆոնդի ընտրության դիմումը ներկայացնում է մինչև 2018 թվականի հուլիսի 1-ը, ապա նրա համար (օգտին) կուտակային հատկացումները կատարվում են սույն օրենքի 9-րդ հոդվածի 2-րդ մասով սահմանված չափով (սույն օրենքի 5-րդ հոդվածի 1-ին մասի 1-ին կետով սահմանված անձանց համար սահմանված կարգով):</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Եթե 1964 թվականի հունվարի 1-ից հետո, բայց մինչև 1974 թվականի հունվարի 1-ը, ծնված դատավորի պաշտոն ստանձնած անձը </w:t>
            </w:r>
            <w:r w:rsidRPr="00FB2884">
              <w:rPr>
                <w:rFonts w:ascii="GHEA Grapalat" w:hAnsi="GHEA Grapalat" w:cs="Times New Roman"/>
                <w:b/>
                <w:bCs/>
                <w:sz w:val="24"/>
                <w:szCs w:val="24"/>
                <w:lang w:val="hy-AM"/>
              </w:rPr>
              <w:t xml:space="preserve">կամավոր հիմունքներով միանում է </w:t>
            </w:r>
            <w:r w:rsidRPr="00FB2884">
              <w:rPr>
                <w:rFonts w:ascii="GHEA Grapalat" w:hAnsi="GHEA Grapalat" w:cs="Times New Roman"/>
                <w:sz w:val="24"/>
                <w:szCs w:val="24"/>
                <w:lang w:val="hy-AM"/>
              </w:rPr>
              <w:t xml:space="preserve">կուտակային կենսաթոշակի համակարգին, ապա վերջինիս նկատմամբ սահմանված կենսաթոշակի չափը չի կարող վերահաշվարկվել կուտակային կենսաթոշակի ամսական չափը փոփոխվելու կամ ծրագրային վճարների ձևով վճարվող կուտակային կենսաթոշակը դադարելու դեպքում: Հակառակ դեպքում 1964 թվականի հունվարի 1-ից հետո ծնված դատավորի պաշտոն ստանձնած անձը համադրելի իրավիճակում գտնվող, բայց կուտակային կենսաթոշակի համակարգին չմիացած դատավորի համեմատությամբ հայտնվում է նվազ բարենպաստ վիճակում: Արդյունքում մինչև 1974 թվականի հունվարի 1-ը </w:t>
            </w:r>
            <w:r w:rsidRPr="00FB2884">
              <w:rPr>
                <w:rFonts w:ascii="GHEA Grapalat" w:hAnsi="GHEA Grapalat" w:cs="Times New Roman"/>
                <w:sz w:val="24"/>
                <w:szCs w:val="24"/>
                <w:lang w:val="hy-AM"/>
              </w:rPr>
              <w:lastRenderedPageBreak/>
              <w:t>ծնված և կամավոր հիմունքներով կուտակային կենսաթոշակի համակարգին միացած դատավորի պաշտոն ստանձնած անձանց համար Օրենքով չի կարող նախատեսվել կոնսաթոշակի չափը նվազեցնելու կարգավորում՝ նկատի ունենալով Սահմանադրության 29-րդ հոդվածով և Մարդու իրավունքների և հիմնարար ազատությունների պաշտպանության մասին եվրոպական կոնվենցիայի 14</w:t>
            </w:r>
            <w:r w:rsidRPr="00FB2884">
              <w:rPr>
                <w:rFonts w:ascii="GHEA Grapalat" w:hAnsi="GHEA Grapalat" w:cs="Times New Roman"/>
                <w:sz w:val="24"/>
                <w:szCs w:val="24"/>
                <w:vertAlign w:val="superscript"/>
                <w:lang w:val="hy-AM"/>
              </w:rPr>
              <w:t>1</w:t>
            </w:r>
            <w:r w:rsidRPr="00FB2884">
              <w:rPr>
                <w:rFonts w:ascii="GHEA Grapalat" w:hAnsi="GHEA Grapalat" w:cs="Times New Roman"/>
                <w:sz w:val="24"/>
                <w:szCs w:val="24"/>
                <w:lang w:val="hy-AM"/>
              </w:rPr>
              <w:t>-րդ հոդվածով սահմանված խտրականության արգելքը:</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Կարևոր է նշել նաև այն հանգամանքը, որ </w:t>
            </w:r>
            <w:r w:rsidRPr="00FB2884">
              <w:rPr>
                <w:rFonts w:ascii="GHEA Grapalat" w:hAnsi="GHEA Grapalat"/>
                <w:sz w:val="24"/>
                <w:szCs w:val="24"/>
                <w:lang w:val="hy-AM"/>
              </w:rPr>
              <w:t>«</w:t>
            </w:r>
            <w:r w:rsidRPr="00FB2884">
              <w:rPr>
                <w:rFonts w:ascii="GHEA Grapalat" w:hAnsi="GHEA Grapalat" w:cs="Times New Roman"/>
                <w:sz w:val="24"/>
                <w:szCs w:val="24"/>
                <w:lang w:val="hy-AM"/>
              </w:rPr>
              <w:t xml:space="preserve">Կուտակային կենսաթոշակների մասին» ՀՀ օրենքը 1964 թվականի հունվարի 1-ից հետո ծնված և կուտակային կենսաթոշակի համակարգին միացած անձանց սոցիալական վճար կատարելու պարտականությունից հրաժարվելու իրավունք չի վերապահում: </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Առաջարկությունը ենթակա է լրացուցիչ քննարկման։</w:t>
            </w: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Առաջարկը նպատակահարմար է քննարկել 1964 թվականի հունվարի 1-ից հետո ծնված՝ դատավորի պաշտոն զբաղեցրած և կենսաթոշակային ֆոնդի ընտրության դիմումը մինչև 2018 թվականի հուլիսի 1-ը ներկայացրած անձանց վերաբերյալ տեղեկատվության առկայությամբ։</w:t>
            </w:r>
          </w:p>
          <w:p w:rsidR="003A3D3A" w:rsidRPr="00FB2884" w:rsidRDefault="003A3D3A" w:rsidP="00FB2884">
            <w:pPr>
              <w:spacing w:line="360" w:lineRule="auto"/>
              <w:jc w:val="both"/>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hideMark/>
          </w:tcPr>
          <w:p w:rsidR="003A3D3A" w:rsidRPr="00FB2884" w:rsidRDefault="003A3D3A" w:rsidP="00FB2884">
            <w:pPr>
              <w:widowControl w:val="0"/>
              <w:tabs>
                <w:tab w:val="left" w:pos="9781"/>
              </w:tabs>
              <w:spacing w:line="360" w:lineRule="auto"/>
              <w:ind w:right="141"/>
              <w:jc w:val="center"/>
              <w:rPr>
                <w:rFonts w:ascii="GHEA Grapalat" w:eastAsia="GHEA Grapalat" w:hAnsi="GHEA Grapalat"/>
                <w:b/>
                <w:sz w:val="24"/>
                <w:szCs w:val="24"/>
                <w:lang w:val="hy-AM"/>
              </w:rPr>
            </w:pPr>
            <w:r w:rsidRPr="00FB2884">
              <w:rPr>
                <w:rFonts w:ascii="GHEA Grapalat" w:eastAsia="GHEA Grapalat" w:hAnsi="GHEA Grapalat"/>
                <w:b/>
                <w:sz w:val="24"/>
                <w:szCs w:val="24"/>
                <w:lang w:val="hy-AM"/>
              </w:rPr>
              <w:lastRenderedPageBreak/>
              <w:t>ՀՀ ՎԵՐԱՔՆՆԻՉ ՎԱՐՉԱԿԱՆ ԴԱՏԱՐԱՆ</w:t>
            </w:r>
          </w:p>
          <w:p w:rsidR="003A3D3A" w:rsidRPr="00FB2884" w:rsidRDefault="003A3D3A" w:rsidP="00FB2884">
            <w:pPr>
              <w:widowControl w:val="0"/>
              <w:shd w:val="clear" w:color="auto" w:fill="FFFFFF"/>
              <w:spacing w:line="360" w:lineRule="auto"/>
              <w:ind w:right="141" w:firstLine="567"/>
              <w:jc w:val="both"/>
              <w:rPr>
                <w:rFonts w:ascii="GHEA Grapalat" w:eastAsiaTheme="minorEastAsia" w:hAnsi="GHEA Grapalat" w:cs="Times New Roman"/>
                <w:sz w:val="24"/>
                <w:szCs w:val="24"/>
                <w:lang w:val="hy-AM"/>
              </w:rPr>
            </w:pPr>
            <w:r w:rsidRPr="00FB2884">
              <w:rPr>
                <w:rFonts w:ascii="GHEA Grapalat" w:hAnsi="GHEA Grapalat" w:cs="Times New Roman"/>
                <w:sz w:val="24"/>
                <w:szCs w:val="24"/>
                <w:lang w:val="hy-AM"/>
              </w:rPr>
              <w:t xml:space="preserve">««Պաշտոնատար անձանց գործունեության ապահովման, սպասարկման և սոցիալական երաշխիքների մասին» օրենքում (այսուհետ՝ Օրենք) փոփոխություններ և լրացումներ կատարելու մասին» օրենքի նախագծի (այսուհետ՝ Նախագիծ) 4-րդ հոդվածով Օրենքում լրացվող 5.1 հոդվածի 1-ին մասով նախատեսված է հետևյալը. «1. </w:t>
            </w:r>
            <w:r w:rsidRPr="00FB2884">
              <w:rPr>
                <w:rFonts w:ascii="GHEA Grapalat" w:hAnsi="GHEA Grapalat" w:cs="Times New Roman"/>
                <w:sz w:val="24"/>
                <w:szCs w:val="24"/>
                <w:lang w:val="hy-AM"/>
              </w:rPr>
              <w:lastRenderedPageBreak/>
              <w:t>Դատավորի պաշտոն զբաղեցրած անձի կենսաթոշակի չափը հաշվարկվում է.</w:t>
            </w:r>
          </w:p>
          <w:p w:rsidR="003A3D3A" w:rsidRPr="00FB2884" w:rsidRDefault="003A3D3A" w:rsidP="00FB2884">
            <w:pPr>
              <w:pStyle w:val="NormalWeb"/>
              <w:widowControl w:val="0"/>
              <w:numPr>
                <w:ilvl w:val="0"/>
                <w:numId w:val="27"/>
              </w:numPr>
              <w:tabs>
                <w:tab w:val="left" w:pos="993"/>
              </w:tabs>
              <w:spacing w:line="360" w:lineRule="auto"/>
              <w:ind w:left="0" w:right="141" w:firstLine="567"/>
              <w:jc w:val="both"/>
              <w:rPr>
                <w:rFonts w:ascii="GHEA Grapalat" w:eastAsiaTheme="minorEastAsia" w:hAnsi="GHEA Grapalat"/>
                <w:lang w:val="hy-AM"/>
              </w:rPr>
            </w:pPr>
            <w:r w:rsidRPr="00FB2884">
              <w:rPr>
                <w:rFonts w:ascii="GHEA Grapalat" w:eastAsiaTheme="minorEastAsia" w:hAnsi="GHEA Grapalat"/>
                <w:lang w:val="hy-AM"/>
              </w:rPr>
              <w:t xml:space="preserve">որպես դատավոր զբաղեցրած վերջին պաշտոնի համար հաշվարկված զուտ աշխատավարձի 70 տոկոսի և դատավորին նշանակված՝ անուիտետի և ծրագրային վճարների ձևով վճարվող կուտակային կենսաթոշակի ամսական չափի տարբերության չափով, </w:t>
            </w:r>
          </w:p>
          <w:p w:rsidR="003A3D3A" w:rsidRPr="00FB2884" w:rsidRDefault="003A3D3A" w:rsidP="00FB2884">
            <w:pPr>
              <w:pStyle w:val="NormalWeb"/>
              <w:widowControl w:val="0"/>
              <w:numPr>
                <w:ilvl w:val="0"/>
                <w:numId w:val="27"/>
              </w:numPr>
              <w:shd w:val="clear" w:color="auto" w:fill="FFFFFF"/>
              <w:tabs>
                <w:tab w:val="left" w:pos="993"/>
              </w:tabs>
              <w:spacing w:line="360" w:lineRule="auto"/>
              <w:ind w:left="0" w:right="141" w:firstLine="567"/>
              <w:jc w:val="both"/>
              <w:rPr>
                <w:rFonts w:ascii="GHEA Grapalat" w:eastAsiaTheme="minorEastAsia" w:hAnsi="GHEA Grapalat"/>
                <w:lang w:val="hy-AM"/>
              </w:rPr>
            </w:pPr>
            <w:r w:rsidRPr="00FB2884">
              <w:rPr>
                <w:rFonts w:ascii="GHEA Grapalat" w:eastAsiaTheme="minorEastAsia" w:hAnsi="GHEA Grapalat"/>
                <w:lang w:val="hy-AM"/>
              </w:rPr>
              <w:t>որպես դատավոր զբաղեցրած վերջին պաշտոնի համար հաշվարկված զուտ աշխատավարձի 70 տոկոսի չափով, եթե դատավորի պաշտոն զբաղեցրած անձը ծնվել է մինչև 1974 թվականի հունվարի 1</w:t>
            </w:r>
            <w:r w:rsidRPr="00FB2884">
              <w:rPr>
                <w:rFonts w:ascii="GHEA Grapalat" w:eastAsiaTheme="minorEastAsia" w:hAnsi="GHEA Grapalat"/>
                <w:lang w:val="hy-AM"/>
              </w:rPr>
              <w:noBreakHyphen/>
              <w:t>ը:»:</w:t>
            </w:r>
          </w:p>
          <w:p w:rsidR="003A3D3A" w:rsidRPr="00FB2884" w:rsidRDefault="003A3D3A" w:rsidP="00FB2884">
            <w:pPr>
              <w:widowControl w:val="0"/>
              <w:shd w:val="clear" w:color="auto" w:fill="FFFFFF"/>
              <w:spacing w:line="360" w:lineRule="auto"/>
              <w:ind w:right="141" w:firstLine="567"/>
              <w:jc w:val="both"/>
              <w:rPr>
                <w:rFonts w:ascii="GHEA Grapalat" w:eastAsiaTheme="minorEastAsia" w:hAnsi="GHEA Grapalat" w:cs="Times New Roman"/>
                <w:sz w:val="24"/>
                <w:szCs w:val="24"/>
                <w:lang w:val="hy-AM"/>
              </w:rPr>
            </w:pPr>
            <w:r w:rsidRPr="00FB2884">
              <w:rPr>
                <w:rFonts w:ascii="GHEA Grapalat" w:hAnsi="GHEA Grapalat" w:cs="Times New Roman"/>
                <w:sz w:val="24"/>
                <w:szCs w:val="24"/>
                <w:lang w:val="hy-AM"/>
              </w:rPr>
              <w:t>Նախագծի նշված դրույթով ակնհայտ տարբերակված կարգավորումներ է առաջարկվում դատավորի պաշտոնում առնվազն 10 տարի պաշտոնավարած և կենսաթոշակի իրավունք ունեցող այն անձանց համար, որոնք ծնվել են մինչև 1974 թվականի հունվարի 1-ը և 1974 թվականի հունվարի 1-ից հետո:</w:t>
            </w:r>
          </w:p>
          <w:p w:rsidR="003A3D3A" w:rsidRPr="00FB2884" w:rsidRDefault="003A3D3A" w:rsidP="00FB2884">
            <w:pPr>
              <w:widowControl w:val="0"/>
              <w:shd w:val="clear" w:color="auto" w:fill="FFFFFF"/>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Այսինքն, Նախագծով առաջարկվող վերը նշված կարգավորումն ընդունվելու դեպքում կստացվի հետևյալ իրավիճակը. եթե դատավորի պաշտոն զբաղեցրած անձը ծնվել է մինչև 01.01.1974թ. (անկախ այն հանգամանքից հանդիսանում է կուտակային բաղադրիչի </w:t>
            </w:r>
            <w:r w:rsidRPr="00FB2884">
              <w:rPr>
                <w:rFonts w:ascii="GHEA Grapalat" w:hAnsi="GHEA Grapalat" w:cs="Times New Roman"/>
                <w:bCs/>
                <w:sz w:val="24"/>
                <w:szCs w:val="24"/>
                <w:lang w:val="hy-AM"/>
              </w:rPr>
              <w:t xml:space="preserve">մասնակից, թե </w:t>
            </w:r>
            <w:r w:rsidRPr="00FB2884">
              <w:rPr>
                <w:rFonts w:ascii="GHEA Grapalat" w:hAnsi="GHEA Grapalat" w:cs="Times New Roman"/>
                <w:bCs/>
                <w:sz w:val="24"/>
                <w:szCs w:val="24"/>
                <w:lang w:val="hy-AM"/>
              </w:rPr>
              <w:lastRenderedPageBreak/>
              <w:t>ոչ</w:t>
            </w:r>
            <w:r w:rsidRPr="00FB2884">
              <w:rPr>
                <w:rFonts w:ascii="GHEA Grapalat" w:hAnsi="GHEA Grapalat" w:cs="Times New Roman"/>
                <w:sz w:val="24"/>
                <w:szCs w:val="24"/>
                <w:lang w:val="hy-AM"/>
              </w:rPr>
              <w:t xml:space="preserve">), ապա նրա  կենսաթոշակի չափը սահմանվելու է Նախագծով առաջարկվող մեխանիզմով հաշվարկվող զուտ աշխատավարձի 70 տոկոսի չափով, մինչդեռ, եթե դատավորի պաշտոն զբաղեցրած անձը ծնվել է 01.01.1974թ.-ից հետո (հանդիսանում են կուտակային բաղադրիչի </w:t>
            </w:r>
            <w:r w:rsidRPr="00FB2884">
              <w:rPr>
                <w:rFonts w:ascii="GHEA Grapalat" w:hAnsi="GHEA Grapalat" w:cs="Times New Roman"/>
                <w:bCs/>
                <w:sz w:val="24"/>
                <w:szCs w:val="24"/>
                <w:lang w:val="hy-AM"/>
              </w:rPr>
              <w:t>մասնակից</w:t>
            </w:r>
            <w:r w:rsidRPr="00FB2884">
              <w:rPr>
                <w:rFonts w:ascii="GHEA Grapalat" w:hAnsi="GHEA Grapalat" w:cs="Times New Roman"/>
                <w:sz w:val="24"/>
                <w:szCs w:val="24"/>
                <w:lang w:val="hy-AM"/>
              </w:rPr>
              <w:t>), ապա նրա  կենսաթոշակի չափը սահմանվելու է Նախագծով սահմանված մեխանիզմով հաշվարկվող աշխատավարձի 70 տոկոսի և դատավորին նշանակված՝ անուիտետի և ծրագրային վճարների ձևով վճարվող կուտակային կենսաթոշակի ամսական չափի տարբերության չափով:</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Այս կապակցությամբ հարկ է նշել, որ Սահմանադրական դատարանն իր 18.06.2019թ. թիվ ՍԴՈ-1463 որոշմամբ անդրադառնալով դատական իշխանության անկախության, դատավորի կարգավիճակի, դրա առանձնահատկություններն օրենքով կանոնակարգելու հարցերին, բազմիցս արձանագրել է դատավորի նյութական և սոցիալական անկախության նախադրյալների ապահովման առանձնահատուկ կարևորությունը: Այս հարցերի վերաբերյալ Սահմանադրական դատարանի կողմից արտահայտված իրավական դիրքորոշումները հիմնականում հանգում են հետևյալին.</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«5) 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Պետության հայեցողությունն է սահմանել կենսաթոշակի ձևերը, դրանց նշանակման կարգը և պայմանները, սակայն այդ հայեցողությունն իրականացնելիս պետությունը պարտավոր է պահպանել վերոնշյալ սկզբունքները (ՍԴՈ-731),</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Courier New" w:hAnsi="Courier New" w:cs="Courier New"/>
                <w:sz w:val="24"/>
                <w:szCs w:val="24"/>
                <w:lang w:val="hy-AM"/>
              </w:rPr>
              <w:t> </w:t>
            </w:r>
            <w:r w:rsidRPr="00FB2884">
              <w:rPr>
                <w:rFonts w:ascii="GHEA Grapalat" w:hAnsi="GHEA Grapalat" w:cs="Times New Roman"/>
                <w:sz w:val="24"/>
                <w:szCs w:val="24"/>
                <w:lang w:val="hy-AM"/>
              </w:rPr>
              <w:t>6) կենսաթոշակը, սոցիալական ապահովության միջոց լինելով հանդերձ, սեփականության ձև է (ՍԴՈ-865)։»:</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Նույն որոշմամբ, Սահմանադրական դատարանը կարևորել է մի շարք միջազգային իրավական փաստաթղթերում ամրագրված կարգավորումները, մասնավորապես՝ Միավորված ազգերի կազմակերպության` հանցագործությունների կանխմանը և իրավախախտների հետ վարվելակերպի հիմնախնդիրներին նվիրված </w:t>
            </w:r>
            <w:r w:rsidRPr="00FB2884">
              <w:rPr>
                <w:rFonts w:ascii="GHEA Grapalat" w:hAnsi="GHEA Grapalat" w:cs="Times New Roman"/>
                <w:sz w:val="24"/>
                <w:szCs w:val="24"/>
                <w:lang w:val="hy-AM"/>
              </w:rPr>
              <w:lastRenderedPageBreak/>
              <w:t xml:space="preserve">յոթերորդ կոնգրեսի կողմից 1985 թվականին ընդունված` Դատական մարմինների անկախության հիմնարար սկզբունքների 11-րդ կետում, Եվրոպայի խորհրդի Նախարարների կոմիտեի` Դատավորների անկախության, գործունեության արդյունավետության և դերի մասին 1994 թվականի հոկտեմբերի 13-ի թիվ (94) 12 հանձնարարականում, Եվրոպայի խորհրդի շրջանակներում 1998 թվականին ընդունված` «Դատավորների կարգավիճակի մասին» եվրոպական խարտիայի 6.4-րդ կետում, «Դատավորների կարգավիճակի մասին» եվրոպական խարտիայի և դրան կից բացատրական զեկույցի (Ստրասբուրգ, 1998թ.) 6.2-րդ կետում, Եվրոպայի խորհրդի Նախարարների կոմիտեի՝ Դատավորների անկախության, արդյունավետության և պատասխանատվության վերաբերյալ 2010 թվականի նոյեմբերի 17-ի թիվ Rec (2010)12 հանձնարարականի 54-րդ կետում, Եվրոպայի խորհրդի շրջանակներում գործող Եվրոպական դատավորների խորհրդատվական խորհրդի (ԵԴԽԽ) կողմից 2010 թվականի նոյեմբերի 17-ին հաստատված` «Դատավորների հիմնարար սկզբունքների վերաբերյալ» խարտիայի 7-րդ կետում, Վենետիկի հանձնաժողովի 82-րդ լիագումար նիստի շրջանակներում ընդունված` «Դատավորների (դատական իշխանության) </w:t>
            </w:r>
            <w:r w:rsidRPr="00FB2884">
              <w:rPr>
                <w:rFonts w:ascii="GHEA Grapalat" w:hAnsi="GHEA Grapalat" w:cs="Times New Roman"/>
                <w:sz w:val="24"/>
                <w:szCs w:val="24"/>
                <w:lang w:val="hy-AM"/>
              </w:rPr>
              <w:lastRenderedPageBreak/>
              <w:t>անկախության վերաբերյալ» զեկույցի (2010 թվականի մարտի 12-13) բաժին 1,6-րդ կետում ամրագրված կարգավորումները:</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Միաժամանակ,  Սահմանադրական դատարանը փաստել է, որ վերոնշյալ միջազգային իրավական փաստաթղթերում ամրագրված կարգավորումների համադրված վերլուծությունը վկայում է, որ.</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դատավորների անկախության սոցիալական երաշխիքներն ապահովող նորմատիվ կարգավորումները պետք է նպատակաուղղված լինեն դատավորների կողմից արդարադատություն իրականացնելու համար պատշաճ նախադրյալների ստեղծմանը,</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պետական բյուջեի շրջանակներում դատարանների ֆինանսավորման վերաբերյալ հարցերը, քաղաքական որոշման արդյունք լինելով հանդերձ, պետք է ընդունվեն դատական համակարգի անկախության նկատմամբ խստագույն հարգանքի պահպանման պայմաններում,</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կախված դատավորի վարձատրության չափից՝ կենսաթոշակի չափի որոշման անհրաժեշտությունը դատավորների անկախության սոցիալական երաշխիքների կարևոր բաղադրատարր է,</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 դատավորի կենսաթոշակը, դրա չափը և կենսաթոշակի անցնելու </w:t>
            </w:r>
            <w:r w:rsidRPr="00FB2884">
              <w:rPr>
                <w:rFonts w:ascii="GHEA Grapalat" w:hAnsi="GHEA Grapalat" w:cs="Times New Roman"/>
                <w:sz w:val="24"/>
                <w:szCs w:val="24"/>
                <w:lang w:val="hy-AM"/>
              </w:rPr>
              <w:lastRenderedPageBreak/>
              <w:t>տարիքը պետք է պատշաճ ձևով երաշխավորվեն օրենքով,</w:t>
            </w:r>
          </w:p>
          <w:p w:rsidR="003A3D3A" w:rsidRPr="00FB2884" w:rsidRDefault="003A3D3A" w:rsidP="00FB2884">
            <w:pPr>
              <w:widowControl w:val="0"/>
              <w:spacing w:line="360" w:lineRule="auto"/>
              <w:ind w:right="141" w:firstLine="567"/>
              <w:jc w:val="both"/>
              <w:rPr>
                <w:rFonts w:ascii="GHEA Grapalat" w:hAnsi="GHEA Grapalat" w:cs="Times New Roman"/>
                <w:b/>
                <w:sz w:val="24"/>
                <w:szCs w:val="24"/>
                <w:lang w:val="hy-AM"/>
              </w:rPr>
            </w:pPr>
            <w:r w:rsidRPr="00FB2884">
              <w:rPr>
                <w:rFonts w:ascii="GHEA Grapalat" w:hAnsi="GHEA Grapalat" w:cs="Times New Roman"/>
                <w:sz w:val="24"/>
                <w:szCs w:val="24"/>
                <w:lang w:val="hy-AM"/>
              </w:rPr>
              <w:t xml:space="preserve">- </w:t>
            </w:r>
            <w:r w:rsidRPr="00FB2884">
              <w:rPr>
                <w:rFonts w:ascii="GHEA Grapalat" w:hAnsi="GHEA Grapalat" w:cs="Times New Roman"/>
                <w:b/>
                <w:sz w:val="24"/>
                <w:szCs w:val="24"/>
                <w:lang w:val="hy-AM"/>
              </w:rPr>
              <w:t>դատավորները պետք է ապահովված լինեն օրենքով սահմանված համարժեք այնպիսի կենսաթոշակով, որը պաշտոնավարման ամբողջ ընթացքում զերծ կպահի նրանց կողմնակի ազդեցությունից,</w:t>
            </w:r>
          </w:p>
          <w:p w:rsidR="003A3D3A" w:rsidRPr="00FB2884" w:rsidRDefault="003A3D3A" w:rsidP="00FB2884">
            <w:pPr>
              <w:widowControl w:val="0"/>
              <w:spacing w:line="360" w:lineRule="auto"/>
              <w:ind w:right="141" w:firstLine="567"/>
              <w:jc w:val="both"/>
              <w:rPr>
                <w:rFonts w:ascii="GHEA Grapalat" w:hAnsi="GHEA Grapalat" w:cs="Times New Roman"/>
                <w:b/>
                <w:sz w:val="24"/>
                <w:szCs w:val="24"/>
                <w:lang w:val="hy-AM"/>
              </w:rPr>
            </w:pPr>
            <w:r w:rsidRPr="00FB2884">
              <w:rPr>
                <w:rFonts w:ascii="GHEA Grapalat" w:hAnsi="GHEA Grapalat" w:cs="Times New Roman"/>
                <w:b/>
                <w:sz w:val="24"/>
                <w:szCs w:val="24"/>
                <w:lang w:val="hy-AM"/>
              </w:rPr>
              <w:t>- դատավորները պետք է ստանան այնպիսի կենսաթոշակ, որի չափը պետք է հնարավորինս մոտ լինի որպես դատավոր նրանց ստացած վերջին աշխատավարձի չափին, ողջամիտ հարաբերակցության մեջ գտնվի նրանց ստացած աշխատավարձի հետ,</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 դատավորների վարձատրությունը, հետևաբար նաև </w:t>
            </w:r>
            <w:r w:rsidRPr="00FB2884">
              <w:rPr>
                <w:rFonts w:ascii="GHEA Grapalat" w:hAnsi="GHEA Grapalat" w:cs="Times New Roman"/>
                <w:b/>
                <w:sz w:val="24"/>
                <w:szCs w:val="24"/>
                <w:lang w:val="hy-AM"/>
              </w:rPr>
              <w:t>կենսաթոշակի չափը միմյանց համեմատ կարող է տարբերվել` կախված պաշտոնավարման ժամկետից, դատավորների կողմից իրականացվող պարտականությունների բնույթից և նրանց առջև դրված խնդիրների կարևորությունից</w:t>
            </w:r>
            <w:r w:rsidRPr="00FB2884">
              <w:rPr>
                <w:rFonts w:ascii="GHEA Grapalat" w:hAnsi="GHEA Grapalat" w:cs="Times New Roman"/>
                <w:sz w:val="24"/>
                <w:szCs w:val="24"/>
                <w:lang w:val="hy-AM"/>
              </w:rPr>
              <w:t>, պատասխանատվության աստիճանից:</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Վերոգրյալ ամբողջի հաշվառմամբ հարկ է նշել, որ Նախագծով առաջարկվող կարգավորումներն ընդունվելու դեպքում՝ ակնհայտ </w:t>
            </w:r>
            <w:r w:rsidRPr="00FB2884">
              <w:rPr>
                <w:rFonts w:ascii="GHEA Grapalat" w:hAnsi="GHEA Grapalat" w:cs="Times New Roman"/>
                <w:sz w:val="24"/>
                <w:szCs w:val="24"/>
                <w:lang w:val="hy-AM"/>
              </w:rPr>
              <w:lastRenderedPageBreak/>
              <w:t xml:space="preserve">անհավասար պայմաններ են ստեղծելու կենսաթոշակի իրավունք ունեցող, միևնույն պաշտոն զբաղեցրած, միևնույն աշխատանքային ստաժ ունեցող այն դատավորների միջև, որոնք ծնվել են մինչև 01.01.1974թ. և 01.01.1974թ. հետո, քանի որ մինչև 01.01.1974թ. ծնված (կուտակային բաղադրիչի </w:t>
            </w:r>
            <w:r w:rsidRPr="00FB2884">
              <w:rPr>
                <w:rFonts w:ascii="GHEA Grapalat" w:hAnsi="GHEA Grapalat" w:cs="Times New Roman"/>
                <w:bCs/>
                <w:sz w:val="24"/>
                <w:szCs w:val="24"/>
                <w:lang w:val="hy-AM"/>
              </w:rPr>
              <w:t>մասնակից հանդիսացող</w:t>
            </w:r>
            <w:r w:rsidRPr="00FB2884">
              <w:rPr>
                <w:rFonts w:ascii="GHEA Grapalat" w:hAnsi="GHEA Grapalat" w:cs="Times New Roman"/>
                <w:sz w:val="24"/>
                <w:szCs w:val="24"/>
                <w:lang w:val="hy-AM"/>
              </w:rPr>
              <w:t xml:space="preserve">) դատավորին կնշանակվի ավելի բարձր կենսաթոշակ, քան 01.01.1974թ.-ից հետո ծնված (կուտակային բաղադրիչի </w:t>
            </w:r>
            <w:r w:rsidRPr="00FB2884">
              <w:rPr>
                <w:rFonts w:ascii="GHEA Grapalat" w:hAnsi="GHEA Grapalat" w:cs="Times New Roman"/>
                <w:bCs/>
                <w:sz w:val="24"/>
                <w:szCs w:val="24"/>
                <w:lang w:val="hy-AM"/>
              </w:rPr>
              <w:t>մասնակից հանդիսացող</w:t>
            </w:r>
            <w:r w:rsidRPr="00FB2884">
              <w:rPr>
                <w:rFonts w:ascii="GHEA Grapalat" w:hAnsi="GHEA Grapalat" w:cs="Times New Roman"/>
                <w:sz w:val="24"/>
                <w:szCs w:val="24"/>
                <w:lang w:val="hy-AM"/>
              </w:rPr>
              <w:t xml:space="preserve">) դատավորին: </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Նշվածի արդյունքում 01.01.1974թ.-ից հետո ծնված դատավորների նկատմամբ օրենսդրի կողմից դրսևորվելու է ակնհայտ խտրական մոտեցում. նախ, անկախ սույն Նախագծով առաջարկվող կարգավորումներից, մինչև կենսաթոշակի անցնելը 01.01.1974թ.-ից հետո ծնված և կուտակային բաղադրիչի մասնակից դատավորները, նույն աշխատանքային ստաժի պայմաններում, արդեն իսկ ավելի քիչ աշխատավարձ են ստանում, քան՝ մինչև 01.01.1974թ. ծնված և կուտակային բաղադրիչի մասնակից չհանդիսացող դատավորները, իսկ Նախագծով առաջարկվող նշված իրավակարգավորումներն ընդունվելու դեպքում կստացվի, որ 01.01.1974թ.-ից հետո ծնված և կուտակային բաղադրիչի մասնակից հանդիսացող դատավորներին նույն </w:t>
            </w:r>
            <w:r w:rsidRPr="00FB2884">
              <w:rPr>
                <w:rFonts w:ascii="GHEA Grapalat" w:hAnsi="GHEA Grapalat" w:cs="Times New Roman"/>
                <w:sz w:val="24"/>
                <w:szCs w:val="24"/>
                <w:lang w:val="hy-AM"/>
              </w:rPr>
              <w:lastRenderedPageBreak/>
              <w:t xml:space="preserve">աշխատանքային ստաժի առկայության պայմաններում պետք է նշանակվի ավելի քիչ կենսաթոշակ, քան՝ մինչև 01.01.1974թ. ծնված դատավորներին՝ անկախ այն հանգամանքից վերջինները հանդիսանում են կուտակային բաղադրիչի </w:t>
            </w:r>
            <w:r w:rsidRPr="00FB2884">
              <w:rPr>
                <w:rFonts w:ascii="GHEA Grapalat" w:hAnsi="GHEA Grapalat" w:cs="Times New Roman"/>
                <w:bCs/>
                <w:sz w:val="24"/>
                <w:szCs w:val="24"/>
                <w:lang w:val="hy-AM"/>
              </w:rPr>
              <w:t>մասնակից, թե ոչ</w:t>
            </w:r>
            <w:r w:rsidRPr="00FB2884">
              <w:rPr>
                <w:rFonts w:ascii="GHEA Grapalat" w:hAnsi="GHEA Grapalat" w:cs="Times New Roman"/>
                <w:sz w:val="24"/>
                <w:szCs w:val="24"/>
                <w:lang w:val="hy-AM"/>
              </w:rPr>
              <w:t>:</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Միաժամանակ հարկ է նշել, որ «Կուտակային կենսաթոշակների մասին» ՀՀ օրենքի կարգավորումների համաձայն՝ կուտակային բաղադրիչի մասնակիցը կարող է օրենքով սահմանված կարգով տնօրինել իր կուտակային կենսաթոշակը` անկախ պետական կենսաթոշակ ստանալու փաստից: Հետևաբար, անկախ այն հանգամանքից թե 01.01.1974թ.-ից հետո ծնված անձը դատավոր է, թե այլ բնագավառի մասնագետ, վերջինս իրավունք ունի օրենքով սահմանված կարգով տնօրինել իր կուտակային կենսաթոշակը՝ անկախ պետական կենսաթոշակ ստանալու փաստից, ըստ այդմ էլ, անձի սեփականությունը հանդիսացող կուտակային կենսաթոշակը չի կարող վերադարձվել նրան մեկ այլ՝ դատավորի կենսաթոշակի տարբերության հաշվին և դրանով պետության վրա դրված՝ դատավորի կենսաթոշակի իրավունքի իրականացումն ապահովելու պարտականությունը համարել կատարված:</w:t>
            </w:r>
          </w:p>
          <w:p w:rsidR="003A3D3A" w:rsidRPr="00FB2884" w:rsidRDefault="003A3D3A" w:rsidP="00FB2884">
            <w:pPr>
              <w:widowControl w:val="0"/>
              <w:shd w:val="clear" w:color="auto" w:fill="FFFFFF"/>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Նշվածից հետևում է, որ Նախագծով առաջարկվող կարգավորման </w:t>
            </w:r>
            <w:r w:rsidRPr="00FB2884">
              <w:rPr>
                <w:rFonts w:ascii="GHEA Grapalat" w:hAnsi="GHEA Grapalat" w:cs="Times New Roman"/>
                <w:sz w:val="24"/>
                <w:szCs w:val="24"/>
                <w:lang w:val="hy-AM"/>
              </w:rPr>
              <w:lastRenderedPageBreak/>
              <w:t xml:space="preserve">ընդունումը հանգեցնելու է նաև 01.01.1974թ.-ից հետո ծնված կուտակային բաղադրիչի </w:t>
            </w:r>
            <w:r w:rsidRPr="00FB2884">
              <w:rPr>
                <w:rFonts w:ascii="GHEA Grapalat" w:hAnsi="GHEA Grapalat" w:cs="Times New Roman"/>
                <w:bCs/>
                <w:sz w:val="24"/>
                <w:szCs w:val="24"/>
                <w:lang w:val="hy-AM"/>
              </w:rPr>
              <w:t xml:space="preserve">մասնակից </w:t>
            </w:r>
            <w:r w:rsidRPr="00FB2884">
              <w:rPr>
                <w:rFonts w:ascii="GHEA Grapalat" w:hAnsi="GHEA Grapalat" w:cs="Times New Roman"/>
                <w:sz w:val="24"/>
                <w:szCs w:val="24"/>
                <w:lang w:val="hy-AM"/>
              </w:rPr>
              <w:t xml:space="preserve">անձի սեփականության իրավունքի խախտման, քանի որ կուտակային կենսաթոշակն արդեն իսկ հանդիսանում է կուտակային բաղադրիչի մասնակից անձի սեփականությունը, որին պետք է նշանակվի նաև դատավորի կենսաթոշակ, որն էլ չի կարող նշանակվել կուտակային կենսաթոշակի տարբերության չափով:  </w:t>
            </w:r>
          </w:p>
          <w:p w:rsidR="003A3D3A" w:rsidRPr="00FB2884" w:rsidRDefault="003A3D3A" w:rsidP="00FB2884">
            <w:pPr>
              <w:widowControl w:val="0"/>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Այսինքն, հաշվի առնելով այն, որ սոցիալական ապահովության միջոց լինելով հանդերձ՝ կենսաթոշակը սեփականության ձև է, իսկ կենսաթոշակի վճարումը՝ գործնականում հանդիսանում է սեփականությունը սեփականատիրոջը փոխանցելու միջոց, անհրաժեշտ է արձանագրել, որ կենսաթոշակը՝ որպես անձի սեփականություն, չի կարող նրան փոխանցվել մասնակիորեն:  </w:t>
            </w:r>
          </w:p>
          <w:p w:rsidR="003A3D3A" w:rsidRPr="00FB2884" w:rsidRDefault="003A3D3A" w:rsidP="00FB2884">
            <w:pPr>
              <w:widowControl w:val="0"/>
              <w:spacing w:line="360" w:lineRule="auto"/>
              <w:ind w:right="141" w:firstLine="567"/>
              <w:jc w:val="both"/>
              <w:rPr>
                <w:rFonts w:ascii="GHEA Grapalat" w:hAnsi="GHEA Grapalat" w:cs="Times New Roman"/>
                <w:b/>
                <w:sz w:val="24"/>
                <w:szCs w:val="24"/>
                <w:lang w:val="af-ZA"/>
              </w:rPr>
            </w:pPr>
            <w:r w:rsidRPr="00FB2884">
              <w:rPr>
                <w:rFonts w:ascii="GHEA Grapalat" w:hAnsi="GHEA Grapalat" w:cs="Times New Roman"/>
                <w:sz w:val="24"/>
                <w:szCs w:val="24"/>
                <w:lang w:val="hy-AM"/>
              </w:rPr>
              <w:t xml:space="preserve">Ամփոփելով վերոգրյալը՝ կարող ենք նշել, որ Նախագծով Օրենքում լրացվող 5.1 հոդվածի 1-ին մասի կարգավորումը չի բխում թե՛ Նախագծով փոփոխվող Օրենքի տրամաբանությունից, թե՛ ՀՀ օրենսդրությամբ սահմանված կարգավորումներից, թե՛ ՀՀ սահմանադրական դատարանի 18.06.2019թ. թիվ ՍԴՈ-1463 որոշմամբ արտահայտված իրավական դիրքորոշումներից, թե՛ վկայակոչված միջազգային իրավական </w:t>
            </w:r>
            <w:r w:rsidRPr="00FB2884">
              <w:rPr>
                <w:rFonts w:ascii="GHEA Grapalat" w:hAnsi="GHEA Grapalat" w:cs="Times New Roman"/>
                <w:sz w:val="24"/>
                <w:szCs w:val="24"/>
                <w:lang w:val="hy-AM"/>
              </w:rPr>
              <w:lastRenderedPageBreak/>
              <w:t xml:space="preserve">փաստաթղթերում ամրագրված կարգավորումներից, </w:t>
            </w:r>
            <w:r w:rsidRPr="00FB2884">
              <w:rPr>
                <w:rFonts w:ascii="GHEA Grapalat" w:hAnsi="GHEA Grapalat" w:cs="Times New Roman"/>
                <w:b/>
                <w:sz w:val="24"/>
                <w:szCs w:val="24"/>
                <w:lang w:val="hy-AM"/>
              </w:rPr>
              <w:t xml:space="preserve">հետևաբար, </w:t>
            </w:r>
            <w:r w:rsidRPr="00FB2884">
              <w:rPr>
                <w:rFonts w:ascii="GHEA Grapalat" w:eastAsia="Times New Roman" w:hAnsi="GHEA Grapalat" w:cs="Arial"/>
                <w:b/>
                <w:bCs/>
                <w:color w:val="000000"/>
                <w:sz w:val="24"/>
                <w:szCs w:val="24"/>
                <w:lang w:val="hy-AM" w:eastAsia="ru-RU"/>
              </w:rPr>
              <w:t>նշված Օրենքով</w:t>
            </w:r>
            <w:r w:rsidRPr="00FB2884">
              <w:rPr>
                <w:rFonts w:ascii="GHEA Grapalat" w:eastAsia="Times New Roman" w:hAnsi="GHEA Grapalat" w:cs="Arial"/>
                <w:b/>
                <w:bCs/>
                <w:color w:val="000000"/>
                <w:sz w:val="24"/>
                <w:szCs w:val="24"/>
                <w:lang w:val="af-ZA" w:eastAsia="ru-RU"/>
              </w:rPr>
              <w:t xml:space="preserve"> </w:t>
            </w:r>
            <w:r w:rsidRPr="00FB2884">
              <w:rPr>
                <w:rFonts w:ascii="GHEA Grapalat" w:eastAsia="Times New Roman" w:hAnsi="GHEA Grapalat" w:cs="Arial"/>
                <w:b/>
                <w:bCs/>
                <w:color w:val="000000"/>
                <w:sz w:val="24"/>
                <w:szCs w:val="24"/>
                <w:lang w:val="hy-AM" w:eastAsia="ru-RU"/>
              </w:rPr>
              <w:t>դատավորի</w:t>
            </w:r>
            <w:r w:rsidRPr="00FB2884">
              <w:rPr>
                <w:rFonts w:ascii="GHEA Grapalat" w:eastAsia="Times New Roman" w:hAnsi="GHEA Grapalat" w:cs="Arial"/>
                <w:b/>
                <w:bCs/>
                <w:color w:val="000000"/>
                <w:sz w:val="24"/>
                <w:szCs w:val="24"/>
                <w:lang w:val="af-ZA" w:eastAsia="ru-RU"/>
              </w:rPr>
              <w:t xml:space="preserve"> </w:t>
            </w:r>
            <w:r w:rsidRPr="00FB2884">
              <w:rPr>
                <w:rFonts w:ascii="GHEA Grapalat" w:eastAsia="Times New Roman" w:hAnsi="GHEA Grapalat" w:cs="Arial"/>
                <w:b/>
                <w:bCs/>
                <w:color w:val="000000"/>
                <w:sz w:val="24"/>
                <w:szCs w:val="24"/>
                <w:lang w:val="hy-AM" w:eastAsia="ru-RU"/>
              </w:rPr>
              <w:t>կենսաթոշակի</w:t>
            </w:r>
            <w:r w:rsidRPr="00FB2884">
              <w:rPr>
                <w:rFonts w:ascii="GHEA Grapalat" w:eastAsia="Times New Roman" w:hAnsi="GHEA Grapalat" w:cs="Arial"/>
                <w:b/>
                <w:bCs/>
                <w:color w:val="000000"/>
                <w:sz w:val="24"/>
                <w:szCs w:val="24"/>
                <w:lang w:val="af-ZA" w:eastAsia="ru-RU"/>
              </w:rPr>
              <w:t xml:space="preserve"> չափին վերաբերող հարցերը կարգավորելիս </w:t>
            </w:r>
            <w:r w:rsidRPr="00FB2884">
              <w:rPr>
                <w:rFonts w:ascii="GHEA Grapalat" w:eastAsia="Times New Roman" w:hAnsi="GHEA Grapalat" w:cs="Arial"/>
                <w:b/>
                <w:bCs/>
                <w:color w:val="000000"/>
                <w:sz w:val="24"/>
                <w:szCs w:val="24"/>
                <w:lang w:val="hy-AM" w:eastAsia="ru-RU"/>
              </w:rPr>
              <w:t xml:space="preserve">անհրաժեշտ </w:t>
            </w:r>
            <w:r w:rsidRPr="00FB2884">
              <w:rPr>
                <w:rFonts w:ascii="GHEA Grapalat" w:eastAsia="Times New Roman" w:hAnsi="GHEA Grapalat" w:cs="Arial"/>
                <w:b/>
                <w:bCs/>
                <w:color w:val="000000" w:themeColor="text1"/>
                <w:sz w:val="24"/>
                <w:szCs w:val="24"/>
                <w:lang w:val="hy-AM" w:eastAsia="ru-RU"/>
              </w:rPr>
              <w:t>չէ 1974 թվականի հունվարի 1-ից հետո ծնված</w:t>
            </w:r>
            <w:r w:rsidRPr="00FB2884">
              <w:rPr>
                <w:rFonts w:ascii="GHEA Grapalat" w:hAnsi="GHEA Grapalat"/>
                <w:b/>
                <w:color w:val="000000" w:themeColor="text1"/>
                <w:sz w:val="24"/>
                <w:szCs w:val="24"/>
                <w:shd w:val="clear" w:color="auto" w:fill="FFFFFF"/>
                <w:lang w:val="hy-AM"/>
              </w:rPr>
              <w:t xml:space="preserve"> </w:t>
            </w:r>
            <w:r w:rsidRPr="00FB2884">
              <w:rPr>
                <w:rFonts w:ascii="GHEA Grapalat" w:eastAsia="Times New Roman" w:hAnsi="GHEA Grapalat" w:cs="Arial"/>
                <w:b/>
                <w:bCs/>
                <w:color w:val="000000" w:themeColor="text1"/>
                <w:sz w:val="24"/>
                <w:szCs w:val="24"/>
                <w:lang w:val="af-ZA" w:eastAsia="ru-RU"/>
              </w:rPr>
              <w:t xml:space="preserve">դատավորի </w:t>
            </w:r>
            <w:r w:rsidRPr="00FB2884">
              <w:rPr>
                <w:rFonts w:ascii="GHEA Grapalat" w:hAnsi="GHEA Grapalat"/>
                <w:b/>
                <w:color w:val="000000" w:themeColor="text1"/>
                <w:sz w:val="24"/>
                <w:szCs w:val="24"/>
                <w:shd w:val="clear" w:color="auto" w:fill="FFFFFF"/>
                <w:lang w:val="hy-AM"/>
              </w:rPr>
              <w:t xml:space="preserve">կուտակային </w:t>
            </w:r>
            <w:r w:rsidRPr="00FB2884">
              <w:rPr>
                <w:rFonts w:ascii="GHEA Grapalat" w:eastAsia="Times New Roman" w:hAnsi="GHEA Grapalat" w:cs="Arial"/>
                <w:b/>
                <w:bCs/>
                <w:color w:val="000000" w:themeColor="text1"/>
                <w:sz w:val="24"/>
                <w:szCs w:val="24"/>
                <w:lang w:val="hy-AM" w:eastAsia="ru-RU"/>
              </w:rPr>
              <w:t xml:space="preserve">կենսաթոշակի ամսական չափը </w:t>
            </w:r>
            <w:r w:rsidRPr="00FB2884">
              <w:rPr>
                <w:rFonts w:ascii="GHEA Grapalat" w:eastAsia="Times New Roman" w:hAnsi="GHEA Grapalat" w:cs="Arial"/>
                <w:b/>
                <w:bCs/>
                <w:color w:val="000000" w:themeColor="text1"/>
                <w:sz w:val="24"/>
                <w:szCs w:val="24"/>
                <w:lang w:val="af-ZA" w:eastAsia="ru-RU"/>
              </w:rPr>
              <w:t xml:space="preserve">ներառել </w:t>
            </w:r>
            <w:r w:rsidRPr="00FB2884">
              <w:rPr>
                <w:rFonts w:ascii="GHEA Grapalat" w:eastAsia="Times New Roman" w:hAnsi="GHEA Grapalat" w:cs="Arial"/>
                <w:b/>
                <w:bCs/>
                <w:color w:val="000000" w:themeColor="text1"/>
                <w:sz w:val="24"/>
                <w:szCs w:val="24"/>
                <w:lang w:val="hy-AM" w:eastAsia="ru-RU"/>
              </w:rPr>
              <w:t>դատավորի</w:t>
            </w:r>
            <w:r w:rsidRPr="00FB2884">
              <w:rPr>
                <w:rFonts w:ascii="GHEA Grapalat" w:eastAsia="Times New Roman" w:hAnsi="GHEA Grapalat" w:cs="Arial"/>
                <w:b/>
                <w:bCs/>
                <w:color w:val="000000" w:themeColor="text1"/>
                <w:sz w:val="24"/>
                <w:szCs w:val="24"/>
                <w:lang w:val="af-ZA" w:eastAsia="ru-RU"/>
              </w:rPr>
              <w:t xml:space="preserve"> </w:t>
            </w:r>
            <w:r w:rsidRPr="00FB2884">
              <w:rPr>
                <w:rFonts w:ascii="GHEA Grapalat" w:eastAsia="Times New Roman" w:hAnsi="GHEA Grapalat" w:cs="Arial"/>
                <w:b/>
                <w:bCs/>
                <w:color w:val="000000" w:themeColor="text1"/>
                <w:sz w:val="24"/>
                <w:szCs w:val="24"/>
                <w:lang w:val="hy-AM" w:eastAsia="ru-RU"/>
              </w:rPr>
              <w:t>կենսաթոշակի</w:t>
            </w:r>
            <w:r w:rsidRPr="00FB2884">
              <w:rPr>
                <w:rFonts w:ascii="GHEA Grapalat" w:eastAsia="Times New Roman" w:hAnsi="GHEA Grapalat" w:cs="Arial"/>
                <w:b/>
                <w:bCs/>
                <w:color w:val="000000" w:themeColor="text1"/>
                <w:sz w:val="24"/>
                <w:szCs w:val="24"/>
                <w:lang w:val="af-ZA" w:eastAsia="ru-RU"/>
              </w:rPr>
              <w:t xml:space="preserve"> չափը սահմանելու առանձնահատկություններում:</w:t>
            </w:r>
          </w:p>
        </w:tc>
        <w:tc>
          <w:tcPr>
            <w:tcW w:w="6305" w:type="dxa"/>
          </w:tcPr>
          <w:p w:rsidR="003A3D3A" w:rsidRPr="00FB2884" w:rsidRDefault="003A3D3A" w:rsidP="00FB2884">
            <w:pPr>
              <w:widowControl w:val="0"/>
              <w:shd w:val="clear" w:color="auto" w:fill="FFFFFF"/>
              <w:spacing w:line="360" w:lineRule="auto"/>
              <w:ind w:right="141" w:firstLine="567"/>
              <w:jc w:val="center"/>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Առաջարկը ենթակա է լրացուցիչ քննարկման։</w:t>
            </w:r>
          </w:p>
          <w:p w:rsidR="003A3D3A" w:rsidRPr="00FB2884" w:rsidRDefault="003A3D3A" w:rsidP="00FB2884">
            <w:pPr>
              <w:widowControl w:val="0"/>
              <w:shd w:val="clear" w:color="auto" w:fill="FFFFFF"/>
              <w:spacing w:line="360" w:lineRule="auto"/>
              <w:ind w:right="141" w:firstLine="567"/>
              <w:jc w:val="center"/>
              <w:rPr>
                <w:rFonts w:ascii="GHEA Grapalat" w:hAnsi="GHEA Grapalat" w:cs="Times New Roman"/>
                <w:sz w:val="24"/>
                <w:szCs w:val="24"/>
                <w:lang w:val="hy-AM"/>
              </w:rPr>
            </w:pPr>
          </w:p>
          <w:p w:rsidR="003A3D3A" w:rsidRPr="00FB2884" w:rsidRDefault="003A3D3A" w:rsidP="00FB2884">
            <w:pPr>
              <w:spacing w:line="360" w:lineRule="auto"/>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Առաջարկը քննարկելիս հարկ է նկատի ունենալ, որ կուտակային կենսաթոշակային համակարգի մասնակցի համար կուտակային հատկացում կատարելիս, մասնակցի վճարած սոցվճարից բացի </w:t>
            </w:r>
            <w:r w:rsidRPr="00FB2884">
              <w:rPr>
                <w:rFonts w:ascii="GHEA Grapalat" w:hAnsi="GHEA Grapalat" w:cs="Times New Roman"/>
                <w:sz w:val="24"/>
                <w:szCs w:val="24"/>
                <w:lang w:val="hy-AM"/>
              </w:rPr>
              <w:lastRenderedPageBreak/>
              <w:t xml:space="preserve">հաշվի է առնվում նաև պետության կողմից  համաֆինանսավորվող գումարը՝ առավելագույնը ամսական 25000 դրամի չափով։ </w:t>
            </w:r>
          </w:p>
          <w:p w:rsidR="003A3D3A" w:rsidRPr="00FB2884" w:rsidRDefault="003A3D3A" w:rsidP="00FB2884">
            <w:pPr>
              <w:spacing w:line="360" w:lineRule="auto"/>
              <w:jc w:val="both"/>
              <w:rPr>
                <w:rFonts w:ascii="GHEA Grapalat" w:hAnsi="GHEA Grapalat" w:cs="Times New Roman"/>
                <w:sz w:val="24"/>
                <w:szCs w:val="24"/>
                <w:lang w:val="hy-AM"/>
              </w:rPr>
            </w:pPr>
            <w:r w:rsidRPr="00FB2884">
              <w:rPr>
                <w:rFonts w:ascii="GHEA Grapalat" w:hAnsi="GHEA Grapalat" w:cs="Times New Roman"/>
                <w:sz w:val="24"/>
                <w:szCs w:val="24"/>
                <w:lang w:val="hy-AM"/>
              </w:rPr>
              <w:t>Եթե 1974 թվականի հունվարի 1-ից հետո ծնված՝ դատավորի պաշտոն զբաղեցրած անձի համար նախագծով առանձնահատկություն չսահմանվի, ապա կստացվի, որ 2014թ</w:t>
            </w:r>
            <w:r w:rsidRPr="00FB2884">
              <w:rPr>
                <w:rFonts w:ascii="MS Mincho" w:eastAsia="MS Mincho" w:hAnsi="MS Mincho" w:cs="MS Mincho" w:hint="eastAsia"/>
                <w:sz w:val="24"/>
                <w:szCs w:val="24"/>
                <w:lang w:val="hy-AM"/>
              </w:rPr>
              <w:t>․</w:t>
            </w:r>
            <w:r w:rsidRPr="00FB2884">
              <w:rPr>
                <w:rFonts w:ascii="GHEA Grapalat" w:hAnsi="GHEA Grapalat" w:cs="Times New Roman"/>
                <w:sz w:val="24"/>
                <w:szCs w:val="24"/>
                <w:lang w:val="hy-AM"/>
              </w:rPr>
              <w:t xml:space="preserve"> հետո պաշտոնավարած ժամանակահատվածի համար պետական միջոցների ներգրավմամբ նրան կենսաթոշակ է վճարվում 2 անգամ՝ Օրենքի շրջանակում և կուտակային կենսաթոշակի որոշ չափով։ </w:t>
            </w:r>
          </w:p>
          <w:p w:rsidR="003A3D3A" w:rsidRPr="00FB2884" w:rsidRDefault="003A3D3A" w:rsidP="00FB2884">
            <w:pPr>
              <w:spacing w:line="360" w:lineRule="auto"/>
              <w:jc w:val="both"/>
              <w:rPr>
                <w:rFonts w:ascii="GHEA Grapalat" w:hAnsi="GHEA Grapalat" w:cs="Times New Roman"/>
                <w:sz w:val="24"/>
                <w:szCs w:val="24"/>
                <w:lang w:val="hy-AM"/>
              </w:rPr>
            </w:pPr>
            <w:r w:rsidRPr="00FB2884">
              <w:rPr>
                <w:rFonts w:ascii="GHEA Grapalat" w:hAnsi="GHEA Grapalat" w:cs="Times New Roman"/>
                <w:sz w:val="24"/>
                <w:szCs w:val="24"/>
                <w:lang w:val="hy-AM"/>
              </w:rPr>
              <w:t>Ըստ այդմ, առաջարկն ընդունելու դեպքում հարկ կլինի սահմանել լրացուցիչ կարգավորում՝ կամ պետությունը նշված անձանց համար չպետք է կատարի կուտակային հատկացման համաֆինանսավորում, կամ պետք է Օրենքով սահմանված կենսաթոշակից նվազեցվի պետական բյուջեից հատկացված միջոցների հաշվին ձևավորված կուտակային կենսաթոշակի մասը։</w:t>
            </w:r>
          </w:p>
          <w:p w:rsidR="003A3D3A" w:rsidRPr="00FB2884" w:rsidRDefault="003A3D3A" w:rsidP="00FB2884">
            <w:pPr>
              <w:spacing w:line="360" w:lineRule="auto"/>
              <w:jc w:val="both"/>
              <w:rPr>
                <w:rFonts w:ascii="GHEA Grapalat" w:hAnsi="GHEA Grapalat" w:cs="Times New Roman"/>
                <w:sz w:val="24"/>
                <w:szCs w:val="24"/>
                <w:lang w:val="hy-AM"/>
              </w:rPr>
            </w:pPr>
            <w:r w:rsidRPr="00FB2884">
              <w:rPr>
                <w:rFonts w:ascii="GHEA Grapalat" w:hAnsi="GHEA Grapalat" w:cs="Times New Roman"/>
                <w:sz w:val="24"/>
                <w:szCs w:val="24"/>
                <w:lang w:val="hy-AM"/>
              </w:rPr>
              <w:lastRenderedPageBreak/>
              <w:t>Երկու դեպքում էլ հարկ կլինի հարցը քննարկել նաև «Կուտակային կենսաթոշակների մասին» օրենքի կիրառման տեսանկյունից։</w:t>
            </w:r>
          </w:p>
          <w:p w:rsidR="003A3D3A" w:rsidRPr="00FB2884" w:rsidRDefault="003A3D3A" w:rsidP="00FB2884">
            <w:pPr>
              <w:widowControl w:val="0"/>
              <w:shd w:val="clear" w:color="auto" w:fill="FFFFFF"/>
              <w:spacing w:line="360" w:lineRule="auto"/>
              <w:ind w:right="141" w:firstLine="567"/>
              <w:jc w:val="both"/>
              <w:rPr>
                <w:rFonts w:ascii="GHEA Grapalat" w:hAnsi="GHEA Grapalat" w:cs="Times New Roman"/>
                <w:sz w:val="24"/>
                <w:szCs w:val="24"/>
                <w:lang w:val="hy-AM"/>
              </w:rPr>
            </w:pPr>
            <w:r w:rsidRPr="00FB2884">
              <w:rPr>
                <w:rFonts w:ascii="GHEA Grapalat" w:hAnsi="GHEA Grapalat"/>
                <w:sz w:val="24"/>
                <w:szCs w:val="24"/>
                <w:lang w:val="hy-AM"/>
              </w:rPr>
              <w:t>Միաժամանակ տեղեկացնում եմ, որ «</w:t>
            </w:r>
            <w:r w:rsidRPr="00FB2884">
              <w:rPr>
                <w:rFonts w:ascii="GHEA Grapalat" w:hAnsi="GHEA Grapalat" w:cs="Times New Roman"/>
                <w:sz w:val="24"/>
                <w:szCs w:val="24"/>
                <w:lang w:val="hy-AM"/>
              </w:rPr>
              <w:t>Կուտակային կենսաթոշակների մասին» օրենքի 49-րդ հոդվածի 4-րդ մասի համաձայն՝ անուիտետ ստանալու իրավունքը ծագում է անկախ մասնակցի՝ այլ աղբյուրներից անուիտետ, պետական կենսաթոշակ կամ նպաստ ստանալու հանգամանքից:</w:t>
            </w:r>
          </w:p>
          <w:p w:rsidR="003A3D3A" w:rsidRPr="00FB2884" w:rsidRDefault="003A3D3A" w:rsidP="00FB2884">
            <w:pPr>
              <w:widowControl w:val="0"/>
              <w:shd w:val="clear" w:color="auto" w:fill="FFFFFF"/>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«Պետական կենսաթոշակների մասին» օրենքի 15-րդ հոդվածի 3-րդ մասի համաձայն՝  1974 թվականի հունվարի 1-ին և դրանից հետո ծնված անձանց աշխատանքային կենսաթոշակի չափը հաշվարկելիս աշխատանքային ստաժում հաշվառվում են Հայաստանի Հանրապետության օրենսդրությամբ չարգելված աշխատանքային և այլ գործունեության` </w:t>
            </w:r>
            <w:r w:rsidRPr="00FB2884">
              <w:rPr>
                <w:rFonts w:ascii="GHEA Grapalat" w:hAnsi="GHEA Grapalat" w:cs="Times New Roman"/>
                <w:b/>
                <w:sz w:val="24"/>
                <w:szCs w:val="24"/>
                <w:lang w:val="hy-AM"/>
              </w:rPr>
              <w:t>մինչև 2014 թվականի հունվարի 1-ն ընկած ժամանակահատվածները</w:t>
            </w:r>
            <w:r w:rsidRPr="00FB2884">
              <w:rPr>
                <w:rFonts w:ascii="GHEA Grapalat" w:hAnsi="GHEA Grapalat" w:cs="Times New Roman"/>
                <w:sz w:val="24"/>
                <w:szCs w:val="24"/>
                <w:lang w:val="hy-AM"/>
              </w:rPr>
              <w:t xml:space="preserve">, բացառությամբ </w:t>
            </w:r>
            <w:r w:rsidRPr="00FB2884">
              <w:rPr>
                <w:rFonts w:ascii="GHEA Grapalat" w:hAnsi="GHEA Grapalat" w:cs="Times New Roman"/>
                <w:sz w:val="24"/>
                <w:szCs w:val="24"/>
                <w:lang w:val="hy-AM"/>
              </w:rPr>
              <w:lastRenderedPageBreak/>
              <w:t>կենսաթոշակառուի անձնական գործակիցը հաշվարկելու դեպքի:</w:t>
            </w:r>
          </w:p>
          <w:p w:rsidR="003A3D3A" w:rsidRPr="00FB2884" w:rsidRDefault="003A3D3A" w:rsidP="00FB2884">
            <w:pPr>
              <w:widowControl w:val="0"/>
              <w:shd w:val="clear" w:color="auto" w:fill="FFFFFF"/>
              <w:spacing w:line="360" w:lineRule="auto"/>
              <w:ind w:right="141" w:firstLine="567"/>
              <w:jc w:val="both"/>
              <w:rPr>
                <w:rFonts w:ascii="GHEA Grapalat" w:hAnsi="GHEA Grapalat" w:cs="Times New Roman"/>
                <w:sz w:val="24"/>
                <w:szCs w:val="24"/>
                <w:lang w:val="hy-AM"/>
              </w:rPr>
            </w:pPr>
            <w:r w:rsidRPr="00FB2884">
              <w:rPr>
                <w:rFonts w:ascii="GHEA Grapalat" w:hAnsi="GHEA Grapalat" w:cs="Times New Roman"/>
                <w:sz w:val="24"/>
                <w:szCs w:val="24"/>
                <w:lang w:val="hy-AM"/>
              </w:rPr>
              <w:t xml:space="preserve">Այսինքն, աշխատանքային կենսաթոշակների դեպքում կենսաթոշակի իրավունքը համապատասխանեցված է </w:t>
            </w:r>
            <w:r w:rsidRPr="00FB2884">
              <w:rPr>
                <w:rFonts w:ascii="GHEA Grapalat" w:hAnsi="GHEA Grapalat"/>
                <w:sz w:val="24"/>
                <w:szCs w:val="24"/>
                <w:lang w:val="hy-AM"/>
              </w:rPr>
              <w:t>«</w:t>
            </w:r>
            <w:r w:rsidRPr="00FB2884">
              <w:rPr>
                <w:rFonts w:ascii="GHEA Grapalat" w:hAnsi="GHEA Grapalat" w:cs="Times New Roman"/>
                <w:sz w:val="24"/>
                <w:szCs w:val="24"/>
                <w:lang w:val="hy-AM"/>
              </w:rPr>
              <w:t>Կուտակային կենսաթոշակների մասին» օրենքին</w:t>
            </w:r>
            <w:r w:rsidRPr="00FB2884">
              <w:rPr>
                <w:rFonts w:ascii="MS Mincho" w:eastAsia="MS Mincho" w:hAnsi="MS Mincho" w:cs="MS Mincho" w:hint="eastAsia"/>
                <w:sz w:val="24"/>
                <w:szCs w:val="24"/>
                <w:lang w:val="hy-AM"/>
              </w:rPr>
              <w:t>․</w:t>
            </w:r>
            <w:r w:rsidRPr="00FB2884">
              <w:rPr>
                <w:rFonts w:ascii="GHEA Grapalat" w:hAnsi="GHEA Grapalat" w:cs="Times New Roman"/>
                <w:sz w:val="24"/>
                <w:szCs w:val="24"/>
                <w:lang w:val="hy-AM"/>
              </w:rPr>
              <w:t xml:space="preserve"> չբացառելով կուտակային կենսաթոշակը տնօրինելու՝ կենսաթոշակառուի իրավունքը, «Պետական կենսաթոշակների մասին» օրենքով կարգավորվել է  կուտակային կենսաթոշակի իրավունք տվող վճարներ կատարելու ժամանակահատվածը աշխատանքային ստաժում հաշվառելու կարգը։</w:t>
            </w:r>
          </w:p>
          <w:p w:rsidR="003A3D3A" w:rsidRPr="00FB2884" w:rsidRDefault="003A3D3A" w:rsidP="00FB2884">
            <w:pPr>
              <w:widowControl w:val="0"/>
              <w:shd w:val="clear" w:color="auto" w:fill="FFFFFF"/>
              <w:spacing w:line="360" w:lineRule="auto"/>
              <w:ind w:right="141" w:firstLine="567"/>
              <w:jc w:val="both"/>
              <w:rPr>
                <w:rFonts w:ascii="GHEA Grapalat" w:hAnsi="GHEA Grapalat"/>
                <w:sz w:val="24"/>
                <w:szCs w:val="24"/>
                <w:lang w:val="hy-AM"/>
              </w:rPr>
            </w:pPr>
            <w:r w:rsidRPr="00FB2884">
              <w:rPr>
                <w:rFonts w:ascii="GHEA Grapalat" w:hAnsi="GHEA Grapalat" w:cs="Times New Roman"/>
                <w:sz w:val="24"/>
                <w:szCs w:val="24"/>
                <w:lang w:val="hy-AM"/>
              </w:rPr>
              <w:t>Ըստ այդմ, Օրենքում անհրաժեշտ է անդրադարձ կատարել նաև  դատավորի ապշտոն զբաղեցրած անձանց կուտակային կենսաթոշակի իրավունք տվող վճարներ կատարելու ժամանակահատվածին։</w:t>
            </w:r>
          </w:p>
          <w:p w:rsidR="003A3D3A" w:rsidRPr="00FB2884" w:rsidRDefault="003A3D3A" w:rsidP="00FB2884">
            <w:pPr>
              <w:widowControl w:val="0"/>
              <w:shd w:val="clear" w:color="auto" w:fill="FFFFFF"/>
              <w:spacing w:line="360" w:lineRule="auto"/>
              <w:ind w:right="141" w:firstLine="567"/>
              <w:jc w:val="both"/>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hideMark/>
          </w:tcPr>
          <w:p w:rsidR="003A3D3A" w:rsidRPr="00FB2884" w:rsidRDefault="003A3D3A" w:rsidP="00FB2884">
            <w:pPr>
              <w:widowControl w:val="0"/>
              <w:tabs>
                <w:tab w:val="left" w:pos="9781"/>
              </w:tabs>
              <w:spacing w:line="360" w:lineRule="auto"/>
              <w:ind w:right="141"/>
              <w:jc w:val="center"/>
              <w:rPr>
                <w:rFonts w:ascii="GHEA Grapalat" w:eastAsia="GHEA Grapalat" w:hAnsi="GHEA Grapalat"/>
                <w:b/>
                <w:sz w:val="24"/>
                <w:szCs w:val="24"/>
                <w:lang w:val="hy-AM"/>
              </w:rPr>
            </w:pPr>
            <w:r w:rsidRPr="00FB2884">
              <w:rPr>
                <w:rFonts w:ascii="GHEA Grapalat" w:eastAsia="GHEA Grapalat" w:hAnsi="GHEA Grapalat"/>
                <w:b/>
                <w:sz w:val="24"/>
                <w:szCs w:val="24"/>
                <w:lang w:val="hy-AM"/>
              </w:rPr>
              <w:lastRenderedPageBreak/>
              <w:t>ՀՀ ՎԵՐԱՔՆՆԻՉ ՔԱՂԱՔԱՑԻԱԿԱՆ ԴԱՏԱՐԱՆ</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««Պաշտոնատար անձանց գործունեության ապահովման, սպասարկման և սոցիալական երաշխիքների մասին» ՀՀ օրենքում փոփոխություններ և լրացում կատարելու մասին» նախագծի (այսուհետ՝ Նախագիծ) վերաբերյալ հայտնում ենք հետևյալը.</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 xml:space="preserve">ՀՀ Սահմանադրության 164-րդ հոդվածի 1-ին մասի համաձայն` արդարադատություն իրականացնելիս դատավորն անկախ է, անաչառ և գործում է միայն Սահմանադրությանը և օրենքներին համապատասխան: Որպես անկախության երաշխիք նույն հոդվածի 10-րդ մասը սահմանում է, որ դատավորի համար սահմանվում է նրա </w:t>
            </w:r>
            <w:r w:rsidRPr="00FB2884">
              <w:rPr>
                <w:rFonts w:ascii="GHEA Grapalat" w:eastAsia="Calibri" w:hAnsi="GHEA Grapalat" w:cs="Times New Roman"/>
                <w:b/>
                <w:sz w:val="24"/>
                <w:szCs w:val="24"/>
                <w:lang w:val="hy-AM"/>
              </w:rPr>
              <w:t>բարձր կարգավիճակին և պատասխանատվությանը</w:t>
            </w:r>
            <w:r w:rsidRPr="00FB2884">
              <w:rPr>
                <w:rFonts w:ascii="GHEA Grapalat" w:eastAsia="Calibri" w:hAnsi="GHEA Grapalat" w:cs="Times New Roman"/>
                <w:sz w:val="24"/>
                <w:szCs w:val="24"/>
                <w:lang w:val="hy-AM"/>
              </w:rPr>
              <w:t xml:space="preserve"> համապատասխանող վարձատրություն: Նման պահանջի առկայությունը ինքնանպատակ չէ և բխում է ինչպես </w:t>
            </w:r>
            <w:r w:rsidRPr="00FB2884">
              <w:rPr>
                <w:rFonts w:ascii="GHEA Grapalat" w:eastAsia="Calibri" w:hAnsi="GHEA Grapalat" w:cs="Times New Roman"/>
                <w:sz w:val="24"/>
                <w:szCs w:val="24"/>
                <w:lang w:val="hy-AM"/>
              </w:rPr>
              <w:lastRenderedPageBreak/>
              <w:t xml:space="preserve">Դատավորի կարգավիճակի Եվրոպական խարտիայից, այնպես էլ Դատավորների վարքագծի բանգալորյան սկզբունքներից: </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 xml:space="preserve">Մասնավորապես, Դատավորի կարգավիճակի Եվրոպական խարտիայի 6.1 կետը սահմանում է, որ դատավորները վարձատրության իրավունք ունեն, որի չափը այնքան պետք է լինի, որ ապահովվի նրանց անկախությունն ու անաչառությունը` պաշտպանելով հնարավոր արտաքին ճնշումներից: Որպես անկախության երաշխիք Եվրոպական խարտիայի 6.4 կետը սահմանում է նաև, որ կենսաթոշակի տարիքի հասած դատավորներն իրավունք ունեն ստանալու կենսաթոշակ, որի չափը պետք է </w:t>
            </w:r>
            <w:r w:rsidRPr="00FB2884">
              <w:rPr>
                <w:rFonts w:ascii="GHEA Grapalat" w:eastAsia="Calibri" w:hAnsi="GHEA Grapalat" w:cs="Times New Roman"/>
                <w:b/>
                <w:sz w:val="24"/>
                <w:szCs w:val="24"/>
                <w:u w:val="single"/>
                <w:lang w:val="hy-AM"/>
              </w:rPr>
              <w:t>առավելագույնը համարժեք</w:t>
            </w:r>
            <w:r w:rsidRPr="00FB2884">
              <w:rPr>
                <w:rFonts w:ascii="GHEA Grapalat" w:eastAsia="Calibri" w:hAnsi="GHEA Grapalat" w:cs="Times New Roman"/>
                <w:sz w:val="24"/>
                <w:szCs w:val="24"/>
                <w:lang w:val="hy-AM"/>
              </w:rPr>
              <w:t xml:space="preserve"> լինի որպես դատավոր ստացած աշխատավարձին: </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 xml:space="preserve">Դատավորների վարքագծի բանգալորյան սկզբունքները որպես դատավորների անկախության երաշխիք, ի թիվս այլնի, դիտում են ֆինանսական անկախությունը, ինչը ենթադրում է աշխատավարձ և կենսաթոշակ ստանալու իրավունքը, որի կամայական միջամտությունը անթույլատրելի է, քանի որ կարող է բացասաբար ազդել դատավորների անկախության վրա:  </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 xml:space="preserve">ՀՀ Սահմանադրական դատարանն իր 18.06.2019թ. թիվ ՍԴՈ-1463 </w:t>
            </w:r>
            <w:r w:rsidRPr="00FB2884">
              <w:rPr>
                <w:rFonts w:ascii="GHEA Grapalat" w:eastAsia="Calibri" w:hAnsi="GHEA Grapalat" w:cs="Times New Roman"/>
                <w:sz w:val="24"/>
                <w:szCs w:val="24"/>
                <w:lang w:val="hy-AM"/>
              </w:rPr>
              <w:lastRenderedPageBreak/>
              <w:t xml:space="preserve">որոշմամբ հղում կատարելով մի շարք միջազգային փաստաթղթերի՝ նշել է հետևյալը. </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 xml:space="preserve">Եվրոպայի խորհրդի շրջանակներում գործող Եվրոպական դատավորների խորհրդատվական խորհրդի (ԵԴԽԽ) կողմից 2010 թվականի նոյեմբերի 17-ին հաստատված` «Դատավորների հիմնարար սկզբունքների վերաբերյալ» խարտիայի 7-րդ կետն ամրագրում է, որ կողմնակի ազդեցությունից զերծ մնալու նպատակով դատավորները պետք է ապահովված լինեն օրենքով սահմանված համարժեք կենսաթոշակով։ Նույն խորհրդի և «Ժողովրդավարություն` իրավունքի միջոցով» եվրոպական հանձնաժողովի (Վենետիկյան հանձնաժողով) համատեղ զեկույցի համաձայն` «չնայած այն հանգամանքին, որ դատարանների ֆինանսավորումը խորհրդարանի հաստատմանը ներկայացվող պետական բյուջեի մաս է, այն չպետք է ենթարկվի քաղաքական փոխհաջորդված քննարկումների: Չնայած այն հանգամանքին, որ ֆինանսավորման մակարդակը, որը երկիրը կարող է տրամադրել իր դատարաններին, քաղաքական որոշման արդյունք է, այդուհանդերձ, անհրաժեշտ է ուշադրություն դարձնել իշխանությունների բաժանման սկզբունքի վրա հիմնված համակարգի գործարկմանը՝ </w:t>
            </w:r>
            <w:r w:rsidRPr="00FB2884">
              <w:rPr>
                <w:rFonts w:ascii="GHEA Grapalat" w:eastAsia="Calibri" w:hAnsi="GHEA Grapalat" w:cs="Times New Roman"/>
                <w:sz w:val="24"/>
                <w:szCs w:val="24"/>
                <w:lang w:val="hy-AM"/>
              </w:rPr>
              <w:lastRenderedPageBreak/>
              <w:t xml:space="preserve">ապահովելու, որ </w:t>
            </w:r>
            <w:r w:rsidRPr="00FB2884">
              <w:rPr>
                <w:rFonts w:ascii="GHEA Grapalat" w:eastAsia="Calibri" w:hAnsi="GHEA Grapalat" w:cs="Times New Roman"/>
                <w:b/>
                <w:sz w:val="24"/>
                <w:szCs w:val="24"/>
                <w:lang w:val="hy-AM"/>
              </w:rPr>
              <w:t>ո՛չ գործադիր, և ո՛չ էլ օրենսդիր իշխանությունը որևէ ճնշում չգործադրի դատական իշխանության վրա բյուջեի հաստատման ժամանակ», միևնույն ժամանակ, դատարաններին այդ միջոցների հատկացման վերաբերյալ որոշումները պետք է ընդունվեն դատական համակարգի անկախության նկատմամբ խստագույն հարգանքով</w:t>
            </w:r>
            <w:r w:rsidRPr="00FB2884">
              <w:rPr>
                <w:rFonts w:ascii="GHEA Grapalat" w:eastAsia="Calibri" w:hAnsi="GHEA Grapalat" w:cs="Times New Roman"/>
                <w:sz w:val="24"/>
                <w:szCs w:val="24"/>
                <w:lang w:val="hy-AM"/>
              </w:rPr>
              <w:t xml:space="preserve"> (ԵԴԽԽ, թիվ 1 կարծիք, 62-րդ կետ, թիվ 2 կարծիք, 5-րդ կետ, Վենետիկյան հանձնաժողով, CDL-AD (2010) 004, 46-րդ կետ, Վենետիկյան հանձնաժողով, CDL-AD (2010) 004)։</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rPr>
            </w:pPr>
            <w:r w:rsidRPr="00FB2884">
              <w:rPr>
                <w:rFonts w:ascii="GHEA Grapalat" w:eastAsia="Calibri" w:hAnsi="GHEA Grapalat" w:cs="Times New Roman"/>
                <w:sz w:val="24"/>
                <w:szCs w:val="24"/>
                <w:lang w:val="hy-AM"/>
              </w:rPr>
              <w:t>Նույն որոշմամբ Սահմանադրական դատարանը նշել է, որ (....)</w:t>
            </w:r>
            <w:r w:rsidRPr="00FB2884">
              <w:rPr>
                <w:rFonts w:ascii="GHEA Grapalat" w:eastAsia="Calibri" w:hAnsi="GHEA Grapalat" w:cs="Times New Roman"/>
                <w:i/>
                <w:sz w:val="24"/>
                <w:szCs w:val="24"/>
                <w:lang w:val="hy-AM"/>
              </w:rPr>
              <w:t xml:space="preserve">պետք է հաշվի առնել, որ դատավորների բարձր կարգավիճակին և պատասխանատվությանը համապատասխանող կենսաթոշակը և դրա չափը, նրանց գործունեության վարձատրության հետ միաժամանակ, հնարավորություն են տալիս դատավորներին կանխատեսելիորեն ունենալու այնպիսի իրավաչափ սպասելիքներ, ինչպիսիք են. </w:t>
            </w:r>
            <w:r w:rsidRPr="00FB2884">
              <w:rPr>
                <w:rFonts w:ascii="GHEA Grapalat" w:eastAsia="Calibri" w:hAnsi="GHEA Grapalat" w:cs="Times New Roman"/>
                <w:i/>
                <w:sz w:val="24"/>
                <w:szCs w:val="24"/>
                <w:lang w:val="hy-AM"/>
              </w:rPr>
              <w:softHyphen/>
              <w:t xml:space="preserve"> իրենց կյանքը և գործունեությունը կենսաթոշակի անցնելու կապակցությամբ պաշտոնավարումից հետո պլանավորելը, </w:t>
            </w:r>
            <w:r w:rsidRPr="00FB2884">
              <w:rPr>
                <w:rFonts w:ascii="GHEA Grapalat" w:eastAsia="Calibri" w:hAnsi="GHEA Grapalat" w:cs="Times New Roman"/>
                <w:i/>
                <w:sz w:val="24"/>
                <w:szCs w:val="24"/>
                <w:lang w:val="hy-AM"/>
              </w:rPr>
              <w:softHyphen/>
              <w:t xml:space="preserve"> կենսաթոշակային տարիքը լրանալու հեռանկարով պաշտոնեական գործունեության շրջանակներում անհարկի ազդեցություններով կաշկանդված չլինելը: Հետևաբար, </w:t>
            </w:r>
            <w:r w:rsidRPr="00FB2884">
              <w:rPr>
                <w:rFonts w:ascii="GHEA Grapalat" w:eastAsia="Calibri" w:hAnsi="GHEA Grapalat" w:cs="Times New Roman"/>
                <w:i/>
                <w:sz w:val="24"/>
                <w:szCs w:val="24"/>
                <w:lang w:val="hy-AM"/>
              </w:rPr>
              <w:lastRenderedPageBreak/>
              <w:t>Սահմանադրական դատարանը գտնում է, որ դատավորների կենսաթոշակի չափը պետք է ոչ միայն համարժեք լինի նրանց բարձր կարգավիճակին և պատասխանատվության աստիճանին, այլև ողջամիտ հարաբերակցության մեջ գտնվի նրանց պաշտոնավարման դադարմանը նախորդող վարձատրության չափի հետ այն հաշվով, որ դատավորի սոցիալական անկախության երաշխավորված մակարդակն էապես չնվազի նրա պաշտոնավարման դադարման հիմքով, առավել ևս չփոփոխվի՝ կախված սոսկ ընթացիկ քաղաքական գործոններից:</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eastAsia="x-none"/>
              </w:rPr>
            </w:pPr>
            <w:r w:rsidRPr="00FB2884">
              <w:rPr>
                <w:rFonts w:ascii="GHEA Grapalat" w:eastAsia="Calibri" w:hAnsi="GHEA Grapalat" w:cs="Times New Roman"/>
                <w:sz w:val="24"/>
                <w:szCs w:val="24"/>
                <w:lang w:val="hy-AM" w:eastAsia="x-none"/>
              </w:rPr>
              <w:t>Նախագծով առաջարկվում է դատավորի պաշտոն զբաղեցրած անձի կենսաթոշակի չափը հաշվարկել՝ որպես դատավորի զբաղեցրած վերջին պաշտոնի համար հաշվարկված զուտ աշխատավարձի 70 տոկոսի և դատավորին նշանակված՝ անուիտետի և ծարագրային վճարների ձևով վճարվող կուտակային կենսաթոշակի ամսական չափի տարբերության չափով, իսկ մինչև 1974թ. հունվարի 01-ը ծնված դատավորների համար՝ դատավորի զբաղեցրած վերջին պաշտոնի համար հաշվարկված զուտ աշխատավարձի 70 տոկոսի չափով:</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eastAsia="x-none"/>
              </w:rPr>
            </w:pPr>
            <w:r w:rsidRPr="00FB2884">
              <w:rPr>
                <w:rFonts w:ascii="GHEA Grapalat" w:eastAsia="Calibri" w:hAnsi="GHEA Grapalat" w:cs="Times New Roman"/>
                <w:sz w:val="24"/>
                <w:szCs w:val="24"/>
                <w:lang w:val="hy-AM" w:eastAsia="x-none"/>
              </w:rPr>
              <w:t xml:space="preserve">Կարծում ենք, որ նման կարգավորումը չի ապահովում այն նպատակը, ինչն ամրագրված է Սահմանադրությամբ, միջազգային </w:t>
            </w:r>
            <w:r w:rsidRPr="00FB2884">
              <w:rPr>
                <w:rFonts w:ascii="GHEA Grapalat" w:eastAsia="Calibri" w:hAnsi="GHEA Grapalat" w:cs="Times New Roman"/>
                <w:sz w:val="24"/>
                <w:szCs w:val="24"/>
                <w:lang w:val="hy-AM" w:eastAsia="x-none"/>
              </w:rPr>
              <w:lastRenderedPageBreak/>
              <w:t xml:space="preserve">փաստաթղթերով և ՀՀ Սահմանադրական դատարանի վերոգրյալ որոշմամբ: Դատավորի կենսաթոշակի հաշվարկման չափը պետք է լինի հստակ և կայուն, ինչպես օրինակ նախատեսված է «Սահմանադրական դատարանի մասին» սահմանադրական օրենքով: </w:t>
            </w:r>
          </w:p>
          <w:p w:rsidR="003A3D3A" w:rsidRPr="00FB2884" w:rsidRDefault="003A3D3A" w:rsidP="00FB2884">
            <w:pPr>
              <w:widowControl w:val="0"/>
              <w:spacing w:line="360" w:lineRule="auto"/>
              <w:ind w:right="141" w:firstLine="567"/>
              <w:jc w:val="both"/>
              <w:rPr>
                <w:rFonts w:ascii="GHEA Grapalat" w:eastAsia="Calibri" w:hAnsi="GHEA Grapalat" w:cs="Times New Roman"/>
                <w:sz w:val="24"/>
                <w:szCs w:val="24"/>
                <w:lang w:val="hy-AM" w:eastAsia="x-none"/>
              </w:rPr>
            </w:pPr>
            <w:r w:rsidRPr="00FB2884">
              <w:rPr>
                <w:rFonts w:ascii="GHEA Grapalat" w:eastAsia="Calibri" w:hAnsi="GHEA Grapalat" w:cs="Times New Roman"/>
                <w:b/>
                <w:sz w:val="24"/>
                <w:szCs w:val="24"/>
                <w:lang w:val="hy-AM" w:eastAsia="x-none"/>
              </w:rPr>
              <w:t>Ելնելով վերոգրյալից՝ առաջարկում ենք կենսաթոշակի հաշվարկման չափը սահմանել «Հայաստանի Հանրապետության դատական օրենսգիրք» սահմանադրական օրենքով և որպես հաշվարկման ելակետ ընդունել հետևյալը. «</w:t>
            </w:r>
            <w:r w:rsidRPr="00FB2884">
              <w:rPr>
                <w:rFonts w:ascii="GHEA Grapalat" w:eastAsia="Calibri" w:hAnsi="GHEA Grapalat" w:cs="Times New Roman"/>
                <w:b/>
                <w:sz w:val="24"/>
                <w:szCs w:val="24"/>
                <w:lang w:val="hy-AM"/>
              </w:rPr>
              <w:t xml:space="preserve">կենսաթոշակը հաշվարկվում է պաշտոնային դրույքաչափի ու հավելավճարի ընդհանուր գումարի </w:t>
            </w:r>
            <w:r w:rsidRPr="00FB2884">
              <w:rPr>
                <w:rFonts w:ascii="GHEA Grapalat" w:eastAsia="Calibri" w:hAnsi="GHEA Grapalat" w:cs="Times New Roman"/>
                <w:b/>
                <w:iCs/>
                <w:sz w:val="24"/>
                <w:szCs w:val="24"/>
                <w:u w:val="single"/>
                <w:lang w:val="hy-AM"/>
              </w:rPr>
              <w:t>75 տոկոսի</w:t>
            </w:r>
            <w:r w:rsidRPr="00FB2884">
              <w:rPr>
                <w:rFonts w:ascii="GHEA Grapalat" w:eastAsia="Calibri" w:hAnsi="GHEA Grapalat" w:cs="Times New Roman"/>
                <w:b/>
                <w:sz w:val="24"/>
                <w:szCs w:val="24"/>
                <w:lang w:val="hy-AM"/>
              </w:rPr>
              <w:t xml:space="preserve"> չափով»: </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Առաջնորդվելով նաև ՀՀ վարչապետի աշխատակազմի ղեկավար Արայիկ Հարությունյանի մոտ 2021 թվականի դեկտեմբերի 23-ին կայացած խորհրդակցության արձանագրության 1-ին կետի 2</w:t>
            </w:r>
            <w:r w:rsidRPr="00FB2884">
              <w:rPr>
                <w:rFonts w:ascii="GHEA Grapalat" w:hAnsi="GHEA Grapalat"/>
                <w:sz w:val="24"/>
                <w:szCs w:val="24"/>
                <w:lang w:val="hy-AM"/>
              </w:rPr>
              <w:noBreakHyphen/>
              <w:t>րդ ենթակետով տրված հանձնարարականով, ԱՍՀՆ Նախագծով առաջարկվում է դատավորի պաշտոն զբաղեցրած անձի կենսաթոշակը հաշվարկել</w:t>
            </w:r>
            <w:r w:rsidRPr="00FB2884">
              <w:rPr>
                <w:rFonts w:ascii="GHEA Grapalat" w:hAnsi="GHEA Grapalat"/>
                <w:sz w:val="24"/>
                <w:szCs w:val="24"/>
                <w:lang w:val="hy-AM"/>
              </w:rPr>
              <w:tab/>
              <w:t xml:space="preserve">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w:t>
            </w:r>
            <w:r w:rsidRPr="00FB2884">
              <w:rPr>
                <w:rFonts w:ascii="GHEA Grapalat" w:hAnsi="GHEA Grapalat"/>
                <w:sz w:val="24"/>
                <w:szCs w:val="24"/>
                <w:lang w:val="hy-AM"/>
              </w:rPr>
              <w:lastRenderedPageBreak/>
              <w:t>պաշտոնային դրույքաչափի ու հավելավճարի հանրագումարի 55 տոկոսի չափով՝ ներկայիս 49.5 տոկոսի փոխարեն։</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Առաջարկն ընդունելու և կենսաթոշակը պաշտոնային դրույքաչափի ու հավելավճարի ընդհանուր գումարի 75 տոկոսի չափով հաշվարկելու դեպքում ստացվում է, որ կենսաթոշակը կազմելու է հարկումից հետո աշխատավարձի (մաքուր աշխատավարձի) 95 տոկոսը (21 տոկոս եկամատային հարկի դեպքում)։</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Միջազգային որևէ ակտով նախատեսված չէ կենսաթոշակ/աշխատավարձ նման հարաբերակցություն ապահովելու անհրաժեշտություն։</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Այսպես, Միավորված ազգերի կազմակերպության` հանցագործությունների կանխմանը և իրավախախտների հետ վարվելակերպի հիմնախնդիրներին նվիրված յոթերորդ կոնգրեսի կողմից 1985 թվականին ընդունված` Դատական մարմինների անկախության հիմնարար </w:t>
            </w:r>
            <w:r w:rsidRPr="00FB2884">
              <w:rPr>
                <w:rFonts w:ascii="GHEA Grapalat" w:hAnsi="GHEA Grapalat"/>
                <w:sz w:val="24"/>
                <w:szCs w:val="24"/>
                <w:lang w:val="hy-AM"/>
              </w:rPr>
              <w:lastRenderedPageBreak/>
              <w:t xml:space="preserve">սկզբունքներում արձանագրված է, որ որ «դատավորների անկախությանը համապատասխան վարձատրությունը, ծառայության պայմանները, թոշակը և թոշակի գնալու տարիքը պետք է </w:t>
            </w:r>
            <w:r w:rsidRPr="00FB2884">
              <w:rPr>
                <w:rFonts w:ascii="GHEA Grapalat" w:hAnsi="GHEA Grapalat"/>
                <w:b/>
                <w:sz w:val="24"/>
                <w:szCs w:val="24"/>
                <w:lang w:val="hy-AM"/>
              </w:rPr>
              <w:t>պատշաճ ձևով երաշխավորվեն օրենքով</w:t>
            </w:r>
            <w:r w:rsidRPr="00FB2884">
              <w:rPr>
                <w:rFonts w:ascii="GHEA Grapalat" w:hAnsi="GHEA Grapalat"/>
                <w:sz w:val="24"/>
                <w:szCs w:val="24"/>
                <w:lang w:val="hy-AM"/>
              </w:rPr>
              <w:t>» (11-րդ կետ)։</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Եվրոպայի խորհրդի Նախարարների կոմիտեի՝ Դատավորների անկախության, արդյունավետության և պատասխանատվության վերաբերյալ 2010 թվականի նոյեմբերի 17-ի թիվ Rec (2010) 12 հանձնարարականի 54-րդ կետը սահմանում է, որ դատավորի կենսաթոշակը պետք է </w:t>
            </w:r>
            <w:r w:rsidRPr="00FB2884">
              <w:rPr>
                <w:rFonts w:ascii="GHEA Grapalat" w:hAnsi="GHEA Grapalat"/>
                <w:b/>
                <w:sz w:val="24"/>
                <w:szCs w:val="24"/>
                <w:lang w:val="hy-AM"/>
              </w:rPr>
              <w:t>ողջամիտ հարաբերակցության մեջ գտնվի նրա ստացած աշխատավարձի հետ</w:t>
            </w:r>
            <w:r w:rsidRPr="00FB2884">
              <w:rPr>
                <w:rFonts w:ascii="GHEA Grapalat" w:hAnsi="GHEA Grapalat"/>
                <w:sz w:val="24"/>
                <w:szCs w:val="24"/>
                <w:lang w:val="hy-AM"/>
              </w:rPr>
              <w:t>:</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Ըստ այդմ, հաշվի առնելով նաև աշխատանքային և զինվորական կենսաթոշակների հարաբերակցությունները միջին աշխատավարձին, կարծում ենք՝ ԱՍՀՆ Նախագծով առաջարկվող կենսաթոշակի չափը ողջամիտ հարաբերակցության </w:t>
            </w:r>
            <w:r w:rsidRPr="00FB2884">
              <w:rPr>
                <w:rFonts w:ascii="GHEA Grapalat" w:hAnsi="GHEA Grapalat"/>
                <w:sz w:val="24"/>
                <w:szCs w:val="24"/>
                <w:lang w:val="hy-AM"/>
              </w:rPr>
              <w:lastRenderedPageBreak/>
              <w:t>մեջ է դատավորի պաշտոն զբաղեցրած անձի աշխատավարձի հետ։</w:t>
            </w:r>
          </w:p>
          <w:p w:rsidR="003A3D3A" w:rsidRPr="00FB2884" w:rsidRDefault="003A3D3A" w:rsidP="00FB2884">
            <w:pPr>
              <w:spacing w:line="360" w:lineRule="auto"/>
              <w:jc w:val="both"/>
              <w:rPr>
                <w:rFonts w:ascii="GHEA Grapalat" w:hAnsi="GHEA Grapalat"/>
                <w:sz w:val="24"/>
                <w:szCs w:val="24"/>
                <w:lang w:val="hy-AM"/>
              </w:rPr>
            </w:pPr>
          </w:p>
        </w:tc>
      </w:tr>
      <w:tr w:rsidR="003A3D3A" w:rsidRPr="00FB2884" w:rsidTr="00D837AF">
        <w:tblPrEx>
          <w:jc w:val="left"/>
        </w:tblPrEx>
        <w:trPr>
          <w:gridAfter w:val="1"/>
          <w:wAfter w:w="84" w:type="dxa"/>
        </w:trPr>
        <w:tc>
          <w:tcPr>
            <w:tcW w:w="8455" w:type="dxa"/>
            <w:hideMark/>
          </w:tcPr>
          <w:p w:rsidR="003A3D3A" w:rsidRPr="00FB2884" w:rsidRDefault="003A3D3A" w:rsidP="00FB2884">
            <w:pPr>
              <w:pStyle w:val="ListParagraph"/>
              <w:tabs>
                <w:tab w:val="left" w:pos="690"/>
              </w:tabs>
              <w:spacing w:line="360" w:lineRule="auto"/>
              <w:ind w:left="60" w:firstLine="450"/>
              <w:rPr>
                <w:rFonts w:ascii="GHEA Grapalat" w:hAnsi="GHEA Grapalat"/>
                <w:color w:val="000000"/>
                <w:sz w:val="24"/>
                <w:szCs w:val="24"/>
                <w:shd w:val="clear" w:color="auto" w:fill="FFFFFF"/>
                <w:lang w:val="hy-AM"/>
              </w:rPr>
            </w:pPr>
            <w:r w:rsidRPr="00FB2884">
              <w:rPr>
                <w:rFonts w:ascii="GHEA Grapalat" w:hAnsi="GHEA Grapalat"/>
                <w:b/>
                <w:color w:val="000000"/>
                <w:sz w:val="24"/>
                <w:szCs w:val="24"/>
                <w:shd w:val="clear" w:color="auto" w:fill="FFFFFF"/>
                <w:lang w:val="hy-AM"/>
              </w:rPr>
              <w:lastRenderedPageBreak/>
              <w:t>6.</w:t>
            </w:r>
            <w:r w:rsidRPr="00FB2884">
              <w:rPr>
                <w:rFonts w:ascii="GHEA Grapalat" w:hAnsi="GHEA Grapalat"/>
                <w:b/>
                <w:sz w:val="24"/>
                <w:szCs w:val="24"/>
                <w:lang w:val="hy-AM"/>
              </w:rPr>
              <w:t xml:space="preserve"> </w:t>
            </w:r>
            <w:r w:rsidRPr="00FB2884">
              <w:rPr>
                <w:rFonts w:ascii="GHEA Grapalat" w:hAnsi="GHEA Grapalat"/>
                <w:b/>
                <w:color w:val="000000"/>
                <w:sz w:val="24"/>
                <w:szCs w:val="24"/>
                <w:shd w:val="clear" w:color="auto" w:fill="FFFFFF"/>
                <w:lang w:val="hy-AM"/>
              </w:rPr>
              <w:t>Արդարադատության նախարարություն</w:t>
            </w:r>
          </w:p>
        </w:tc>
        <w:tc>
          <w:tcPr>
            <w:tcW w:w="6305" w:type="dxa"/>
          </w:tcPr>
          <w:p w:rsidR="003A3D3A" w:rsidRPr="00FB2884" w:rsidRDefault="003A3D3A" w:rsidP="00FB2884">
            <w:pPr>
              <w:spacing w:line="360" w:lineRule="auto"/>
              <w:jc w:val="both"/>
              <w:rPr>
                <w:rFonts w:ascii="GHEA Grapalat" w:hAnsi="GHEA Grapalat"/>
                <w:b/>
                <w:sz w:val="24"/>
                <w:szCs w:val="24"/>
                <w:u w:val="single"/>
                <w:lang w:val="hy-AM"/>
              </w:rPr>
            </w:pPr>
            <w:r w:rsidRPr="00FB2884">
              <w:rPr>
                <w:rFonts w:ascii="GHEA Grapalat" w:hAnsi="GHEA Grapalat"/>
                <w:b/>
                <w:sz w:val="24"/>
                <w:szCs w:val="24"/>
                <w:u w:val="single"/>
                <w:lang w:val="hy-AM"/>
              </w:rPr>
              <w:t>27.12.2021թ</w:t>
            </w:r>
            <w:r w:rsidRPr="00FB2884">
              <w:rPr>
                <w:rFonts w:ascii="MS Mincho" w:eastAsia="MS Mincho" w:hAnsi="MS Mincho" w:cs="MS Mincho" w:hint="eastAsia"/>
                <w:b/>
                <w:sz w:val="24"/>
                <w:szCs w:val="24"/>
                <w:u w:val="single"/>
                <w:lang w:val="hy-AM"/>
              </w:rPr>
              <w:t>․</w:t>
            </w:r>
            <w:r w:rsidRPr="00FB2884">
              <w:rPr>
                <w:rFonts w:ascii="GHEA Grapalat" w:hAnsi="GHEA Grapalat"/>
                <w:b/>
                <w:sz w:val="24"/>
                <w:szCs w:val="24"/>
                <w:u w:val="single"/>
                <w:lang w:val="hy-AM"/>
              </w:rPr>
              <w:t xml:space="preserve"> </w:t>
            </w:r>
          </w:p>
          <w:p w:rsidR="003A3D3A" w:rsidRPr="00FB2884" w:rsidRDefault="003A3D3A" w:rsidP="00FB2884">
            <w:pPr>
              <w:spacing w:line="360" w:lineRule="auto"/>
              <w:jc w:val="both"/>
              <w:rPr>
                <w:rFonts w:ascii="GHEA Grapalat" w:hAnsi="GHEA Grapalat"/>
                <w:b/>
                <w:sz w:val="24"/>
                <w:szCs w:val="24"/>
                <w:u w:val="single"/>
                <w:lang w:val="hy-AM"/>
              </w:rPr>
            </w:pPr>
            <w:r w:rsidRPr="00FB2884">
              <w:rPr>
                <w:rFonts w:ascii="GHEA Grapalat" w:hAnsi="GHEA Grapalat"/>
                <w:b/>
                <w:sz w:val="24"/>
                <w:szCs w:val="24"/>
                <w:u w:val="single"/>
                <w:lang w:val="en-GB"/>
              </w:rPr>
              <w:t xml:space="preserve">N </w:t>
            </w:r>
            <w:r w:rsidRPr="00FB2884">
              <w:rPr>
                <w:rFonts w:ascii="GHEA Grapalat" w:hAnsi="GHEA Grapalat"/>
                <w:b/>
                <w:sz w:val="24"/>
                <w:szCs w:val="24"/>
                <w:u w:val="single"/>
                <w:lang w:val="hy-AM"/>
              </w:rPr>
              <w:t>12.0.05/43481-2021</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««Պաշտոնատար անձանց գործունեության ապահովման, սպասարկման և սոցիալական երաշխիքների մասին» օրենքում փոփոխություններ կատարելու մասին», ««Սահմանադրական դատարանի մասին» սահմանադրական օրենքում</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փոփոխություն կատարելու մասին», ««Հայաստանի</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Հանրապետության դատական օրենսգիրք» սահմանադրական</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 xml:space="preserve">օրենքում փոփոխություն կատարելու մասին», </w:t>
            </w:r>
            <w:r w:rsidRPr="00FB2884">
              <w:rPr>
                <w:rFonts w:ascii="GHEA Grapalat" w:eastAsia="Arial" w:hAnsi="GHEA Grapalat" w:cs="Times New Roman"/>
                <w:sz w:val="24"/>
                <w:szCs w:val="24"/>
                <w:lang w:val="hy-AM"/>
              </w:rPr>
              <w:lastRenderedPageBreak/>
              <w:t>««Հակակոռուպցիոն կոմիտեի</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մասին» օրենքում փոփոխություններ կատարելու մասին», ««Հայաստանի Հանրապետության քննչական կոմիտեի մասին» օրենքում փոփոխություններ կատարելու մասին», «Պաշտոնատար անձանց գործունեության ապահովման, սպասարկման և սոցիալական երաշխիքների մասին» օրենքում փոփոխություն կատարելու մասին» օրենքում փոփոխություն կատարելու մասին» օրենքների նախագծերի (այսուհետ նաև՝ Նախագծերի փաթեթ) վերաբերյալ հայտնում եմ հետևյալը.</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1. ««Պաշտոնատար անձանց գործունեության ապահովման, սպասարկման և սոցիալական երաշխիքների մասին» օրենքում փոփոխություններ կատարելու մասին» օրենքի նախագծի (այսուհետ՝ նախագիծ) 2-րդ հոդվածի 14-րդ կետում սահմանվել է պաշտոնեական պարտականությունները կատարելիս կամ դրանք կատարելու առնչությամբ ստացած վնասվածքի կամ խեղման պատճառով աշխատանքային գործունեությամբ զբաղվելու կարողության 3-րդ աստիճանի սահմանափակում ունեցող հաշմանդամ ճանաչվելու դեպքում կենսաթոշակի իրավունք ունեցող անձանց շրջանակը: Ի տարբերություն </w:t>
            </w:r>
            <w:r w:rsidRPr="00FB2884">
              <w:rPr>
                <w:rFonts w:ascii="GHEA Grapalat" w:eastAsia="Arial" w:hAnsi="GHEA Grapalat" w:cs="Times New Roman"/>
                <w:sz w:val="24"/>
                <w:szCs w:val="24"/>
                <w:lang w:val="hy-AM"/>
              </w:rPr>
              <w:lastRenderedPageBreak/>
              <w:t>գործող օրենքի 2-րդ հոդվածի, որով նշված անձանց շրջանակում ներառված են Սահմանադրական դատարանի և այլ դատարանների դատավորները, բարձրագույն դատական խորհրդի անդամները և այլ պաշտոնատար անձինք, առաջարկվող կարգավորումներում պաշտոնատար սույն անձինք չեն ներառվել նախագծի 2-րդ հոդվածի 14-րդ կետի շրջանականերում, ինչը խնդրահարույց է, քանի որ կհանգեցնի ներկայումս սույն սոցիալական երաշխիքից օգտվող անձանց իրավունքներրի սահմանափակման և խտրական մոտեցման: Առաջարկվում է Նախագծի 2-րդ հոդվածի 14-րդ կետում թվարկված պաշտոնատար անձանց շրջանականերում ավելացնել նաև Սահմանադրական դատարանի և այլ դատարանների, բարձրագույն դատական խորհրդի անդամների, ինչպես նաև օրենքի գործող կարգավորումներով սահմանված  պաշտոնները:</w:t>
            </w:r>
          </w:p>
        </w:tc>
        <w:tc>
          <w:tcPr>
            <w:tcW w:w="6305" w:type="dxa"/>
          </w:tcPr>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Times New Roman"/>
                <w:sz w:val="24"/>
                <w:szCs w:val="24"/>
                <w:lang w:val="hy-AM"/>
              </w:rPr>
              <w:t>ԱՍՀՆ Նախագծի 1-ին հոդվածով խմբագրվող՝ Օրենքի 2-րդ հոդվածի 1-ին մասի 14-րդ կետը վերախմբագրվել է։</w:t>
            </w:r>
          </w:p>
          <w:p w:rsidR="003A3D3A" w:rsidRPr="00FB2884" w:rsidRDefault="003A3D3A" w:rsidP="00FB2884">
            <w:pPr>
              <w:spacing w:line="360" w:lineRule="auto"/>
              <w:jc w:val="both"/>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Times New Roman"/>
                <w:sz w:val="24"/>
                <w:szCs w:val="24"/>
                <w:lang w:val="hy-AM"/>
              </w:rPr>
              <w:lastRenderedPageBreak/>
              <w:t xml:space="preserve">2. Նախագծի 5-րդ հոդվածի 1-ին և 3-րդ մասերի կարգավորումների </w:t>
            </w:r>
            <w:r w:rsidRPr="00FB2884">
              <w:rPr>
                <w:rFonts w:ascii="GHEA Grapalat" w:eastAsia="Arial" w:hAnsi="GHEA Grapalat" w:cs="Calibri"/>
                <w:sz w:val="24"/>
                <w:szCs w:val="24"/>
                <w:lang w:val="hy-AM"/>
              </w:rPr>
              <w:t xml:space="preserve">համատեքստում հասկանալի չէ պաշտոնատար անձանց շրջանակների համար սահմանվող կարգավորումների տարբերակման հիմքում դրված չափանիշը: Մասնավորապես, Նախագծի 5-րդ հոդվածի 3-7-րդ մասերի կարգավորումները տարածվում են դատավորների (այդ թվում՝ ՍԴ </w:t>
            </w:r>
            <w:r w:rsidRPr="00FB2884">
              <w:rPr>
                <w:rFonts w:ascii="GHEA Grapalat" w:eastAsia="Arial" w:hAnsi="GHEA Grapalat" w:cs="Calibri"/>
                <w:sz w:val="24"/>
                <w:szCs w:val="24"/>
                <w:lang w:val="hy-AM"/>
              </w:rPr>
              <w:lastRenderedPageBreak/>
              <w:t xml:space="preserve">դատավորների), իրավապահ մարմիններում ինքնավար պաշտոն զբաղեցնող անձանց, դատախազների վրա, մինչդեռ Նախագծի 2-րդ հոդվածով սահմանվող մյուս պաշտոնատար անձանց համար (օրինակ՝ Ազգային ժողովի ընտրած Բարձրագույն դատական խորհրդի անդամի պաշտոն զբաղեցրած անձի, Ազգային ժողովի պատգամավորի պաշտոն զբաղեցրած անձի) սահմանվել են այլ կարգավորումներ, այդ թվում, վերջիններիս հիմնական կենսաթոշակի չափը, հաշվարկման կարգը և Նախագծի 5-րդ հոդվածի 9-րդ մասով նախատեսված մյուս պայմանների սահմանման հարցը թողնվել է Կառավարության հայեցողությանը։ Սույն պայմաններում անհասկանալի է, օրինակ՝ Բարձրագույն դատական խորհրդի անդամի և դատավորի համար տարբերակված մոտեցում դրսևորելու հիմքը, քանի որ Բարձրագույն դատական խորհրդի անդամների կարգավիճակը Դատական օրենսգիրք սահմանադրական օրենքի շրջանակներում որոշ առումներով հավասարեցված է դատավորի կարգավիճակին: Բացի այդ, նման տարբերակված իրավակարգավորումներ սահմանելու պարագայում, հնարավոր է նաև այնպիսի իրավիճակ, երբ Բարձրագույն դատական խորհրդի դատավոր անդամները կարող են առհասարակ չօգտվել Նախագծով տրամադրվող </w:t>
            </w:r>
            <w:r w:rsidRPr="00FB2884">
              <w:rPr>
                <w:rFonts w:ascii="GHEA Grapalat" w:eastAsia="Arial" w:hAnsi="GHEA Grapalat" w:cs="Calibri"/>
                <w:sz w:val="24"/>
                <w:szCs w:val="24"/>
                <w:lang w:val="hy-AM"/>
              </w:rPr>
              <w:lastRenderedPageBreak/>
              <w:t>սոցիալական երաշխիքներից այն պարագայում, երբ Ազգային ժողովի կողմից ընտրված Բարձրագույն դատական խորհրդի անդամները կօգտվեն դրանցից:</w:t>
            </w:r>
          </w:p>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 xml:space="preserve"> Այս համատեքստում առաջարկվում է վերանայել Նախագծի 5-րդ հոդվածի կարգավորումները։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 xml:space="preserve">ԱՍՀՆ Նախագծով Օրենքի 5-րդ հոդվածի նոր խմբագրությամբ առաջարկվում է սահմանել կենսաթոշակի հաշվարկման 2 բանաձև՝ հաշվի առնելով այն հանգամանքը, որ առանձին պաշտոններ </w:t>
            </w:r>
            <w:r w:rsidRPr="00FB2884">
              <w:rPr>
                <w:rFonts w:ascii="GHEA Grapalat" w:eastAsia="Arial" w:hAnsi="GHEA Grapalat" w:cs="Calibri"/>
                <w:sz w:val="24"/>
                <w:szCs w:val="24"/>
                <w:lang w:val="hy-AM"/>
              </w:rPr>
              <w:lastRenderedPageBreak/>
              <w:t xml:space="preserve">զբաղեցնելու ժամանկահատվածների համար «Պետական պաշտոններ և պետական ծառայության պաշտոններ զբաղեցնող անձանց վարձատրության մասին օրենքով նախատեսված է հավելավճարների սահմանում։ </w:t>
            </w:r>
          </w:p>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Հաշվի առնելով «Պետական պաշտոններ և պետական ծառայության պաշտոններ զբաղեցնող անձանց վարձատրության մասին» օրենքի 12.1-ին հոդվածը, ԱՍՀՆ Նախագծի խնդրո առարկա հոդվածը խմբագրվել է և Բարձրագույն դատական խորհրդի անդամի պաշտոն զբաղեցրած անձի կենսաթոշակի հաշվարկման համար  նախատեսվել է դատավորի կենսաթոշակի համար առաջարկված կարգը։</w:t>
            </w:r>
          </w:p>
          <w:p w:rsidR="003A3D3A" w:rsidRPr="00FB2884" w:rsidRDefault="003A3D3A" w:rsidP="00FB2884">
            <w:pPr>
              <w:spacing w:line="360" w:lineRule="auto"/>
              <w:jc w:val="both"/>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lastRenderedPageBreak/>
              <w:t xml:space="preserve">3. Նախագծի 5-րդ հոդվածի 1-ին և 3-րդ մասերով նախատեսվում է կենսաթոշակի հաշվարկման տարբերակված կարգ երկու խումբ անձանց համար։ Սակայն 5-րդ հոդվածի 1-ին մասում նշված անձանց շրջանակը ներառում է նաև հավելվածում նշված անձանց, որոնցից, սակայն, դիցուք ՍԴ դատավորների համար կարգավորումը նախատեսվում է նույն հոդվածի 3-րդ մասում։ Այս տեսանկյունից հոդվածը վերանայման կարիք ունի։ </w:t>
            </w:r>
          </w:p>
          <w:p w:rsidR="003A3D3A" w:rsidRPr="00FB2884" w:rsidRDefault="003A3D3A" w:rsidP="00FB2884">
            <w:pPr>
              <w:spacing w:line="360" w:lineRule="auto"/>
              <w:ind w:firstLine="567"/>
              <w:jc w:val="both"/>
              <w:rPr>
                <w:rFonts w:ascii="GHEA Grapalat" w:eastAsia="Arial" w:hAnsi="GHEA Grapalat" w:cs="Calibri"/>
                <w:sz w:val="24"/>
                <w:szCs w:val="24"/>
                <w:lang w:val="hy-AM"/>
              </w:rPr>
            </w:pP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 ի գիտություն։</w:t>
            </w:r>
          </w:p>
          <w:p w:rsidR="003A3D3A" w:rsidRPr="00FB2884" w:rsidRDefault="003A3D3A" w:rsidP="00FB2884">
            <w:pPr>
              <w:spacing w:line="360" w:lineRule="auto"/>
              <w:jc w:val="both"/>
              <w:rPr>
                <w:rFonts w:ascii="GHEA Grapalat" w:eastAsia="Arial" w:hAnsi="GHEA Grapalat" w:cs="Calibri"/>
                <w:sz w:val="24"/>
                <w:szCs w:val="24"/>
                <w:lang w:val="hy-AM"/>
              </w:rPr>
            </w:pPr>
            <w:r w:rsidRPr="00FB2884">
              <w:rPr>
                <w:rFonts w:ascii="GHEA Grapalat" w:hAnsi="GHEA Grapalat"/>
                <w:sz w:val="24"/>
                <w:szCs w:val="24"/>
                <w:lang w:val="hy-AM"/>
              </w:rPr>
              <w:t xml:space="preserve">Համաձայն </w:t>
            </w:r>
            <w:r w:rsidRPr="00FB2884">
              <w:rPr>
                <w:rFonts w:ascii="GHEA Grapalat" w:eastAsia="Arial" w:hAnsi="GHEA Grapalat" w:cs="Calibri"/>
                <w:sz w:val="24"/>
                <w:szCs w:val="24"/>
                <w:lang w:val="hy-AM"/>
              </w:rPr>
              <w:t>ԱՍՀՆ Նախագծով խմբագրվող՝ Օրենքի 2-րդ հոդվածի 2-րդ մասի՝ սույն հոդվածի 1-ին մասով սահմանված մեկից ավելի հիմքերով միաժամանակ կենսաթոշակի իրավունք ձեռք բերած անձին կենսաթոշակ նշանակվում է այդ հիմքերից մեկով` իր ընտրությամբ։</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Calibri"/>
                <w:sz w:val="24"/>
                <w:szCs w:val="24"/>
                <w:lang w:val="hy-AM"/>
              </w:rPr>
              <w:t xml:space="preserve">Ըստ այդմ, եթե անձը զբաղեցրել է 2-րդ հոդվածի 1-ին մասի 1-13-րդ կետերում նշված մի քանի պաշտոններ (օրինակ՝ տարբեր ժամանակահատվածներում անձը զբաղեցրել է դատախազի, նախարարի, պատգամավորի պաշտոն) և կենսաթոշակի իրավունք ձեռք է բերում այդ հոդվածում նշված տարբեր հիմքերով </w:t>
            </w:r>
            <w:r w:rsidRPr="00FB2884">
              <w:rPr>
                <w:rFonts w:ascii="GHEA Grapalat" w:eastAsia="Arial" w:hAnsi="GHEA Grapalat" w:cs="Calibri"/>
                <w:sz w:val="24"/>
                <w:szCs w:val="24"/>
                <w:lang w:val="hy-AM"/>
              </w:rPr>
              <w:lastRenderedPageBreak/>
              <w:t>(բերված օրինակում կարող է նրան կենսաթոշակ նշանակվել որպես դատախազի պաշտոն, կամ պատգամավորի պաշտոն կամ Օրենքի N 1 հավելվածում նախատեսված պաշտոններ զբաղեցրած անձ), ապա  նրան կենսաթոշակ կնշանակվի իր ընտրությամբ՝ համապատասխան հիմքերից որևէ մեկով, իսկ կենսաթոշակը կհաշվարկվի 5-րդ հոդվածի՝ կենսաթոշակի իրավունք տվող հիմքին  համապատասխան կարգով։</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lastRenderedPageBreak/>
              <w:t>Բացի այդ նույն հոդվածի 9-րդ մասը խմբագրման կարիք ունի՝ բացառելու այնպիսի մեկնաբանությունը, որի համաձայն կենսաթոշակի չափը հաշվարկելու համար ստաժը կարող է սահմանվել Կառավարության որոշմամբ: Միևնույն ժամանակ սույն մասում անհրաժեշտ է որպես բացառություն նախատեսել այն կատեգորիայի անձանց, որոնց կենսաթոշակի հաշվարկման կարգը կարող է սահմանվել միայն օրենքով, օրինակ, դատավորների դեպքում:</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Calibri"/>
                <w:sz w:val="24"/>
                <w:szCs w:val="24"/>
                <w:lang w:val="hy-AM"/>
              </w:rPr>
              <w:t>ԱՍՀՆ Նախագծով խմբագրվող՝ Օրենքի 5-րդ հոդվածի 9-րդ (լրամշակված տարբերակի 10-րդ) մասը վերախմբագրվել է։</w:t>
            </w:r>
          </w:p>
        </w:tc>
      </w:tr>
      <w:tr w:rsidR="003A3D3A" w:rsidRPr="001A552B"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 xml:space="preserve">4. Նախագծով առաջարկվում է ուժը կորցրած ճանաչել Քննչական կոմիտեի մասին օրենքի 56-րդ հոդվածի 4-րդ մասը: Միաժամանակ, </w:t>
            </w:r>
            <w:r w:rsidRPr="00FB2884">
              <w:rPr>
                <w:rFonts w:ascii="GHEA Grapalat" w:eastAsia="Arial" w:hAnsi="GHEA Grapalat" w:cs="Calibri"/>
                <w:sz w:val="24"/>
                <w:szCs w:val="24"/>
                <w:lang w:val="hy-AM"/>
              </w:rPr>
              <w:lastRenderedPageBreak/>
              <w:t>հաշվի առնելով այն հանգամանքը, որ սույն հոդվածով սահմանվել են քննչական կոմիտեի ինքնավար պաշտոններ զբաղեցնող անձանց համար կենսաթոշակի առանձնահատուկ կարգավորումներ, առաջարկվում է ««Հայաստանի Հանրապետության քննչական կոմիտեի մասին» օրենքում փոփոխություններ կատարելու մասին» օրենքի նախագծի անցումային դրույթներում սահմանել կարգավորում, համաձայն որի, եթե Նախագծով սահմանված կարգավորումների համատեքստում հաշվարկված կենսաթոշակի չափը ցածր է Քննչական կոմիտեի մասին օրենքի 56-րդ հոդվածի 4-րդ մասով նախատեսված հիմքով հաշվարկվող կենսաթոշակի չափից, ապա կենսաթոշակը վճարվում է նախկին չափով:</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ind w:firstLine="567"/>
              <w:jc w:val="both"/>
              <w:rPr>
                <w:rFonts w:ascii="GHEA Grapalat" w:hAnsi="GHEA Grapalat"/>
                <w:sz w:val="24"/>
                <w:szCs w:val="24"/>
                <w:lang w:val="hy-AM"/>
              </w:rPr>
            </w:pPr>
            <w:r w:rsidRPr="00FB2884">
              <w:rPr>
                <w:rFonts w:ascii="GHEA Grapalat" w:eastAsia="Arial" w:hAnsi="GHEA Grapalat" w:cs="Calibri"/>
                <w:sz w:val="24"/>
                <w:szCs w:val="24"/>
                <w:lang w:val="hy-AM"/>
              </w:rPr>
              <w:lastRenderedPageBreak/>
              <w:t xml:space="preserve">Քննչական կոմիտեի մասին օրենքի 56-րդ հոդվածի 4-րդ մասով </w:t>
            </w:r>
            <w:r w:rsidRPr="00FB2884">
              <w:rPr>
                <w:rFonts w:ascii="Courier New" w:eastAsia="Arial" w:hAnsi="Courier New" w:cs="Courier New"/>
                <w:sz w:val="24"/>
                <w:szCs w:val="24"/>
                <w:lang w:val="hy-AM"/>
              </w:rPr>
              <w:t> </w:t>
            </w:r>
            <w:r w:rsidRPr="00FB2884">
              <w:rPr>
                <w:rFonts w:ascii="GHEA Grapalat" w:eastAsia="Arial" w:hAnsi="GHEA Grapalat" w:cs="Calibri"/>
                <w:sz w:val="24"/>
                <w:szCs w:val="24"/>
                <w:lang w:val="hy-AM"/>
              </w:rPr>
              <w:t>սահմանված կենսաթոշակի չափը հաշվարկվում է 2014 թվականի հունիս ամսվա համար պաշտպանության բնագավառի պետական լիազոր մարմնի և Կառավարությանն առընթեր Հայաստանի Հանրապետության ոստիկանության</w:t>
            </w:r>
            <w:r w:rsidRPr="00FB2884">
              <w:rPr>
                <w:rFonts w:ascii="Courier New" w:eastAsia="Arial" w:hAnsi="Courier New" w:cs="Courier New"/>
                <w:sz w:val="24"/>
                <w:szCs w:val="24"/>
                <w:lang w:val="hy-AM"/>
              </w:rPr>
              <w:t> </w:t>
            </w:r>
            <w:r w:rsidRPr="00FB2884">
              <w:rPr>
                <w:rFonts w:ascii="GHEA Grapalat" w:eastAsia="Arial" w:hAnsi="GHEA Grapalat" w:cs="Calibri"/>
                <w:sz w:val="24"/>
                <w:szCs w:val="24"/>
                <w:lang w:val="hy-AM"/>
              </w:rPr>
              <w:t>քննչական</w:t>
            </w:r>
            <w:r w:rsidRPr="00FB2884">
              <w:rPr>
                <w:rFonts w:ascii="Courier New" w:eastAsia="Arial" w:hAnsi="Courier New" w:cs="Courier New"/>
                <w:sz w:val="24"/>
                <w:szCs w:val="24"/>
                <w:lang w:val="hy-AM"/>
              </w:rPr>
              <w:t> </w:t>
            </w:r>
            <w:r w:rsidRPr="00FB2884">
              <w:rPr>
                <w:rFonts w:ascii="GHEA Grapalat" w:eastAsia="Arial" w:hAnsi="GHEA Grapalat" w:cs="Calibri"/>
                <w:sz w:val="24"/>
                <w:szCs w:val="24"/>
                <w:lang w:val="hy-AM"/>
              </w:rPr>
              <w:t>մարմիններում ստացած (հաշվարկված) դրամական բավարարման և սննդի փոխհատուցման գումարից, իսկ  ներկայացվող նախագծով առաջարկվում է կենսաթոշակի չափը հաշվարկել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չափով, որը բոլոր դեպքերում ավելի բարձր է, քան գործող կարգով հաշվարկված կենսաթոշակի չափը։</w:t>
            </w:r>
          </w:p>
        </w:tc>
      </w:tr>
      <w:tr w:rsidR="003A3D3A" w:rsidRPr="001A552B" w:rsidTr="00D837AF">
        <w:tblPrEx>
          <w:jc w:val="left"/>
        </w:tblPrEx>
        <w:trPr>
          <w:gridAfter w:val="1"/>
          <w:wAfter w:w="84" w:type="dxa"/>
        </w:trPr>
        <w:tc>
          <w:tcPr>
            <w:tcW w:w="8455" w:type="dxa"/>
            <w:hideMark/>
          </w:tcPr>
          <w:p w:rsidR="003A3D3A" w:rsidRPr="00FB2884" w:rsidRDefault="003A3D3A" w:rsidP="00FB2884">
            <w:pPr>
              <w:tabs>
                <w:tab w:val="left" w:pos="90"/>
                <w:tab w:val="left" w:pos="1080"/>
              </w:tabs>
              <w:spacing w:line="360" w:lineRule="auto"/>
              <w:ind w:firstLine="720"/>
              <w:contextualSpacing/>
              <w:jc w:val="both"/>
              <w:rPr>
                <w:rFonts w:ascii="GHEA Grapalat" w:eastAsia="Times New Roman" w:hAnsi="GHEA Grapalat" w:cs="Times New Roman"/>
                <w:color w:val="000000"/>
                <w:sz w:val="24"/>
                <w:szCs w:val="24"/>
                <w:lang w:val="hy-AM"/>
              </w:rPr>
            </w:pPr>
            <w:r w:rsidRPr="00FB2884">
              <w:rPr>
                <w:rFonts w:ascii="GHEA Grapalat" w:eastAsia="Arial" w:hAnsi="GHEA Grapalat" w:cs="Calibri"/>
                <w:sz w:val="24"/>
                <w:szCs w:val="24"/>
                <w:lang w:val="hy-AM"/>
              </w:rPr>
              <w:lastRenderedPageBreak/>
              <w:t>5. Նախագծի 2-րդ հոդվածի 2-րդ մասը ունի հստակեցման կարիք, քանի որ պարզ չէ նմանատիպ կարգավորում սահմանելու նպատակը և տարբերակված մոտեցում ցուցաբերելու հիմքը: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Առաջարկությունն ընդունվել է ի գիտություն։</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Տես՝ Արդարադատության նախարարության առաջաարկությունների 3-րդ կետի վերաբերյալ տրված մեկնաբանությունը։</w:t>
            </w:r>
          </w:p>
        </w:tc>
      </w:tr>
      <w:tr w:rsidR="003A3D3A" w:rsidRPr="001A552B" w:rsidTr="00D837AF">
        <w:tblPrEx>
          <w:jc w:val="left"/>
        </w:tblPrEx>
        <w:trPr>
          <w:gridAfter w:val="1"/>
          <w:wAfter w:w="84" w:type="dxa"/>
        </w:trPr>
        <w:tc>
          <w:tcPr>
            <w:tcW w:w="8455" w:type="dxa"/>
            <w:hideMark/>
          </w:tcPr>
          <w:p w:rsidR="003A3D3A" w:rsidRPr="00FB2884" w:rsidRDefault="003A3D3A" w:rsidP="00FB2884">
            <w:pPr>
              <w:tabs>
                <w:tab w:val="left" w:pos="90"/>
                <w:tab w:val="left" w:pos="1080"/>
              </w:tabs>
              <w:spacing w:line="360" w:lineRule="auto"/>
              <w:ind w:firstLine="720"/>
              <w:contextualSpacing/>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 xml:space="preserve">6. Նախագծում մասնագիտական ստաժն ու Նախագծի 5-րդ հոդվածի 1-ին մասում կենսաթոշակի չափի հաշվարկման բանաձևում կիրառվող Կենսաթոշակը հաշվարկելու համար նախատեսված ստաժը առանձնացված են, միևնույն ժամանակ ամբողջ նախագծում խոսվում է մասնագիտական ստաժի մասին: Ուստի, </w:t>
            </w:r>
            <w:r w:rsidR="00830428" w:rsidRPr="00FB2884">
              <w:rPr>
                <w:rFonts w:ascii="GHEA Grapalat" w:eastAsia="Arial" w:hAnsi="GHEA Grapalat" w:cs="Calibri"/>
                <w:sz w:val="24"/>
                <w:szCs w:val="24"/>
                <w:lang w:val="hy-AM"/>
              </w:rPr>
              <w:t xml:space="preserve"> </w:t>
            </w:r>
            <w:r w:rsidRPr="00FB2884">
              <w:rPr>
                <w:rFonts w:ascii="GHEA Grapalat" w:eastAsia="Arial" w:hAnsi="GHEA Grapalat" w:cs="Calibri"/>
                <w:sz w:val="24"/>
                <w:szCs w:val="24"/>
                <w:lang w:val="hy-AM"/>
              </w:rPr>
              <w:t>իրավական որոշակիության տեսանկյունից, առաջարկվում է հստակեցնել սույն կարգավորումների կիրառության դեպքերը: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Calibri"/>
                <w:sz w:val="24"/>
                <w:szCs w:val="24"/>
                <w:lang w:val="hy-AM"/>
              </w:rPr>
              <w:t xml:space="preserve">ԱՍՀՆ Նախագծով խմբագրվող՝ Օրենքի 5-րդ հոդվածի 9-րդ (լրամշակված տարբերակի 10-րդ) մասը վերախմբագրվել է։ </w:t>
            </w:r>
          </w:p>
        </w:tc>
      </w:tr>
      <w:tr w:rsidR="003A3D3A" w:rsidRPr="001A552B"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7. Նախագծի 6-րդ հոդվածի 2-րդ մասի 4-րդ կետում առաջարկվում է  մահվան հանգամանքով պայմանավորված կենսաթոշակը սահմանել դիմումը և անհրաժեշտ փաստաթղթերը մահվան գրանցման օրվանից հետո՝ 6 ամսվա ընթացքում ներկայացնելու պարագայում, հաշվի առնելով Քաղաքացիական կացության ակտերի գրանցման մասին օրենքի 11-րդ գլխի կարգավորումները: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highlight w:val="green"/>
                <w:lang w:val="hy-AM"/>
              </w:rPr>
            </w:pPr>
            <w:r w:rsidRPr="00FB2884">
              <w:rPr>
                <w:rFonts w:ascii="GHEA Grapalat" w:eastAsia="Arial" w:hAnsi="GHEA Grapalat" w:cs="Calibri"/>
                <w:sz w:val="24"/>
                <w:szCs w:val="24"/>
                <w:lang w:val="hy-AM"/>
              </w:rPr>
              <w:t>ԱՍՀՆ Նախագծով խմբագրվող՝ Օրենքի 6-րդ հոդվածի 2-րդ մասի 4-րդ կետը «մահվան» բառից հետո լրացվել է «գրանցման» բառով։</w:t>
            </w:r>
          </w:p>
        </w:tc>
      </w:tr>
      <w:tr w:rsidR="003A3D3A" w:rsidRPr="001A552B"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Calibri"/>
                <w:sz w:val="24"/>
                <w:szCs w:val="24"/>
                <w:lang w:val="hy-AM"/>
              </w:rPr>
              <w:lastRenderedPageBreak/>
              <w:t>8. Առաջարկվում է Նախագծի 3-րդ հոդվածում մահացած (զոհված) պետական պաշտոն զբաղեցրած անձի ընտանիքի անդամների շրջանակը համապատասխանեցնել Պետական կենսաթոշակների մասին օրենքի 13-րդ հոդվածով ընտանիքի անդամների շրջանակի վերաբերյալ առկա կարգավորումներին՝ հաշվի առնելով, որ վերջինս առավել ընդգրկուն է և ապահովում է առավել լայն շրջանակի անձանց իրավունքների պաշտպանությունը: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Չի ընդունվել։</w:t>
            </w:r>
          </w:p>
          <w:p w:rsidR="003A3D3A" w:rsidRPr="00FB2884" w:rsidRDefault="003A3D3A" w:rsidP="00FB2884">
            <w:pPr>
              <w:spacing w:line="360" w:lineRule="auto"/>
              <w:jc w:val="both"/>
              <w:rPr>
                <w:rFonts w:ascii="GHEA Grapalat" w:eastAsia="Arial" w:hAnsi="GHEA Grapalat" w:cs="Calibri"/>
                <w:sz w:val="24"/>
                <w:szCs w:val="24"/>
                <w:lang w:val="hy-AM"/>
              </w:rPr>
            </w:pPr>
            <w:r w:rsidRPr="00FB2884">
              <w:rPr>
                <w:rFonts w:ascii="GHEA Grapalat" w:eastAsia="Arial" w:hAnsi="GHEA Grapalat" w:cs="Calibri"/>
                <w:sz w:val="24"/>
                <w:szCs w:val="24"/>
                <w:lang w:val="hy-AM"/>
              </w:rPr>
              <w:t xml:space="preserve">Պետական կենսաթոշակների մասին օրենքով կենսաթոշակ է նշանակվում մահացած (զոհված) կերակրողի ընտանքի յուրաքանչյուր անդամին, իսկ Օրենքով՝ ընտանիքին։ </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Calibri"/>
                <w:sz w:val="24"/>
                <w:szCs w:val="24"/>
                <w:lang w:val="hy-AM"/>
              </w:rPr>
              <w:t>Ըստ այդմ, շահառուների կազմն ընդլայնելը նպատակահարմար չէ։</w:t>
            </w:r>
          </w:p>
        </w:tc>
      </w:tr>
      <w:tr w:rsidR="003A3D3A" w:rsidRPr="00FB2884"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Times New Roman"/>
                <w:sz w:val="24"/>
                <w:szCs w:val="24"/>
              </w:rPr>
            </w:pPr>
            <w:r w:rsidRPr="00FB2884">
              <w:rPr>
                <w:rFonts w:ascii="GHEA Grapalat" w:eastAsia="Arial" w:hAnsi="GHEA Grapalat" w:cs="Times New Roman"/>
                <w:sz w:val="24"/>
                <w:szCs w:val="24"/>
              </w:rPr>
              <w:t>7.</w:t>
            </w:r>
            <w:r w:rsidRPr="00FB2884">
              <w:rPr>
                <w:rFonts w:ascii="GHEA Grapalat" w:eastAsia="Arial" w:hAnsi="GHEA Grapalat" w:cs="Times New Roman"/>
                <w:b/>
                <w:sz w:val="24"/>
                <w:szCs w:val="24"/>
              </w:rPr>
              <w:t xml:space="preserve"> ՀՀ քննչական կոմիտե</w:t>
            </w:r>
          </w:p>
        </w:tc>
        <w:tc>
          <w:tcPr>
            <w:tcW w:w="6305" w:type="dxa"/>
            <w:hideMark/>
          </w:tcPr>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30.12.2021թ</w:t>
            </w:r>
            <w:r w:rsidRPr="00FB2884">
              <w:rPr>
                <w:rFonts w:ascii="MS Mincho" w:eastAsia="MS Mincho" w:hAnsi="MS Mincho" w:cs="MS Mincho" w:hint="eastAsia"/>
                <w:sz w:val="24"/>
                <w:szCs w:val="24"/>
                <w:lang w:val="hy-AM"/>
              </w:rPr>
              <w:t>․</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b/>
                <w:sz w:val="24"/>
                <w:szCs w:val="24"/>
              </w:rPr>
              <w:t>01/22/91350-2021</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1. ««Պաշտոնատար անձանց գործունեության ապահովման, սպասարկման և սոցիալական երաշխիքների մասին» օրենքում փոփոխություններ կատարելու մասին» ՀՀ օրենքի նախագծում (այսուհետ՝ Նախագիծ).</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1) Նախագծի 1-ին հոդվածով խմբագրված «</w:t>
            </w:r>
            <w:r w:rsidRPr="00FB2884">
              <w:rPr>
                <w:rFonts w:ascii="GHEA Grapalat" w:eastAsia="Arial" w:hAnsi="GHEA Grapalat" w:cs="Times New Roman"/>
                <w:bCs/>
                <w:sz w:val="24"/>
                <w:szCs w:val="24"/>
                <w:lang w:val="hy-AM"/>
              </w:rPr>
              <w:t>Պաշտոնատար</w:t>
            </w:r>
            <w:r w:rsidRPr="00FB2884">
              <w:rPr>
                <w:rFonts w:ascii="GHEA Grapalat" w:eastAsia="Arial" w:hAnsi="GHEA Grapalat" w:cs="Times New Roman"/>
                <w:sz w:val="24"/>
                <w:szCs w:val="24"/>
                <w:lang w:val="hy-AM"/>
              </w:rPr>
              <w:t xml:space="preserve"> անձանց գործունեության ապահովման, սպասարկման և սոցիալական երաշխիքների մասին» օրենքի.</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ա. 2-րդ հոդվածի 1-ին մասի 9-12-րդ կետերում առաջարկվում է համապատասխան պաշտոններում սահմանային տարիքը լրանալը </w:t>
            </w:r>
            <w:r w:rsidRPr="00FB2884">
              <w:rPr>
                <w:rFonts w:ascii="GHEA Grapalat" w:eastAsia="Arial" w:hAnsi="GHEA Grapalat" w:cs="Times New Roman"/>
                <w:sz w:val="24"/>
                <w:szCs w:val="24"/>
                <w:lang w:val="hy-AM"/>
              </w:rPr>
              <w:lastRenderedPageBreak/>
              <w:t>նույնպես նախատեսել որպես կենսաթոշակ նշանակելու պայման այն անձանց համար, ովքեր ունեն առնվազն 10 տարվա մասնագիտական ստաժ.</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Իրավակիրառ պրակտիկայում 10 տարվա մասնագիտական ստաժով դատախազի, քննչական մարմնի քննիչի պաշտոն զբաղեցրած անձին սահմանային տարիքը լրանալու հիմքով Օրենքով կենսաթոշակ չի նշանակվել։</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20 օրացուցային տարվա մասնագիտական ստաժի բացակայության դեպքում, նշված անձինք իրենց կենսաթոշակի իրավունքը կարող են իրացնել ԱՍՀՆ </w:t>
            </w:r>
            <w:r w:rsidRPr="00FB2884">
              <w:rPr>
                <w:rFonts w:ascii="GHEA Grapalat" w:hAnsi="GHEA Grapalat"/>
                <w:sz w:val="24"/>
                <w:szCs w:val="24"/>
                <w:lang w:val="hy-AM"/>
              </w:rPr>
              <w:lastRenderedPageBreak/>
              <w:t>Նախագծով փոփոխվող՝ Օրենքի 2-րդ հոդվածի 13-րդ կետով սահմանված կարգով։</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բ.  2-րդ հոդվածի 1-ին մասի 12-րդ կետի «բ» պարբերությունում «1-ին մասի» բառերն առաջարկվում է փոխարինել «2-րդ մասի» բառերով, քանի որ բովանդակային իմաստով խոսքը վերաբերում է «Հարկային ծառայության մասին» օրենքի 26-րդ հոդվածի 2-րդ  մասի 8-րդ կետին.</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Times New Roman"/>
                <w:sz w:val="24"/>
                <w:szCs w:val="24"/>
                <w:lang w:val="hy-AM"/>
              </w:rPr>
              <w:t>Նախագծի 2-րդ հոդվածի 1-ին մասի 12-րդ կետի «բ» պարբերությունում «1-ին մասի» բառերն փոխարինվել է «2-րդ մասի» բառերով։</w:t>
            </w:r>
          </w:p>
          <w:p w:rsidR="003A3D3A" w:rsidRPr="00FB2884" w:rsidRDefault="003A3D3A" w:rsidP="00FB2884">
            <w:pPr>
              <w:spacing w:line="360" w:lineRule="auto"/>
              <w:jc w:val="both"/>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գ. 5-րդ հոդվածի 3-րդ մասի 1-ին և 2-րդ ենթակետերում առաջարկվում է տարբերակված մոտեցում ցուցաբերել 20 օրացուցային տարվա մասնագիտական ստաժ ունենալու հիմքով կենսաթոշակի իրավունք ունեցող և 20 տարուց ավել մասնագիտական ստաժ ունեցող անձանց համար: Մասնավորապես՝ առաջարկվում է խմբագրել 5-րդ հոդվածի  3-րդ մասը հետևյալ բովանդակությամբ.</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«3. Սույն օրենքի 2-րդ հոդվածի 1-ին մասի 1-ին, 7-12-րդ կետերում նշված պաշտոններ զբաղեցրած անձին կամ սույն օրենքի 3-րդ հոդվածով սահմանված դեպքում նրա ընտանիքին նշանակվող՝ կենսաթոշակի չափը հաշվարկվում է՝ </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իսկ 20 օրացույցային տարվանից ավել մասնագիտական ստաժ ունենալու դեպքում, ևս մեկ տոկոս յուրաքանչյուր տարվա համար, եթե տվյալ պաշտոն զբաղեցրած անձը կուտակային բաղադրիչի մասնակից չէ,</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իսկ 20 օրացույցային տարվանից ավել մասնագիտական ստաժ ունենալու դեպքում, ևս մեկ տոկոս յուրաքանչյուր տարվա համար ու նրան վճարվող՝ անուիտետի կամ ծրագրային վճարների ձևով վճարվող կուտակային կենսաթոշակի ամսական չափի տարբերության չափով, եթե տվյալ պաշտոն զբաղեցրած անձը կուտակային բաղադրիչի մասնակից է։»:</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Միաժամանակ, առաջարկվում է  քննարկել ՀՀ քննչական կոմիտեում ինքնավար պաշտոն զբաղեցնող անձի կենսաթոշակի չափը ՀՀ քննչական կոմիտեում ինքնավար պաշտոն զբաղեցնող անձի համար «Պետական պաշտոններ և պետական ծառայության պաշտոններ զբաղեցնող անձանց վարձատրության մասին» ՀՀ օրենքով սահմանված պաշտոնային դրույքաչափի ու հավելավճարի հանրագումարի 75 տոկոսի չափով հաշվարկելու հարցը՝ նկատի ունենալով, որ օրենքով ՀՀ քննչական կոմիտեում ինքնավար պաշտոն զբաղեցնող անձանց համար գործակիցները բարձր չեն, ինչպես նաև հաշվի առնելով ՀՀ քննչական կոմիտեում ինքնավար պաշտոն զբաղեցնող անձի գործառութային առանձնահատկությունները (ծանրաբեռնվածությունը, գերլարված, չնորմավորված աշխատանքը և այլն):</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color w:val="000000"/>
                <w:sz w:val="24"/>
                <w:szCs w:val="24"/>
                <w:lang w:val="hy-AM"/>
              </w:rPr>
            </w:pP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Հարկ է նշել, որ ԱՍՀՆ Նախագծով առաջարկվող կենսաթոշակի չափը, այն է՝ պաշտոնից ազատման օրվա դրությամբ պաշտոնային դրույքաչափի և հավելավճարի 50 տոկոսը, ենթադրում է կենսաթոշակի նշանակում տնօրինվող եկամտի 63 տոկոսից ավելի չափով (21 տոկոս եկամտային հարկի հաշվարկով)։</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color w:val="000000"/>
                <w:sz w:val="24"/>
                <w:szCs w:val="24"/>
                <w:lang w:val="hy-AM"/>
              </w:rPr>
              <w:t xml:space="preserve">Հաշվի առնելով այն հանգամանքը, որ աշխատանքային և զինվորական կենսաթոշակների </w:t>
            </w:r>
            <w:r w:rsidRPr="00FB2884">
              <w:rPr>
                <w:rFonts w:ascii="GHEA Grapalat" w:hAnsi="GHEA Grapalat"/>
                <w:color w:val="000000"/>
                <w:sz w:val="24"/>
                <w:szCs w:val="24"/>
                <w:lang w:val="hy-AM"/>
              </w:rPr>
              <w:lastRenderedPageBreak/>
              <w:t>դեպքում այս ցուցանիշն անհամեմատ ցածր է, առաջարկն ընդունելը գտնում ենք ոչ նպատակահարմար։</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2) Նախագծի 3-րդ հոդվածում.</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ա. 1-ին մասում անհրաժեշտ է հստակեցնել Նախագծի   2-րդ հոդվածի 8-12-րդ մասերին արված հղումը, մասնավորապես խոսքը վերաբերում է ոչ թե Նախագծի 2-րդ հոդվածին, այլ  Նախագծով փոփոխվող ««Պաշտոնատար անձանց գործունեության ապահովման, սպասարկման և սոցիալական երաշխիքների մասին» օրենքում փոփոխություններ </w:t>
            </w:r>
            <w:r w:rsidRPr="00FB2884">
              <w:rPr>
                <w:rFonts w:ascii="GHEA Grapalat" w:eastAsia="Arial" w:hAnsi="GHEA Grapalat" w:cs="Times New Roman"/>
                <w:sz w:val="24"/>
                <w:szCs w:val="24"/>
                <w:lang w:val="hy-AM"/>
              </w:rPr>
              <w:lastRenderedPageBreak/>
              <w:t xml:space="preserve">կատարելու մասին» ՀՀ օրենքի 2-րդ հոդվածի 1-ին մասի 8-12-րդ կետերին, ուստի առաջարկվում է շտկել վերոնշյալ դրույթներում կատարված հղումը: </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pStyle w:val="NormalWeb"/>
              <w:tabs>
                <w:tab w:val="left" w:pos="90"/>
                <w:tab w:val="left" w:pos="1080"/>
              </w:tabs>
              <w:spacing w:line="360" w:lineRule="auto"/>
              <w:ind w:firstLine="256"/>
              <w:jc w:val="both"/>
              <w:rPr>
                <w:rFonts w:ascii="GHEA Grapalat" w:hAnsi="GHEA Grapalat"/>
                <w:lang w:val="hy-AM"/>
              </w:rPr>
            </w:pPr>
            <w:r w:rsidRPr="00FB2884">
              <w:rPr>
                <w:rFonts w:ascii="GHEA Grapalat" w:eastAsia="Arial" w:hAnsi="GHEA Grapalat"/>
                <w:lang w:val="hy-AM"/>
              </w:rPr>
              <w:t>ԱՍՀՆ Նախագծի 3-րդ (լրամշակված տարբերակի 4-րդ) հոդվածի 1-ին մասում «Սույն օրենքի» և «սույն օրենքի» բառերը փոխարինվել են «Օրենքի» բառերով, հաշվի առնելով նախագծի 1-ին հոդվածը (</w:t>
            </w:r>
            <w:r w:rsidRPr="00FB2884">
              <w:rPr>
                <w:rFonts w:ascii="GHEA Grapalat" w:hAnsi="GHEA Grapalat" w:cs="GHEA Grapalat"/>
                <w:color w:val="000000" w:themeColor="text1"/>
                <w:lang w:val="hy-AM"/>
              </w:rPr>
              <w:t>«</w:t>
            </w:r>
            <w:r w:rsidRPr="00FB2884">
              <w:rPr>
                <w:rFonts w:ascii="GHEA Grapalat" w:hAnsi="GHEA Grapalat"/>
                <w:bCs/>
                <w:color w:val="000000" w:themeColor="text1"/>
                <w:lang w:val="hy-AM"/>
              </w:rPr>
              <w:t>Պաշտոնատար</w:t>
            </w:r>
            <w:r w:rsidRPr="00FB2884">
              <w:rPr>
                <w:rFonts w:ascii="GHEA Grapalat" w:hAnsi="GHEA Grapalat"/>
                <w:color w:val="000000" w:themeColor="text1"/>
                <w:lang w:val="hy-AM"/>
              </w:rPr>
              <w:t xml:space="preserve"> անձանց գործունեության </w:t>
            </w:r>
            <w:r w:rsidRPr="00FB2884">
              <w:rPr>
                <w:rFonts w:ascii="GHEA Grapalat" w:hAnsi="GHEA Grapalat"/>
                <w:color w:val="000000" w:themeColor="text1"/>
                <w:lang w:val="hy-AM"/>
              </w:rPr>
              <w:lastRenderedPageBreak/>
              <w:t>ապահովման, սպասարկման և սոցիալական երաշխիքների մասին» 2014 թվականի փետրվարի 4-ի ՀՕ</w:t>
            </w:r>
            <w:r w:rsidRPr="00FB2884">
              <w:rPr>
                <w:rFonts w:ascii="GHEA Grapalat" w:hAnsi="GHEA Grapalat"/>
                <w:color w:val="000000" w:themeColor="text1"/>
                <w:lang w:val="hy-AM"/>
              </w:rPr>
              <w:noBreakHyphen/>
              <w:t xml:space="preserve">1-Ն օրենքի  (այսուհետ՝ Օրենք) </w:t>
            </w:r>
            <w:r w:rsidRPr="00FB2884">
              <w:rPr>
                <w:rFonts w:ascii="MS Mincho" w:eastAsia="MS Mincho" w:hAnsi="MS Mincho" w:cs="MS Mincho" w:hint="eastAsia"/>
                <w:color w:val="000000" w:themeColor="text1"/>
                <w:lang w:val="hy-AM"/>
              </w:rPr>
              <w:t>․․․</w:t>
            </w:r>
            <w:r w:rsidRPr="00FB2884">
              <w:rPr>
                <w:rFonts w:ascii="GHEA Grapalat" w:eastAsia="Arial" w:hAnsi="GHEA Grapalat"/>
                <w:lang w:val="hy-AM"/>
              </w:rPr>
              <w:t>)։</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բ. 1-ին մասի 2-րդ նախադասության «եթե» բառից հետո առաջարկվում է լրացնել «սույն օրենքի ուժի մեջ մտնելուց հետո» բառերը։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 մասնակիորեն։</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Times New Roman"/>
                <w:sz w:val="24"/>
                <w:szCs w:val="24"/>
                <w:lang w:val="hy-AM"/>
              </w:rPr>
              <w:t>1-ին մասի 2-րդ նախադասության «եթե» բառ</w:t>
            </w:r>
            <w:r w:rsidRPr="00FB2884">
              <w:rPr>
                <w:rFonts w:ascii="GHEA Grapalat" w:hAnsi="GHEA Grapalat"/>
                <w:sz w:val="24"/>
                <w:szCs w:val="24"/>
                <w:lang w:val="hy-AM"/>
              </w:rPr>
              <w:t>ը փոխարինվել է «Այս դեպքում, եթե» բառերով։</w:t>
            </w:r>
          </w:p>
        </w:tc>
      </w:tr>
      <w:tr w:rsidR="003A3D3A" w:rsidRPr="00FB2884"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2. ««Սահմանադրական դատարանի մասին» սահմանադրական օրենքում</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փոփոխություն կատարելու մասին», ««Հայաստանի</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Հանրապետության դատական օրենսգիրք» սահմանադրական</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օրենքում փոփոխություն կատարելու մասին», ««Հակակոռուպցիոն կոմիտեի</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մասին» օրենքում փոփոխություններ կատարելու մասին», ««Հայաստանի Հանրապետության քննչական կոմիտեի մասին» օրենքում փոփոխություններ կատարելու մասին», «Պաշտոնատար անձանց գործունեության ապահովման, սպասարկման և սոցիալական երաշխիքների մասին» օրենքում փոփոխություն կատարելու մասին» օրենքների նախագծերի վերաբերյալ առաջարկություններ չկան:</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t>Ընդունվել է ի գիտություն։</w:t>
            </w:r>
          </w:p>
        </w:tc>
      </w:tr>
      <w:tr w:rsidR="003A3D3A" w:rsidRPr="00FB2884" w:rsidTr="00D837AF">
        <w:tblPrEx>
          <w:jc w:val="left"/>
        </w:tblPrEx>
        <w:trPr>
          <w:gridAfter w:val="1"/>
          <w:wAfter w:w="84" w:type="dxa"/>
        </w:trPr>
        <w:tc>
          <w:tcPr>
            <w:tcW w:w="8455" w:type="dxa"/>
            <w:hideMark/>
          </w:tcPr>
          <w:p w:rsidR="003A3D3A" w:rsidRPr="00FB2884" w:rsidRDefault="003A3D3A" w:rsidP="00FB2884">
            <w:pPr>
              <w:spacing w:line="360" w:lineRule="auto"/>
              <w:ind w:firstLine="567"/>
              <w:jc w:val="both"/>
              <w:rPr>
                <w:rFonts w:ascii="GHEA Grapalat" w:eastAsia="Arial" w:hAnsi="GHEA Grapalat" w:cs="Times New Roman"/>
                <w:sz w:val="24"/>
                <w:szCs w:val="24"/>
              </w:rPr>
            </w:pPr>
            <w:r w:rsidRPr="00FB2884">
              <w:rPr>
                <w:rFonts w:ascii="GHEA Grapalat" w:eastAsia="Arial" w:hAnsi="GHEA Grapalat" w:cs="Times New Roman"/>
                <w:sz w:val="24"/>
                <w:szCs w:val="24"/>
              </w:rPr>
              <w:t xml:space="preserve">8. </w:t>
            </w:r>
            <w:r w:rsidRPr="00FB2884">
              <w:rPr>
                <w:rFonts w:ascii="GHEA Grapalat" w:eastAsia="Arial" w:hAnsi="GHEA Grapalat" w:cs="Times New Roman"/>
                <w:b/>
                <w:sz w:val="24"/>
                <w:szCs w:val="24"/>
                <w:lang w:val="hy-AM"/>
              </w:rPr>
              <w:t>ՀՀ դատախազություն</w:t>
            </w:r>
          </w:p>
        </w:tc>
        <w:tc>
          <w:tcPr>
            <w:tcW w:w="6305" w:type="dxa"/>
            <w:hideMark/>
          </w:tcPr>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30.12.2021թ</w:t>
            </w:r>
            <w:r w:rsidRPr="00FB2884">
              <w:rPr>
                <w:rFonts w:ascii="MS Mincho" w:eastAsia="MS Mincho" w:hAnsi="MS Mincho" w:cs="MS Mincho" w:hint="eastAsia"/>
                <w:sz w:val="24"/>
                <w:szCs w:val="24"/>
                <w:lang w:val="hy-AM"/>
              </w:rPr>
              <w:t>․</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b/>
                <w:sz w:val="24"/>
                <w:szCs w:val="24"/>
              </w:rPr>
              <w:t>04/20.2/18606-2021</w:t>
            </w:r>
          </w:p>
        </w:tc>
      </w:tr>
      <w:tr w:rsidR="003A3D3A" w:rsidRPr="001A552B" w:rsidTr="00D837AF">
        <w:tblPrEx>
          <w:jc w:val="left"/>
        </w:tblPrEx>
        <w:trPr>
          <w:gridAfter w:val="1"/>
          <w:wAfter w:w="84" w:type="dxa"/>
        </w:trPr>
        <w:tc>
          <w:tcPr>
            <w:tcW w:w="8455" w:type="dxa"/>
          </w:tcPr>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«Պաշտոնատար անձանց գործունեության ապահովման, սպասարկման և սոցիալական երաշխիքների մասին» օրենքում փոփոխություններ  և լրացումներ կատարելու մասին» օրենքի նախագծի (այսուհետ` Նախագիծ) վերաբերյալ ներկայացվում են հետևյալ դիտողություններն ու առաջարկությունները.</w:t>
            </w:r>
          </w:p>
          <w:p w:rsidR="003A3D3A" w:rsidRPr="00FB2884" w:rsidRDefault="003A3D3A" w:rsidP="00FB2884">
            <w:pPr>
              <w:numPr>
                <w:ilvl w:val="0"/>
                <w:numId w:val="41"/>
              </w:numPr>
              <w:spacing w:line="360" w:lineRule="auto"/>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Նախագծի 2-րդ հոդվածի 1-ին մասի 9-րդ կետի համաձայն՝ </w:t>
            </w:r>
          </w:p>
          <w:p w:rsidR="003A3D3A" w:rsidRPr="00FB2884" w:rsidRDefault="003A3D3A" w:rsidP="00FB2884">
            <w:pPr>
              <w:spacing w:line="360" w:lineRule="auto"/>
              <w:ind w:firstLine="567"/>
              <w:jc w:val="both"/>
              <w:rPr>
                <w:rFonts w:ascii="GHEA Grapalat" w:eastAsia="Arial" w:hAnsi="GHEA Grapalat" w:cs="Times New Roman"/>
                <w:i/>
                <w:sz w:val="24"/>
                <w:szCs w:val="24"/>
                <w:lang w:val="hy-AM"/>
              </w:rPr>
            </w:pPr>
            <w:r w:rsidRPr="00FB2884">
              <w:rPr>
                <w:rFonts w:ascii="GHEA Grapalat" w:eastAsia="Arial" w:hAnsi="GHEA Grapalat" w:cs="Times New Roman"/>
                <w:i/>
                <w:sz w:val="24"/>
                <w:szCs w:val="24"/>
                <w:lang w:val="hy-AM"/>
              </w:rPr>
              <w:t>&lt;&lt;1. Սույն օրենքով կենսաթոշակի իրավունք ունի՝</w:t>
            </w:r>
          </w:p>
          <w:p w:rsidR="003A3D3A" w:rsidRPr="00FB2884" w:rsidRDefault="003A3D3A" w:rsidP="00FB2884">
            <w:pPr>
              <w:spacing w:line="360" w:lineRule="auto"/>
              <w:ind w:firstLine="567"/>
              <w:jc w:val="both"/>
              <w:rPr>
                <w:rFonts w:ascii="GHEA Grapalat" w:eastAsia="Arial" w:hAnsi="GHEA Grapalat" w:cs="Times New Roman"/>
                <w:i/>
                <w:sz w:val="24"/>
                <w:szCs w:val="24"/>
                <w:lang w:val="hy-AM"/>
              </w:rPr>
            </w:pPr>
            <w:r w:rsidRPr="00FB2884">
              <w:rPr>
                <w:rFonts w:ascii="GHEA Grapalat" w:eastAsia="Arial" w:hAnsi="GHEA Grapalat" w:cs="Times New Roman"/>
                <w:i/>
                <w:sz w:val="24"/>
                <w:szCs w:val="24"/>
                <w:lang w:val="hy-AM"/>
              </w:rPr>
              <w:t>9)</w:t>
            </w:r>
            <w:r w:rsidRPr="00FB2884">
              <w:rPr>
                <w:rFonts w:ascii="GHEA Grapalat" w:eastAsia="Arial" w:hAnsi="GHEA Grapalat" w:cs="Times New Roman"/>
                <w:i/>
                <w:sz w:val="24"/>
                <w:szCs w:val="24"/>
                <w:lang w:val="hy-AM"/>
              </w:rPr>
              <w:tab/>
              <w:t>դատախազի պաշտոն զբաղեցրած անձը, որը՝</w:t>
            </w:r>
          </w:p>
          <w:p w:rsidR="003A3D3A" w:rsidRPr="00FB2884" w:rsidRDefault="003A3D3A" w:rsidP="00FB2884">
            <w:pPr>
              <w:spacing w:line="360" w:lineRule="auto"/>
              <w:ind w:firstLine="567"/>
              <w:jc w:val="both"/>
              <w:rPr>
                <w:rFonts w:ascii="GHEA Grapalat" w:eastAsia="Arial" w:hAnsi="GHEA Grapalat" w:cs="Times New Roman"/>
                <w:i/>
                <w:sz w:val="24"/>
                <w:szCs w:val="24"/>
                <w:lang w:val="hy-AM"/>
              </w:rPr>
            </w:pPr>
            <w:r w:rsidRPr="00FB2884">
              <w:rPr>
                <w:rFonts w:ascii="GHEA Grapalat" w:eastAsia="Arial" w:hAnsi="GHEA Grapalat" w:cs="Times New Roman"/>
                <w:i/>
                <w:sz w:val="24"/>
                <w:szCs w:val="24"/>
                <w:lang w:val="hy-AM"/>
              </w:rPr>
              <w:t>ա</w:t>
            </w:r>
            <w:r w:rsidRPr="00FB2884">
              <w:rPr>
                <w:rFonts w:ascii="MS Mincho" w:eastAsia="MS Mincho" w:hAnsi="MS Mincho" w:cs="MS Mincho" w:hint="eastAsia"/>
                <w:i/>
                <w:sz w:val="24"/>
                <w:szCs w:val="24"/>
                <w:lang w:val="hy-AM"/>
              </w:rPr>
              <w:t>․</w:t>
            </w:r>
            <w:r w:rsidRPr="00FB2884">
              <w:rPr>
                <w:rFonts w:ascii="GHEA Grapalat" w:eastAsia="Arial" w:hAnsi="GHEA Grapalat" w:cs="Times New Roman"/>
                <w:i/>
                <w:sz w:val="24"/>
                <w:szCs w:val="24"/>
                <w:lang w:val="hy-AM"/>
              </w:rPr>
              <w:t xml:space="preserve"> պաշտոնից ազատվելու օրվա դրությամբ ունի առնվազն 20 օրացուցային տարվա մասնագիտական ստաժ և  պաշտոնից ազատվել է  «Դատախազության մասին» օրենքի 62-րդ հոդվածի 1-ին մասի 1-ին կետով նախատեսված հիմքով, կամ</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i/>
                <w:sz w:val="24"/>
                <w:szCs w:val="24"/>
                <w:lang w:val="hy-AM"/>
              </w:rPr>
              <w:t>բ</w:t>
            </w:r>
            <w:r w:rsidRPr="00FB2884">
              <w:rPr>
                <w:rFonts w:ascii="MS Mincho" w:eastAsia="MS Mincho" w:hAnsi="MS Mincho" w:cs="MS Mincho" w:hint="eastAsia"/>
                <w:i/>
                <w:sz w:val="24"/>
                <w:szCs w:val="24"/>
                <w:lang w:val="hy-AM"/>
              </w:rPr>
              <w:t>․</w:t>
            </w:r>
            <w:r w:rsidRPr="00FB2884">
              <w:rPr>
                <w:rFonts w:ascii="GHEA Grapalat" w:eastAsia="Arial" w:hAnsi="GHEA Grapalat" w:cs="Times New Roman"/>
                <w:i/>
                <w:sz w:val="24"/>
                <w:szCs w:val="24"/>
                <w:lang w:val="hy-AM"/>
              </w:rPr>
              <w:t xml:space="preserve"> պաշտոնից ազատվել է դատարանի` օրինական ուժի մեջ մտած վճռով անգործունակ ճանաչվելու կամ դատախազի պաշտոնում նշանակվելուն խոչընդոտող ֆիզիկական արատ կամ հիվանդություն ձեռք բերելու հիմքերով</w:t>
            </w:r>
            <w:r w:rsidRPr="00FB2884">
              <w:rPr>
                <w:rFonts w:ascii="MS Mincho" w:eastAsia="MS Mincho" w:hAnsi="MS Mincho" w:cs="MS Mincho" w:hint="eastAsia"/>
                <w:i/>
                <w:sz w:val="24"/>
                <w:szCs w:val="24"/>
                <w:lang w:val="hy-AM"/>
              </w:rPr>
              <w:t>․</w:t>
            </w:r>
            <w:r w:rsidRPr="00FB2884">
              <w:rPr>
                <w:rFonts w:ascii="GHEA Grapalat" w:eastAsia="Arial" w:hAnsi="GHEA Grapalat" w:cs="Times New Roman"/>
                <w:i/>
                <w:sz w:val="24"/>
                <w:szCs w:val="24"/>
                <w:lang w:val="hy-AM"/>
              </w:rPr>
              <w:t>&gt;&gt;</w:t>
            </w:r>
            <w:r w:rsidRPr="00FB2884">
              <w:rPr>
                <w:rFonts w:ascii="GHEA Grapalat" w:eastAsia="Arial" w:hAnsi="GHEA Grapalat" w:cs="Times New Roman"/>
                <w:sz w:val="24"/>
                <w:szCs w:val="24"/>
                <w:lang w:val="hy-AM"/>
              </w:rPr>
              <w:t>:</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Նախագծով առաջարկվում է ուժը կորցրած ճանաչել գործող օրենքի 9-րդ հոդվածի 3-րդ և 11-րդ մասերը՝ միաժամանակ 5-րդ հոդվածի 9-րդ </w:t>
            </w:r>
            <w:r w:rsidRPr="00FB2884">
              <w:rPr>
                <w:rFonts w:ascii="GHEA Grapalat" w:eastAsia="Arial" w:hAnsi="GHEA Grapalat" w:cs="Times New Roman"/>
                <w:sz w:val="24"/>
                <w:szCs w:val="24"/>
                <w:lang w:val="hy-AM"/>
              </w:rPr>
              <w:lastRenderedPageBreak/>
              <w:t>մասով սահմանելով, որ կենսաթոշակ նշանակելու և կենսաթոշակի չափը հաշվարկելու համար ստաժը (ստաժում հաշվառվող ժամանակահատվածները), մասնագիտական ստաժը (մասնագիտական ստաժում հաշվառվող ժամանակահատվածները) հաշվարկելու կարգը, հիմնական կենսաթոշակի չափը, ստաժի մեկ տարվա արժեքը սահմանում է Կառավարությունը:</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Նման իրավակարգավորման պարագայում ստացվում է, որ Նախագիծը մեկ քայլ նահանջ է գործող օրենքից, որի 9-րդ հոդվածի 3-րդ մասում, այսինքն՝ </w:t>
            </w:r>
            <w:r w:rsidRPr="00FB2884">
              <w:rPr>
                <w:rFonts w:ascii="GHEA Grapalat" w:eastAsia="Arial" w:hAnsi="GHEA Grapalat" w:cs="Times New Roman"/>
                <w:i/>
                <w:sz w:val="24"/>
                <w:szCs w:val="24"/>
                <w:lang w:val="hy-AM"/>
              </w:rPr>
              <w:t>օրենքով, և ոչ թե ենթաօրենսդրական նորմատիվ-իրավական ակտով,</w:t>
            </w:r>
            <w:r w:rsidRPr="00FB2884">
              <w:rPr>
                <w:rFonts w:ascii="GHEA Grapalat" w:eastAsia="Arial" w:hAnsi="GHEA Grapalat" w:cs="Times New Roman"/>
                <w:sz w:val="24"/>
                <w:szCs w:val="24"/>
                <w:lang w:val="hy-AM"/>
              </w:rPr>
              <w:t xml:space="preserve"> նախատեսվում են մասնագիտական աշխատանքային ստաժում հաշվարկվող ժամանակահատվածները: Մասնավորապես, գործող օրենքի 9-րդ հոդվածի 3-րդ պարբերության համաձայն՝ մասնագիտական աշխատանքային ստաժում օրացուցային հաշվարկով հաշվառվում են Հայաստանի Հանրապետությունում դատախազի (մինչև 2007 թվականի դեկտեմբերի 1-ը՝ դատախազի տեղակալի, դատախազի օգնականի և դատախազության գիտաուսումնական հաստատությունների՝ դասային աստիճան շնորհված աշխատողների), Հայաստանի Հանրապետության ոստիկանության քննիչի, պաշտպանության </w:t>
            </w:r>
            <w:r w:rsidRPr="00FB2884">
              <w:rPr>
                <w:rFonts w:ascii="GHEA Grapalat" w:eastAsia="Arial" w:hAnsi="GHEA Grapalat" w:cs="Times New Roman"/>
                <w:sz w:val="24"/>
                <w:szCs w:val="24"/>
                <w:lang w:val="hy-AM"/>
              </w:rPr>
              <w:lastRenderedPageBreak/>
              <w:t>բնագավառի պետական լիազոր մարմնի քննիչի, ազգային անվտանգության մարմիններում</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քննիչի, հարկային ծառայությունում քննիչի, մաքսային ծառայությունում քննիչի (ներառյալ՝ մինչև 2007 թվականի դեկտեմբերի 1-ը՝ դատախազության քննիչի, քննչական վարչության, բաժնի կամ բաժանմունքի պետի, պետի տեղակալի), հատուկ քննչական ծառայության ծառայողի, ԽՍՀՄ դատախազության համակարգում դատախազի և քննիչի պաշտոնում աշխատած ժամանակահատվածը, Հայաստանի Հանրապետությունում և ԽՍՀՄ-ում դատավորի պաշտոն զբաղեցնելու ժամանակահատվածը, ինչպես նաև պարտադիր ժամկետային զինվորական ծառայության ժամանակահատվածը:</w:t>
            </w:r>
          </w:p>
          <w:p w:rsidR="003A3D3A" w:rsidRPr="00FB2884" w:rsidRDefault="003A3D3A" w:rsidP="00FB2884">
            <w:pPr>
              <w:spacing w:line="360" w:lineRule="auto"/>
              <w:ind w:firstLine="567"/>
              <w:jc w:val="both"/>
              <w:rPr>
                <w:rFonts w:ascii="GHEA Grapalat" w:eastAsia="Arial" w:hAnsi="GHEA Grapalat" w:cs="Times New Roman"/>
                <w:b/>
                <w:i/>
                <w:sz w:val="24"/>
                <w:szCs w:val="24"/>
                <w:u w:val="single"/>
                <w:lang w:val="hy-AM"/>
              </w:rPr>
            </w:pPr>
            <w:r w:rsidRPr="00FB2884">
              <w:rPr>
                <w:rFonts w:ascii="GHEA Grapalat" w:eastAsia="Arial" w:hAnsi="GHEA Grapalat" w:cs="Times New Roman"/>
                <w:sz w:val="24"/>
                <w:szCs w:val="24"/>
                <w:lang w:val="hy-AM"/>
              </w:rPr>
              <w:t xml:space="preserve"> Գտնում ենք, որ եթե նույնիսկ Նախագծով առաջարկվող իրավակարգավորումը ընդունվի, այն է՝ մասնագիտական աշխատանքային ստաժ համարվող ժամանակահատվածները սահմանվեն ենթաօրենսդրական նորմատիվ-իրավական ակտով՝ ՀՀ կառավարության որոշմամբ, ապա </w:t>
            </w:r>
            <w:r w:rsidRPr="00FB2884">
              <w:rPr>
                <w:rFonts w:ascii="GHEA Grapalat" w:eastAsia="Arial" w:hAnsi="GHEA Grapalat" w:cs="Times New Roman"/>
                <w:b/>
                <w:i/>
                <w:sz w:val="24"/>
                <w:szCs w:val="24"/>
                <w:lang w:val="hy-AM"/>
              </w:rPr>
              <w:t xml:space="preserve">հաշվարկվող մասնագիտական աշխատանքային ստաժում պարտադիր կերպով պետք է ընդգրկվեն Հայաստանի Հանրապետությունում դատախազի (մինչև 2007 թվականի </w:t>
            </w:r>
            <w:r w:rsidRPr="00FB2884">
              <w:rPr>
                <w:rFonts w:ascii="GHEA Grapalat" w:eastAsia="Arial" w:hAnsi="GHEA Grapalat" w:cs="Times New Roman"/>
                <w:b/>
                <w:i/>
                <w:sz w:val="24"/>
                <w:szCs w:val="24"/>
                <w:lang w:val="hy-AM"/>
              </w:rPr>
              <w:lastRenderedPageBreak/>
              <w:t xml:space="preserve">դեկտեմբերի 1-ը՝ դատախազի տեղակալի, դատախազի օգնականի և դատախազության գիտաուսումնական հաստատությունների՝ դասային աստիճան շնորհված աշխատողների), </w:t>
            </w:r>
            <w:r w:rsidRPr="00FB2884">
              <w:rPr>
                <w:rFonts w:ascii="GHEA Grapalat" w:eastAsia="Arial" w:hAnsi="GHEA Grapalat" w:cs="Times New Roman"/>
                <w:b/>
                <w:i/>
                <w:sz w:val="24"/>
                <w:szCs w:val="24"/>
                <w:u w:val="single"/>
                <w:lang w:val="hy-AM"/>
              </w:rPr>
              <w:t>բոլոր քննչական մարմիններում քննիչի (քննչական վարչության, բաժնի կամ բաժանմունքի պետի, պետի տեղակալի), հատուկ քննչական ծառայության ծառայողի)</w:t>
            </w:r>
            <w:r w:rsidRPr="00FB2884">
              <w:rPr>
                <w:rFonts w:ascii="GHEA Grapalat" w:eastAsia="Arial" w:hAnsi="GHEA Grapalat" w:cs="Times New Roman"/>
                <w:sz w:val="24"/>
                <w:szCs w:val="24"/>
                <w:lang w:val="hy-AM"/>
              </w:rPr>
              <w:t xml:space="preserve">, </w:t>
            </w:r>
            <w:r w:rsidRPr="00FB2884">
              <w:rPr>
                <w:rFonts w:ascii="GHEA Grapalat" w:eastAsia="Arial" w:hAnsi="GHEA Grapalat" w:cs="Times New Roman"/>
                <w:b/>
                <w:i/>
                <w:sz w:val="24"/>
                <w:szCs w:val="24"/>
                <w:lang w:val="hy-AM"/>
              </w:rPr>
              <w:t>ԽՍՀՄ դատախազության համակարգում դատախազի և քննիչի պաշտոնում աշխատած ժամանակահատվածը, Հայաստանի Հանրապետությունում և ԽՍՀՄ-ում դատավորի պաշտոն զբաղեցնելու ժամանակահատվածը, ինչպես նաև պարտադիր ժամկետային զինվորական ծառայության ժամանակահատվածը:</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eastAsia="Arial" w:hAnsi="GHEA Grapalat" w:cs="Times New Roman"/>
                <w:sz w:val="24"/>
                <w:szCs w:val="24"/>
                <w:lang w:val="hy-AM"/>
              </w:rPr>
            </w:pPr>
            <w:r w:rsidRPr="00FB2884">
              <w:rPr>
                <w:rFonts w:ascii="GHEA Grapalat" w:hAnsi="GHEA Grapalat"/>
                <w:sz w:val="24"/>
                <w:szCs w:val="24"/>
                <w:lang w:val="hy-AM"/>
              </w:rPr>
              <w:t xml:space="preserve">Օրենքի </w:t>
            </w:r>
            <w:r w:rsidRPr="00FB2884">
              <w:rPr>
                <w:rFonts w:ascii="GHEA Grapalat" w:eastAsia="Arial" w:hAnsi="GHEA Grapalat" w:cs="Times New Roman"/>
                <w:sz w:val="24"/>
                <w:szCs w:val="24"/>
                <w:lang w:val="hy-AM"/>
              </w:rPr>
              <w:t>9-րդ հոդվածով սահմանվել են անցումային դրույթներ, ըստ այդմ, նպատակահարմար է գտնվել մասնագիտական ստաժում ներառվող ժամանակահատվածները սահմանել այդ հոդվածով՝ պահպանելով  մինչև Օրենքն ուժի մեջ մտնելը գործող՝ այդ հոդվածով կենսաթոշակի իրավունք  տվող պայմաները և կենսաթոշակի հաշվարկման կարգը։</w:t>
            </w:r>
          </w:p>
          <w:p w:rsidR="003A3D3A" w:rsidRPr="00FB2884" w:rsidRDefault="003A3D3A" w:rsidP="00FB2884">
            <w:pPr>
              <w:spacing w:line="360" w:lineRule="auto"/>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Օրենքի 5-րդ հոդվածի 4-րդ մասի համաձայն՝ մասնագիտական ստաժը հաշվարկելու կարգը (մասնագիտական ստաժում հաշվառվող ժամանակահատվածները), հիմնական կենսաթոշակի չափը, մասնագիտական ստաժի մեկ տարվա արժեքը սահմանում է Հայաստանի Հանրապետության կառավարությունը:</w:t>
            </w:r>
          </w:p>
          <w:p w:rsidR="003A3D3A" w:rsidRPr="00FB2884" w:rsidRDefault="003A3D3A" w:rsidP="00FB2884">
            <w:pPr>
              <w:spacing w:line="360" w:lineRule="auto"/>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Ուստի ԱՍՀՆ Նախագծում պահպանվել է Օրենքի հիմնական մասի կարգավորումը։</w:t>
            </w:r>
          </w:p>
          <w:p w:rsidR="003A3D3A" w:rsidRPr="00FB2884" w:rsidRDefault="003A3D3A" w:rsidP="00FB2884">
            <w:pPr>
              <w:spacing w:line="360" w:lineRule="auto"/>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Մասնագիտական ստաժում հաշվառվող ժամանակահատվածներին անդրադարձ կկատարվի օրենքի ընդունումից հետո՝ դրա կիրարկման նպատակով ՀՀ կառավարության 2014թ օգոստոսի 28-ի թիվ 895-Ն որոշման շրջանակներում։</w:t>
            </w:r>
          </w:p>
          <w:p w:rsidR="003A3D3A" w:rsidRPr="00FB2884" w:rsidRDefault="003A3D3A" w:rsidP="00FB2884">
            <w:pPr>
              <w:spacing w:line="360" w:lineRule="auto"/>
              <w:jc w:val="both"/>
              <w:rPr>
                <w:rFonts w:ascii="GHEA Grapalat" w:hAnsi="GHEA Grapalat"/>
                <w:sz w:val="24"/>
                <w:szCs w:val="24"/>
                <w:lang w:val="hy-AM"/>
              </w:rPr>
            </w:pPr>
          </w:p>
        </w:tc>
      </w:tr>
      <w:tr w:rsidR="003A3D3A" w:rsidRPr="001A552B" w:rsidTr="00D837AF">
        <w:tblPrEx>
          <w:jc w:val="left"/>
        </w:tblPrEx>
        <w:trPr>
          <w:gridAfter w:val="1"/>
          <w:wAfter w:w="84" w:type="dxa"/>
        </w:trPr>
        <w:tc>
          <w:tcPr>
            <w:tcW w:w="8455" w:type="dxa"/>
          </w:tcPr>
          <w:p w:rsidR="003A3D3A" w:rsidRPr="00FB2884" w:rsidRDefault="003A3D3A" w:rsidP="00FB2884">
            <w:pPr>
              <w:numPr>
                <w:ilvl w:val="0"/>
                <w:numId w:val="41"/>
              </w:numPr>
              <w:spacing w:line="360" w:lineRule="auto"/>
              <w:ind w:left="0" w:firstLine="633"/>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Նախագծով չի կարգավորվում այն հարցը, թե Նախագծի ընդունման դեպքում ինչ կարգով պետք է հաշվարկվի այն անձանց կենսաթոշակը, որոնք գործող օրենքի 9-րդ հոդվածի 3-րդ մասի 1-ի կետի հիման վրա արդեն իսկ կարող են ձեռք բերել կենսաթոշակ ստանալու իրավունք (որի հաշվարկման կարգը տարբեր է Նախագծով առաջարկվող կարգից):</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 Վերոգրյալի հիման վրա՝ առաջարկում ենք Նախագծի անցումային դրույթներում սահմանել, որ այն անձինք, ովքեր Նախագծի ուժի մեջ </w:t>
            </w:r>
            <w:r w:rsidRPr="00FB2884">
              <w:rPr>
                <w:rFonts w:ascii="GHEA Grapalat" w:eastAsia="Arial" w:hAnsi="GHEA Grapalat" w:cs="Times New Roman"/>
                <w:sz w:val="24"/>
                <w:szCs w:val="24"/>
                <w:lang w:val="hy-AM"/>
              </w:rPr>
              <w:lastRenderedPageBreak/>
              <w:t>մտնելու օրվա դրությամբ բավարարում են գործող օրենքի 9-րդ հոդվածի 3-րդ մասի 1-ին կետով սահմանված պահանջներին (2017 թվականի հուլիսի 1-ի դրությամբ ունեն առնվազն 20 օրացուցային տարվա մասնագիտական աշխատանքային ստաժ, ծնվել են մինչև 1974թ. հունվարի 1-ը և շարունակում են պաշտոնավարել ՀՀ դատախազության համակարգում), «Դատախազության մասին» Հայաստանի Հանրապետության օրենքի 62-րդ հոդվածի 1-ին մասի 1-ին և 2-րդ կետերով սահմանված հիմքերով դատախազի պաշտոնից ազատվելու դեպքում իրենց ընտրությամբ են որոշում, թե իրենց կենսաթոշակը հաշվարկվում է Նախագծի 5-րդ հոդվածի 3-րդ մասով, թե գործող օրենքի 9-րդ հոդվածի 3-րդ մասով սահմանված կարգով: Նշված դրույթը կարևորվում է նաև տվյալ անձանց լեգիտիմ ակնկալիքների բավարարման տեսանկյունից։</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ընդունվում։</w:t>
            </w:r>
          </w:p>
          <w:p w:rsidR="003A3D3A" w:rsidRPr="00FB2884" w:rsidRDefault="003A3D3A" w:rsidP="00FB2884">
            <w:pPr>
              <w:spacing w:line="360" w:lineRule="auto"/>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2017 թվականի հուլիսի 1-ի դրությամբ ունեն առնվազն 20 օրացուցային տարվա մասնագիտական աշխատանքային ստաժ ունեցողների համար ԱՍՀՆ նախագծով նախատեսվում է կենսաթոշակի իրավունքի իրացում՝ անկախ այդ ստաժը 2017 թվականի հուլիսի 1-ի դրությամբ ունենալու հանգամանքից։ </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eastAsia="Arial" w:hAnsi="GHEA Grapalat" w:cs="Times New Roman"/>
                <w:sz w:val="24"/>
                <w:szCs w:val="24"/>
                <w:lang w:val="hy-AM"/>
              </w:rPr>
              <w:lastRenderedPageBreak/>
              <w:t>Ըստ այդմ, անցումային դրույթներ նախատեսելու անհրաժեշտություն չկա։</w:t>
            </w:r>
          </w:p>
        </w:tc>
      </w:tr>
      <w:tr w:rsidR="003A3D3A" w:rsidRPr="001A552B" w:rsidTr="00D837AF">
        <w:tblPrEx>
          <w:jc w:val="left"/>
        </w:tblPrEx>
        <w:trPr>
          <w:gridAfter w:val="1"/>
          <w:wAfter w:w="84" w:type="dxa"/>
        </w:trPr>
        <w:tc>
          <w:tcPr>
            <w:tcW w:w="8455" w:type="dxa"/>
          </w:tcPr>
          <w:p w:rsidR="003A3D3A" w:rsidRPr="00FB2884" w:rsidRDefault="003A3D3A" w:rsidP="00FB2884">
            <w:pPr>
              <w:numPr>
                <w:ilvl w:val="0"/>
                <w:numId w:val="41"/>
              </w:numPr>
              <w:spacing w:line="360" w:lineRule="auto"/>
              <w:ind w:left="0" w:firstLine="783"/>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 xml:space="preserve">Նախագծով պահպանվել է գործող օրենքով նախատեսված այն կարգավորումը, որի համաձայն մի շարք սահմանադրական մարմիններ և ինքնավար մարմինների անդամներ առնվազն մեկ սահմանադրական ժամկետ պաշտոնավարելու դեպքում ձեռք են բերում սույն օրենքով սահմանված կենսաթոշակ ստանալու իրավունք: Այդ շարքում ընդգրկված են Հայաստանի Հանրապետության մարդու </w:t>
            </w:r>
            <w:r w:rsidRPr="00FB2884">
              <w:rPr>
                <w:rFonts w:ascii="GHEA Grapalat" w:eastAsia="Arial" w:hAnsi="GHEA Grapalat" w:cs="Times New Roman"/>
                <w:sz w:val="24"/>
                <w:szCs w:val="24"/>
                <w:lang w:val="hy-AM"/>
              </w:rPr>
              <w:lastRenderedPageBreak/>
              <w:t>իրավունքների պաշտպանը, Հայաստանի Հանրապետության Ազգային ժողովի և  Գերագույն խորհրդի պատգամավորները, Ազգային ժողովի հաշվեքննիչ պալատի անդամը կամ Հայաստանի Հանրապետության Ազգային ժողովի վերահսկիչ պալատի նախագահը, Ազգային ժողովի ընտրած Բարձրագույն դատական խորհրդի անդամը, առնվազն մեկ ժամկետ Հայաստանի Հանրապետության մասնակցությամբ գործող միջազգային դատարանի դատավորի պաշտոնում պաշտոնավարած անձը:</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 Գտնում ենք, որ Հայաստանի Հանրապետության գլխավոր դատախազի պաշտոն զբաղեցրած անձը ևս, ելնելով իր պաշտոնի կարևորությունից, առանձնակի ռիսկայնությունից և հանրային ակնկալիքներից, ևս պետք է ընդգրկվի նշված սուբյեկտների ցանկում, այսինքն՝ առնվազն մեկ սահմանադրական ժամկետ ՀՀ գլխավոր դատախազի պաշտոնում պաշտոնավարած անձը պետք է ձեռք բերի սույն  օրենքով սահմանված կենսաթոշակ ստանալու իրավունք: Ավելին, ՀՀ գլխավոր դատախազին նման իրավունքը նաև գլխավոր դատախազին չվերապահելն անհասկանալի անհամաչափություն է առաջացնում սահմանադրական նույնական կարգավիճակ ունեցող տարբեր </w:t>
            </w:r>
            <w:r w:rsidRPr="00FB2884">
              <w:rPr>
                <w:rFonts w:ascii="GHEA Grapalat" w:eastAsia="Arial" w:hAnsi="GHEA Grapalat" w:cs="Times New Roman"/>
                <w:sz w:val="24"/>
                <w:szCs w:val="24"/>
                <w:lang w:val="hy-AM"/>
              </w:rPr>
              <w:lastRenderedPageBreak/>
              <w:t>պաշտոնատար անձանց սոցիալական երաշխիքների ապահովման հարցում։</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Ընդունվել է։</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ԱՍՀՆ Նախագծով Օրենքի 2-րդ հոդվածի 1-ին մասի  6-րդ կետը շարադրվել է հետևյալ խմբագրությամբ</w:t>
            </w:r>
            <w:r w:rsidRPr="00FB2884">
              <w:rPr>
                <w:rFonts w:ascii="MS Mincho" w:eastAsia="MS Mincho" w:hAnsi="MS Mincho" w:cs="MS Mincho" w:hint="eastAsia"/>
                <w:sz w:val="24"/>
                <w:szCs w:val="24"/>
                <w:lang w:val="hy-AM"/>
              </w:rPr>
              <w:t>․</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«6) </w:t>
            </w:r>
            <w:r w:rsidRPr="00FB2884">
              <w:rPr>
                <w:rFonts w:ascii="GHEA Grapalat" w:eastAsia="Times New Roman" w:hAnsi="GHEA Grapalat" w:cs="Times New Roman"/>
                <w:color w:val="000000"/>
                <w:sz w:val="24"/>
                <w:szCs w:val="24"/>
                <w:lang w:val="hy-AM"/>
              </w:rPr>
              <w:t>առնվազն մեկ սահմանադրական ժամկետ գլխավոր  պաշտոն դատախազի պաշտոն զբաղեցրած անձը՝ 65 տարին լրանալու դեպքում.</w:t>
            </w:r>
            <w:r w:rsidRPr="00FB2884">
              <w:rPr>
                <w:rFonts w:ascii="GHEA Grapalat" w:hAnsi="GHEA Grapalat"/>
                <w:sz w:val="24"/>
                <w:szCs w:val="24"/>
                <w:lang w:val="hy-AM"/>
              </w:rPr>
              <w:t>»:</w:t>
            </w:r>
          </w:p>
        </w:tc>
      </w:tr>
      <w:tr w:rsidR="003A3D3A" w:rsidRPr="001A552B" w:rsidTr="00D837AF">
        <w:tblPrEx>
          <w:jc w:val="left"/>
        </w:tblPrEx>
        <w:trPr>
          <w:gridAfter w:val="1"/>
          <w:wAfter w:w="84" w:type="dxa"/>
        </w:trPr>
        <w:tc>
          <w:tcPr>
            <w:tcW w:w="8455" w:type="dxa"/>
          </w:tcPr>
          <w:p w:rsidR="003A3D3A" w:rsidRPr="00FB2884" w:rsidRDefault="003A3D3A" w:rsidP="00FB2884">
            <w:pPr>
              <w:numPr>
                <w:ilvl w:val="0"/>
                <w:numId w:val="41"/>
              </w:numPr>
              <w:spacing w:line="360" w:lineRule="auto"/>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Նախագծի 5-րդ հոդվածի համաձայն՝ դատախազին  կամ դրա 3-րդ հոդվածով սահմանված դեպքում նրա ընտանիքին նշանակվող՝ կենսաթոշակի չափը հաշվարկվում է՝</w:t>
            </w:r>
          </w:p>
          <w:p w:rsidR="003A3D3A" w:rsidRPr="00FB2884" w:rsidRDefault="003A3D3A" w:rsidP="00FB2884">
            <w:pPr>
              <w:spacing w:line="360" w:lineRule="auto"/>
              <w:ind w:firstLine="567"/>
              <w:jc w:val="both"/>
              <w:rPr>
                <w:rFonts w:ascii="GHEA Grapalat" w:eastAsia="Arial" w:hAnsi="GHEA Grapalat" w:cs="Times New Roman"/>
                <w:i/>
                <w:sz w:val="24"/>
                <w:szCs w:val="24"/>
                <w:lang w:val="hy-AM"/>
              </w:rPr>
            </w:pPr>
            <w:r w:rsidRPr="00FB2884">
              <w:rPr>
                <w:rFonts w:ascii="GHEA Grapalat" w:eastAsia="Arial" w:hAnsi="GHEA Grapalat" w:cs="Times New Roman"/>
                <w:i/>
                <w:sz w:val="24"/>
                <w:szCs w:val="24"/>
                <w:lang w:val="hy-AM"/>
              </w:rPr>
              <w:t>«1)</w:t>
            </w:r>
            <w:r w:rsidRPr="00FB2884">
              <w:rPr>
                <w:rFonts w:ascii="GHEA Grapalat" w:eastAsia="Arial" w:hAnsi="GHEA Grapalat" w:cs="Times New Roman"/>
                <w:i/>
                <w:sz w:val="24"/>
                <w:szCs w:val="24"/>
                <w:lang w:val="hy-AM"/>
              </w:rPr>
              <w:tab/>
              <w:t>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չափով, եթե տվյալ պաշտոն զբաղեցրած անձը կուտակային բաղադրիչի մասնակից չէ,</w:t>
            </w:r>
          </w:p>
          <w:p w:rsidR="003A3D3A" w:rsidRPr="00FB2884" w:rsidRDefault="003A3D3A" w:rsidP="00FB2884">
            <w:pPr>
              <w:spacing w:line="360" w:lineRule="auto"/>
              <w:ind w:firstLine="567"/>
              <w:jc w:val="both"/>
              <w:rPr>
                <w:rFonts w:ascii="GHEA Grapalat" w:eastAsia="Arial" w:hAnsi="GHEA Grapalat" w:cs="Times New Roman"/>
                <w:i/>
                <w:sz w:val="24"/>
                <w:szCs w:val="24"/>
                <w:u w:val="single"/>
                <w:lang w:val="hy-AM"/>
              </w:rPr>
            </w:pPr>
            <w:r w:rsidRPr="00FB2884">
              <w:rPr>
                <w:rFonts w:ascii="GHEA Grapalat" w:eastAsia="Arial" w:hAnsi="GHEA Grapalat" w:cs="Times New Roman"/>
                <w:i/>
                <w:sz w:val="24"/>
                <w:szCs w:val="24"/>
                <w:lang w:val="hy-AM"/>
              </w:rPr>
              <w:t>2)</w:t>
            </w:r>
            <w:r w:rsidRPr="00FB2884">
              <w:rPr>
                <w:rFonts w:ascii="GHEA Grapalat" w:eastAsia="Arial" w:hAnsi="GHEA Grapalat" w:cs="Times New Roman"/>
                <w:i/>
                <w:sz w:val="24"/>
                <w:szCs w:val="24"/>
                <w:lang w:val="hy-AM"/>
              </w:rPr>
              <w:tab/>
              <w:t xml:space="preserve">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և նրան վճարվող՝ անուիտետի կամ ծրագրային վճարների ձևով վճարվող կուտակային կենսաթոշակի ամսական չափի տարբերության </w:t>
            </w:r>
            <w:r w:rsidRPr="00FB2884">
              <w:rPr>
                <w:rFonts w:ascii="GHEA Grapalat" w:eastAsia="Arial" w:hAnsi="GHEA Grapalat" w:cs="Times New Roman"/>
                <w:i/>
                <w:sz w:val="24"/>
                <w:szCs w:val="24"/>
                <w:lang w:val="hy-AM"/>
              </w:rPr>
              <w:lastRenderedPageBreak/>
              <w:t xml:space="preserve">չափով, եթե տվյալ պաշտոն զբաղեցրած անձը </w:t>
            </w:r>
            <w:r w:rsidRPr="00FB2884">
              <w:rPr>
                <w:rFonts w:ascii="GHEA Grapalat" w:eastAsia="Arial" w:hAnsi="GHEA Grapalat" w:cs="Times New Roman"/>
                <w:i/>
                <w:sz w:val="24"/>
                <w:szCs w:val="24"/>
                <w:u w:val="single"/>
                <w:lang w:val="hy-AM"/>
              </w:rPr>
              <w:t>կուտակային բաղադրիչի մասնակից է։»:</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Փաստորեն՝ Նախագիծը  կուտակային բաղադրիչի մասնակից և ոչ մասնակից անձանց համար, ըստ էության, նույն չափով վճարվող հաշվարկման կարգ է սահմանել՝ նշելով, որ կուտակային բաղադրիչի մասնակցի դեպքում </w:t>
            </w:r>
            <w:r w:rsidRPr="00FB2884">
              <w:rPr>
                <w:rFonts w:ascii="GHEA Grapalat" w:eastAsia="Arial" w:hAnsi="GHEA Grapalat" w:cs="Times New Roman"/>
                <w:i/>
                <w:sz w:val="24"/>
                <w:szCs w:val="24"/>
                <w:lang w:val="hy-AM"/>
              </w:rPr>
              <w:t>«նրան վճարվող՝ անուիտետի կամ ծրագրային վճարների ձևով վճարվող կուտակային կենսաթոշակի ամսական չափը»</w:t>
            </w:r>
            <w:r w:rsidRPr="00FB2884">
              <w:rPr>
                <w:rFonts w:ascii="GHEA Grapalat" w:eastAsia="Arial" w:hAnsi="GHEA Grapalat" w:cs="Times New Roman"/>
                <w:sz w:val="24"/>
                <w:szCs w:val="24"/>
                <w:lang w:val="hy-AM"/>
              </w:rPr>
              <w:t xml:space="preserve"> հանվում է հաշվարկվող կենսաթոշակից:</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 «Կուտակային կենսաթոշակների մասին» ՀՀ օրենքի /22.12.2010թ./ նպատակը Հայաստանի Հանրապետությունում, ինչպես նաև միջազգային պայմանագրով նախատեսված դեպքերում միջազգային կազմակերպությունում աշխատանքային գործունեության ընթացքում սոցիալական վճար կատարած անձանց կենսաթոշակային տարիքում, </w:t>
            </w:r>
            <w:r w:rsidRPr="00FB2884">
              <w:rPr>
                <w:rFonts w:ascii="GHEA Grapalat" w:eastAsia="Arial" w:hAnsi="GHEA Grapalat" w:cs="Times New Roman"/>
                <w:b/>
                <w:i/>
                <w:sz w:val="24"/>
                <w:szCs w:val="24"/>
                <w:lang w:val="hy-AM"/>
              </w:rPr>
              <w:t>պետական կենսաթոշակից բացի,</w:t>
            </w:r>
            <w:r w:rsidRPr="00FB2884">
              <w:rPr>
                <w:rFonts w:ascii="GHEA Grapalat" w:eastAsia="Arial" w:hAnsi="GHEA Grapalat" w:cs="Times New Roman"/>
                <w:sz w:val="24"/>
                <w:szCs w:val="24"/>
                <w:lang w:val="hy-AM"/>
              </w:rPr>
              <w:t xml:space="preserve"> կենսաթոշակային </w:t>
            </w:r>
            <w:r w:rsidRPr="00FB2884">
              <w:rPr>
                <w:rFonts w:ascii="GHEA Grapalat" w:eastAsia="Arial" w:hAnsi="GHEA Grapalat" w:cs="Times New Roman"/>
                <w:b/>
                <w:i/>
                <w:sz w:val="24"/>
                <w:szCs w:val="24"/>
                <w:lang w:val="hy-AM"/>
              </w:rPr>
              <w:t>լրացուցիչ եկամուտների ստացման հնարավորության ստեղծումն է`</w:t>
            </w:r>
            <w:r w:rsidRPr="00FB2884">
              <w:rPr>
                <w:rFonts w:ascii="GHEA Grapalat" w:eastAsia="Arial" w:hAnsi="GHEA Grapalat" w:cs="Times New Roman"/>
                <w:sz w:val="24"/>
                <w:szCs w:val="24"/>
                <w:lang w:val="hy-AM"/>
              </w:rPr>
              <w:t xml:space="preserve"> ապահովելով կատարված սոցիալական վճարների և ստացվող կենսաթոշակի չափի միջև ուղղակի կապը, ինչպես նաև հնարավորություն ընձեռելով սոցիալական վճար կատարողին ազդելու կուտակային կենսաթոշակների </w:t>
            </w:r>
            <w:r w:rsidRPr="00FB2884">
              <w:rPr>
                <w:rFonts w:ascii="GHEA Grapalat" w:eastAsia="Arial" w:hAnsi="GHEA Grapalat" w:cs="Times New Roman"/>
                <w:sz w:val="24"/>
                <w:szCs w:val="24"/>
                <w:lang w:val="hy-AM"/>
              </w:rPr>
              <w:lastRenderedPageBreak/>
              <w:t>չափի վրա` սույն օրենքով սահմանված կարգով ընտրելով իր կուտակած միջոցները կառավարող անձին և այդ միջոցների կառավարման քաղաքականությունը:</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Նախագծի վերը նշված կարգավորման պարագայում պարզ չէ՝ ինչպե՞ս է   «Կուտակային կենսաթոշակների մասին» ՀՀ օրենքի հիշյալ նպատակի իրացումն ապահովվում, ինչպե՞ս է  կուտակային բաղադրիչի մասնակիցը, </w:t>
            </w:r>
            <w:r w:rsidRPr="00FB2884">
              <w:rPr>
                <w:rFonts w:ascii="GHEA Grapalat" w:eastAsia="Arial" w:hAnsi="GHEA Grapalat" w:cs="Times New Roman"/>
                <w:b/>
                <w:i/>
                <w:sz w:val="24"/>
                <w:szCs w:val="24"/>
                <w:u w:val="single"/>
                <w:lang w:val="hy-AM"/>
              </w:rPr>
              <w:t>պետական կենսաթոշակից բացի,</w:t>
            </w:r>
            <w:r w:rsidRPr="00FB2884">
              <w:rPr>
                <w:rFonts w:ascii="GHEA Grapalat" w:eastAsia="Arial" w:hAnsi="GHEA Grapalat" w:cs="Times New Roman"/>
                <w:sz w:val="24"/>
                <w:szCs w:val="24"/>
                <w:lang w:val="hy-AM"/>
              </w:rPr>
              <w:t xml:space="preserve"> կենսաթոշակային լրացուցիչ եկամուտների ստացման՝ իր իսկ կողմից ստեղծած հնարավորությունից օգտվելու:</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Կենսաթոշակային լրացուցիչ եկամուտների ստացման հնարավորությունից զրկող նման կարգավումն անարդարացի է, և այդպիսի նորմի ընդունումը կհանգեցնի ոչ իրավական օրենքի ընդունման, քանի որ կուտակային բաղադրիչի մասնակիցը, պարտադիր կուտակային կենսաթոշակային համակարգին փոխանցելով պարտադիր կուտակային վճար, լեգիտիմ ակնկալիք է ունեցել՝  «Կուտակային կենսաթոշակների մասին»  ՀՀ օրենքի հիշյալ նպատակի իրացման:</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Տվյալ մասնակիցը աշխատելու տարիներին, ըստ էության, թեթևացնում է պետության ֆինանսական բեռը, սակայն դրա արդյունքում </w:t>
            </w:r>
            <w:r w:rsidRPr="00FB2884">
              <w:rPr>
                <w:rFonts w:ascii="GHEA Grapalat" w:eastAsia="Arial" w:hAnsi="GHEA Grapalat" w:cs="Times New Roman"/>
                <w:sz w:val="24"/>
                <w:szCs w:val="24"/>
                <w:lang w:val="hy-AM"/>
              </w:rPr>
              <w:lastRenderedPageBreak/>
              <w:t xml:space="preserve">որևէ ձևով իր սոցիալական վիճակում կենսաթոշակի անցնելու դեպքում փոփոխություն չի կատարվում: </w:t>
            </w:r>
          </w:p>
        </w:tc>
        <w:tc>
          <w:tcPr>
            <w:tcW w:w="6305" w:type="dxa"/>
          </w:tcPr>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lastRenderedPageBreak/>
              <w:t>Առաջարկը ենթակա է լրացուցիչ քննարկման։</w:t>
            </w:r>
          </w:p>
          <w:p w:rsidR="003A3D3A" w:rsidRPr="00FB2884" w:rsidRDefault="003A3D3A" w:rsidP="00FB2884">
            <w:pPr>
              <w:spacing w:line="360" w:lineRule="auto"/>
              <w:jc w:val="both"/>
              <w:rPr>
                <w:rFonts w:ascii="GHEA Grapalat" w:hAnsi="GHEA Grapalat"/>
                <w:sz w:val="24"/>
                <w:szCs w:val="24"/>
                <w:lang w:val="hy-AM"/>
              </w:rPr>
            </w:pP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Առաջարկը քննարկելիս հարկ է նկատի ունենալ, որ կուտակային կենսաթոշակային համակարգի մասնակցի համար կուտակային հատկացում կատարելիս, մասնակցի վճարած սոցվճարից բացի հաշվի է առնվում նաև պետության կողմից  համաֆինանսավորվող գումարը՝ առավելագույնը ամսական 25000 դրամի չափով։ </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Եթե 1974 թվականի հունվարի 1-ից հետո ծնված՝ դատախազի պաշտոն զբաղեցրած անձի համար նախագծով առանձնահատկություն չսահմանվի, ապա կստացվի, որ 2014թ</w:t>
            </w:r>
            <w:r w:rsidRPr="00FB2884">
              <w:rPr>
                <w:rFonts w:ascii="MS Mincho" w:eastAsia="MS Mincho" w:hAnsi="MS Mincho" w:cs="MS Mincho" w:hint="eastAsia"/>
                <w:sz w:val="24"/>
                <w:szCs w:val="24"/>
                <w:lang w:val="hy-AM"/>
              </w:rPr>
              <w:t>․</w:t>
            </w:r>
            <w:r w:rsidRPr="00FB2884">
              <w:rPr>
                <w:rFonts w:ascii="GHEA Grapalat" w:hAnsi="GHEA Grapalat"/>
                <w:sz w:val="24"/>
                <w:szCs w:val="24"/>
                <w:lang w:val="hy-AM"/>
              </w:rPr>
              <w:t xml:space="preserve"> հետո պաշտոնավարած ժամանակահատվածի համար պետական միջոցների ներգրավմամբ նրան կենսաթոշակ է վճարվում 2 անգամ՝ Օրենքի շրջանակում և կուտակային </w:t>
            </w:r>
            <w:r w:rsidRPr="00FB2884">
              <w:rPr>
                <w:rFonts w:ascii="GHEA Grapalat" w:hAnsi="GHEA Grapalat"/>
                <w:sz w:val="24"/>
                <w:szCs w:val="24"/>
                <w:lang w:val="hy-AM"/>
              </w:rPr>
              <w:lastRenderedPageBreak/>
              <w:t xml:space="preserve">կենսաթոշակի որոշ՝ պետության կողմից կատարված վճարումների հաշվին ձևավորված չափով։ </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Ըստ այդմ, առաջարկն ընդունելու դեպքում հարկ կլինի սահմանել լրացուցիչ կարգավորում՝ կամ պետությունը նշված անձանց համար չպետք է կատարի կուտակային հատկացման համաֆինանսավորում, կամ պետք է Օրենքով սահմանված կենսաթոշակից նվազեցվի պետական բյուջեից հատկացված միջոցների հաշվին ձևավորված կուտակային կենսաթոշակի մասը։</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Երկու դեպքում էլ հարկ կլինի հարցը քննարկել նաև «Կուտակային կենսաթոշակների մասին» օրենքի կիրառման տեսանկյունից։</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Միաժամանակ տեղեկացնում եմ, որ «Կուտակային կենսաթոշակների մասին» օրենքի 49-րդ հոդվածի 4-րդ մասի համաձայն՝ անուիտետ ստանալու իրավունքը ծագում է անկախ մասնակցի՝ այլ աղբյուրներից անուիտետ, պետական կենսաթոշակ կամ նպաստ ստանալու հանգամանքից:</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lastRenderedPageBreak/>
              <w:t>«Պետական կենսաթոշակների մասին» օրենքի 15-րդ հոդվածի 3-րդ մասի համաձայն՝  1974 թվականի հունվարի 1-ին և դրանից հետո ծնված անձանց աշխատանքային կենսաթոշակի չափը հաշվարկելիս աշխատանքային ստաժում հաշվառվում են Հայաստանի Հանրապետության օրենսդրությամբ չարգելված աշխատանքային և այլ գործունեության` մինչև 2014 թվականի հունվարի 1-ն ընկած ժամանակահատվածները, բացառությամբ կենսաթոշակառուի անձնական գործակիցը հաշվարկելու դեպքի:</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Այսինքն, աշխատանքային կենսաթոշակների դեպքում կենսաթոշակի իրավունքը համապատասխանեցված է «Կուտակային կենսաթոշակների մասին» օրենքին</w:t>
            </w:r>
            <w:r w:rsidRPr="00FB2884">
              <w:rPr>
                <w:rFonts w:ascii="MS Mincho" w:eastAsia="MS Mincho" w:hAnsi="MS Mincho" w:cs="MS Mincho" w:hint="eastAsia"/>
                <w:sz w:val="24"/>
                <w:szCs w:val="24"/>
                <w:lang w:val="hy-AM"/>
              </w:rPr>
              <w:t>․</w:t>
            </w:r>
            <w:r w:rsidRPr="00FB2884">
              <w:rPr>
                <w:rFonts w:ascii="GHEA Grapalat" w:hAnsi="GHEA Grapalat"/>
                <w:sz w:val="24"/>
                <w:szCs w:val="24"/>
                <w:lang w:val="hy-AM"/>
              </w:rPr>
              <w:t xml:space="preserve"> չբացառելով կուտակային կենսաթոշակը տնօրինելու՝ կենսաթոշակառուի իրավունքը, «Պետական կենսաթոշակների մասին» օրենքով կարգավորվել է  կուտակային կենսաթոշակի իրավունք տվող վճարներ </w:t>
            </w:r>
            <w:r w:rsidRPr="00FB2884">
              <w:rPr>
                <w:rFonts w:ascii="GHEA Grapalat" w:hAnsi="GHEA Grapalat"/>
                <w:sz w:val="24"/>
                <w:szCs w:val="24"/>
                <w:lang w:val="hy-AM"/>
              </w:rPr>
              <w:lastRenderedPageBreak/>
              <w:t>կատարելու ժամանակահատվածը աշխատանքային ստաժում հաշվառելու կարգը։</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Ըստ այդմ, Օրենքում անհրաժեշտ է անդրադարձ կատարել նաև  դատախազի ապշտոն զբաղեցրած անձանց կուտակային կենսաթոշակի իրավունք տվող վճարներ կատարելու ժամանակահատվածին։</w:t>
            </w:r>
          </w:p>
        </w:tc>
      </w:tr>
      <w:tr w:rsidR="003A3D3A" w:rsidRPr="001A552B" w:rsidTr="00D837AF">
        <w:tblPrEx>
          <w:jc w:val="left"/>
        </w:tblPrEx>
        <w:trPr>
          <w:gridAfter w:val="1"/>
          <w:wAfter w:w="84" w:type="dxa"/>
        </w:trPr>
        <w:tc>
          <w:tcPr>
            <w:tcW w:w="8455" w:type="dxa"/>
          </w:tcPr>
          <w:p w:rsidR="003A3D3A" w:rsidRPr="00FB2884" w:rsidRDefault="003A3D3A" w:rsidP="00FB2884">
            <w:pPr>
              <w:numPr>
                <w:ilvl w:val="0"/>
                <w:numId w:val="41"/>
              </w:numPr>
              <w:spacing w:line="360" w:lineRule="auto"/>
              <w:ind w:left="0" w:firstLine="783"/>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«Պետական պաշտոններ զբաղեցնող անձանց վարձատրության մասին» ՀՀ օրենքի 6-րդ հոդվածի 2-րդ մասի համաձայն՝ պետական պաշտոն զբաղեցնող անձանց լրացուցիչ աշխատավարձը չի կարող գերազանցել հիմնական աշխատավարձի 30 տոկոսը, իսկ 32-րդ հոդվածի 6-րդ մասի համաձայն օրենքն ուժի մեջ մտնելու պահին պետական պաշտոն զբաղեցնող անձանց լրացուցիչ աշխատավարձը հիմնական աշխատավարձի 30 տոկոսը գերազանցելու դեպքում լրացուցիչ աշխատավարձի աճը կասեցվում է: Սույն մասով սահմանված դեպքում լրացուցիչ աշխատավարձը կարող է աճել միայն տվյալ պաշտոնի համար սահմանված պաշտոնային դրույքաչափի ավելացման դեպքում` հիմնական աշխատավարձի 30 տոկոսը չգերազանցելու պայմանով:</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 xml:space="preserve">Օրենքի նախագծի 2-րդ հոդվածի 1-ին կետի 9-րդ ենթակետի համաձայն՝  կենսաթոշակի իրավունք ունի դատախազի պաշտոն զբաղեցրած անձը, որը պաշտոնից ազատվելուց ունի 20 օրացուցային տարվա մասնագիտական ստաժ, իսկ 5-րդ հոդվածի 3-րդ կետի 1-ին և 2-րդ ենթակետերի համաձայն կենսաթոշակի չափը հաշվարկվում է օրենքով սահմանված պաշտոնային դրույքաչափի ու հավելավճարի հանրագումարի 50 տոկոսի չափով: Խնդիրն այն է, որ «Պետական պաշտոններ զբաղեցնող անձանց վարձատրության մասին» ՀՀ օրենքի 6-րդ հոդվածի 2-րդ մասի համաձայն արդեն իսկ սահմանափակված է պետական պաշտոն զբաղեցնող անձանց լրացուցիչ աշխատավարձը՝ այն չի կարող գերազանցել հիմնական աշխատավարձի 30 տոկոսը: 20 տարվա մասնագիտական ստաժ ունեցող պաշտոնյայի համար հիմնականում նշված սահմանափակումը կիրառված է լինում: </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Հիմք ընդունելով վերոգրյալը՝ առաջարկում ենք, որ այն դեպքերում, երբ կենսաթոշակի իրավունք ձեռք բերելու իրավական հնարավորություն ունեցող անձը շարունակում է աշխատել և կենսաթոշակի է անցնում պայմանականորեն 30 տարվա ստաժով, ապա կենսաթոշակի անցնելուց հետո  տվյալ պաշտոնյայի համար պետք է հաշվարկվի նաև 20 տարվա </w:t>
            </w:r>
            <w:r w:rsidRPr="00FB2884">
              <w:rPr>
                <w:rFonts w:ascii="GHEA Grapalat" w:eastAsia="Arial" w:hAnsi="GHEA Grapalat" w:cs="Times New Roman"/>
                <w:sz w:val="24"/>
                <w:szCs w:val="24"/>
                <w:lang w:val="hy-AM"/>
              </w:rPr>
              <w:lastRenderedPageBreak/>
              <w:t xml:space="preserve">շեմը անցնելուց հետո յուրաքանչյուր աշխատած տարվա համար և սույն օրենքի հիման վրա նշանակվող կենսաթոշակը պետք է համամասնորեն աճի՝ ստաժի մեկ տարվա արժեքի չափով:  </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Ընդ որում, 20 տարվա մասնագիտական ստաժը լրանալուց հետո պաշտոնավարելու դեպքում յուրաքանչյուր հաջորդ տարվա համար կենսաթոշակի հավելյալ չափ սահմանելը կկանխի հնարավոր կադրային արտահոսքը, քանի որ հանրային պաշտոն զբաղեցնող անձը հնարավորություն կունենա շարունակել պաշտոնավարել՝ հետագայում ավելի բարձր կենսաթոշակ ստանալու ակնկալիքով:</w:t>
            </w:r>
          </w:p>
        </w:tc>
        <w:tc>
          <w:tcPr>
            <w:tcW w:w="6305" w:type="dxa"/>
          </w:tcPr>
          <w:p w:rsidR="003A3D3A" w:rsidRPr="00FB2884" w:rsidRDefault="003A3D3A" w:rsidP="00FB2884">
            <w:pPr>
              <w:spacing w:line="360" w:lineRule="auto"/>
              <w:jc w:val="center"/>
              <w:rPr>
                <w:rFonts w:ascii="GHEA Grapalat" w:hAnsi="GHEA Grapalat"/>
                <w:sz w:val="24"/>
                <w:szCs w:val="24"/>
                <w:lang w:val="hy-AM"/>
              </w:rPr>
            </w:pPr>
            <w:r w:rsidRPr="00FB2884">
              <w:rPr>
                <w:rFonts w:ascii="GHEA Grapalat" w:hAnsi="GHEA Grapalat"/>
                <w:sz w:val="24"/>
                <w:szCs w:val="24"/>
                <w:lang w:val="hy-AM"/>
              </w:rPr>
              <w:lastRenderedPageBreak/>
              <w:t>Չի ընդունվել։</w:t>
            </w:r>
          </w:p>
          <w:p w:rsidR="003A3D3A" w:rsidRPr="00FB2884" w:rsidRDefault="003A3D3A" w:rsidP="00FB2884">
            <w:pPr>
              <w:spacing w:line="360" w:lineRule="auto"/>
              <w:jc w:val="both"/>
              <w:rPr>
                <w:rFonts w:ascii="GHEA Grapalat" w:hAnsi="GHEA Grapalat"/>
                <w:color w:val="000000"/>
                <w:sz w:val="24"/>
                <w:szCs w:val="24"/>
                <w:lang w:val="hy-AM"/>
              </w:rPr>
            </w:pP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Հարկ է նշել, որ ԱՍՀՆ Նախագծով առաջարկվող կենսաթոշակի չափը, այն է՝ պաշտոնից ազատման օրվա դրությամբ պաշտոնային դրույքաչափի և հավելավճարի 50 տոկոսը, ենթադրում է կենսաթոշակի նշանակում տնօրինվող եկամտի 63 տոկոսից ավելի չափով (21 տոկոս եկամտային հարկի հաշվարկով)։</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color w:val="000000"/>
                <w:sz w:val="24"/>
                <w:szCs w:val="24"/>
                <w:lang w:val="hy-AM"/>
              </w:rPr>
              <w:t xml:space="preserve">Հաշվի առնելով այն հանգամանքը, որ աշխատանքային և զինվորական կենսաթոշակների դեպքում այս ցուցանիշն անհամեմատ ցածր է, </w:t>
            </w:r>
            <w:r w:rsidRPr="00FB2884">
              <w:rPr>
                <w:rFonts w:ascii="GHEA Grapalat" w:hAnsi="GHEA Grapalat"/>
                <w:color w:val="000000"/>
                <w:sz w:val="24"/>
                <w:szCs w:val="24"/>
                <w:lang w:val="hy-AM"/>
              </w:rPr>
              <w:lastRenderedPageBreak/>
              <w:t>առաջարկն ընդունելը գտնում ենք ոչ նպատակահարմար։</w:t>
            </w:r>
          </w:p>
        </w:tc>
      </w:tr>
      <w:tr w:rsidR="003A3D3A" w:rsidRPr="001A552B" w:rsidTr="00D837AF">
        <w:tblPrEx>
          <w:jc w:val="left"/>
        </w:tblPrEx>
        <w:trPr>
          <w:gridAfter w:val="1"/>
          <w:wAfter w:w="84" w:type="dxa"/>
        </w:trPr>
        <w:tc>
          <w:tcPr>
            <w:tcW w:w="8455" w:type="dxa"/>
            <w:hideMark/>
          </w:tcPr>
          <w:p w:rsidR="003A3D3A" w:rsidRPr="00FB2884" w:rsidRDefault="003A3D3A" w:rsidP="00FB2884">
            <w:pPr>
              <w:numPr>
                <w:ilvl w:val="0"/>
                <w:numId w:val="41"/>
              </w:numPr>
              <w:spacing w:line="360" w:lineRule="auto"/>
              <w:ind w:left="60"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lastRenderedPageBreak/>
              <w:t xml:space="preserve">Եվրոպայի խորհրդի Նախարարների կոմիտեի` Դատավորների անկախության, գործունեության արդյունավետության և դերի մասին 1994 թվականի հոկտեմբերի 13-ի թիվ (94) 12 հանձնարարականում, Եվրոպայի խորհրդի շրջանակներում 1998 թվականին ընդունված` «Դատավորների կարգավիճակի մասին» եվրոպական խարտիայում (6.4-րդ կետ), որոնց համաձայն` օրենքով նախատեսված տարիքին հասնելուց հետո </w:t>
            </w:r>
            <w:r w:rsidRPr="00FB2884">
              <w:rPr>
                <w:rFonts w:ascii="GHEA Grapalat" w:eastAsia="Arial" w:hAnsi="GHEA Grapalat" w:cs="Times New Roman"/>
                <w:b/>
                <w:i/>
                <w:sz w:val="24"/>
                <w:szCs w:val="24"/>
                <w:lang w:val="hy-AM"/>
              </w:rPr>
              <w:t xml:space="preserve">թոշակի անցած դատավորները պետք է ստանան այնպիսի կենսաթոշակ, որի չափը հնարավորինս մոտ է որպես դատավոր նրանց վերջին ստացած </w:t>
            </w:r>
            <w:r w:rsidRPr="00FB2884">
              <w:rPr>
                <w:rFonts w:ascii="GHEA Grapalat" w:eastAsia="Arial" w:hAnsi="GHEA Grapalat" w:cs="Times New Roman"/>
                <w:b/>
                <w:i/>
                <w:sz w:val="24"/>
                <w:szCs w:val="24"/>
                <w:lang w:val="hy-AM"/>
              </w:rPr>
              <w:lastRenderedPageBreak/>
              <w:t>աշխատավարձի չափին</w:t>
            </w:r>
            <w:r w:rsidRPr="00FB2884">
              <w:rPr>
                <w:rFonts w:ascii="GHEA Grapalat" w:eastAsia="Arial" w:hAnsi="GHEA Grapalat" w:cs="Times New Roman"/>
                <w:sz w:val="24"/>
                <w:szCs w:val="24"/>
                <w:lang w:val="hy-AM"/>
              </w:rPr>
              <w:t xml:space="preserve"> [ընդգծումը մերն է]։ Միաժամանակ, «Դատավորների կարգավիճակի մասին» եվրոպական խարտիայի և դրան կից բացատրական զեկույցի 6.2-րդ կետի համաձայն` դատավորների վարձատրությունը միմյանց համեմատ կարող է տարբերվել` կախված պաշտոնավարման ժամկետից, դատավորների կողմից իրականացվող պարտականությունների բնույթից և նրանց առջև դրված խնդիրների կարևորությունից, որոնք պետք է գնահատվեն թափանցիկ պայմաններում (Ստրասբուրգ, 1998 թ.)։</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Եվրոպայի խորհրդի Նախարարների կոմիտեի՝ Դատավորների անկախության, արդյունավետության և պատասխանատվության վերաբերյալ 2010 թվականի նոյեմբերի 17-ի թիվ Rec (2010)12 հանձնարարականի 54-րդ կետը սահմանում է, որ դատավորի կենսաթոշակը պետք է ողջամիտ հարաբերակցության մեջ գտնվի նրա ստացած աշխատավարձի հետ:</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Եվրոպայի խորհրդի շրջանակներում գործող Եվրոպական դատավորների խորհրդատվական խորհրդի (ԵԴԽԽ) կողմից 2010 թվականի նոյեմբերի 17-ին հաստատված` «Դատավորների հիմնարար սկզբունքների վերաբերյալ» խարտիայի 7-րդ կետն ամրագրում է, որ </w:t>
            </w:r>
            <w:r w:rsidRPr="00FB2884">
              <w:rPr>
                <w:rFonts w:ascii="GHEA Grapalat" w:eastAsia="Arial" w:hAnsi="GHEA Grapalat" w:cs="Times New Roman"/>
                <w:sz w:val="24"/>
                <w:szCs w:val="24"/>
                <w:lang w:val="hy-AM"/>
              </w:rPr>
              <w:lastRenderedPageBreak/>
              <w:t xml:space="preserve">կողմնակի ազդեցությունից զերծ մնալու նպատակով դատավորները պետք է ապահովված լինեն օրենքով սահմանված համարժեք կենսաթոշակով։ Նույն խորհրդի և «Ժողովրդավարություն` իրավունքի միջոցով» եվրոպական հանձնաժողովի (Վենետիկյան հանձնաժողով) համատեղ զեկույցի համաձայն` «չնայած այն հանգամանքին, որ դատարանների ֆինանսավորումը խորհրդարանի հաստատմանը ներկայացվող պետական բյուջեի մաս է, այն չպետք է ենթարկվի քաղաքական փոխհաջորդված քննարկումների: Չնայած այն հանգամանքին, որ ֆինանսավորման մակարդակը, որը երկիրը կարող է տրամադրել իր դատարաններին, քաղաքական որոշման արդյունք է, այդուհանդերձ, անհրաժեշտ է ուշադրություն դարձնել իշխանությունների բաժանման սկզբունքի վրա հիմնված համակարգի գործարկմանը՝ ապահովելու, որ ո՛չ գործադիր, և ո՛չ էլ օրենսդիր իշխանությունը որևէ ճնշում չգործադրի դատական իշխանության վրա բյուջեի հաստատման ժամանակ», միևնույն ժամանակ, դատարաններին այդ միջոցների հատկացման վերաբերյալ որոշումները պետք է ընդունվեն դատական համակարգի անկախության նկատմամբ խստագույն հարգանքով (ԵԴԽԽ, թիվ 1 կարծիք, 62-րդ կետ, թիվ 2 </w:t>
            </w:r>
            <w:r w:rsidRPr="00FB2884">
              <w:rPr>
                <w:rFonts w:ascii="GHEA Grapalat" w:eastAsia="Arial" w:hAnsi="GHEA Grapalat" w:cs="Times New Roman"/>
                <w:sz w:val="24"/>
                <w:szCs w:val="24"/>
                <w:lang w:val="hy-AM"/>
              </w:rPr>
              <w:lastRenderedPageBreak/>
              <w:t>կարծիք, 5-րդ կետ, Վենետիկյան հանձնաժողով, CDL-AD (2010) 004, 46-րդ կետ, Վենետիկյան հանձնաժողով, CDL-AD (2010) 004)։</w:t>
            </w:r>
          </w:p>
          <w:p w:rsidR="003A3D3A" w:rsidRPr="00FB2884" w:rsidRDefault="003A3D3A" w:rsidP="00FB2884">
            <w:pPr>
              <w:spacing w:line="360" w:lineRule="auto"/>
              <w:ind w:firstLine="567"/>
              <w:jc w:val="both"/>
              <w:rPr>
                <w:rFonts w:ascii="GHEA Grapalat" w:eastAsia="Arial" w:hAnsi="GHEA Grapalat" w:cs="Times New Roman"/>
                <w:bCs/>
                <w:i/>
                <w:sz w:val="24"/>
                <w:szCs w:val="24"/>
                <w:lang w:val="hy-AM"/>
              </w:rPr>
            </w:pPr>
            <w:r w:rsidRPr="00FB2884">
              <w:rPr>
                <w:rFonts w:ascii="GHEA Grapalat" w:eastAsia="Arial" w:hAnsi="GHEA Grapalat" w:cs="Times New Roman"/>
                <w:bCs/>
                <w:sz w:val="24"/>
                <w:szCs w:val="24"/>
                <w:lang w:val="hy-AM"/>
              </w:rPr>
              <w:t>Եվրոպական դատախազների խորհրդատվական խորհրդի (Consultative Council of European Prosecutors - CCPE) 2018թ. նոյեմբերի 23-ին ընդունված «Դատախազների անկախությունը, հաշվետվողականությունը և էթիկան» փաստաթղթի</w:t>
            </w:r>
            <w:r w:rsidRPr="00FB2884">
              <w:rPr>
                <w:rFonts w:ascii="GHEA Grapalat" w:eastAsia="Arial" w:hAnsi="GHEA Grapalat" w:cs="Times New Roman"/>
                <w:bCs/>
                <w:sz w:val="24"/>
                <w:szCs w:val="24"/>
                <w:vertAlign w:val="superscript"/>
                <w:lang w:val="ru-RU"/>
              </w:rPr>
              <w:footnoteReference w:id="1"/>
            </w:r>
            <w:r w:rsidRPr="00FB2884">
              <w:rPr>
                <w:rFonts w:ascii="GHEA Grapalat" w:eastAsia="Arial" w:hAnsi="GHEA Grapalat" w:cs="Times New Roman"/>
                <w:bCs/>
                <w:sz w:val="24"/>
                <w:szCs w:val="24"/>
                <w:lang w:val="hy-AM"/>
              </w:rPr>
              <w:t xml:space="preserve"> 14-րդ կետում նշվում է, որ. </w:t>
            </w:r>
            <w:r w:rsidRPr="00FB2884">
              <w:rPr>
                <w:rFonts w:ascii="GHEA Grapalat" w:eastAsia="Arial" w:hAnsi="GHEA Grapalat" w:cs="Times New Roman"/>
                <w:bCs/>
                <w:i/>
                <w:sz w:val="24"/>
                <w:szCs w:val="24"/>
                <w:lang w:val="hy-AM"/>
              </w:rPr>
              <w:t xml:space="preserve">«Հաշվի առնելով դատավորների և դատախազների առաքելությունների նմանությունը և փոխլրացնող բնույթը, ինչպես նաև պաշտոնավարման պայմաններին և կարգավիճակին ներկայացովղ պահանջները, </w:t>
            </w:r>
            <w:r w:rsidRPr="00FB2884">
              <w:rPr>
                <w:rFonts w:ascii="GHEA Grapalat" w:eastAsia="Arial" w:hAnsi="GHEA Grapalat" w:cs="Times New Roman"/>
                <w:b/>
                <w:bCs/>
                <w:i/>
                <w:sz w:val="24"/>
                <w:szCs w:val="24"/>
                <w:lang w:val="hy-AM"/>
              </w:rPr>
              <w:t xml:space="preserve">դատախազները պետք է ունենան այնպիսի երաշխիքներ, որոնք համանման են դատավորներին տրամադրվող երաշխիքներին </w:t>
            </w:r>
            <w:r w:rsidRPr="00FB2884">
              <w:rPr>
                <w:rFonts w:ascii="GHEA Grapalat" w:eastAsia="Arial" w:hAnsi="GHEA Grapalat" w:cs="Times New Roman"/>
                <w:bCs/>
                <w:i/>
                <w:sz w:val="24"/>
                <w:szCs w:val="24"/>
                <w:lang w:val="hy-AM"/>
              </w:rPr>
              <w:t>(Taking into account the proximity and complementary nature of the missions of judges and prosecutors, as well as of requirements in terms of their status and conditions of service,</w:t>
            </w:r>
            <w:r w:rsidRPr="00FB2884">
              <w:rPr>
                <w:rFonts w:ascii="GHEA Grapalat" w:eastAsia="Arial" w:hAnsi="GHEA Grapalat" w:cs="Times New Roman"/>
                <w:bCs/>
                <w:i/>
                <w:sz w:val="24"/>
                <w:szCs w:val="24"/>
                <w:vertAlign w:val="superscript"/>
                <w:lang w:val="ru-RU"/>
              </w:rPr>
              <w:footnoteReference w:id="2"/>
            </w:r>
            <w:r w:rsidRPr="00FB2884">
              <w:rPr>
                <w:rFonts w:ascii="GHEA Grapalat" w:eastAsia="Arial" w:hAnsi="GHEA Grapalat" w:cs="Times New Roman"/>
                <w:bCs/>
                <w:i/>
                <w:sz w:val="24"/>
                <w:szCs w:val="24"/>
                <w:lang w:val="hy-AM"/>
              </w:rPr>
              <w:t xml:space="preserve"> prosecutors should have guarantees similar to those for judges)»: </w:t>
            </w:r>
          </w:p>
          <w:p w:rsidR="003A3D3A" w:rsidRPr="00FB2884" w:rsidRDefault="003A3D3A" w:rsidP="00FB2884">
            <w:pPr>
              <w:spacing w:line="360" w:lineRule="auto"/>
              <w:ind w:firstLine="567"/>
              <w:jc w:val="both"/>
              <w:rPr>
                <w:rFonts w:ascii="GHEA Grapalat" w:eastAsia="Arial" w:hAnsi="GHEA Grapalat" w:cs="Times New Roman"/>
                <w:bCs/>
                <w:i/>
                <w:sz w:val="24"/>
                <w:szCs w:val="24"/>
                <w:lang w:val="hy-AM"/>
              </w:rPr>
            </w:pPr>
            <w:r w:rsidRPr="00FB2884">
              <w:rPr>
                <w:rFonts w:ascii="GHEA Grapalat" w:eastAsia="Arial" w:hAnsi="GHEA Grapalat" w:cs="Times New Roman"/>
                <w:bCs/>
                <w:i/>
                <w:sz w:val="24"/>
                <w:szCs w:val="24"/>
                <w:lang w:val="hy-AM"/>
              </w:rPr>
              <w:t xml:space="preserve">Հիմք ընդունելով վերոգրյալ միջազգային փաստաթղթերում ամրագրված սկզբունքները՝ կարող ենք եզրահանգել, որ դատախազները </w:t>
            </w:r>
            <w:r w:rsidRPr="00FB2884">
              <w:rPr>
                <w:rFonts w:ascii="GHEA Grapalat" w:eastAsia="Arial" w:hAnsi="GHEA Grapalat" w:cs="Times New Roman"/>
                <w:bCs/>
                <w:i/>
                <w:sz w:val="24"/>
                <w:szCs w:val="24"/>
                <w:lang w:val="hy-AM"/>
              </w:rPr>
              <w:lastRenderedPageBreak/>
              <w:t>ևս պետք է ստանան այնպիսի կենսաթոշակ, որի չափը հնարավորինս մոտ է որպես դատավոր նրանց վերջին ստացած աշխատավարձի չափին: Նման պայմաններում Նախագծով առաջարկվող կենսաթոշակի՝ պաշտոնային դրույքաչափի ու հավելավճարի հանրագումարի 50 տոկոս չափը խնդրահարույց է միջազգային փաստաթղթերում ամրագրված՝ վերջին աշխատավարձի և թոշակի հնարավորինս մոտ լինելու սկզբունքի հետ և վերանայման կարիք ունի:</w:t>
            </w:r>
          </w:p>
          <w:p w:rsidR="003A3D3A" w:rsidRPr="00FB2884" w:rsidRDefault="003A3D3A" w:rsidP="00FB2884">
            <w:pPr>
              <w:spacing w:line="360" w:lineRule="auto"/>
              <w:ind w:firstLine="567"/>
              <w:jc w:val="both"/>
              <w:rPr>
                <w:rFonts w:ascii="GHEA Grapalat" w:eastAsia="Arial" w:hAnsi="GHEA Grapalat" w:cs="Times New Roman"/>
                <w:bCs/>
                <w:i/>
                <w:sz w:val="24"/>
                <w:szCs w:val="24"/>
                <w:lang w:val="hy-AM"/>
              </w:rPr>
            </w:pPr>
            <w:r w:rsidRPr="00FB2884">
              <w:rPr>
                <w:rFonts w:ascii="GHEA Grapalat" w:eastAsia="Arial" w:hAnsi="GHEA Grapalat" w:cs="Times New Roman"/>
                <w:bCs/>
                <w:i/>
                <w:sz w:val="24"/>
                <w:szCs w:val="24"/>
                <w:lang w:val="hy-AM"/>
              </w:rPr>
              <w:t xml:space="preserve"> Վերոգրյալի հիման վրա՝ առաջարկում ենք որպես փոխզիջումային տարբերակ դիտարկել պաշտոնային դրույքաչափի ու հավելավճարի հանրագումարի 70 տոկոս չափը:</w:t>
            </w:r>
          </w:p>
          <w:p w:rsidR="003A3D3A" w:rsidRPr="00FB2884" w:rsidRDefault="003A3D3A" w:rsidP="00FB2884">
            <w:pPr>
              <w:spacing w:line="360" w:lineRule="auto"/>
              <w:ind w:firstLine="567"/>
              <w:jc w:val="both"/>
              <w:rPr>
                <w:rFonts w:ascii="GHEA Grapalat" w:eastAsia="Arial" w:hAnsi="GHEA Grapalat" w:cs="Times New Roman"/>
                <w:bCs/>
                <w:i/>
                <w:sz w:val="24"/>
                <w:szCs w:val="24"/>
                <w:lang w:val="hy-AM"/>
              </w:rPr>
            </w:pPr>
            <w:r w:rsidRPr="00FB2884">
              <w:rPr>
                <w:rFonts w:ascii="GHEA Grapalat" w:eastAsia="Arial" w:hAnsi="GHEA Grapalat" w:cs="Times New Roman"/>
                <w:bCs/>
                <w:i/>
                <w:sz w:val="24"/>
                <w:szCs w:val="24"/>
                <w:lang w:val="hy-AM"/>
              </w:rPr>
              <w:t xml:space="preserve">Նշված չափը առավել մոտ է մինչը 2014թ. հուլիսի 1-ը գործող կարգավորումներին՝ հաշվի առնելով վարչապետ Նիկոլ Փաշինյանի մոտ 2021 թվականի նոյեմբերի 1-ին ժամը 12:00-ին կայացած՝ ՀՀ 2022 թվականի պետական բյուջեով նախատեսված Աշխատանքի և սոցիալական հարցերի նախարարության ծրագրերի և միջոցառումների մասին խորհրդակցության արձանագրության 1-ին կետի 3-րդ ենթակետի «ա» պարբերության հանձնարարականը, որով հանձնարարվում է վերանայել կենսաթոշակային ապահովության ոլորտը, մասնավորապես, </w:t>
            </w:r>
            <w:r w:rsidRPr="00FB2884">
              <w:rPr>
                <w:rFonts w:ascii="GHEA Grapalat" w:eastAsia="Arial" w:hAnsi="GHEA Grapalat" w:cs="Times New Roman"/>
                <w:bCs/>
                <w:i/>
                <w:sz w:val="24"/>
                <w:szCs w:val="24"/>
                <w:lang w:val="hy-AM"/>
              </w:rPr>
              <w:lastRenderedPageBreak/>
              <w:t>դատավորների, դատախազների, քննիչների կենսաթոշակների հաշվարկման մեխանիզմը դիտարկել մինչ 2014 թվականի հուլիսի 1-ը գործող կարգավորումներով։</w:t>
            </w:r>
          </w:p>
          <w:p w:rsidR="003A3D3A" w:rsidRPr="00FB2884" w:rsidRDefault="003A3D3A" w:rsidP="00FB2884">
            <w:pPr>
              <w:spacing w:line="360" w:lineRule="auto"/>
              <w:ind w:firstLine="567"/>
              <w:jc w:val="both"/>
              <w:rPr>
                <w:rFonts w:ascii="GHEA Grapalat" w:eastAsia="Arial" w:hAnsi="GHEA Grapalat" w:cs="Times New Roman"/>
                <w:sz w:val="24"/>
                <w:szCs w:val="24"/>
                <w:lang w:val="hy-AM"/>
              </w:rPr>
            </w:pPr>
            <w:r w:rsidRPr="00FB2884">
              <w:rPr>
                <w:rFonts w:ascii="GHEA Grapalat" w:eastAsia="Arial" w:hAnsi="GHEA Grapalat" w:cs="Times New Roman"/>
                <w:bCs/>
                <w:i/>
                <w:sz w:val="24"/>
                <w:szCs w:val="24"/>
                <w:lang w:val="hy-AM"/>
              </w:rPr>
              <w:t>Բացի այդ, անարդարացի է նաև կենսաթոշակի վերահաշվարկի հնարավորության բացակայությունը՝ «Պետական պաշտոններ և պետական ծառայության պաշտոններ զբաղեցնող անձանց վարձատրության մասին» օրենքով սահմանված պաշտոնային դրույքաչափի ու հավելավճարի փոփոխության պարագայում: Այս առումով Նախագծի հեղինակների ուշադրությունն ենք հրավիրում այն հանգամանքին, որ պաշտոնային դրույքաչափի ու հավելավճարի փոփոխութունների հիմքում դրվող պատճառներն ու հանգամանքները (օրինակ՝ ինֆլացիա (գնաճ), դրամի արժեզրկում) չեն կարող անկախ դիտարկվել կենսաթոշակի անցած հանրային պաշտոն զբաղեցրած անձանցից, ուստի վերջիններիս նշանակված կենսաթոշակը պետք է համամասնորեն աճի:</w:t>
            </w:r>
          </w:p>
        </w:tc>
        <w:tc>
          <w:tcPr>
            <w:tcW w:w="6305" w:type="dxa"/>
          </w:tcPr>
          <w:p w:rsidR="003A3D3A" w:rsidRPr="00FB2884" w:rsidRDefault="003A3D3A" w:rsidP="00FB2884">
            <w:pPr>
              <w:spacing w:line="360" w:lineRule="auto"/>
              <w:jc w:val="center"/>
              <w:rPr>
                <w:rFonts w:ascii="GHEA Grapalat" w:hAnsi="GHEA Grapalat"/>
                <w:color w:val="000000"/>
                <w:sz w:val="24"/>
                <w:szCs w:val="24"/>
                <w:lang w:val="hy-AM"/>
              </w:rPr>
            </w:pPr>
            <w:r w:rsidRPr="00FB2884">
              <w:rPr>
                <w:rFonts w:ascii="GHEA Grapalat" w:hAnsi="GHEA Grapalat"/>
                <w:color w:val="000000"/>
                <w:sz w:val="24"/>
                <w:szCs w:val="24"/>
                <w:lang w:val="hy-AM"/>
              </w:rPr>
              <w:lastRenderedPageBreak/>
              <w:t>Չի ընդունվել։</w:t>
            </w:r>
          </w:p>
          <w:p w:rsidR="003A3D3A" w:rsidRPr="00FB2884" w:rsidRDefault="003A3D3A" w:rsidP="00FB2884">
            <w:pPr>
              <w:spacing w:line="360" w:lineRule="auto"/>
              <w:jc w:val="both"/>
              <w:rPr>
                <w:rFonts w:ascii="GHEA Grapalat" w:hAnsi="GHEA Grapalat"/>
                <w:color w:val="000000"/>
                <w:sz w:val="24"/>
                <w:szCs w:val="24"/>
                <w:lang w:val="hy-AM"/>
              </w:rPr>
            </w:pPr>
            <w:r w:rsidRPr="00FB2884">
              <w:rPr>
                <w:rFonts w:ascii="GHEA Grapalat" w:hAnsi="GHEA Grapalat"/>
                <w:color w:val="000000"/>
                <w:sz w:val="24"/>
                <w:szCs w:val="24"/>
                <w:lang w:val="hy-AM"/>
              </w:rPr>
              <w:t>Հարկ է նշել, որ ԱՍՀՆ Նախագծով առաջարկվող կենսաթոշակի չափը, այն է՝ պաշտոնից ազատման օրվա դրությամբ պաշտոնային դրույքաչափի և հավելավճարի 50 տոկոսը, ենթադրում է կենսաթոշակի նշանակում տնօրինվող եկամտի 63 տոկոսից ավելի չափով (21 տոկոս եկամտային հարկի հաշվարկով)։</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 xml:space="preserve">Առաջարկն ընդունելու և կենսաթոշակը պաշտոնային դրույքաչափի ու հավելավճարի ընդհանուր գումարի 70 </w:t>
            </w:r>
            <w:r w:rsidRPr="00FB2884">
              <w:rPr>
                <w:rFonts w:ascii="GHEA Grapalat" w:hAnsi="GHEA Grapalat"/>
                <w:sz w:val="24"/>
                <w:szCs w:val="24"/>
                <w:lang w:val="hy-AM"/>
              </w:rPr>
              <w:lastRenderedPageBreak/>
              <w:t>տոկոսի չափով հաշվարկելու դեպքում ստացվում է, որ կենսաթոշակը կազմելու է հարկումից հետո աշխատավարձի (մաքուր աշխատավարձի) 88.6 տոկոսը (21 տոկոս եկամատային հարկի դեպքում)։</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Ըստ այդմ, հաշվի առնելով նաև աշխատանքային և զինվորական</w:t>
            </w:r>
            <w:r w:rsidR="00FB2884" w:rsidRPr="00653468">
              <w:rPr>
                <w:rFonts w:ascii="GHEA Grapalat" w:hAnsi="GHEA Grapalat"/>
                <w:sz w:val="24"/>
                <w:szCs w:val="24"/>
                <w:lang w:val="hy-AM"/>
              </w:rPr>
              <w:t xml:space="preserve"> </w:t>
            </w:r>
            <w:r w:rsidRPr="00FB2884">
              <w:rPr>
                <w:rFonts w:ascii="GHEA Grapalat" w:hAnsi="GHEA Grapalat"/>
                <w:sz w:val="24"/>
                <w:szCs w:val="24"/>
                <w:lang w:val="hy-AM"/>
              </w:rPr>
              <w:t>կենսաթոշակների</w:t>
            </w:r>
            <w:r w:rsidR="00FB2884" w:rsidRPr="00653468">
              <w:rPr>
                <w:rFonts w:ascii="GHEA Grapalat" w:hAnsi="GHEA Grapalat"/>
                <w:sz w:val="24"/>
                <w:szCs w:val="24"/>
                <w:lang w:val="hy-AM"/>
              </w:rPr>
              <w:t xml:space="preserve"> </w:t>
            </w:r>
            <w:r w:rsidRPr="00FB2884">
              <w:rPr>
                <w:rFonts w:ascii="GHEA Grapalat" w:hAnsi="GHEA Grapalat"/>
                <w:sz w:val="24"/>
                <w:szCs w:val="24"/>
                <w:lang w:val="hy-AM"/>
              </w:rPr>
              <w:t>հարաբերակցությունները</w:t>
            </w:r>
            <w:r w:rsidR="00FB2884" w:rsidRPr="00653468">
              <w:rPr>
                <w:rFonts w:ascii="GHEA Grapalat" w:hAnsi="GHEA Grapalat"/>
                <w:sz w:val="24"/>
                <w:szCs w:val="24"/>
                <w:lang w:val="hy-AM"/>
              </w:rPr>
              <w:t xml:space="preserve"> </w:t>
            </w:r>
            <w:r w:rsidRPr="00FB2884">
              <w:rPr>
                <w:rFonts w:ascii="GHEA Grapalat" w:hAnsi="GHEA Grapalat"/>
                <w:sz w:val="24"/>
                <w:szCs w:val="24"/>
                <w:lang w:val="hy-AM"/>
              </w:rPr>
              <w:t>միջին աշխատավարձին, կարծում ենք՝ ԱՍՀՆ Նախագծով առաջարկվող կենսաթոշակի չափը ողջամիտ հարաբերակցության մեջ է դատախազի պաշտոն զբաղեցրած անձի աշխատավարձի հետ։</w:t>
            </w:r>
          </w:p>
          <w:p w:rsidR="003A3D3A" w:rsidRPr="00FB2884" w:rsidRDefault="003A3D3A" w:rsidP="00FB2884">
            <w:pPr>
              <w:spacing w:line="360" w:lineRule="auto"/>
              <w:jc w:val="both"/>
              <w:rPr>
                <w:rFonts w:ascii="GHEA Grapalat" w:hAnsi="GHEA Grapalat"/>
                <w:sz w:val="24"/>
                <w:szCs w:val="24"/>
                <w:lang w:val="hy-AM"/>
              </w:rPr>
            </w:pPr>
            <w:r w:rsidRPr="00FB2884">
              <w:rPr>
                <w:rFonts w:ascii="GHEA Grapalat" w:hAnsi="GHEA Grapalat"/>
                <w:sz w:val="24"/>
                <w:szCs w:val="24"/>
                <w:lang w:val="hy-AM"/>
              </w:rPr>
              <w:t>Համաձայն ՀՀ վարչապետի աշխատակազմի ղեկավար Արայիկ Հարությունյանի մոտ 2021 թվականի դեկտեմբերի 23-ին կայացած խորհրդակցության արձանագրության 1-ին կետի 1-ին ենթակետի՝ նախագծում պետք է չլինի աշխատավարձի ավելացմամբ պայմանավորված՝ արդեն նշանակված կենսաթոշակի վերահաշվարկի պահանջ։</w:t>
            </w:r>
          </w:p>
          <w:p w:rsidR="003A3D3A" w:rsidRPr="00FB2884" w:rsidRDefault="003A3D3A" w:rsidP="00FB2884">
            <w:pPr>
              <w:spacing w:line="360" w:lineRule="auto"/>
              <w:jc w:val="both"/>
              <w:rPr>
                <w:rFonts w:ascii="GHEA Grapalat" w:hAnsi="GHEA Grapalat"/>
                <w:sz w:val="24"/>
                <w:szCs w:val="24"/>
                <w:lang w:val="hy-AM"/>
              </w:rPr>
            </w:pPr>
          </w:p>
        </w:tc>
      </w:tr>
      <w:tr w:rsidR="0003715F" w:rsidRPr="00FB2884" w:rsidTr="00D837AF">
        <w:tblPrEx>
          <w:jc w:val="left"/>
        </w:tblPrEx>
        <w:trPr>
          <w:gridAfter w:val="1"/>
          <w:wAfter w:w="84" w:type="dxa"/>
        </w:trPr>
        <w:tc>
          <w:tcPr>
            <w:tcW w:w="8455" w:type="dxa"/>
          </w:tcPr>
          <w:p w:rsidR="0003715F" w:rsidRPr="00FB2884" w:rsidRDefault="0003715F" w:rsidP="00FB2884">
            <w:pPr>
              <w:spacing w:line="360" w:lineRule="auto"/>
              <w:ind w:left="600"/>
              <w:jc w:val="both"/>
              <w:rPr>
                <w:rFonts w:ascii="GHEA Grapalat" w:eastAsia="Arial" w:hAnsi="GHEA Grapalat" w:cs="Times New Roman"/>
                <w:b/>
                <w:sz w:val="24"/>
                <w:szCs w:val="24"/>
                <w:lang w:val="hy-AM"/>
              </w:rPr>
            </w:pPr>
            <w:r w:rsidRPr="00FB2884">
              <w:rPr>
                <w:rFonts w:ascii="GHEA Grapalat" w:eastAsia="Arial" w:hAnsi="GHEA Grapalat" w:cs="Times New Roman"/>
                <w:b/>
                <w:sz w:val="24"/>
                <w:szCs w:val="24"/>
                <w:lang w:val="hy-AM"/>
              </w:rPr>
              <w:lastRenderedPageBreak/>
              <w:t>9. ՀՀ մարդու իրավունքների պաշտպան</w:t>
            </w:r>
          </w:p>
        </w:tc>
        <w:tc>
          <w:tcPr>
            <w:tcW w:w="6305" w:type="dxa"/>
          </w:tcPr>
          <w:p w:rsidR="0003715F" w:rsidRPr="00FB2884" w:rsidRDefault="006A71BE" w:rsidP="00FB2884">
            <w:pPr>
              <w:spacing w:line="360" w:lineRule="auto"/>
              <w:jc w:val="center"/>
              <w:rPr>
                <w:rFonts w:ascii="GHEA Grapalat" w:hAnsi="GHEA Grapalat"/>
                <w:b/>
                <w:color w:val="000000"/>
                <w:sz w:val="24"/>
                <w:szCs w:val="24"/>
                <w:lang w:val="hy-AM"/>
              </w:rPr>
            </w:pPr>
            <w:r w:rsidRPr="00FB2884">
              <w:rPr>
                <w:rFonts w:ascii="GHEA Grapalat" w:hAnsi="GHEA Grapalat"/>
                <w:b/>
                <w:color w:val="000000"/>
                <w:sz w:val="24"/>
                <w:szCs w:val="24"/>
                <w:lang w:val="hy-AM"/>
              </w:rPr>
              <w:t>03</w:t>
            </w:r>
            <w:r w:rsidR="0003715F" w:rsidRPr="00FB2884">
              <w:rPr>
                <w:rFonts w:ascii="GHEA Grapalat" w:hAnsi="GHEA Grapalat"/>
                <w:b/>
                <w:color w:val="000000"/>
                <w:sz w:val="24"/>
                <w:szCs w:val="24"/>
                <w:lang w:val="hy-AM"/>
              </w:rPr>
              <w:t>.01.2022</w:t>
            </w:r>
          </w:p>
          <w:p w:rsidR="0003715F" w:rsidRPr="00FB2884" w:rsidRDefault="0003715F" w:rsidP="00FB2884">
            <w:pPr>
              <w:spacing w:line="360" w:lineRule="auto"/>
              <w:jc w:val="center"/>
              <w:rPr>
                <w:rFonts w:ascii="GHEA Grapalat" w:hAnsi="GHEA Grapalat"/>
                <w:color w:val="000000"/>
                <w:sz w:val="24"/>
                <w:szCs w:val="24"/>
                <w:lang w:val="hy-AM"/>
              </w:rPr>
            </w:pPr>
            <w:r w:rsidRPr="00FB2884">
              <w:rPr>
                <w:rFonts w:ascii="GHEA Grapalat" w:hAnsi="GHEA Grapalat"/>
                <w:b/>
                <w:color w:val="000000"/>
                <w:sz w:val="24"/>
                <w:szCs w:val="24"/>
                <w:lang w:val="hy-AM"/>
              </w:rPr>
              <w:t xml:space="preserve">թիվ </w:t>
            </w:r>
            <w:r w:rsidR="006A71BE" w:rsidRPr="00FB2884">
              <w:rPr>
                <w:rFonts w:ascii="GHEA Grapalat" w:hAnsi="GHEA Grapalat"/>
                <w:b/>
                <w:color w:val="000000"/>
                <w:sz w:val="24"/>
                <w:szCs w:val="24"/>
              </w:rPr>
              <w:t>01/13.7/6804-21</w:t>
            </w:r>
          </w:p>
        </w:tc>
      </w:tr>
      <w:tr w:rsidR="0003715F" w:rsidRPr="001A552B" w:rsidTr="00D837AF">
        <w:tblPrEx>
          <w:jc w:val="left"/>
        </w:tblPrEx>
        <w:trPr>
          <w:gridAfter w:val="1"/>
          <w:wAfter w:w="84" w:type="dxa"/>
        </w:trPr>
        <w:tc>
          <w:tcPr>
            <w:tcW w:w="8455" w:type="dxa"/>
          </w:tcPr>
          <w:p w:rsidR="004979AB" w:rsidRPr="00FB2884" w:rsidRDefault="004979AB" w:rsidP="00FB2884">
            <w:pPr>
              <w:autoSpaceDE w:val="0"/>
              <w:autoSpaceDN w:val="0"/>
              <w:adjustRightInd w:val="0"/>
              <w:spacing w:after="200" w:line="360" w:lineRule="auto"/>
              <w:ind w:firstLine="540"/>
              <w:contextualSpacing/>
              <w:jc w:val="both"/>
              <w:rPr>
                <w:rFonts w:ascii="GHEA Grapalat" w:eastAsia="Calibri" w:hAnsi="GHEA Grapalat" w:cs="Times New Roman"/>
                <w:bCs/>
                <w:spacing w:val="8"/>
                <w:sz w:val="24"/>
                <w:szCs w:val="24"/>
                <w:lang w:val="hy-AM" w:eastAsia="ru-RU"/>
              </w:rPr>
            </w:pPr>
            <w:r w:rsidRPr="00FB2884">
              <w:rPr>
                <w:rFonts w:ascii="GHEA Grapalat" w:eastAsia="Calibri" w:hAnsi="GHEA Grapalat" w:cs="Times New Roman"/>
                <w:spacing w:val="8"/>
                <w:sz w:val="24"/>
                <w:szCs w:val="24"/>
                <w:lang w:val="hy-AM" w:eastAsia="ru-RU"/>
              </w:rPr>
              <w:lastRenderedPageBreak/>
              <w:t xml:space="preserve">Ի պատասխան ՀՀ վարչապետի աշխատակազմի </w:t>
            </w:r>
            <w:r w:rsidRPr="00FB2884">
              <w:rPr>
                <w:rFonts w:ascii="GHEA Grapalat" w:eastAsia="Calibri" w:hAnsi="GHEA Grapalat" w:cs="Times New Roman"/>
                <w:spacing w:val="8"/>
                <w:sz w:val="24"/>
                <w:szCs w:val="24"/>
                <w:lang w:val="fr-FR" w:eastAsia="ru-RU"/>
              </w:rPr>
              <w:t>20</w:t>
            </w:r>
            <w:r w:rsidRPr="00FB2884">
              <w:rPr>
                <w:rFonts w:ascii="GHEA Grapalat" w:eastAsia="Calibri" w:hAnsi="GHEA Grapalat" w:cs="Times New Roman"/>
                <w:spacing w:val="8"/>
                <w:sz w:val="24"/>
                <w:szCs w:val="24"/>
                <w:lang w:val="hy-AM" w:eastAsia="ru-RU"/>
              </w:rPr>
              <w:t xml:space="preserve">21 թվականի դեկտեմբերի 15-ի թիվ 02/11.4/42608-2021 գրության՝ կից ուղարկում եմ </w:t>
            </w:r>
            <w:r w:rsidRPr="00FB2884">
              <w:rPr>
                <w:rFonts w:ascii="GHEA Grapalat" w:eastAsia="Times New Roman" w:hAnsi="GHEA Grapalat" w:cs="Sylfaen"/>
                <w:spacing w:val="8"/>
                <w:sz w:val="24"/>
                <w:szCs w:val="24"/>
                <w:lang w:val="hy-AM" w:eastAsia="ru-RU"/>
              </w:rPr>
              <w:t>««Պաշտոնատար անձանց գործունեության ապահովման, սպասարկման և սոցիալական երաշխիքների մասին» օրենքում փոփոխություններ կատարելու մասին», ««Սահմանադրական դատարանի մասին» սահմանադրական օրենքում</w:t>
            </w:r>
            <w:r w:rsidRPr="00FB2884">
              <w:rPr>
                <w:rFonts w:ascii="Courier New" w:eastAsia="Times New Roman" w:hAnsi="Courier New" w:cs="Courier New"/>
                <w:spacing w:val="8"/>
                <w:sz w:val="24"/>
                <w:szCs w:val="24"/>
                <w:lang w:val="hy-AM" w:eastAsia="ru-RU"/>
              </w:rPr>
              <w:t> </w:t>
            </w:r>
            <w:r w:rsidRPr="00FB2884">
              <w:rPr>
                <w:rFonts w:ascii="GHEA Grapalat" w:eastAsia="Times New Roman" w:hAnsi="GHEA Grapalat" w:cs="Sylfaen"/>
                <w:spacing w:val="8"/>
                <w:sz w:val="24"/>
                <w:szCs w:val="24"/>
                <w:lang w:val="hy-AM" w:eastAsia="ru-RU"/>
              </w:rPr>
              <w:t>փոփոխություն կատարելու մասին», ««Հայաստանի</w:t>
            </w:r>
            <w:r w:rsidRPr="00FB2884">
              <w:rPr>
                <w:rFonts w:ascii="GHEA Grapalat" w:eastAsia="Times New Roman" w:hAnsi="GHEA Grapalat" w:cs="Calibri"/>
                <w:spacing w:val="8"/>
                <w:sz w:val="24"/>
                <w:szCs w:val="24"/>
                <w:lang w:val="hy-AM" w:eastAsia="ru-RU"/>
              </w:rPr>
              <w:t xml:space="preserve"> </w:t>
            </w:r>
            <w:r w:rsidRPr="00FB2884">
              <w:rPr>
                <w:rFonts w:ascii="GHEA Grapalat" w:eastAsia="Times New Roman" w:hAnsi="GHEA Grapalat" w:cs="Sylfaen"/>
                <w:spacing w:val="8"/>
                <w:sz w:val="24"/>
                <w:szCs w:val="24"/>
                <w:lang w:val="hy-AM" w:eastAsia="ru-RU"/>
              </w:rPr>
              <w:t>Հանրապետության դատական օրենսգիրք» սահմանադրական</w:t>
            </w:r>
            <w:r w:rsidRPr="00FB2884">
              <w:rPr>
                <w:rFonts w:ascii="GHEA Grapalat" w:eastAsia="Times New Roman" w:hAnsi="GHEA Grapalat" w:cs="Calibri"/>
                <w:spacing w:val="8"/>
                <w:sz w:val="24"/>
                <w:szCs w:val="24"/>
                <w:lang w:val="hy-AM" w:eastAsia="ru-RU"/>
              </w:rPr>
              <w:t xml:space="preserve"> </w:t>
            </w:r>
            <w:r w:rsidRPr="00FB2884">
              <w:rPr>
                <w:rFonts w:ascii="GHEA Grapalat" w:eastAsia="Times New Roman" w:hAnsi="GHEA Grapalat" w:cs="Sylfaen"/>
                <w:spacing w:val="8"/>
                <w:sz w:val="24"/>
                <w:szCs w:val="24"/>
                <w:lang w:val="hy-AM" w:eastAsia="ru-RU"/>
              </w:rPr>
              <w:t>օրենքում փոփոխություն կատարելու մասին», ««Հակակոռուպցիոն կոմիտեի</w:t>
            </w:r>
            <w:r w:rsidRPr="00FB2884">
              <w:rPr>
                <w:rFonts w:ascii="GHEA Grapalat" w:eastAsia="Times New Roman" w:hAnsi="GHEA Grapalat" w:cs="Calibri"/>
                <w:spacing w:val="8"/>
                <w:sz w:val="24"/>
                <w:szCs w:val="24"/>
                <w:lang w:val="hy-AM" w:eastAsia="ru-RU"/>
              </w:rPr>
              <w:t xml:space="preserve"> </w:t>
            </w:r>
            <w:r w:rsidRPr="00FB2884">
              <w:rPr>
                <w:rFonts w:ascii="GHEA Grapalat" w:eastAsia="Times New Roman" w:hAnsi="GHEA Grapalat" w:cs="Sylfaen"/>
                <w:spacing w:val="8"/>
                <w:sz w:val="24"/>
                <w:szCs w:val="24"/>
                <w:lang w:val="hy-AM" w:eastAsia="ru-RU"/>
              </w:rPr>
              <w:t xml:space="preserve">մասին» օրենքում փոփոխություններ կատարելու մասին», ««Հայաստանի Հանրապետության քննչական կոմիտեի մասին» օրենքում փոփոխություններ կատարելու մասին» օրենքների </w:t>
            </w:r>
            <w:r w:rsidRPr="00FB2884">
              <w:rPr>
                <w:rFonts w:ascii="GHEA Grapalat" w:eastAsia="Calibri" w:hAnsi="GHEA Grapalat" w:cs="Times New Roman"/>
                <w:bCs/>
                <w:spacing w:val="8"/>
                <w:sz w:val="24"/>
                <w:szCs w:val="24"/>
                <w:lang w:val="hy-AM" w:eastAsia="ru-RU"/>
              </w:rPr>
              <w:t xml:space="preserve">նախագծերի </w:t>
            </w:r>
            <w:r w:rsidRPr="00FB2884">
              <w:rPr>
                <w:rFonts w:ascii="GHEA Grapalat" w:eastAsia="Times New Roman" w:hAnsi="GHEA Grapalat" w:cs="Times New Roman"/>
                <w:spacing w:val="8"/>
                <w:sz w:val="24"/>
                <w:szCs w:val="24"/>
                <w:lang w:val="hy-AM" w:eastAsia="ru-RU"/>
              </w:rPr>
              <w:t xml:space="preserve">վերաբերյալ </w:t>
            </w:r>
            <w:r w:rsidRPr="00FB2884">
              <w:rPr>
                <w:rFonts w:ascii="GHEA Grapalat" w:eastAsia="Calibri" w:hAnsi="GHEA Grapalat" w:cs="Times New Roman"/>
                <w:spacing w:val="8"/>
                <w:sz w:val="24"/>
                <w:szCs w:val="24"/>
                <w:lang w:val="hy-AM" w:eastAsia="ru-RU"/>
              </w:rPr>
              <w:t>նկատառումները:</w:t>
            </w:r>
          </w:p>
          <w:p w:rsidR="004979AB" w:rsidRPr="00FB2884" w:rsidRDefault="004979AB" w:rsidP="00FB2884">
            <w:pPr>
              <w:spacing w:line="360" w:lineRule="auto"/>
              <w:ind w:firstLine="540"/>
              <w:jc w:val="both"/>
              <w:rPr>
                <w:rFonts w:ascii="GHEA Grapalat" w:eastAsia="Arial" w:hAnsi="GHEA Grapalat" w:cs="Times New Roman"/>
                <w:bCs/>
                <w:sz w:val="24"/>
                <w:szCs w:val="24"/>
                <w:lang w:val="hy-AM"/>
              </w:rPr>
            </w:pPr>
            <w:r w:rsidRPr="00FB2884">
              <w:rPr>
                <w:rFonts w:ascii="GHEA Grapalat" w:eastAsia="Arial" w:hAnsi="GHEA Grapalat" w:cs="Times New Roman"/>
                <w:sz w:val="24"/>
                <w:szCs w:val="24"/>
                <w:lang w:val="hy-AM"/>
              </w:rPr>
              <w:t>««Պաշտոնատար անձանց գործունեության ապահովման, սպասարկման և սոցիալական երաշխիքների մասին» օրենքում փոփոխություններ կատարելու մասին», ««Սահմանադրական դատարանի մասին» սահմանադրական օրենքում</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փոփոխություն կատարելու մասին», ««Հայաստանի</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 xml:space="preserve">Հանրապետության դատական օրենսգիրք» </w:t>
            </w:r>
            <w:r w:rsidRPr="00FB2884">
              <w:rPr>
                <w:rFonts w:ascii="GHEA Grapalat" w:eastAsia="Arial" w:hAnsi="GHEA Grapalat" w:cs="Times New Roman"/>
                <w:sz w:val="24"/>
                <w:szCs w:val="24"/>
                <w:lang w:val="hy-AM"/>
              </w:rPr>
              <w:lastRenderedPageBreak/>
              <w:t>սահմանադրական</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օրենքում փոփոխություն կատարելու մասին», ««Հակակոռուպցիոն կոմիտեի</w:t>
            </w:r>
            <w:r w:rsidRPr="00FB2884">
              <w:rPr>
                <w:rFonts w:ascii="Courier New" w:eastAsia="Arial" w:hAnsi="Courier New" w:cs="Courier New"/>
                <w:sz w:val="24"/>
                <w:szCs w:val="24"/>
                <w:lang w:val="hy-AM"/>
              </w:rPr>
              <w:t> </w:t>
            </w:r>
            <w:r w:rsidRPr="00FB2884">
              <w:rPr>
                <w:rFonts w:ascii="GHEA Grapalat" w:eastAsia="Arial" w:hAnsi="GHEA Grapalat" w:cs="Times New Roman"/>
                <w:sz w:val="24"/>
                <w:szCs w:val="24"/>
                <w:lang w:val="hy-AM"/>
              </w:rPr>
              <w:t xml:space="preserve">մասին» օրենքում փոփոխություններ կատարելու մասին», ««Հայաստանի Հանրապետության քննչական կոմիտեի մասին» օրենքում փոփոխություններ կատարելու մասին» օրենքների </w:t>
            </w:r>
            <w:r w:rsidRPr="00FB2884">
              <w:rPr>
                <w:rFonts w:ascii="GHEA Grapalat" w:eastAsia="Arial" w:hAnsi="GHEA Grapalat" w:cs="Times New Roman"/>
                <w:bCs/>
                <w:sz w:val="24"/>
                <w:szCs w:val="24"/>
                <w:lang w:val="hy-AM"/>
              </w:rPr>
              <w:t>նախագծերի</w:t>
            </w:r>
            <w:r w:rsidRPr="00FB2884">
              <w:rPr>
                <w:rFonts w:ascii="GHEA Grapalat" w:eastAsia="Arial" w:hAnsi="GHEA Grapalat" w:cs="Times New Roman"/>
                <w:bCs/>
                <w:sz w:val="24"/>
                <w:szCs w:val="24"/>
                <w:vertAlign w:val="superscript"/>
                <w:lang w:val="hy-AM"/>
              </w:rPr>
              <w:footnoteReference w:id="3"/>
            </w:r>
            <w:r w:rsidRPr="00FB2884">
              <w:rPr>
                <w:rFonts w:ascii="GHEA Grapalat" w:eastAsia="Arial" w:hAnsi="GHEA Grapalat" w:cs="Times New Roman"/>
                <w:bCs/>
                <w:sz w:val="24"/>
                <w:szCs w:val="24"/>
                <w:lang w:val="hy-AM"/>
              </w:rPr>
              <w:t xml:space="preserve"> վերաբերյալ ՀՀ մարդու իրավունքների պաշտպանի աշխատակազմի նկատառումները հանգում են հետևյալին.</w:t>
            </w:r>
          </w:p>
          <w:p w:rsidR="004979AB" w:rsidRPr="00FB2884" w:rsidRDefault="004979AB" w:rsidP="00FB2884">
            <w:pPr>
              <w:numPr>
                <w:ilvl w:val="0"/>
                <w:numId w:val="50"/>
              </w:numPr>
              <w:spacing w:line="360" w:lineRule="auto"/>
              <w:ind w:left="0"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Նախագծային լուծումներն անմիջականորեն առնչվում են Սահմանադրական դատարանի 2019 թվականի հունիսի 18-ի թիվ ՍԴՈ-1463 որոշմամբ քննարկման առարկա դարձած հարցերին:</w:t>
            </w:r>
          </w:p>
          <w:p w:rsidR="004979AB" w:rsidRPr="00FB2884" w:rsidRDefault="004979AB" w:rsidP="00FB2884">
            <w:pPr>
              <w:spacing w:line="360" w:lineRule="auto"/>
              <w:ind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Հայտնի է, որ Սահմանադրական դատարանի թիվ ՍԴՈ-1463 որոշմամբ Սահմանադրական դատարանը Սահմանադրության 29-րդ հոդվածին և 164-րդ հոդվածի 10-րդ մասին հակասող է ճանաչել Օրենքի 9-րդ հոդվածի 6-րդ մասի՝</w:t>
            </w:r>
          </w:p>
          <w:p w:rsidR="004979AB" w:rsidRPr="00FB2884" w:rsidRDefault="004979AB" w:rsidP="00FB2884">
            <w:pPr>
              <w:numPr>
                <w:ilvl w:val="0"/>
                <w:numId w:val="49"/>
              </w:numPr>
              <w:spacing w:line="360" w:lineRule="auto"/>
              <w:ind w:left="0"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առաջին պարբերությունը,</w:t>
            </w:r>
          </w:p>
          <w:p w:rsidR="004979AB" w:rsidRPr="00FB2884" w:rsidRDefault="004979AB" w:rsidP="00FB2884">
            <w:pPr>
              <w:numPr>
                <w:ilvl w:val="0"/>
                <w:numId w:val="49"/>
              </w:numPr>
              <w:spacing w:line="360" w:lineRule="auto"/>
              <w:ind w:left="0"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երկրորդ պարբերությունը` </w:t>
            </w:r>
            <w:r w:rsidRPr="00FB2884">
              <w:rPr>
                <w:rFonts w:ascii="GHEA Grapalat" w:eastAsia="Arial" w:hAnsi="GHEA Grapalat" w:cs="Times New Roman"/>
                <w:i/>
                <w:sz w:val="24"/>
                <w:szCs w:val="24"/>
                <w:lang w:val="hy-AM"/>
              </w:rPr>
              <w:t xml:space="preserve">«մինչև 2014 թվականի հուլիսի 1-ը գործող օրենսդրությամբ սահմանված կարգով հաշվարկված աշխատավարձի (պաշտոնային դրույքաչափի և դրա նկատմամբ սահմանված հավելավճարի </w:t>
            </w:r>
            <w:r w:rsidRPr="00FB2884">
              <w:rPr>
                <w:rFonts w:ascii="GHEA Grapalat" w:eastAsia="Arial" w:hAnsi="GHEA Grapalat" w:cs="Times New Roman"/>
                <w:i/>
                <w:sz w:val="24"/>
                <w:szCs w:val="24"/>
                <w:lang w:val="hy-AM"/>
              </w:rPr>
              <w:lastRenderedPageBreak/>
              <w:t>հանրագումարի) գումարի և զրո ամբողջ ինը տասնորդական գործակցի արտադրյալի 55 տոկոսի չափով</w:t>
            </w:r>
            <w:r w:rsidRPr="00FB2884">
              <w:rPr>
                <w:rFonts w:ascii="GHEA Grapalat" w:eastAsia="Arial" w:hAnsi="GHEA Grapalat" w:cs="Times New Roman"/>
                <w:i/>
                <w:sz w:val="24"/>
                <w:szCs w:val="24"/>
                <w:vertAlign w:val="superscript"/>
                <w:lang w:val="hy-AM"/>
              </w:rPr>
              <w:footnoteReference w:id="4"/>
            </w:r>
            <w:r w:rsidRPr="00FB2884">
              <w:rPr>
                <w:rFonts w:ascii="GHEA Grapalat" w:eastAsia="Arial" w:hAnsi="GHEA Grapalat" w:cs="Times New Roman"/>
                <w:i/>
                <w:sz w:val="24"/>
                <w:szCs w:val="24"/>
                <w:lang w:val="hy-AM"/>
              </w:rPr>
              <w:t>»</w:t>
            </w:r>
            <w:r w:rsidRPr="00FB2884">
              <w:rPr>
                <w:rFonts w:ascii="GHEA Grapalat" w:eastAsia="Arial" w:hAnsi="GHEA Grapalat" w:cs="Times New Roman"/>
                <w:sz w:val="24"/>
                <w:szCs w:val="24"/>
                <w:lang w:val="hy-AM"/>
              </w:rPr>
              <w:t xml:space="preserve"> դրույթի մասով, </w:t>
            </w:r>
          </w:p>
          <w:p w:rsidR="004979AB" w:rsidRPr="00FB2884" w:rsidRDefault="004979AB" w:rsidP="00FB2884">
            <w:pPr>
              <w:numPr>
                <w:ilvl w:val="0"/>
                <w:numId w:val="49"/>
              </w:numPr>
              <w:spacing w:line="360" w:lineRule="auto"/>
              <w:ind w:left="0"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երրորդ պարբերության </w:t>
            </w:r>
            <w:r w:rsidRPr="00FB2884">
              <w:rPr>
                <w:rFonts w:ascii="GHEA Grapalat" w:eastAsia="Arial" w:hAnsi="GHEA Grapalat" w:cs="Times New Roman"/>
                <w:i/>
                <w:sz w:val="24"/>
                <w:szCs w:val="24"/>
                <w:lang w:val="hy-AM"/>
              </w:rPr>
              <w:t>երկրորդ նախադասությամբ ամրագրված դրույթները</w:t>
            </w:r>
            <w:r w:rsidRPr="00FB2884">
              <w:rPr>
                <w:rFonts w:ascii="GHEA Grapalat" w:eastAsia="Arial" w:hAnsi="GHEA Grapalat" w:cs="Times New Roman"/>
                <w:sz w:val="24"/>
                <w:szCs w:val="24"/>
                <w:lang w:val="hy-AM"/>
              </w:rPr>
              <w:t xml:space="preserve"> և </w:t>
            </w:r>
          </w:p>
          <w:p w:rsidR="004979AB" w:rsidRPr="00FB2884" w:rsidRDefault="004979AB" w:rsidP="00FB2884">
            <w:pPr>
              <w:numPr>
                <w:ilvl w:val="0"/>
                <w:numId w:val="49"/>
              </w:numPr>
              <w:spacing w:line="360" w:lineRule="auto"/>
              <w:ind w:left="0"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չորրորդ պարբերությամբ նախատեսված իրավակարգավորումը:</w:t>
            </w:r>
          </w:p>
          <w:p w:rsidR="004979AB" w:rsidRPr="00FB2884" w:rsidRDefault="004979AB" w:rsidP="00FB2884">
            <w:pPr>
              <w:spacing w:line="360" w:lineRule="auto"/>
              <w:ind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Սահմանադրությանը հակասող են ճանաչվել նաև Օրենքի 5-րդ հոդվածի 2-րդ մասը և 4-րդ մասը </w:t>
            </w:r>
            <w:r w:rsidRPr="00FB2884">
              <w:rPr>
                <w:rFonts w:ascii="GHEA Grapalat" w:eastAsia="Arial" w:hAnsi="GHEA Grapalat" w:cs="Times New Roman"/>
                <w:i/>
                <w:iCs/>
                <w:sz w:val="24"/>
                <w:szCs w:val="24"/>
                <w:lang w:val="hy-AM"/>
              </w:rPr>
              <w:t>դատավորներին</w:t>
            </w:r>
            <w:r w:rsidRPr="00FB2884">
              <w:rPr>
                <w:rFonts w:ascii="GHEA Grapalat" w:eastAsia="Arial" w:hAnsi="GHEA Grapalat" w:cs="Times New Roman"/>
                <w:i/>
                <w:iCs/>
                <w:sz w:val="24"/>
                <w:szCs w:val="24"/>
                <w:lang w:val="fr-FR"/>
              </w:rPr>
              <w:t xml:space="preserve"> </w:t>
            </w:r>
            <w:r w:rsidRPr="00FB2884">
              <w:rPr>
                <w:rFonts w:ascii="GHEA Grapalat" w:eastAsia="Arial" w:hAnsi="GHEA Grapalat" w:cs="Times New Roman"/>
                <w:i/>
                <w:iCs/>
                <w:sz w:val="24"/>
                <w:szCs w:val="24"/>
                <w:lang w:val="hy-AM"/>
              </w:rPr>
              <w:t>վերաբերող</w:t>
            </w:r>
            <w:r w:rsidRPr="00FB2884">
              <w:rPr>
                <w:rFonts w:ascii="GHEA Grapalat" w:eastAsia="Arial" w:hAnsi="GHEA Grapalat" w:cs="Times New Roman"/>
                <w:i/>
                <w:iCs/>
                <w:sz w:val="24"/>
                <w:szCs w:val="24"/>
                <w:lang w:val="fr-FR"/>
              </w:rPr>
              <w:t xml:space="preserve"> </w:t>
            </w:r>
            <w:r w:rsidRPr="00FB2884">
              <w:rPr>
                <w:rFonts w:ascii="GHEA Grapalat" w:eastAsia="Arial" w:hAnsi="GHEA Grapalat" w:cs="Times New Roman"/>
                <w:i/>
                <w:iCs/>
                <w:sz w:val="24"/>
                <w:szCs w:val="24"/>
                <w:lang w:val="hy-AM"/>
              </w:rPr>
              <w:t>մասով</w:t>
            </w:r>
            <w:r w:rsidRPr="00FB2884">
              <w:rPr>
                <w:rFonts w:ascii="GHEA Grapalat" w:eastAsia="Arial" w:hAnsi="GHEA Grapalat" w:cs="Times New Roman"/>
                <w:iCs/>
                <w:sz w:val="24"/>
                <w:szCs w:val="24"/>
                <w:lang w:val="hy-AM"/>
              </w:rPr>
              <w:t xml:space="preserve">: </w:t>
            </w:r>
          </w:p>
          <w:p w:rsidR="004979AB" w:rsidRPr="00FB2884" w:rsidRDefault="004979AB" w:rsidP="00FB2884">
            <w:pPr>
              <w:spacing w:line="360" w:lineRule="auto"/>
              <w:ind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Փաստորեն, Սահմանադրական դատարանի թիվ ՍԴՈ-1463 որոշմամբ հստակ նախանշվել են վիճարկվող հոդվածն ուժը կորցրած ճանաչելու սահմանները, մինչդեռ   Նախագծի 2-րդ հոդվածով նախատեսվում է ուժը կորցրած ճանաչել Օրենքի 9-րդ հոդվածի 3-11-րդ մասերն ամբողջությամբ, այդ թվում՝ Սահմանադրական դատարանում վիճարկման առարկա դարձած Օրենքի 9-րդ հոդվածի 6-րդ մասը:</w:t>
            </w:r>
          </w:p>
          <w:p w:rsidR="004979AB" w:rsidRPr="00FB2884" w:rsidRDefault="004979AB" w:rsidP="00FB2884">
            <w:pPr>
              <w:spacing w:line="360" w:lineRule="auto"/>
              <w:ind w:firstLine="540"/>
              <w:jc w:val="both"/>
              <w:rPr>
                <w:rFonts w:ascii="GHEA Grapalat" w:eastAsia="Arial" w:hAnsi="GHEA Grapalat" w:cs="Times New Roman"/>
                <w:sz w:val="24"/>
                <w:szCs w:val="24"/>
                <w:lang w:val="fr-FR"/>
              </w:rPr>
            </w:pPr>
            <w:r w:rsidRPr="00FB2884">
              <w:rPr>
                <w:rFonts w:ascii="GHEA Grapalat" w:eastAsia="Arial" w:hAnsi="GHEA Grapalat" w:cs="Times New Roman"/>
                <w:sz w:val="24"/>
                <w:szCs w:val="24"/>
                <w:lang w:val="hy-AM"/>
              </w:rPr>
              <w:lastRenderedPageBreak/>
              <w:t xml:space="preserve">Այս առնչությամբ հարկ է նշել, որ </w:t>
            </w:r>
            <w:r w:rsidRPr="00FB2884">
              <w:rPr>
                <w:rFonts w:ascii="GHEA Grapalat" w:eastAsia="Arial" w:hAnsi="GHEA Grapalat" w:cs="Times New Roman"/>
                <w:sz w:val="24"/>
                <w:szCs w:val="24"/>
                <w:lang w:val="fr-FR"/>
              </w:rPr>
              <w:t>Սահմանադրական դատարանի թիվ ՍԴՈ-1463 որոշման ամբողջական կատարումը պահանջում է Նախագծով լուծումներ նախատեսել Սահմանադրական դատարանի որոշմամբ հակասահմանադրական ճանաչված դրույթների վերաբերյալ այն հստակ ծավալով, որպիսին նախանշվել է Սահմանադրական դատարանի որոշմամբ:</w:t>
            </w:r>
          </w:p>
          <w:p w:rsidR="00830428" w:rsidRPr="00FB2884" w:rsidRDefault="004979AB" w:rsidP="00FB2884">
            <w:pPr>
              <w:spacing w:line="360" w:lineRule="auto"/>
              <w:ind w:firstLine="540"/>
              <w:jc w:val="both"/>
              <w:rPr>
                <w:rFonts w:ascii="GHEA Grapalat" w:eastAsia="Arial" w:hAnsi="GHEA Grapalat" w:cs="Times New Roman"/>
                <w:sz w:val="24"/>
                <w:szCs w:val="24"/>
                <w:lang w:val="fr-FR"/>
              </w:rPr>
            </w:pPr>
            <w:r w:rsidRPr="00FB2884">
              <w:rPr>
                <w:rFonts w:ascii="GHEA Grapalat" w:eastAsia="Arial" w:hAnsi="GHEA Grapalat" w:cs="Times New Roman"/>
                <w:sz w:val="24"/>
                <w:szCs w:val="24"/>
                <w:lang w:val="hy-AM"/>
              </w:rPr>
              <w:t>Ուշագրավ է, որ Սահմանադրական դատարանի թիվ ՍԴՈ-1463 որոշմամբ ի սկզբանե վիճարկվել է Օրենքի 9-րդ հոդվածի 6-րդ մասի 1-ին պարբերության «առնվազն 10 տարի» ձևակերպման համապատասխանությունը</w:t>
            </w:r>
            <w:r w:rsidR="00830428"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lang w:val="hy-AM"/>
              </w:rPr>
              <w:t xml:space="preserve">Սահմանադրությանը: Սահմանադրությանը հակասող ճանաչված՝ Օրենքի մյուս դրույթների սահմանադրականության հարցին Բարձր դատարանն անդրադարձել է սեփական նախաձեռնությամբ, ինչը նշանակում է, </w:t>
            </w:r>
          </w:p>
          <w:p w:rsidR="004979AB" w:rsidRPr="00FB2884" w:rsidRDefault="004979AB" w:rsidP="00FB2884">
            <w:pPr>
              <w:spacing w:line="360" w:lineRule="auto"/>
              <w:ind w:firstLine="540"/>
              <w:jc w:val="both"/>
              <w:rPr>
                <w:rFonts w:ascii="GHEA Grapalat" w:eastAsia="Arial" w:hAnsi="GHEA Grapalat" w:cs="Times New Roman"/>
                <w:sz w:val="24"/>
                <w:szCs w:val="24"/>
                <w:lang w:val="hy-AM"/>
              </w:rPr>
            </w:pPr>
            <w:r w:rsidRPr="00FB2884">
              <w:rPr>
                <w:rFonts w:ascii="GHEA Grapalat" w:eastAsia="Arial" w:hAnsi="GHEA Grapalat" w:cs="Times New Roman"/>
                <w:sz w:val="24"/>
                <w:szCs w:val="24"/>
                <w:lang w:val="hy-AM"/>
              </w:rPr>
              <w:t xml:space="preserve">որ Օրենքի 9-րդ հոդվածի 6-րդ մասն ամբողջությամբ խնդրահարույց համարվելու դեպքում այդ մասին անդրադարձ կկատարվեր հենց ՍԴՈ-1463 որոշմամբ:  </w:t>
            </w:r>
          </w:p>
          <w:p w:rsidR="0003715F" w:rsidRPr="00FB2884" w:rsidRDefault="004979AB" w:rsidP="00FB2884">
            <w:pPr>
              <w:spacing w:line="360" w:lineRule="auto"/>
              <w:ind w:firstLine="540"/>
              <w:jc w:val="both"/>
              <w:rPr>
                <w:rFonts w:ascii="GHEA Grapalat" w:eastAsia="Arial" w:hAnsi="GHEA Grapalat" w:cs="Times New Roman"/>
                <w:i/>
                <w:sz w:val="24"/>
                <w:szCs w:val="24"/>
                <w:lang w:val="hy-AM"/>
              </w:rPr>
            </w:pPr>
            <w:r w:rsidRPr="00FB2884">
              <w:rPr>
                <w:rFonts w:ascii="GHEA Grapalat" w:eastAsia="Arial" w:hAnsi="GHEA Grapalat" w:cs="Times New Roman"/>
                <w:i/>
                <w:sz w:val="24"/>
                <w:szCs w:val="24"/>
                <w:lang w:val="hy-AM"/>
              </w:rPr>
              <w:t xml:space="preserve">Ուստի, անհրաժեշտ է նախագծային այնպիսի լուծումներ սահմանել, որոնք բխեն Սահմանադրական դատարանի որոշմամբ հստակ </w:t>
            </w:r>
            <w:r w:rsidRPr="00FB2884">
              <w:rPr>
                <w:rFonts w:ascii="GHEA Grapalat" w:eastAsia="Arial" w:hAnsi="GHEA Grapalat" w:cs="Times New Roman"/>
                <w:i/>
                <w:sz w:val="24"/>
                <w:szCs w:val="24"/>
                <w:lang w:val="hy-AM"/>
              </w:rPr>
              <w:lastRenderedPageBreak/>
              <w:t>ամրագրված պահանջներից կամ թիվ ՍԴՈ-1463 որոշմամբ Սահմանադրությանը հակասող ճանաչված յուրաքանչյուր դրույթից շեղում ենթադրող նախագծային յուրաքանչյուր լուծման վերաբերյալ լրացուցիչ հիմնավորումներ ներկայացնել նախագծերին կից ներկայացված հիմնավորումներում:</w:t>
            </w:r>
          </w:p>
        </w:tc>
        <w:tc>
          <w:tcPr>
            <w:tcW w:w="6305" w:type="dxa"/>
          </w:tcPr>
          <w:p w:rsidR="0003715F" w:rsidRPr="00FB2884" w:rsidRDefault="0003715F"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rPr>
                <w:rFonts w:ascii="GHEA Grapalat" w:hAnsi="GHEA Grapalat"/>
                <w:color w:val="000000"/>
                <w:sz w:val="24"/>
                <w:szCs w:val="24"/>
                <w:lang w:val="hy-AM"/>
              </w:rPr>
            </w:pPr>
            <w:r w:rsidRPr="00FB2884">
              <w:rPr>
                <w:rFonts w:ascii="GHEA Grapalat" w:hAnsi="GHEA Grapalat"/>
                <w:color w:val="000000"/>
                <w:sz w:val="24"/>
                <w:szCs w:val="24"/>
                <w:lang w:val="hy-AM"/>
              </w:rPr>
              <w:t>Ընդունվել է:</w:t>
            </w:r>
          </w:p>
          <w:p w:rsidR="00830428" w:rsidRPr="00FB2884" w:rsidRDefault="00830428" w:rsidP="00FB2884">
            <w:pPr>
              <w:spacing w:line="360" w:lineRule="auto"/>
              <w:rPr>
                <w:rFonts w:ascii="GHEA Grapalat" w:hAnsi="GHEA Grapalat"/>
                <w:color w:val="000000"/>
                <w:sz w:val="24"/>
                <w:szCs w:val="24"/>
                <w:lang w:val="hy-AM"/>
              </w:rPr>
            </w:pPr>
            <w:r w:rsidRPr="00FB2884">
              <w:rPr>
                <w:rFonts w:ascii="GHEA Grapalat" w:hAnsi="GHEA Grapalat"/>
                <w:color w:val="000000"/>
                <w:sz w:val="24"/>
                <w:szCs w:val="24"/>
                <w:lang w:val="hy-AM"/>
              </w:rPr>
              <w:t xml:space="preserve">Հիմնավորման մեջ անդրադարձ է կատարվել </w:t>
            </w:r>
            <w:r w:rsidRPr="00FB2884">
              <w:rPr>
                <w:rFonts w:ascii="GHEA Grapalat" w:eastAsia="Arial" w:hAnsi="GHEA Grapalat" w:cs="Times New Roman"/>
                <w:sz w:val="24"/>
                <w:szCs w:val="24"/>
                <w:lang w:val="hy-AM"/>
              </w:rPr>
              <w:t>Սահմանադրական դատարանի թիվ ՍԴՈ-1463 որոշ</w:t>
            </w:r>
            <w:r w:rsidRPr="00FB2884">
              <w:rPr>
                <w:rFonts w:ascii="GHEA Grapalat" w:hAnsi="GHEA Grapalat"/>
                <w:color w:val="000000"/>
                <w:sz w:val="24"/>
                <w:szCs w:val="24"/>
                <w:lang w:val="hy-AM"/>
              </w:rPr>
              <w:t>ումից բխող բոլոր լուծումների ներկայացմանը:</w:t>
            </w:r>
          </w:p>
          <w:p w:rsidR="00830428" w:rsidRPr="00FB2884" w:rsidRDefault="00830428" w:rsidP="00FB2884">
            <w:pPr>
              <w:spacing w:line="360" w:lineRule="auto"/>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p w:rsidR="00830428" w:rsidRPr="00FB2884" w:rsidRDefault="00830428" w:rsidP="00FB2884">
            <w:pPr>
              <w:spacing w:line="360" w:lineRule="auto"/>
              <w:jc w:val="center"/>
              <w:rPr>
                <w:rFonts w:ascii="GHEA Grapalat" w:hAnsi="GHEA Grapalat"/>
                <w:color w:val="000000"/>
                <w:sz w:val="24"/>
                <w:szCs w:val="24"/>
                <w:lang w:val="hy-AM"/>
              </w:rPr>
            </w:pPr>
          </w:p>
        </w:tc>
      </w:tr>
      <w:tr w:rsidR="00830428" w:rsidRPr="001A552B" w:rsidTr="00D837AF">
        <w:tblPrEx>
          <w:jc w:val="left"/>
        </w:tblPrEx>
        <w:trPr>
          <w:gridAfter w:val="1"/>
          <w:wAfter w:w="84" w:type="dxa"/>
        </w:trPr>
        <w:tc>
          <w:tcPr>
            <w:tcW w:w="8455" w:type="dxa"/>
          </w:tcPr>
          <w:p w:rsidR="00830428" w:rsidRPr="00FB2884" w:rsidRDefault="00830428" w:rsidP="00FB2884">
            <w:pPr>
              <w:numPr>
                <w:ilvl w:val="0"/>
                <w:numId w:val="50"/>
              </w:numPr>
              <w:spacing w:line="360" w:lineRule="auto"/>
              <w:ind w:left="0" w:firstLine="540"/>
              <w:jc w:val="both"/>
              <w:rPr>
                <w:rFonts w:ascii="GHEA Grapalat" w:eastAsia="Arial" w:hAnsi="GHEA Grapalat" w:cs="Times New Roman"/>
                <w:sz w:val="24"/>
                <w:szCs w:val="24"/>
                <w:lang w:val="fr-FR"/>
              </w:rPr>
            </w:pPr>
            <w:r w:rsidRPr="00FB2884">
              <w:rPr>
                <w:rFonts w:ascii="GHEA Grapalat" w:eastAsia="Arial" w:hAnsi="GHEA Grapalat" w:cs="Times New Roman"/>
                <w:sz w:val="24"/>
                <w:szCs w:val="24"/>
                <w:lang w:val="hy-AM"/>
              </w:rPr>
              <w:lastRenderedPageBreak/>
              <w:t>Ինչպես վերը նշվեց՝ Սահմանադրական դատարանի թիվ ՍԴՈ-1463 որոշմամբ Օրենքի 5-րդ հոդվածի 4-րդ մասը</w:t>
            </w:r>
            <w:r w:rsidRPr="00FB2884">
              <w:rPr>
                <w:rFonts w:ascii="GHEA Grapalat" w:eastAsia="Arial" w:hAnsi="GHEA Grapalat" w:cs="Times New Roman"/>
                <w:sz w:val="24"/>
                <w:szCs w:val="24"/>
                <w:vertAlign w:val="superscript"/>
                <w:lang w:val="hy-AM"/>
              </w:rPr>
              <w:footnoteReference w:id="5"/>
            </w:r>
            <w:r w:rsidRPr="00FB2884">
              <w:rPr>
                <w:rFonts w:ascii="GHEA Grapalat" w:eastAsia="Arial" w:hAnsi="GHEA Grapalat" w:cs="Times New Roman"/>
                <w:sz w:val="24"/>
                <w:szCs w:val="24"/>
                <w:lang w:val="hy-AM"/>
              </w:rPr>
              <w:t xml:space="preserve"> դատավորներին վերաբերող մասով ճանաչվել է Սահմանադրությանը հակասող: Մինչդեռ, Նախագծով առաջարկվում է Օրենքի 5-րդ հոդվածը շարադրել հետևյալ բովանդակությամբ նոր խմբագրությամբ, որի 9-րդ մասի համաձայն՝ նույն օրենքով կենսաթոշակ նշանակելու և կենսաթոշակի չափը հաշվարկելու համար ստաժը (ստաժում հաշվառվող ժամանակահատվածները), մասնագիտական ստաժը (մասնագիտական ստաժում հաշվառվող ժամանակահատվածները) հաշվարկելու կարգը, հիմնական կենսաթոշակի չափը, ստաժի մեկ տարվա արժեքը սահմանում է Կառավարությունը:</w:t>
            </w:r>
          </w:p>
          <w:p w:rsidR="00830428" w:rsidRPr="00FB2884" w:rsidRDefault="00830428" w:rsidP="00FB2884">
            <w:pPr>
              <w:spacing w:line="360" w:lineRule="auto"/>
              <w:ind w:firstLine="540"/>
              <w:jc w:val="both"/>
              <w:rPr>
                <w:rFonts w:ascii="GHEA Grapalat" w:eastAsia="Arial" w:hAnsi="GHEA Grapalat" w:cs="Times New Roman"/>
                <w:i/>
                <w:sz w:val="24"/>
                <w:szCs w:val="24"/>
                <w:lang w:val="fr-FR"/>
              </w:rPr>
            </w:pPr>
            <w:r w:rsidRPr="00FB2884">
              <w:rPr>
                <w:rFonts w:ascii="GHEA Grapalat" w:eastAsia="Arial" w:hAnsi="GHEA Grapalat" w:cs="Times New Roman"/>
                <w:i/>
                <w:sz w:val="24"/>
                <w:szCs w:val="24"/>
                <w:lang w:val="hy-AM"/>
              </w:rPr>
              <w:lastRenderedPageBreak/>
              <w:t xml:space="preserve">Ստացվում է, որ Սահմանադրական դատարանի որոշմամբ դատավորների մասով նախատեսված վերապահումը չի կատարվել Նախագծով: Ուստի, պետք է արձանագրել, որ այս մասով Սահմանադրական դատարանի որոշման պահանջը կատարված չէ: </w:t>
            </w:r>
          </w:p>
        </w:tc>
        <w:tc>
          <w:tcPr>
            <w:tcW w:w="6305" w:type="dxa"/>
          </w:tcPr>
          <w:p w:rsidR="00830428" w:rsidRPr="00FB2884" w:rsidRDefault="00830428" w:rsidP="00FB2884">
            <w:pPr>
              <w:spacing w:line="360" w:lineRule="auto"/>
              <w:rPr>
                <w:rFonts w:ascii="GHEA Grapalat" w:hAnsi="GHEA Grapalat"/>
                <w:color w:val="000000"/>
                <w:sz w:val="24"/>
                <w:szCs w:val="24"/>
                <w:lang w:val="fr-FR"/>
              </w:rPr>
            </w:pPr>
            <w:r w:rsidRPr="00FB2884">
              <w:rPr>
                <w:rFonts w:ascii="GHEA Grapalat" w:hAnsi="GHEA Grapalat"/>
                <w:color w:val="000000"/>
                <w:sz w:val="24"/>
                <w:szCs w:val="24"/>
              </w:rPr>
              <w:lastRenderedPageBreak/>
              <w:t>Չի</w:t>
            </w:r>
            <w:r w:rsidRPr="00FB2884">
              <w:rPr>
                <w:rFonts w:ascii="GHEA Grapalat" w:hAnsi="GHEA Grapalat"/>
                <w:color w:val="000000"/>
                <w:sz w:val="24"/>
                <w:szCs w:val="24"/>
                <w:lang w:val="fr-FR"/>
              </w:rPr>
              <w:t xml:space="preserve"> </w:t>
            </w:r>
            <w:r w:rsidRPr="00FB2884">
              <w:rPr>
                <w:rFonts w:ascii="GHEA Grapalat" w:hAnsi="GHEA Grapalat"/>
                <w:color w:val="000000"/>
                <w:sz w:val="24"/>
                <w:szCs w:val="24"/>
              </w:rPr>
              <w:t>ընդունվել</w:t>
            </w:r>
            <w:r w:rsidRPr="00FB2884">
              <w:rPr>
                <w:rFonts w:ascii="GHEA Grapalat" w:hAnsi="GHEA Grapalat"/>
                <w:color w:val="000000"/>
                <w:sz w:val="24"/>
                <w:szCs w:val="24"/>
                <w:lang w:val="fr-FR"/>
              </w:rPr>
              <w:t>:</w:t>
            </w:r>
          </w:p>
          <w:p w:rsidR="00830428" w:rsidRPr="00FB2884" w:rsidRDefault="00830428" w:rsidP="00FB2884">
            <w:pPr>
              <w:spacing w:line="360" w:lineRule="auto"/>
              <w:jc w:val="both"/>
              <w:rPr>
                <w:rFonts w:ascii="GHEA Grapalat" w:eastAsia="Arial" w:hAnsi="GHEA Grapalat" w:cs="Times New Roman"/>
                <w:sz w:val="24"/>
                <w:szCs w:val="24"/>
                <w:lang w:val="fr-FR"/>
              </w:rPr>
            </w:pPr>
            <w:r w:rsidRPr="00FB2884">
              <w:rPr>
                <w:rFonts w:ascii="GHEA Grapalat" w:eastAsia="Arial" w:hAnsi="GHEA Grapalat" w:cs="Times New Roman"/>
                <w:sz w:val="24"/>
                <w:szCs w:val="24"/>
                <w:lang w:val="hy-AM"/>
              </w:rPr>
              <w:t>Օրենքի նոր խմբագրությամբ</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շարադրվող</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lang w:val="hy-AM"/>
              </w:rPr>
              <w:t>5-րդ հոդված</w:t>
            </w:r>
            <w:r w:rsidRPr="00FB2884">
              <w:rPr>
                <w:rFonts w:ascii="GHEA Grapalat" w:eastAsia="Arial" w:hAnsi="GHEA Grapalat" w:cs="Times New Roman"/>
                <w:sz w:val="24"/>
                <w:szCs w:val="24"/>
              </w:rPr>
              <w:t>ի</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lang w:val="hy-AM"/>
              </w:rPr>
              <w:t xml:space="preserve"> 9-րդ </w:t>
            </w:r>
            <w:r w:rsidRPr="00FB2884">
              <w:rPr>
                <w:rFonts w:ascii="GHEA Grapalat" w:eastAsia="Arial" w:hAnsi="GHEA Grapalat" w:cs="Times New Roman"/>
                <w:sz w:val="24"/>
                <w:szCs w:val="24"/>
              </w:rPr>
              <w:t>ԱՍՀՆ</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լրամշակված</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նախագծի՝</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այդ</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հոդվածի</w:t>
            </w:r>
            <w:r w:rsidRPr="00FB2884">
              <w:rPr>
                <w:rFonts w:ascii="GHEA Grapalat" w:eastAsia="Arial" w:hAnsi="GHEA Grapalat" w:cs="Times New Roman"/>
                <w:sz w:val="24"/>
                <w:szCs w:val="24"/>
                <w:lang w:val="fr-FR"/>
              </w:rPr>
              <w:t xml:space="preserve">  10-</w:t>
            </w:r>
            <w:r w:rsidRPr="00FB2884">
              <w:rPr>
                <w:rFonts w:ascii="GHEA Grapalat" w:eastAsia="Arial" w:hAnsi="GHEA Grapalat" w:cs="Times New Roman"/>
                <w:sz w:val="24"/>
                <w:szCs w:val="24"/>
              </w:rPr>
              <w:t>րդ</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lang w:val="hy-AM"/>
              </w:rPr>
              <w:t>մաս</w:t>
            </w:r>
            <w:r w:rsidRPr="00FB2884">
              <w:rPr>
                <w:rFonts w:ascii="GHEA Grapalat" w:eastAsia="Arial" w:hAnsi="GHEA Grapalat" w:cs="Times New Roman"/>
                <w:sz w:val="24"/>
                <w:szCs w:val="24"/>
              </w:rPr>
              <w:t>ում</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նշված</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մեծությունները</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որոնք</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սահմանելու</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իրավասությունը</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տրվում</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է</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Կառավարությանը</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չեն</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վերաբերում</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դատավորներին</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քանի</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որ</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վերջիններիս</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կենսաթոշակն</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ամբողջությամբ</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հաշվարկվելու</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է</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այդ</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հոդվածով</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ԱՍՀՆ</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լրամշակված</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նախագծի՝</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այդ</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հոդվածի</w:t>
            </w:r>
            <w:r w:rsidRPr="00FB2884">
              <w:rPr>
                <w:rFonts w:ascii="GHEA Grapalat" w:eastAsia="Arial" w:hAnsi="GHEA Grapalat" w:cs="Times New Roman"/>
                <w:sz w:val="24"/>
                <w:szCs w:val="24"/>
                <w:lang w:val="fr-FR"/>
              </w:rPr>
              <w:t xml:space="preserve">  3-</w:t>
            </w:r>
            <w:r w:rsidRPr="00FB2884">
              <w:rPr>
                <w:rFonts w:ascii="GHEA Grapalat" w:eastAsia="Arial" w:hAnsi="GHEA Grapalat" w:cs="Times New Roman"/>
                <w:sz w:val="24"/>
                <w:szCs w:val="24"/>
              </w:rPr>
              <w:t>րդ</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մասով</w:t>
            </w:r>
            <w:r w:rsidRPr="00FB2884">
              <w:rPr>
                <w:rFonts w:ascii="GHEA Grapalat" w:eastAsia="Arial" w:hAnsi="GHEA Grapalat" w:cs="Times New Roman"/>
                <w:sz w:val="24"/>
                <w:szCs w:val="24"/>
                <w:lang w:val="fr-FR"/>
              </w:rPr>
              <w:t>:</w:t>
            </w:r>
          </w:p>
          <w:p w:rsidR="00830428" w:rsidRPr="00FB2884" w:rsidRDefault="00830428" w:rsidP="00FB2884">
            <w:pPr>
              <w:spacing w:line="360" w:lineRule="auto"/>
              <w:jc w:val="both"/>
              <w:rPr>
                <w:rFonts w:ascii="GHEA Grapalat" w:hAnsi="GHEA Grapalat"/>
                <w:color w:val="000000"/>
                <w:sz w:val="24"/>
                <w:szCs w:val="24"/>
                <w:lang w:val="fr-FR"/>
              </w:rPr>
            </w:pPr>
            <w:r w:rsidRPr="00FB2884">
              <w:rPr>
                <w:rFonts w:ascii="GHEA Grapalat" w:eastAsia="Arial" w:hAnsi="GHEA Grapalat" w:cs="Times New Roman"/>
                <w:sz w:val="24"/>
                <w:szCs w:val="24"/>
              </w:rPr>
              <w:lastRenderedPageBreak/>
              <w:t>Այնուհանդերձ</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խնդրո</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առարկա</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դրույթը</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խմբագրվել</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է</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նշելով</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որ</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այն</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վերաբերում</w:t>
            </w:r>
            <w:r w:rsidRPr="00FB2884">
              <w:rPr>
                <w:rFonts w:ascii="GHEA Grapalat" w:eastAsia="Arial" w:hAnsi="GHEA Grapalat" w:cs="Times New Roman"/>
                <w:sz w:val="24"/>
                <w:szCs w:val="24"/>
                <w:lang w:val="fr-FR"/>
              </w:rPr>
              <w:t xml:space="preserve"> </w:t>
            </w:r>
            <w:r w:rsidRPr="00FB2884">
              <w:rPr>
                <w:rFonts w:ascii="GHEA Grapalat" w:eastAsia="Arial" w:hAnsi="GHEA Grapalat" w:cs="Times New Roman"/>
                <w:sz w:val="24"/>
                <w:szCs w:val="24"/>
              </w:rPr>
              <w:t>է</w:t>
            </w:r>
            <w:r w:rsidRPr="00FB2884">
              <w:rPr>
                <w:rFonts w:ascii="GHEA Grapalat" w:eastAsia="Arial" w:hAnsi="GHEA Grapalat" w:cs="Times New Roman"/>
                <w:sz w:val="24"/>
                <w:szCs w:val="24"/>
                <w:lang w:val="fr-FR"/>
              </w:rPr>
              <w:t xml:space="preserve"> 5-</w:t>
            </w:r>
            <w:r w:rsidRPr="00FB2884">
              <w:rPr>
                <w:rFonts w:ascii="GHEA Grapalat" w:eastAsia="Arial" w:hAnsi="GHEA Grapalat" w:cs="Times New Roman"/>
                <w:sz w:val="24"/>
                <w:szCs w:val="24"/>
              </w:rPr>
              <w:t>րդ</w:t>
            </w:r>
            <w:r w:rsidRPr="00FB2884">
              <w:rPr>
                <w:rFonts w:ascii="GHEA Grapalat" w:eastAsia="Arial" w:hAnsi="GHEA Grapalat" w:cs="Times New Roman"/>
                <w:sz w:val="24"/>
                <w:szCs w:val="24"/>
                <w:lang w:val="fr-FR"/>
              </w:rPr>
              <w:t xml:space="preserve"> </w:t>
            </w:r>
            <w:r w:rsidRPr="00FB2884">
              <w:rPr>
                <w:rFonts w:ascii="GHEA Grapalat" w:eastAsia="Times New Roman" w:hAnsi="GHEA Grapalat" w:cs="Times New Roman"/>
                <w:color w:val="000000"/>
                <w:sz w:val="24"/>
                <w:szCs w:val="24"/>
                <w:lang w:val="hy-AM"/>
              </w:rPr>
              <w:t>հոդվածի 1-ին մասում նշված կենսաթոշակի</w:t>
            </w:r>
            <w:r w:rsidRPr="00FB2884">
              <w:rPr>
                <w:rFonts w:ascii="GHEA Grapalat" w:eastAsia="Times New Roman" w:hAnsi="GHEA Grapalat" w:cs="Times New Roman"/>
                <w:color w:val="000000"/>
                <w:sz w:val="24"/>
                <w:szCs w:val="24"/>
              </w:rPr>
              <w:t>ն</w:t>
            </w:r>
            <w:r w:rsidRPr="00FB2884">
              <w:rPr>
                <w:rFonts w:ascii="GHEA Grapalat" w:eastAsia="Times New Roman" w:hAnsi="GHEA Grapalat" w:cs="Times New Roman"/>
                <w:color w:val="000000"/>
                <w:sz w:val="24"/>
                <w:szCs w:val="24"/>
                <w:lang w:val="fr-FR"/>
              </w:rPr>
              <w:t>:</w:t>
            </w:r>
          </w:p>
        </w:tc>
      </w:tr>
      <w:tr w:rsidR="000110B1" w:rsidRPr="00FB2884" w:rsidTr="00D837AF">
        <w:tblPrEx>
          <w:jc w:val="left"/>
        </w:tblPrEx>
        <w:trPr>
          <w:gridAfter w:val="1"/>
          <w:wAfter w:w="84" w:type="dxa"/>
        </w:trPr>
        <w:tc>
          <w:tcPr>
            <w:tcW w:w="8455" w:type="dxa"/>
          </w:tcPr>
          <w:p w:rsidR="000110B1" w:rsidRPr="00FB2884" w:rsidRDefault="000110B1" w:rsidP="00FB2884">
            <w:pPr>
              <w:spacing w:line="360" w:lineRule="auto"/>
              <w:ind w:left="785"/>
              <w:jc w:val="center"/>
              <w:rPr>
                <w:rFonts w:ascii="GHEA Grapalat" w:eastAsia="Arial" w:hAnsi="GHEA Grapalat" w:cs="Times New Roman"/>
                <w:b/>
                <w:sz w:val="24"/>
                <w:szCs w:val="24"/>
                <w:lang w:val="hy-AM"/>
              </w:rPr>
            </w:pPr>
            <w:r w:rsidRPr="00FB2884">
              <w:rPr>
                <w:rFonts w:ascii="GHEA Grapalat" w:eastAsia="Arial" w:hAnsi="GHEA Grapalat" w:cs="Times New Roman"/>
                <w:b/>
                <w:sz w:val="24"/>
                <w:szCs w:val="24"/>
                <w:lang w:val="hy-AM"/>
              </w:rPr>
              <w:lastRenderedPageBreak/>
              <w:t>10. ՀՀ կենտրոնական բանկ</w:t>
            </w:r>
          </w:p>
        </w:tc>
        <w:tc>
          <w:tcPr>
            <w:tcW w:w="6305" w:type="dxa"/>
          </w:tcPr>
          <w:p w:rsidR="000110B1" w:rsidRPr="00FB2884" w:rsidRDefault="000110B1" w:rsidP="00FB2884">
            <w:pPr>
              <w:spacing w:line="360" w:lineRule="auto"/>
              <w:rPr>
                <w:rFonts w:ascii="GHEA Grapalat" w:hAnsi="GHEA Grapalat"/>
                <w:b/>
                <w:color w:val="000000"/>
                <w:sz w:val="24"/>
                <w:szCs w:val="24"/>
                <w:lang w:val="hy-AM"/>
              </w:rPr>
            </w:pPr>
            <w:r w:rsidRPr="00FB2884">
              <w:rPr>
                <w:rFonts w:ascii="GHEA Grapalat" w:hAnsi="GHEA Grapalat"/>
                <w:b/>
                <w:color w:val="000000"/>
                <w:sz w:val="24"/>
                <w:szCs w:val="24"/>
                <w:lang w:val="hy-AM"/>
              </w:rPr>
              <w:t>01.02.2022թ</w:t>
            </w:r>
            <w:r w:rsidRPr="00FB2884">
              <w:rPr>
                <w:rFonts w:ascii="MS Mincho" w:eastAsia="MS Mincho" w:hAnsi="MS Mincho" w:cs="MS Mincho" w:hint="eastAsia"/>
                <w:b/>
                <w:color w:val="000000"/>
                <w:sz w:val="24"/>
                <w:szCs w:val="24"/>
                <w:lang w:val="hy-AM"/>
              </w:rPr>
              <w:t>․</w:t>
            </w:r>
          </w:p>
          <w:p w:rsidR="000110B1" w:rsidRPr="00FB2884" w:rsidRDefault="000110B1" w:rsidP="00FB2884">
            <w:pPr>
              <w:spacing w:line="360" w:lineRule="auto"/>
              <w:rPr>
                <w:rFonts w:ascii="GHEA Grapalat" w:hAnsi="GHEA Grapalat"/>
                <w:color w:val="000000"/>
                <w:sz w:val="24"/>
                <w:szCs w:val="24"/>
                <w:lang w:val="hy-AM"/>
              </w:rPr>
            </w:pPr>
            <w:r w:rsidRPr="00FB2884">
              <w:rPr>
                <w:rFonts w:ascii="GHEA Grapalat" w:hAnsi="GHEA Grapalat"/>
                <w:b/>
                <w:color w:val="000000"/>
                <w:sz w:val="24"/>
                <w:szCs w:val="24"/>
                <w:lang w:val="hy-AM"/>
              </w:rPr>
              <w:t xml:space="preserve">թիվ </w:t>
            </w:r>
            <w:r w:rsidRPr="00FB2884">
              <w:rPr>
                <w:rFonts w:ascii="GHEA Grapalat" w:hAnsi="GHEA Grapalat"/>
                <w:b/>
                <w:color w:val="000000"/>
                <w:sz w:val="24"/>
                <w:szCs w:val="24"/>
              </w:rPr>
              <w:t>15.1-04/0044-22</w:t>
            </w:r>
          </w:p>
        </w:tc>
      </w:tr>
      <w:tr w:rsidR="000110B1" w:rsidRPr="00FB2884" w:rsidTr="00D837AF">
        <w:tblPrEx>
          <w:jc w:val="left"/>
        </w:tblPrEx>
        <w:trPr>
          <w:gridAfter w:val="1"/>
          <w:wAfter w:w="84" w:type="dxa"/>
        </w:trPr>
        <w:tc>
          <w:tcPr>
            <w:tcW w:w="8455" w:type="dxa"/>
          </w:tcPr>
          <w:p w:rsidR="000110B1" w:rsidRPr="00FB2884" w:rsidRDefault="000110B1" w:rsidP="00FB2884">
            <w:pPr>
              <w:spacing w:line="360" w:lineRule="auto"/>
              <w:ind w:firstLine="702"/>
              <w:jc w:val="both"/>
              <w:rPr>
                <w:rFonts w:ascii="GHEA Grapalat" w:hAnsi="GHEA Grapalat"/>
                <w:color w:val="000000"/>
                <w:sz w:val="24"/>
                <w:szCs w:val="24"/>
              </w:rPr>
            </w:pPr>
            <w:r w:rsidRPr="00FB2884">
              <w:rPr>
                <w:rFonts w:ascii="GHEA Grapalat" w:hAnsi="GHEA Grapalat"/>
                <w:color w:val="000000"/>
                <w:sz w:val="24"/>
                <w:szCs w:val="24"/>
              </w:rPr>
              <w:t xml:space="preserve">Հայտնում ենք Ձեզ, որ ««Սահմանադրական դատարանի մասին» սահմանադրական օրենքում փոփոխություն կատարելու մասին», ««Հայաստանի Հանրապետության դատական օրենսգիրք» սահմանադրական օրենքում փոփոխություն կատարելու մասին» սահմանադրական օրենքների նախագծերի, ««Պաշտոնատար անձանց գործունեության ապահովման, սպասարկման և սոցիալական երաշխիքների մասին» օրենքում փոփոխություններ և լրացումներ կատարելու մասին» ««Հակակոռուպցիոն կոմիտեի մասին» օրենքում փոփոխություններ կատարելու մասին», ««Հայաստանի Հանրապետության քննչական կոմիտեի մասին» օրենքում փոփոխություններ կատարելու մասին», «Պաշտոնատար անձանց գործունեության ապահովման, սպասարկման և սոցիալական երաշխիքների մասին» օրենքում </w:t>
            </w:r>
            <w:r w:rsidRPr="00FB2884">
              <w:rPr>
                <w:rFonts w:ascii="GHEA Grapalat" w:hAnsi="GHEA Grapalat"/>
                <w:color w:val="000000"/>
                <w:sz w:val="24"/>
                <w:szCs w:val="24"/>
              </w:rPr>
              <w:lastRenderedPageBreak/>
              <w:t>փոփոխություն կատարելու մասին» օրենքում փոփոխություն կատարելու մասին» օրենքների նախագծերի վերաբերյալ Հայաստանի Հանրապետության կենտրոնական բանկն առաջարկություններ և դիտողություններ չունի:</w:t>
            </w:r>
          </w:p>
        </w:tc>
        <w:tc>
          <w:tcPr>
            <w:tcW w:w="6305" w:type="dxa"/>
          </w:tcPr>
          <w:p w:rsidR="000110B1" w:rsidRPr="00FB2884" w:rsidRDefault="00FB2884" w:rsidP="00FB2884">
            <w:pPr>
              <w:spacing w:line="360" w:lineRule="auto"/>
              <w:rPr>
                <w:rFonts w:ascii="GHEA Grapalat" w:hAnsi="GHEA Grapalat"/>
                <w:color w:val="000000"/>
                <w:sz w:val="24"/>
                <w:szCs w:val="24"/>
              </w:rPr>
            </w:pPr>
            <w:r w:rsidRPr="00FB2884">
              <w:rPr>
                <w:rFonts w:ascii="GHEA Grapalat" w:hAnsi="GHEA Grapalat"/>
                <w:color w:val="000000"/>
                <w:sz w:val="24"/>
                <w:szCs w:val="24"/>
              </w:rPr>
              <w:lastRenderedPageBreak/>
              <w:t>Ընդունվել է ի գիտություն:</w:t>
            </w:r>
          </w:p>
        </w:tc>
      </w:tr>
    </w:tbl>
    <w:p w:rsidR="00AC7883" w:rsidRPr="00FB2884" w:rsidRDefault="00830428" w:rsidP="00FB2884">
      <w:pPr>
        <w:spacing w:line="360" w:lineRule="auto"/>
        <w:rPr>
          <w:rFonts w:ascii="GHEA Grapalat" w:hAnsi="GHEA Grapalat"/>
        </w:rPr>
      </w:pPr>
      <w:r w:rsidRPr="00FB2884">
        <w:rPr>
          <w:rFonts w:ascii="GHEA Grapalat" w:hAnsi="GHEA Grapalat"/>
        </w:rPr>
        <w:lastRenderedPageBreak/>
        <w:t>-</w:t>
      </w:r>
    </w:p>
    <w:sectPr w:rsidR="00AC7883" w:rsidRPr="00FB2884" w:rsidSect="0012680D">
      <w:footerReference w:type="default" r:id="rId8"/>
      <w:pgSz w:w="16838" w:h="11906" w:orient="landscape" w:code="9"/>
      <w:pgMar w:top="1350" w:right="706" w:bottom="108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8B1" w:rsidRDefault="00FF68B1" w:rsidP="003D30E3">
      <w:pPr>
        <w:spacing w:after="0" w:line="240" w:lineRule="auto"/>
      </w:pPr>
      <w:r>
        <w:separator/>
      </w:r>
    </w:p>
  </w:endnote>
  <w:endnote w:type="continuationSeparator" w:id="0">
    <w:p w:rsidR="00FF68B1" w:rsidRDefault="00FF68B1"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390632"/>
      <w:docPartObj>
        <w:docPartGallery w:val="Page Numbers (Bottom of Page)"/>
        <w:docPartUnique/>
      </w:docPartObj>
    </w:sdtPr>
    <w:sdtEndPr>
      <w:rPr>
        <w:noProof/>
      </w:rPr>
    </w:sdtEndPr>
    <w:sdtContent>
      <w:p w:rsidR="0012680D" w:rsidRDefault="0012680D">
        <w:pPr>
          <w:pStyle w:val="Footer"/>
          <w:jc w:val="right"/>
        </w:pPr>
        <w:r>
          <w:fldChar w:fldCharType="begin"/>
        </w:r>
        <w:r>
          <w:instrText xml:space="preserve"> PAGE   \* MERGEFORMAT </w:instrText>
        </w:r>
        <w:r>
          <w:fldChar w:fldCharType="separate"/>
        </w:r>
        <w:r w:rsidR="001A552B">
          <w:rPr>
            <w:noProof/>
          </w:rPr>
          <w:t>2</w:t>
        </w:r>
        <w:r>
          <w:rPr>
            <w:noProof/>
          </w:rPr>
          <w:fldChar w:fldCharType="end"/>
        </w:r>
      </w:p>
    </w:sdtContent>
  </w:sdt>
  <w:p w:rsidR="0012680D" w:rsidRDefault="001268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8B1" w:rsidRDefault="00FF68B1" w:rsidP="003D30E3">
      <w:pPr>
        <w:spacing w:after="0" w:line="240" w:lineRule="auto"/>
      </w:pPr>
      <w:r>
        <w:separator/>
      </w:r>
    </w:p>
  </w:footnote>
  <w:footnote w:type="continuationSeparator" w:id="0">
    <w:p w:rsidR="00FF68B1" w:rsidRDefault="00FF68B1" w:rsidP="003D30E3">
      <w:pPr>
        <w:spacing w:after="0" w:line="240" w:lineRule="auto"/>
      </w:pPr>
      <w:r>
        <w:continuationSeparator/>
      </w:r>
    </w:p>
  </w:footnote>
  <w:footnote w:id="1">
    <w:p w:rsidR="0012680D" w:rsidRPr="00A40429" w:rsidRDefault="0012680D" w:rsidP="003A3D3A">
      <w:pPr>
        <w:pStyle w:val="NormalWeb"/>
        <w:rPr>
          <w:rFonts w:ascii="GHEA Grapalat" w:hAnsi="GHEA Grapalat" w:cs="Calibri Light"/>
          <w:sz w:val="20"/>
          <w:szCs w:val="20"/>
          <w:lang w:val="hy-AM"/>
        </w:rPr>
      </w:pPr>
      <w:r>
        <w:rPr>
          <w:rStyle w:val="FootnoteReference"/>
        </w:rPr>
        <w:footnoteRef/>
      </w:r>
      <w:r w:rsidRPr="00A40429">
        <w:rPr>
          <w:lang w:val="hy-AM"/>
        </w:rPr>
        <w:t xml:space="preserve"> Հասանելի է </w:t>
      </w:r>
      <w:hyperlink r:id="rId1" w:history="1">
        <w:r w:rsidRPr="00A40429">
          <w:rPr>
            <w:rStyle w:val="Hyperlink"/>
            <w:lang w:val="hy-AM"/>
          </w:rPr>
          <w:t>https://www.coe.int/en/web/ccpe/opinions/adopted-opinions</w:t>
        </w:r>
      </w:hyperlink>
      <w:r w:rsidRPr="00A40429">
        <w:rPr>
          <w:lang w:val="hy-AM"/>
        </w:rPr>
        <w:t xml:space="preserve"> հղմամբ:</w:t>
      </w:r>
    </w:p>
  </w:footnote>
  <w:footnote w:id="2">
    <w:p w:rsidR="0012680D" w:rsidRDefault="0012680D" w:rsidP="003A3D3A">
      <w:pPr>
        <w:pStyle w:val="NormalWeb"/>
      </w:pPr>
      <w:r>
        <w:rPr>
          <w:rStyle w:val="FootnoteReference"/>
        </w:rPr>
        <w:footnoteRef/>
      </w:r>
      <w:r>
        <w:t xml:space="preserve"> </w:t>
      </w:r>
      <w:r>
        <w:rPr>
          <w:shd w:val="clear" w:color="auto" w:fill="FFFFFF"/>
        </w:rPr>
        <w:t>Տես նաև</w:t>
      </w:r>
      <w:r>
        <w:rPr>
          <w:rFonts w:cs="Arial"/>
        </w:rPr>
        <w:t xml:space="preserve">  Opinion No. 9 (2014) of the CCPE, Explanatory Note to the Rome Charter, paragraph 53.</w:t>
      </w:r>
    </w:p>
  </w:footnote>
  <w:footnote w:id="3">
    <w:p w:rsidR="0012680D" w:rsidRPr="003A6C47" w:rsidRDefault="0012680D" w:rsidP="004979AB">
      <w:pPr>
        <w:pStyle w:val="FootnoteText"/>
      </w:pPr>
      <w:r w:rsidRPr="00DF5106">
        <w:rPr>
          <w:rStyle w:val="FootnoteReference"/>
        </w:rPr>
        <w:footnoteRef/>
      </w:r>
      <w:r w:rsidRPr="00DF5106">
        <w:t xml:space="preserve"> </w:t>
      </w:r>
      <w:r w:rsidRPr="00DF5106">
        <w:rPr>
          <w:lang w:val="hy-AM"/>
        </w:rPr>
        <w:t>Այսուհետ՝ Նախագծեր</w:t>
      </w:r>
      <w:r>
        <w:t>:</w:t>
      </w:r>
    </w:p>
  </w:footnote>
  <w:footnote w:id="4">
    <w:p w:rsidR="0012680D" w:rsidRPr="005F4905" w:rsidRDefault="0012680D" w:rsidP="004979AB">
      <w:pPr>
        <w:pStyle w:val="FootnoteText"/>
        <w:jc w:val="both"/>
        <w:rPr>
          <w:lang w:val="hy-AM"/>
        </w:rPr>
      </w:pPr>
      <w:r w:rsidRPr="001C0B39">
        <w:rPr>
          <w:rStyle w:val="FootnoteReference"/>
        </w:rPr>
        <w:footnoteRef/>
      </w:r>
      <w:r w:rsidRPr="001C0B39">
        <w:rPr>
          <w:lang w:val="hy-AM"/>
        </w:rPr>
        <w:t xml:space="preserve"> Նշված դրույթը մասնակի փոփոխության է ենթարկվել 2019 թվականի հուլիսի 1-ի «</w:t>
      </w:r>
      <w:r>
        <w:rPr>
          <w:lang w:val="hy-AM"/>
        </w:rPr>
        <w:t>«</w:t>
      </w:r>
      <w:r w:rsidRPr="001C0B39">
        <w:rPr>
          <w:lang w:val="hy-AM"/>
        </w:rPr>
        <w:t>Պաշտոնատար անձանց գործունեության ապահովման, սպասարկման և սոցիալական երաշխիքների մասին» օրենքում լրացումներ և փոփոխություններ կատարելու մասին» թիվ ՀՕ-101-Ն օրենքով:</w:t>
      </w:r>
      <w:r>
        <w:rPr>
          <w:lang w:val="hy-AM"/>
        </w:rPr>
        <w:t xml:space="preserve"> Մասնավորապես, </w:t>
      </w:r>
      <w:r w:rsidRPr="005F4905">
        <w:rPr>
          <w:rFonts w:cs="Arial"/>
          <w:szCs w:val="21"/>
          <w:lang w:val="hy-AM"/>
        </w:rPr>
        <w:t>«</w:t>
      </w:r>
      <w:r w:rsidRPr="005F4905">
        <w:rPr>
          <w:rFonts w:cs="Sylfaen"/>
          <w:szCs w:val="21"/>
          <w:lang w:val="hy-AM"/>
        </w:rPr>
        <w:t>վերջին</w:t>
      </w:r>
      <w:r w:rsidRPr="005F4905">
        <w:rPr>
          <w:szCs w:val="21"/>
          <w:lang w:val="hy-AM"/>
        </w:rPr>
        <w:t xml:space="preserve"> </w:t>
      </w:r>
      <w:r w:rsidRPr="005F4905">
        <w:rPr>
          <w:rFonts w:cs="Sylfaen"/>
          <w:szCs w:val="21"/>
          <w:lang w:val="hy-AM"/>
        </w:rPr>
        <w:t>պաշտոնի</w:t>
      </w:r>
      <w:r w:rsidRPr="005F4905">
        <w:rPr>
          <w:szCs w:val="21"/>
          <w:lang w:val="hy-AM"/>
        </w:rPr>
        <w:t xml:space="preserve"> </w:t>
      </w:r>
      <w:r w:rsidRPr="005F4905">
        <w:rPr>
          <w:rFonts w:cs="Sylfaen"/>
          <w:szCs w:val="21"/>
          <w:lang w:val="hy-AM"/>
        </w:rPr>
        <w:t>համար</w:t>
      </w:r>
      <w:r w:rsidRPr="005F4905">
        <w:rPr>
          <w:szCs w:val="21"/>
          <w:lang w:val="hy-AM"/>
        </w:rPr>
        <w:t xml:space="preserve"> </w:t>
      </w:r>
      <w:r w:rsidRPr="005F4905">
        <w:rPr>
          <w:rFonts w:cs="Sylfaen"/>
          <w:szCs w:val="21"/>
          <w:lang w:val="hy-AM"/>
        </w:rPr>
        <w:t>մինչև</w:t>
      </w:r>
      <w:r w:rsidRPr="005F4905">
        <w:rPr>
          <w:szCs w:val="21"/>
          <w:lang w:val="hy-AM"/>
        </w:rPr>
        <w:t xml:space="preserve"> 2014 </w:t>
      </w:r>
      <w:r w:rsidRPr="005F4905">
        <w:rPr>
          <w:rFonts w:cs="Sylfaen"/>
          <w:szCs w:val="21"/>
          <w:lang w:val="hy-AM"/>
        </w:rPr>
        <w:t>թվականի</w:t>
      </w:r>
      <w:r w:rsidRPr="005F4905">
        <w:rPr>
          <w:szCs w:val="21"/>
          <w:lang w:val="hy-AM"/>
        </w:rPr>
        <w:t xml:space="preserve"> </w:t>
      </w:r>
      <w:r w:rsidRPr="005F4905">
        <w:rPr>
          <w:rFonts w:cs="Sylfaen"/>
          <w:szCs w:val="21"/>
          <w:lang w:val="hy-AM"/>
        </w:rPr>
        <w:t>հուլիսի</w:t>
      </w:r>
      <w:r w:rsidRPr="005F4905">
        <w:rPr>
          <w:szCs w:val="21"/>
          <w:lang w:val="hy-AM"/>
        </w:rPr>
        <w:t xml:space="preserve"> 1-</w:t>
      </w:r>
      <w:r w:rsidRPr="005F4905">
        <w:rPr>
          <w:rFonts w:cs="Sylfaen"/>
          <w:szCs w:val="21"/>
          <w:lang w:val="hy-AM"/>
        </w:rPr>
        <w:t>ը</w:t>
      </w:r>
      <w:r w:rsidRPr="005F4905">
        <w:rPr>
          <w:szCs w:val="21"/>
          <w:lang w:val="hy-AM"/>
        </w:rPr>
        <w:t xml:space="preserve"> </w:t>
      </w:r>
      <w:r w:rsidRPr="005F4905">
        <w:rPr>
          <w:rFonts w:cs="Sylfaen"/>
          <w:szCs w:val="21"/>
          <w:lang w:val="hy-AM"/>
        </w:rPr>
        <w:t>գործող</w:t>
      </w:r>
      <w:r w:rsidRPr="005F4905">
        <w:rPr>
          <w:szCs w:val="21"/>
          <w:lang w:val="hy-AM"/>
        </w:rPr>
        <w:t xml:space="preserve"> </w:t>
      </w:r>
      <w:r w:rsidRPr="005F4905">
        <w:rPr>
          <w:rFonts w:cs="Sylfaen"/>
          <w:szCs w:val="21"/>
          <w:lang w:val="hy-AM"/>
        </w:rPr>
        <w:t>օրենսդրությամբ</w:t>
      </w:r>
      <w:r w:rsidRPr="005F4905">
        <w:rPr>
          <w:rFonts w:cs="Arial"/>
          <w:szCs w:val="21"/>
          <w:lang w:val="hy-AM"/>
        </w:rPr>
        <w:t>»</w:t>
      </w:r>
      <w:r w:rsidRPr="005F4905">
        <w:rPr>
          <w:szCs w:val="21"/>
          <w:lang w:val="hy-AM"/>
        </w:rPr>
        <w:t xml:space="preserve"> </w:t>
      </w:r>
      <w:r w:rsidRPr="005F4905">
        <w:rPr>
          <w:rFonts w:cs="Sylfaen"/>
          <w:szCs w:val="21"/>
          <w:lang w:val="hy-AM"/>
        </w:rPr>
        <w:t>բառերը</w:t>
      </w:r>
      <w:r w:rsidRPr="005F4905">
        <w:rPr>
          <w:szCs w:val="21"/>
          <w:lang w:val="hy-AM"/>
        </w:rPr>
        <w:t xml:space="preserve"> </w:t>
      </w:r>
      <w:r w:rsidRPr="005F4905">
        <w:rPr>
          <w:rFonts w:cs="Sylfaen"/>
          <w:szCs w:val="21"/>
          <w:lang w:val="hy-AM"/>
        </w:rPr>
        <w:t>փոխարինվել են</w:t>
      </w:r>
      <w:r>
        <w:rPr>
          <w:rFonts w:cs="Sylfaen"/>
          <w:szCs w:val="21"/>
          <w:lang w:val="hy-AM"/>
        </w:rPr>
        <w:t xml:space="preserve"> </w:t>
      </w:r>
      <w:r w:rsidRPr="005F4905">
        <w:rPr>
          <w:rFonts w:cs="Arial"/>
          <w:szCs w:val="21"/>
          <w:lang w:val="hy-AM"/>
        </w:rPr>
        <w:t>«</w:t>
      </w:r>
      <w:r w:rsidRPr="005F4905">
        <w:rPr>
          <w:rFonts w:cs="Sylfaen"/>
          <w:szCs w:val="21"/>
          <w:lang w:val="hy-AM"/>
        </w:rPr>
        <w:t>վերջին</w:t>
      </w:r>
      <w:r w:rsidRPr="005F4905">
        <w:rPr>
          <w:szCs w:val="21"/>
          <w:lang w:val="hy-AM"/>
        </w:rPr>
        <w:t xml:space="preserve"> </w:t>
      </w:r>
      <w:r w:rsidRPr="005F4905">
        <w:rPr>
          <w:rFonts w:cs="Sylfaen"/>
          <w:szCs w:val="21"/>
          <w:lang w:val="hy-AM"/>
        </w:rPr>
        <w:t>պաշտոնից</w:t>
      </w:r>
      <w:r w:rsidRPr="005F4905">
        <w:rPr>
          <w:szCs w:val="21"/>
          <w:lang w:val="hy-AM"/>
        </w:rPr>
        <w:t xml:space="preserve"> </w:t>
      </w:r>
      <w:r w:rsidRPr="005F4905">
        <w:rPr>
          <w:rFonts w:cs="Sylfaen"/>
          <w:szCs w:val="21"/>
          <w:lang w:val="hy-AM"/>
        </w:rPr>
        <w:t>ազատվելու</w:t>
      </w:r>
      <w:r w:rsidRPr="005F4905">
        <w:rPr>
          <w:szCs w:val="21"/>
          <w:lang w:val="hy-AM"/>
        </w:rPr>
        <w:t xml:space="preserve"> </w:t>
      </w:r>
      <w:r w:rsidRPr="005F4905">
        <w:rPr>
          <w:rFonts w:cs="Sylfaen"/>
          <w:szCs w:val="21"/>
          <w:lang w:val="hy-AM"/>
        </w:rPr>
        <w:t>օրվա</w:t>
      </w:r>
      <w:r w:rsidRPr="005F4905">
        <w:rPr>
          <w:szCs w:val="21"/>
          <w:lang w:val="hy-AM"/>
        </w:rPr>
        <w:t xml:space="preserve"> </w:t>
      </w:r>
      <w:r w:rsidRPr="005F4905">
        <w:rPr>
          <w:rFonts w:cs="Sylfaen"/>
          <w:szCs w:val="21"/>
          <w:lang w:val="hy-AM"/>
        </w:rPr>
        <w:t>դրությամբ</w:t>
      </w:r>
      <w:r w:rsidRPr="005F4905">
        <w:rPr>
          <w:szCs w:val="21"/>
          <w:lang w:val="hy-AM"/>
        </w:rPr>
        <w:t xml:space="preserve"> </w:t>
      </w:r>
      <w:r w:rsidRPr="005F4905">
        <w:rPr>
          <w:rFonts w:cs="Sylfaen"/>
          <w:szCs w:val="21"/>
          <w:lang w:val="hy-AM"/>
        </w:rPr>
        <w:t>այդ</w:t>
      </w:r>
      <w:r w:rsidRPr="005F4905">
        <w:rPr>
          <w:szCs w:val="21"/>
          <w:lang w:val="hy-AM"/>
        </w:rPr>
        <w:t xml:space="preserve"> </w:t>
      </w:r>
      <w:r w:rsidRPr="005F4905">
        <w:rPr>
          <w:rFonts w:cs="Sylfaen"/>
          <w:szCs w:val="21"/>
          <w:lang w:val="hy-AM"/>
        </w:rPr>
        <w:t>պաշտոնի</w:t>
      </w:r>
      <w:r w:rsidRPr="005F4905">
        <w:rPr>
          <w:szCs w:val="21"/>
          <w:lang w:val="hy-AM"/>
        </w:rPr>
        <w:t xml:space="preserve"> </w:t>
      </w:r>
      <w:r w:rsidRPr="005F4905">
        <w:rPr>
          <w:rFonts w:cs="Sylfaen"/>
          <w:szCs w:val="21"/>
          <w:lang w:val="hy-AM"/>
        </w:rPr>
        <w:t>համար</w:t>
      </w:r>
      <w:r w:rsidRPr="005F4905">
        <w:rPr>
          <w:rFonts w:cs="Arial"/>
          <w:szCs w:val="21"/>
          <w:lang w:val="hy-AM"/>
        </w:rPr>
        <w:t>»</w:t>
      </w:r>
      <w:r w:rsidRPr="005F4905">
        <w:rPr>
          <w:szCs w:val="21"/>
          <w:lang w:val="hy-AM"/>
        </w:rPr>
        <w:t xml:space="preserve"> </w:t>
      </w:r>
      <w:r w:rsidRPr="005F4905">
        <w:rPr>
          <w:rFonts w:cs="Sylfaen"/>
          <w:szCs w:val="21"/>
          <w:lang w:val="hy-AM"/>
        </w:rPr>
        <w:t>բառերով</w:t>
      </w:r>
      <w:r>
        <w:rPr>
          <w:szCs w:val="21"/>
          <w:lang w:val="hy-AM"/>
        </w:rPr>
        <w:t xml:space="preserve">, ինչը չի կարող դիտարկել որպես ՍԴՈ-1463 որոշման եզրափակիչ մասի 2-րդ կետի պատշաճ կատարում: </w:t>
      </w:r>
    </w:p>
    <w:p w:rsidR="0012680D" w:rsidRPr="001C0B39" w:rsidRDefault="0012680D" w:rsidP="004979AB">
      <w:pPr>
        <w:pStyle w:val="FootnoteText"/>
        <w:jc w:val="both"/>
        <w:rPr>
          <w:lang w:val="hy-AM"/>
        </w:rPr>
      </w:pPr>
    </w:p>
    <w:p w:rsidR="0012680D" w:rsidRPr="001C0B39" w:rsidRDefault="0012680D" w:rsidP="004979AB">
      <w:pPr>
        <w:pStyle w:val="FootnoteText"/>
        <w:rPr>
          <w:rFonts w:ascii="Sylfaen" w:hAnsi="Sylfaen"/>
          <w:lang w:val="hy-AM"/>
        </w:rPr>
      </w:pPr>
    </w:p>
  </w:footnote>
  <w:footnote w:id="5">
    <w:p w:rsidR="0012680D" w:rsidRPr="00EE4D5F" w:rsidRDefault="0012680D" w:rsidP="00830428">
      <w:pPr>
        <w:pStyle w:val="FootnoteText"/>
        <w:jc w:val="both"/>
        <w:rPr>
          <w:lang w:val="hy-AM"/>
        </w:rPr>
      </w:pPr>
      <w:r w:rsidRPr="00EE4D5F">
        <w:rPr>
          <w:rStyle w:val="FootnoteReference"/>
        </w:rPr>
        <w:footnoteRef/>
      </w:r>
      <w:r w:rsidRPr="00EE4D5F">
        <w:rPr>
          <w:lang w:val="hy-AM"/>
        </w:rPr>
        <w:t xml:space="preserve"> Գործող Օրենքի 5-րդ հոդվածի 4-րդ մասի համաձայն՝ մասնագիտական ստաժը հաշվարկելու կարգը (մասնագիտական ստաժում հաշվառվող ժամանակահատվածները), հիմնական կենսաթոշակի չափը, մասնագիտական ստաժի մեկ տարվա արժեքը սահմանում է Հայաստանի Հանրապետության կառավարությունը:</w:t>
      </w:r>
    </w:p>
    <w:p w:rsidR="0012680D" w:rsidRPr="00EE4D5F" w:rsidRDefault="0012680D" w:rsidP="00830428">
      <w:pPr>
        <w:pStyle w:val="FootnoteText"/>
        <w:rPr>
          <w:rFonts w:ascii="Sylfaen" w:hAnsi="Sylfaen"/>
          <w:lang w:val="hy-AM"/>
        </w:rPr>
      </w:pPr>
      <w:r>
        <w:rPr>
          <w:rFonts w:ascii="Sylfaen" w:hAnsi="Sylfaen"/>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87622"/>
    <w:multiLevelType w:val="hybridMultilevel"/>
    <w:tmpl w:val="60B8F8A2"/>
    <w:lvl w:ilvl="0" w:tplc="AA4E1B0E">
      <w:start w:val="1"/>
      <w:numFmt w:val="decimal"/>
      <w:lvlText w:val="Հոդված %1․"/>
      <w:lvlJc w:val="left"/>
      <w:pPr>
        <w:ind w:left="990" w:hanging="360"/>
      </w:pPr>
      <w:rPr>
        <w:b/>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DE65DF"/>
    <w:multiLevelType w:val="hybridMultilevel"/>
    <w:tmpl w:val="706A196E"/>
    <w:lvl w:ilvl="0" w:tplc="8ABA909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B3C09F6"/>
    <w:multiLevelType w:val="hybridMultilevel"/>
    <w:tmpl w:val="7A7200B2"/>
    <w:lvl w:ilvl="0" w:tplc="FD32EA92">
      <w:start w:val="1"/>
      <w:numFmt w:val="decimal"/>
      <w:lvlText w:val="%1."/>
      <w:lvlJc w:val="left"/>
      <w:pPr>
        <w:ind w:left="1143" w:hanging="360"/>
      </w:pPr>
      <w:rPr>
        <w:b/>
      </w:rPr>
    </w:lvl>
    <w:lvl w:ilvl="1" w:tplc="04090019">
      <w:start w:val="1"/>
      <w:numFmt w:val="lowerLetter"/>
      <w:lvlText w:val="%2."/>
      <w:lvlJc w:val="left"/>
      <w:pPr>
        <w:ind w:left="1863" w:hanging="360"/>
      </w:pPr>
    </w:lvl>
    <w:lvl w:ilvl="2" w:tplc="0409001B">
      <w:start w:val="1"/>
      <w:numFmt w:val="lowerRoman"/>
      <w:lvlText w:val="%3."/>
      <w:lvlJc w:val="right"/>
      <w:pPr>
        <w:ind w:left="2583" w:hanging="180"/>
      </w:pPr>
    </w:lvl>
    <w:lvl w:ilvl="3" w:tplc="0409000F">
      <w:start w:val="1"/>
      <w:numFmt w:val="decimal"/>
      <w:lvlText w:val="%4."/>
      <w:lvlJc w:val="left"/>
      <w:pPr>
        <w:ind w:left="3303" w:hanging="360"/>
      </w:pPr>
    </w:lvl>
    <w:lvl w:ilvl="4" w:tplc="04090019">
      <w:start w:val="1"/>
      <w:numFmt w:val="lowerLetter"/>
      <w:lvlText w:val="%5."/>
      <w:lvlJc w:val="left"/>
      <w:pPr>
        <w:ind w:left="4023" w:hanging="360"/>
      </w:pPr>
    </w:lvl>
    <w:lvl w:ilvl="5" w:tplc="0409001B">
      <w:start w:val="1"/>
      <w:numFmt w:val="lowerRoman"/>
      <w:lvlText w:val="%6."/>
      <w:lvlJc w:val="right"/>
      <w:pPr>
        <w:ind w:left="4743" w:hanging="180"/>
      </w:pPr>
    </w:lvl>
    <w:lvl w:ilvl="6" w:tplc="0409000F">
      <w:start w:val="1"/>
      <w:numFmt w:val="decimal"/>
      <w:lvlText w:val="%7."/>
      <w:lvlJc w:val="left"/>
      <w:pPr>
        <w:ind w:left="5463" w:hanging="360"/>
      </w:pPr>
    </w:lvl>
    <w:lvl w:ilvl="7" w:tplc="04090019">
      <w:start w:val="1"/>
      <w:numFmt w:val="lowerLetter"/>
      <w:lvlText w:val="%8."/>
      <w:lvlJc w:val="left"/>
      <w:pPr>
        <w:ind w:left="6183" w:hanging="360"/>
      </w:pPr>
    </w:lvl>
    <w:lvl w:ilvl="8" w:tplc="0409001B">
      <w:start w:val="1"/>
      <w:numFmt w:val="lowerRoman"/>
      <w:lvlText w:val="%9."/>
      <w:lvlJc w:val="right"/>
      <w:pPr>
        <w:ind w:left="6903" w:hanging="180"/>
      </w:pPr>
    </w:lvl>
  </w:abstractNum>
  <w:abstractNum w:abstractNumId="5" w15:restartNumberingAfterBreak="0">
    <w:nsid w:val="1DB27DF0"/>
    <w:multiLevelType w:val="hybridMultilevel"/>
    <w:tmpl w:val="EA1A8DC0"/>
    <w:lvl w:ilvl="0" w:tplc="7FC418CE">
      <w:start w:val="1"/>
      <w:numFmt w:val="decimal"/>
      <w:lvlText w:val="%1."/>
      <w:lvlJc w:val="left"/>
      <w:pPr>
        <w:ind w:left="108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6" w15:restartNumberingAfterBreak="0">
    <w:nsid w:val="20103FC1"/>
    <w:multiLevelType w:val="hybridMultilevel"/>
    <w:tmpl w:val="FD30D596"/>
    <w:lvl w:ilvl="0" w:tplc="F3EA1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5860C4"/>
    <w:multiLevelType w:val="hybridMultilevel"/>
    <w:tmpl w:val="679C2AC0"/>
    <w:lvl w:ilvl="0" w:tplc="34A61874">
      <w:start w:val="1"/>
      <w:numFmt w:val="decimal"/>
      <w:lvlText w:val="%1)"/>
      <w:lvlJc w:val="left"/>
      <w:pPr>
        <w:ind w:left="1080" w:hanging="360"/>
      </w:pPr>
      <w:rPr>
        <w:rFonts w:eastAsia="Times New Roman"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3286C48"/>
    <w:multiLevelType w:val="hybridMultilevel"/>
    <w:tmpl w:val="60B8F8A2"/>
    <w:lvl w:ilvl="0" w:tplc="AA4E1B0E">
      <w:start w:val="1"/>
      <w:numFmt w:val="decimal"/>
      <w:lvlText w:val="Հոդված %1․"/>
      <w:lvlJc w:val="left"/>
      <w:pPr>
        <w:ind w:left="990" w:hanging="360"/>
      </w:pPr>
      <w:rPr>
        <w:b/>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C82460"/>
    <w:multiLevelType w:val="hybridMultilevel"/>
    <w:tmpl w:val="175C8C00"/>
    <w:lvl w:ilvl="0" w:tplc="0409000F">
      <w:start w:val="1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2" w15:restartNumberingAfterBreak="0">
    <w:nsid w:val="2AB23228"/>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306A05B1"/>
    <w:multiLevelType w:val="hybridMultilevel"/>
    <w:tmpl w:val="1994A694"/>
    <w:lvl w:ilvl="0" w:tplc="88C8C58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82A66D5"/>
    <w:multiLevelType w:val="hybridMultilevel"/>
    <w:tmpl w:val="7A7200B2"/>
    <w:lvl w:ilvl="0" w:tplc="FD32EA92">
      <w:start w:val="1"/>
      <w:numFmt w:val="decimal"/>
      <w:lvlText w:val="%1."/>
      <w:lvlJc w:val="left"/>
      <w:pPr>
        <w:ind w:left="1143" w:hanging="360"/>
      </w:pPr>
      <w:rPr>
        <w:b/>
      </w:rPr>
    </w:lvl>
    <w:lvl w:ilvl="1" w:tplc="04090019">
      <w:start w:val="1"/>
      <w:numFmt w:val="lowerLetter"/>
      <w:lvlText w:val="%2."/>
      <w:lvlJc w:val="left"/>
      <w:pPr>
        <w:ind w:left="1863" w:hanging="360"/>
      </w:pPr>
    </w:lvl>
    <w:lvl w:ilvl="2" w:tplc="0409001B">
      <w:start w:val="1"/>
      <w:numFmt w:val="lowerRoman"/>
      <w:lvlText w:val="%3."/>
      <w:lvlJc w:val="right"/>
      <w:pPr>
        <w:ind w:left="2583" w:hanging="180"/>
      </w:pPr>
    </w:lvl>
    <w:lvl w:ilvl="3" w:tplc="0409000F">
      <w:start w:val="1"/>
      <w:numFmt w:val="decimal"/>
      <w:lvlText w:val="%4."/>
      <w:lvlJc w:val="left"/>
      <w:pPr>
        <w:ind w:left="3303" w:hanging="360"/>
      </w:pPr>
    </w:lvl>
    <w:lvl w:ilvl="4" w:tplc="04090019">
      <w:start w:val="1"/>
      <w:numFmt w:val="lowerLetter"/>
      <w:lvlText w:val="%5."/>
      <w:lvlJc w:val="left"/>
      <w:pPr>
        <w:ind w:left="4023" w:hanging="360"/>
      </w:pPr>
    </w:lvl>
    <w:lvl w:ilvl="5" w:tplc="0409001B">
      <w:start w:val="1"/>
      <w:numFmt w:val="lowerRoman"/>
      <w:lvlText w:val="%6."/>
      <w:lvlJc w:val="right"/>
      <w:pPr>
        <w:ind w:left="4743" w:hanging="180"/>
      </w:pPr>
    </w:lvl>
    <w:lvl w:ilvl="6" w:tplc="0409000F">
      <w:start w:val="1"/>
      <w:numFmt w:val="decimal"/>
      <w:lvlText w:val="%7."/>
      <w:lvlJc w:val="left"/>
      <w:pPr>
        <w:ind w:left="5463" w:hanging="360"/>
      </w:pPr>
    </w:lvl>
    <w:lvl w:ilvl="7" w:tplc="04090019">
      <w:start w:val="1"/>
      <w:numFmt w:val="lowerLetter"/>
      <w:lvlText w:val="%8."/>
      <w:lvlJc w:val="left"/>
      <w:pPr>
        <w:ind w:left="6183" w:hanging="360"/>
      </w:pPr>
    </w:lvl>
    <w:lvl w:ilvl="8" w:tplc="0409001B">
      <w:start w:val="1"/>
      <w:numFmt w:val="lowerRoman"/>
      <w:lvlText w:val="%9."/>
      <w:lvlJc w:val="right"/>
      <w:pPr>
        <w:ind w:left="6903" w:hanging="180"/>
      </w:pPr>
    </w:lvl>
  </w:abstractNum>
  <w:abstractNum w:abstractNumId="15" w15:restartNumberingAfterBreak="0">
    <w:nsid w:val="39180BC8"/>
    <w:multiLevelType w:val="hybridMultilevel"/>
    <w:tmpl w:val="D38E942C"/>
    <w:lvl w:ilvl="0" w:tplc="04190011">
      <w:start w:val="1"/>
      <w:numFmt w:val="decimal"/>
      <w:lvlText w:val="%1)"/>
      <w:lvlJc w:val="left"/>
      <w:pPr>
        <w:ind w:left="1080" w:hanging="360"/>
      </w:pPr>
    </w:lvl>
    <w:lvl w:ilvl="1" w:tplc="6204AF36">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3A9066E7"/>
    <w:multiLevelType w:val="hybridMultilevel"/>
    <w:tmpl w:val="7A7200B2"/>
    <w:lvl w:ilvl="0" w:tplc="FD32EA92">
      <w:start w:val="1"/>
      <w:numFmt w:val="decimal"/>
      <w:lvlText w:val="%1."/>
      <w:lvlJc w:val="left"/>
      <w:pPr>
        <w:ind w:left="1143" w:hanging="360"/>
      </w:pPr>
      <w:rPr>
        <w:b/>
      </w:rPr>
    </w:lvl>
    <w:lvl w:ilvl="1" w:tplc="04090019">
      <w:start w:val="1"/>
      <w:numFmt w:val="lowerLetter"/>
      <w:lvlText w:val="%2."/>
      <w:lvlJc w:val="left"/>
      <w:pPr>
        <w:ind w:left="1863" w:hanging="360"/>
      </w:pPr>
    </w:lvl>
    <w:lvl w:ilvl="2" w:tplc="0409001B">
      <w:start w:val="1"/>
      <w:numFmt w:val="lowerRoman"/>
      <w:lvlText w:val="%3."/>
      <w:lvlJc w:val="right"/>
      <w:pPr>
        <w:ind w:left="2583" w:hanging="180"/>
      </w:pPr>
    </w:lvl>
    <w:lvl w:ilvl="3" w:tplc="0409000F">
      <w:start w:val="1"/>
      <w:numFmt w:val="decimal"/>
      <w:lvlText w:val="%4."/>
      <w:lvlJc w:val="left"/>
      <w:pPr>
        <w:ind w:left="3303" w:hanging="360"/>
      </w:pPr>
    </w:lvl>
    <w:lvl w:ilvl="4" w:tplc="04090019">
      <w:start w:val="1"/>
      <w:numFmt w:val="lowerLetter"/>
      <w:lvlText w:val="%5."/>
      <w:lvlJc w:val="left"/>
      <w:pPr>
        <w:ind w:left="4023" w:hanging="360"/>
      </w:pPr>
    </w:lvl>
    <w:lvl w:ilvl="5" w:tplc="0409001B">
      <w:start w:val="1"/>
      <w:numFmt w:val="lowerRoman"/>
      <w:lvlText w:val="%6."/>
      <w:lvlJc w:val="right"/>
      <w:pPr>
        <w:ind w:left="4743" w:hanging="180"/>
      </w:pPr>
    </w:lvl>
    <w:lvl w:ilvl="6" w:tplc="0409000F">
      <w:start w:val="1"/>
      <w:numFmt w:val="decimal"/>
      <w:lvlText w:val="%7."/>
      <w:lvlJc w:val="left"/>
      <w:pPr>
        <w:ind w:left="5463" w:hanging="360"/>
      </w:pPr>
    </w:lvl>
    <w:lvl w:ilvl="7" w:tplc="04090019">
      <w:start w:val="1"/>
      <w:numFmt w:val="lowerLetter"/>
      <w:lvlText w:val="%8."/>
      <w:lvlJc w:val="left"/>
      <w:pPr>
        <w:ind w:left="6183" w:hanging="360"/>
      </w:pPr>
    </w:lvl>
    <w:lvl w:ilvl="8" w:tplc="0409001B">
      <w:start w:val="1"/>
      <w:numFmt w:val="lowerRoman"/>
      <w:lvlText w:val="%9."/>
      <w:lvlJc w:val="right"/>
      <w:pPr>
        <w:ind w:left="6903" w:hanging="180"/>
      </w:pPr>
    </w:lvl>
  </w:abstractNum>
  <w:abstractNum w:abstractNumId="17" w15:restartNumberingAfterBreak="0">
    <w:nsid w:val="3DE111A3"/>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9B6F77"/>
    <w:multiLevelType w:val="hybridMultilevel"/>
    <w:tmpl w:val="7A7200B2"/>
    <w:lvl w:ilvl="0" w:tplc="FD32EA92">
      <w:start w:val="1"/>
      <w:numFmt w:val="decimal"/>
      <w:lvlText w:val="%1."/>
      <w:lvlJc w:val="left"/>
      <w:pPr>
        <w:ind w:left="1143" w:hanging="360"/>
      </w:pPr>
      <w:rPr>
        <w:rFonts w:hint="default"/>
        <w:b/>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DD29A0"/>
    <w:multiLevelType w:val="hybridMultilevel"/>
    <w:tmpl w:val="4EE04962"/>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15:restartNumberingAfterBreak="0">
    <w:nsid w:val="48400406"/>
    <w:multiLevelType w:val="hybridMultilevel"/>
    <w:tmpl w:val="7D1ABAB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3715026"/>
    <w:multiLevelType w:val="hybridMultilevel"/>
    <w:tmpl w:val="30742960"/>
    <w:lvl w:ilvl="0" w:tplc="A13E749E">
      <w:numFmt w:val="bullet"/>
      <w:lvlText w:val="-"/>
      <w:lvlJc w:val="left"/>
      <w:pPr>
        <w:ind w:left="900" w:hanging="360"/>
      </w:pPr>
      <w:rPr>
        <w:rFonts w:ascii="GHEA Grapalat" w:eastAsia="Times New Roman" w:hAnsi="GHEA Grapalat" w:cs="Sylfaen" w:hint="default"/>
        <w:color w:val="00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4" w15:restartNumberingAfterBreak="0">
    <w:nsid w:val="546C7AE4"/>
    <w:multiLevelType w:val="hybridMultilevel"/>
    <w:tmpl w:val="7F0EA700"/>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5" w15:restartNumberingAfterBreak="0">
    <w:nsid w:val="565C5DD3"/>
    <w:multiLevelType w:val="hybridMultilevel"/>
    <w:tmpl w:val="4B94DD46"/>
    <w:lvl w:ilvl="0" w:tplc="04090011">
      <w:start w:val="1"/>
      <w:numFmt w:val="decimal"/>
      <w:lvlText w:val="%1)"/>
      <w:lvlJc w:val="left"/>
      <w:pPr>
        <w:ind w:left="1096" w:hanging="360"/>
      </w:pPr>
    </w:lvl>
    <w:lvl w:ilvl="1" w:tplc="04090019">
      <w:start w:val="1"/>
      <w:numFmt w:val="lowerLetter"/>
      <w:lvlText w:val="%2."/>
      <w:lvlJc w:val="left"/>
      <w:pPr>
        <w:ind w:left="1816" w:hanging="360"/>
      </w:pPr>
    </w:lvl>
    <w:lvl w:ilvl="2" w:tplc="0409001B">
      <w:start w:val="1"/>
      <w:numFmt w:val="lowerRoman"/>
      <w:lvlText w:val="%3."/>
      <w:lvlJc w:val="right"/>
      <w:pPr>
        <w:ind w:left="2536" w:hanging="180"/>
      </w:pPr>
    </w:lvl>
    <w:lvl w:ilvl="3" w:tplc="0409000F">
      <w:start w:val="1"/>
      <w:numFmt w:val="decimal"/>
      <w:lvlText w:val="%4."/>
      <w:lvlJc w:val="left"/>
      <w:pPr>
        <w:ind w:left="3256" w:hanging="360"/>
      </w:pPr>
    </w:lvl>
    <w:lvl w:ilvl="4" w:tplc="04090019">
      <w:start w:val="1"/>
      <w:numFmt w:val="lowerLetter"/>
      <w:lvlText w:val="%5."/>
      <w:lvlJc w:val="left"/>
      <w:pPr>
        <w:ind w:left="3976" w:hanging="360"/>
      </w:pPr>
    </w:lvl>
    <w:lvl w:ilvl="5" w:tplc="0409001B">
      <w:start w:val="1"/>
      <w:numFmt w:val="lowerRoman"/>
      <w:lvlText w:val="%6."/>
      <w:lvlJc w:val="right"/>
      <w:pPr>
        <w:ind w:left="4696" w:hanging="180"/>
      </w:pPr>
    </w:lvl>
    <w:lvl w:ilvl="6" w:tplc="0409000F">
      <w:start w:val="1"/>
      <w:numFmt w:val="decimal"/>
      <w:lvlText w:val="%7."/>
      <w:lvlJc w:val="left"/>
      <w:pPr>
        <w:ind w:left="5416" w:hanging="360"/>
      </w:pPr>
    </w:lvl>
    <w:lvl w:ilvl="7" w:tplc="04090019">
      <w:start w:val="1"/>
      <w:numFmt w:val="lowerLetter"/>
      <w:lvlText w:val="%8."/>
      <w:lvlJc w:val="left"/>
      <w:pPr>
        <w:ind w:left="6136" w:hanging="360"/>
      </w:pPr>
    </w:lvl>
    <w:lvl w:ilvl="8" w:tplc="0409001B">
      <w:start w:val="1"/>
      <w:numFmt w:val="lowerRoman"/>
      <w:lvlText w:val="%9."/>
      <w:lvlJc w:val="right"/>
      <w:pPr>
        <w:ind w:left="6856" w:hanging="180"/>
      </w:pPr>
    </w:lvl>
  </w:abstractNum>
  <w:abstractNum w:abstractNumId="2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2F7F99"/>
    <w:multiLevelType w:val="hybridMultilevel"/>
    <w:tmpl w:val="2BEC8C42"/>
    <w:lvl w:ilvl="0" w:tplc="1DD00F7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15:restartNumberingAfterBreak="0">
    <w:nsid w:val="6AEC23B3"/>
    <w:multiLevelType w:val="hybridMultilevel"/>
    <w:tmpl w:val="BA525B8C"/>
    <w:lvl w:ilvl="0" w:tplc="7222FEEE">
      <w:start w:val="1"/>
      <w:numFmt w:val="decimal"/>
      <w:lvlText w:val="%1."/>
      <w:lvlJc w:val="left"/>
      <w:pPr>
        <w:ind w:left="1080" w:hanging="360"/>
      </w:pPr>
      <w:rPr>
        <w:rFonts w:cs="GHEA Grapala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15:restartNumberingAfterBreak="0">
    <w:nsid w:val="6C572556"/>
    <w:multiLevelType w:val="hybridMultilevel"/>
    <w:tmpl w:val="5622D7F4"/>
    <w:lvl w:ilvl="0" w:tplc="4806944E">
      <w:start w:val="1"/>
      <w:numFmt w:val="decimal"/>
      <w:lvlText w:val="Հոդված %1."/>
      <w:lvlJc w:val="left"/>
      <w:pPr>
        <w:ind w:left="3150" w:hanging="360"/>
      </w:pPr>
      <w:rPr>
        <w:b/>
        <w:i w:val="0"/>
        <w:color w:val="FF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F11239D"/>
    <w:multiLevelType w:val="hybridMultilevel"/>
    <w:tmpl w:val="06904694"/>
    <w:lvl w:ilvl="0" w:tplc="ECDA1D9C">
      <w:start w:val="1"/>
      <w:numFmt w:val="decimal"/>
      <w:lvlText w:val="Հոդված %1."/>
      <w:lvlJc w:val="left"/>
      <w:pPr>
        <w:ind w:left="3150" w:hanging="360"/>
      </w:pPr>
      <w:rPr>
        <w:b/>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686502E"/>
    <w:multiLevelType w:val="hybridMultilevel"/>
    <w:tmpl w:val="06904694"/>
    <w:lvl w:ilvl="0" w:tplc="ECDA1D9C">
      <w:start w:val="1"/>
      <w:numFmt w:val="decimal"/>
      <w:lvlText w:val="Հոդված %1."/>
      <w:lvlJc w:val="left"/>
      <w:pPr>
        <w:ind w:left="1637" w:hanging="360"/>
      </w:pPr>
      <w:rPr>
        <w:b/>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9"/>
  </w:num>
  <w:num w:numId="3">
    <w:abstractNumId w:val="0"/>
  </w:num>
  <w:num w:numId="4">
    <w:abstractNumId w:val="9"/>
  </w:num>
  <w:num w:numId="5">
    <w:abstractNumId w:val="34"/>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
  </w:num>
  <w:num w:numId="10">
    <w:abstractNumId w:val="2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2"/>
  </w:num>
  <w:num w:numId="14">
    <w:abstractNumId w:val="6"/>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21"/>
  </w:num>
  <w:num w:numId="32">
    <w:abstractNumId w:val="15"/>
  </w:num>
  <w:num w:numId="33">
    <w:abstractNumId w:val="5"/>
  </w:num>
  <w:num w:numId="34">
    <w:abstractNumId w:val="13"/>
  </w:num>
  <w:num w:numId="35">
    <w:abstractNumId w:val="20"/>
  </w:num>
  <w:num w:numId="36">
    <w:abstractNumId w:val="10"/>
  </w:num>
  <w:num w:numId="37">
    <w:abstractNumId w:val="7"/>
  </w:num>
  <w:num w:numId="38">
    <w:abstractNumId w:val="29"/>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11"/>
  </w:num>
  <w:num w:numId="45">
    <w:abstractNumId w:val="30"/>
  </w:num>
  <w:num w:numId="46">
    <w:abstractNumId w:val="14"/>
  </w:num>
  <w:num w:numId="47">
    <w:abstractNumId w:val="16"/>
  </w:num>
  <w:num w:numId="48">
    <w:abstractNumId w:val="4"/>
  </w:num>
  <w:num w:numId="49">
    <w:abstractNumId w:val="23"/>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10B1"/>
    <w:rsid w:val="000119D1"/>
    <w:rsid w:val="0002233E"/>
    <w:rsid w:val="0002456B"/>
    <w:rsid w:val="0003715F"/>
    <w:rsid w:val="000406FC"/>
    <w:rsid w:val="00061345"/>
    <w:rsid w:val="00063B17"/>
    <w:rsid w:val="00077908"/>
    <w:rsid w:val="00083AD1"/>
    <w:rsid w:val="000943F8"/>
    <w:rsid w:val="000A0FC6"/>
    <w:rsid w:val="000C06EB"/>
    <w:rsid w:val="000E6ADE"/>
    <w:rsid w:val="000F00A2"/>
    <w:rsid w:val="0012680D"/>
    <w:rsid w:val="00126C30"/>
    <w:rsid w:val="00146966"/>
    <w:rsid w:val="001A552B"/>
    <w:rsid w:val="001B7B4F"/>
    <w:rsid w:val="001C5F07"/>
    <w:rsid w:val="002372DA"/>
    <w:rsid w:val="00242597"/>
    <w:rsid w:val="002472FA"/>
    <w:rsid w:val="00250C8A"/>
    <w:rsid w:val="0027741F"/>
    <w:rsid w:val="00290A45"/>
    <w:rsid w:val="003571C1"/>
    <w:rsid w:val="00397742"/>
    <w:rsid w:val="003A3D3A"/>
    <w:rsid w:val="003B3E4F"/>
    <w:rsid w:val="003B4A8A"/>
    <w:rsid w:val="003D05DC"/>
    <w:rsid w:val="003D0A3C"/>
    <w:rsid w:val="003D30E3"/>
    <w:rsid w:val="00401B5F"/>
    <w:rsid w:val="00450C3A"/>
    <w:rsid w:val="00461A17"/>
    <w:rsid w:val="00465B5C"/>
    <w:rsid w:val="004979AB"/>
    <w:rsid w:val="004A2F38"/>
    <w:rsid w:val="004B61D5"/>
    <w:rsid w:val="004C4529"/>
    <w:rsid w:val="004D0B27"/>
    <w:rsid w:val="00535FDC"/>
    <w:rsid w:val="0055230C"/>
    <w:rsid w:val="00564F11"/>
    <w:rsid w:val="00565A57"/>
    <w:rsid w:val="005754CC"/>
    <w:rsid w:val="00580D4C"/>
    <w:rsid w:val="00590B8A"/>
    <w:rsid w:val="00605DCF"/>
    <w:rsid w:val="00607627"/>
    <w:rsid w:val="00625EE1"/>
    <w:rsid w:val="00653468"/>
    <w:rsid w:val="00664F1F"/>
    <w:rsid w:val="006677E7"/>
    <w:rsid w:val="00671B62"/>
    <w:rsid w:val="006A105B"/>
    <w:rsid w:val="006A5FC5"/>
    <w:rsid w:val="006A71BE"/>
    <w:rsid w:val="006B6E91"/>
    <w:rsid w:val="006E4094"/>
    <w:rsid w:val="006F5238"/>
    <w:rsid w:val="00740C88"/>
    <w:rsid w:val="007453A7"/>
    <w:rsid w:val="0075323D"/>
    <w:rsid w:val="00776CF9"/>
    <w:rsid w:val="0078731D"/>
    <w:rsid w:val="007A24C9"/>
    <w:rsid w:val="00806660"/>
    <w:rsid w:val="00815DF0"/>
    <w:rsid w:val="00830428"/>
    <w:rsid w:val="008716E1"/>
    <w:rsid w:val="008772D4"/>
    <w:rsid w:val="0088288E"/>
    <w:rsid w:val="00886404"/>
    <w:rsid w:val="008B30D0"/>
    <w:rsid w:val="008D2B23"/>
    <w:rsid w:val="008E2C8D"/>
    <w:rsid w:val="008E6F97"/>
    <w:rsid w:val="00924ACA"/>
    <w:rsid w:val="00940AEB"/>
    <w:rsid w:val="0095260D"/>
    <w:rsid w:val="00954ED1"/>
    <w:rsid w:val="009554B9"/>
    <w:rsid w:val="0096329A"/>
    <w:rsid w:val="009D0E37"/>
    <w:rsid w:val="009D6417"/>
    <w:rsid w:val="009E0894"/>
    <w:rsid w:val="009E0C00"/>
    <w:rsid w:val="00A25C77"/>
    <w:rsid w:val="00A332E4"/>
    <w:rsid w:val="00A46D69"/>
    <w:rsid w:val="00A644E1"/>
    <w:rsid w:val="00A74C64"/>
    <w:rsid w:val="00A92339"/>
    <w:rsid w:val="00AA2BAB"/>
    <w:rsid w:val="00AC4D5A"/>
    <w:rsid w:val="00AC5E7F"/>
    <w:rsid w:val="00AC7883"/>
    <w:rsid w:val="00B3749E"/>
    <w:rsid w:val="00B559FA"/>
    <w:rsid w:val="00B604DA"/>
    <w:rsid w:val="00B92AD6"/>
    <w:rsid w:val="00BA5BC5"/>
    <w:rsid w:val="00BD1FD6"/>
    <w:rsid w:val="00BD7DDA"/>
    <w:rsid w:val="00C071BD"/>
    <w:rsid w:val="00C345F1"/>
    <w:rsid w:val="00C550A6"/>
    <w:rsid w:val="00C929FD"/>
    <w:rsid w:val="00CA0609"/>
    <w:rsid w:val="00CA4165"/>
    <w:rsid w:val="00CB2505"/>
    <w:rsid w:val="00CC1B5D"/>
    <w:rsid w:val="00D0140A"/>
    <w:rsid w:val="00D43DCD"/>
    <w:rsid w:val="00D837AF"/>
    <w:rsid w:val="00D85C34"/>
    <w:rsid w:val="00DA22A7"/>
    <w:rsid w:val="00DB4B33"/>
    <w:rsid w:val="00DB7721"/>
    <w:rsid w:val="00DD44F2"/>
    <w:rsid w:val="00DD7E50"/>
    <w:rsid w:val="00DE1014"/>
    <w:rsid w:val="00E0558E"/>
    <w:rsid w:val="00E174FD"/>
    <w:rsid w:val="00E35A95"/>
    <w:rsid w:val="00E54D93"/>
    <w:rsid w:val="00ED43EE"/>
    <w:rsid w:val="00EF52E7"/>
    <w:rsid w:val="00F21472"/>
    <w:rsid w:val="00F3390D"/>
    <w:rsid w:val="00F33EF8"/>
    <w:rsid w:val="00F42FDB"/>
    <w:rsid w:val="00F514D5"/>
    <w:rsid w:val="00F60E5C"/>
    <w:rsid w:val="00FB2884"/>
    <w:rsid w:val="00FF5824"/>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273B"/>
  <w15:docId w15:val="{9AB05D1E-7A5D-4457-90A3-160A4F5EA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6677E7"/>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link w:val="NormalWebChar"/>
    <w:uiPriority w:val="99"/>
    <w:unhideWhenUsed/>
    <w:qFormat/>
    <w:rsid w:val="006677E7"/>
    <w:pPr>
      <w:spacing w:after="0"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locked/>
    <w:rsid w:val="006677E7"/>
    <w:rPr>
      <w:rFonts w:ascii="GHEA Grapalat" w:eastAsia="Calibri" w:hAnsi="GHEA Grapalat" w:cs="Calibri Light"/>
      <w:color w:val="000000"/>
      <w:sz w:val="20"/>
      <w:szCs w:val="20"/>
    </w:rPr>
  </w:style>
  <w:style w:type="character" w:customStyle="1" w:styleId="BalloonTextChar">
    <w:name w:val="Balloon Text Char"/>
    <w:basedOn w:val="DefaultParagraphFont"/>
    <w:link w:val="BalloonText"/>
    <w:uiPriority w:val="99"/>
    <w:semiHidden/>
    <w:locked/>
    <w:rsid w:val="006677E7"/>
    <w:rPr>
      <w:rFonts w:ascii="Segoe UI" w:hAnsi="Segoe UI" w:cs="Segoe UI"/>
      <w:sz w:val="18"/>
      <w:szCs w:val="18"/>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uiPriority w:val="99"/>
    <w:unhideWhenUsed/>
    <w:qFormat/>
    <w:rsid w:val="006677E7"/>
    <w:rPr>
      <w:vertAlign w:val="superscript"/>
    </w:rPr>
  </w:style>
  <w:style w:type="paragraph" w:styleId="FootnoteText">
    <w:name w:val="footnote text"/>
    <w:basedOn w:val="Normal"/>
    <w:link w:val="FootnoteTextChar"/>
    <w:uiPriority w:val="99"/>
    <w:semiHidden/>
    <w:unhideWhenUsed/>
    <w:rsid w:val="006677E7"/>
    <w:pPr>
      <w:spacing w:after="0" w:line="240" w:lineRule="auto"/>
    </w:pPr>
    <w:rPr>
      <w:rFonts w:ascii="GHEA Grapalat" w:eastAsia="Calibri" w:hAnsi="GHEA Grapalat" w:cs="Calibri Light"/>
      <w:color w:val="000000"/>
      <w:sz w:val="20"/>
      <w:szCs w:val="20"/>
    </w:rPr>
  </w:style>
  <w:style w:type="character" w:customStyle="1" w:styleId="FootnoteTextChar1">
    <w:name w:val="Footnote Text Char1"/>
    <w:basedOn w:val="DefaultParagraphFont"/>
    <w:uiPriority w:val="99"/>
    <w:semiHidden/>
    <w:rsid w:val="006677E7"/>
    <w:rPr>
      <w:sz w:val="20"/>
      <w:szCs w:val="20"/>
    </w:rPr>
  </w:style>
  <w:style w:type="paragraph" w:styleId="BalloonText">
    <w:name w:val="Balloon Text"/>
    <w:basedOn w:val="Normal"/>
    <w:link w:val="BalloonTextChar"/>
    <w:uiPriority w:val="99"/>
    <w:semiHidden/>
    <w:unhideWhenUsed/>
    <w:rsid w:val="006677E7"/>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6677E7"/>
    <w:rPr>
      <w:rFonts w:ascii="Segoe UI" w:hAnsi="Segoe UI" w:cs="Segoe UI"/>
      <w:sz w:val="18"/>
      <w:szCs w:val="18"/>
    </w:rPr>
  </w:style>
  <w:style w:type="character" w:styleId="Hyperlink">
    <w:name w:val="Hyperlink"/>
    <w:unhideWhenUsed/>
    <w:rsid w:val="00AC4D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580041">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97174269">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857039885">
      <w:bodyDiv w:val="1"/>
      <w:marLeft w:val="0"/>
      <w:marRight w:val="0"/>
      <w:marTop w:val="0"/>
      <w:marBottom w:val="0"/>
      <w:divBdr>
        <w:top w:val="none" w:sz="0" w:space="0" w:color="auto"/>
        <w:left w:val="none" w:sz="0" w:space="0" w:color="auto"/>
        <w:bottom w:val="none" w:sz="0" w:space="0" w:color="auto"/>
        <w:right w:val="none" w:sz="0" w:space="0" w:color="auto"/>
      </w:divBdr>
    </w:div>
    <w:div w:id="994263404">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43355684">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19559526">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24702223">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22313">
      <w:bodyDiv w:val="1"/>
      <w:marLeft w:val="0"/>
      <w:marRight w:val="0"/>
      <w:marTop w:val="0"/>
      <w:marBottom w:val="0"/>
      <w:divBdr>
        <w:top w:val="none" w:sz="0" w:space="0" w:color="auto"/>
        <w:left w:val="none" w:sz="0" w:space="0" w:color="auto"/>
        <w:bottom w:val="none" w:sz="0" w:space="0" w:color="auto"/>
        <w:right w:val="none" w:sz="0" w:space="0" w:color="auto"/>
      </w:divBdr>
    </w:div>
    <w:div w:id="1725523802">
      <w:bodyDiv w:val="1"/>
      <w:marLeft w:val="0"/>
      <w:marRight w:val="0"/>
      <w:marTop w:val="0"/>
      <w:marBottom w:val="0"/>
      <w:divBdr>
        <w:top w:val="none" w:sz="0" w:space="0" w:color="auto"/>
        <w:left w:val="none" w:sz="0" w:space="0" w:color="auto"/>
        <w:bottom w:val="none" w:sz="0" w:space="0" w:color="auto"/>
        <w:right w:val="none" w:sz="0" w:space="0" w:color="auto"/>
      </w:divBdr>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46839473">
      <w:bodyDiv w:val="1"/>
      <w:marLeft w:val="0"/>
      <w:marRight w:val="0"/>
      <w:marTop w:val="0"/>
      <w:marBottom w:val="0"/>
      <w:divBdr>
        <w:top w:val="none" w:sz="0" w:space="0" w:color="auto"/>
        <w:left w:val="none" w:sz="0" w:space="0" w:color="auto"/>
        <w:bottom w:val="none" w:sz="0" w:space="0" w:color="auto"/>
        <w:right w:val="none" w:sz="0" w:space="0" w:color="auto"/>
      </w:divBdr>
    </w:div>
    <w:div w:id="1980958386">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e.int/en/web/ccpe/opinions/adopted-opin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6B5F3-11B0-462F-82D3-184ADB71A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19061</Words>
  <Characters>108654</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https:/mul2-mss.gov.am/tasks/566272/oneclick/c906777b78665d6229288b2d8c7c7b09c5b1ab8ceb90d0c5bf98405e7579137a.docx?token=5d6cfadec1c543e27153965f855e4331</cp:keywords>
  <dc:description/>
  <cp:lastModifiedBy>Tatevik Stepanyan</cp:lastModifiedBy>
  <cp:revision>3</cp:revision>
  <dcterms:created xsi:type="dcterms:W3CDTF">2022-02-07T05:38:00Z</dcterms:created>
  <dcterms:modified xsi:type="dcterms:W3CDTF">2022-02-08T05:50:00Z</dcterms:modified>
</cp:coreProperties>
</file>