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DCDD02" w14:textId="77777777" w:rsidR="00854692" w:rsidRPr="004D7D3E" w:rsidRDefault="00854692" w:rsidP="004D7D3E">
      <w:pPr>
        <w:shd w:val="clear" w:color="auto" w:fill="FFFFFF"/>
        <w:spacing w:after="0" w:line="360" w:lineRule="auto"/>
        <w:rPr>
          <w:rFonts w:eastAsia="Times New Roman"/>
          <w:color w:val="000000"/>
          <w:szCs w:val="24"/>
          <w:lang w:eastAsia="ru-RU"/>
        </w:rPr>
      </w:pPr>
    </w:p>
    <w:tbl>
      <w:tblPr>
        <w:tblW w:w="10800" w:type="dxa"/>
        <w:tblInd w:w="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1"/>
        <w:gridCol w:w="10329"/>
      </w:tblGrid>
      <w:tr w:rsidR="00854692" w:rsidRPr="004D7D3E" w14:paraId="6154CD57" w14:textId="77777777" w:rsidTr="00160F16">
        <w:trPr>
          <w:trHeight w:val="2568"/>
        </w:trPr>
        <w:tc>
          <w:tcPr>
            <w:tcW w:w="10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17787C" w14:textId="77777777" w:rsidR="00854692" w:rsidRPr="004D7D3E" w:rsidRDefault="00854692" w:rsidP="004D7D3E">
            <w:pPr>
              <w:spacing w:after="0" w:line="360" w:lineRule="auto"/>
              <w:jc w:val="center"/>
              <w:rPr>
                <w:rFonts w:cs="Sylfaen"/>
                <w:b/>
                <w:szCs w:val="24"/>
                <w:lang w:val="hy-AM"/>
              </w:rPr>
            </w:pPr>
            <w:r w:rsidRPr="004D7D3E">
              <w:rPr>
                <w:rFonts w:cs="Sylfaen"/>
                <w:b/>
                <w:szCs w:val="24"/>
                <w:lang w:val="hy-AM"/>
              </w:rPr>
              <w:t>ՀԻՄՆԱՎՈՐՈւՄ</w:t>
            </w:r>
          </w:p>
          <w:p w14:paraId="2F163595" w14:textId="62082522" w:rsidR="00DB2EBF" w:rsidRPr="00DB2EBF" w:rsidRDefault="00160F16" w:rsidP="00DB2EBF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B2EBF"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ru-RU"/>
              </w:rPr>
              <w:t xml:space="preserve">«Սերմերի </w:t>
            </w:r>
            <w:r w:rsidR="00DB2EBF" w:rsidRPr="00DB2EBF">
              <w:rPr>
                <w:rFonts w:ascii="GHEA Grapalat" w:eastAsiaTheme="minorHAnsi" w:hAnsi="GHEA Grapalat" w:cstheme="minorBidi"/>
                <w:b/>
                <w:sz w:val="24"/>
                <w:szCs w:val="24"/>
                <w:lang w:val="hy-AM"/>
              </w:rPr>
              <w:t>և</w:t>
            </w:r>
            <w:r w:rsidRPr="00DB2EBF"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ru-RU"/>
              </w:rPr>
              <w:t xml:space="preserve"> տնկանյութի մասին»</w:t>
            </w:r>
            <w:r w:rsidR="00DB2EBF" w:rsidRPr="00DB2EBF"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ru-RU"/>
              </w:rPr>
              <w:t>,</w:t>
            </w:r>
            <w:r w:rsidRPr="00DB2EBF"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2A4654" w:rsidRPr="00DB2EBF"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ru-RU"/>
              </w:rPr>
              <w:t>«</w:t>
            </w:r>
            <w:r w:rsidRPr="00DB2EBF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«</w:t>
            </w:r>
            <w:r w:rsidRPr="00DB2EB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Վարչական</w:t>
            </w:r>
            <w:r w:rsidRPr="00DB2EBF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DB2EB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իրավախախտումների</w:t>
            </w:r>
            <w:r w:rsidRPr="00DB2EBF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DB2EB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վերաբերյալ</w:t>
            </w:r>
            <w:r w:rsidR="002A4654" w:rsidRPr="00DB2EB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»</w:t>
            </w:r>
            <w:r w:rsidRPr="00DB2EBF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DB2EB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Հայաստանի</w:t>
            </w:r>
            <w:r w:rsidRPr="00DB2EBF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DB2EB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Հանրապետության</w:t>
            </w:r>
            <w:r w:rsidRPr="00DB2EBF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 </w:t>
            </w:r>
            <w:r w:rsidRPr="00DB2EB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օրենսգրքում</w:t>
            </w:r>
            <w:r w:rsidRPr="00DB2EBF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DB2EB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լրացումներ</w:t>
            </w:r>
            <w:r w:rsidRPr="00DB2EBF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="00DB2EBF" w:rsidRPr="00DB2EBF">
              <w:rPr>
                <w:rFonts w:ascii="GHEA Grapalat" w:eastAsiaTheme="minorHAnsi" w:hAnsi="GHEA Grapalat" w:cstheme="minorBidi"/>
                <w:b/>
                <w:sz w:val="24"/>
                <w:szCs w:val="24"/>
                <w:lang w:val="hy-AM"/>
              </w:rPr>
              <w:t>և</w:t>
            </w:r>
            <w:r w:rsidR="00DB2EBF" w:rsidRPr="00DB2EB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 փոփոխություն</w:t>
            </w:r>
            <w:r w:rsidR="007A3ED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ներ</w:t>
            </w:r>
            <w:r w:rsidR="00DB2EBF" w:rsidRPr="00DB2EB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DB2EB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կատարելու</w:t>
            </w:r>
            <w:r w:rsidRPr="00DB2EBF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DB2EB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մասին»</w:t>
            </w:r>
            <w:r w:rsidR="00DB2EBF" w:rsidRPr="00DB2EB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 </w:t>
            </w:r>
            <w:r w:rsidR="00DB2EBF" w:rsidRPr="00DB2EBF">
              <w:rPr>
                <w:rFonts w:ascii="GHEA Grapalat" w:eastAsiaTheme="minorHAnsi" w:hAnsi="GHEA Grapalat" w:cstheme="minorBidi"/>
                <w:b/>
                <w:sz w:val="24"/>
                <w:szCs w:val="24"/>
                <w:lang w:val="hy-AM"/>
              </w:rPr>
              <w:t>և</w:t>
            </w:r>
            <w:r w:rsidR="00DB2EBF" w:rsidRPr="00DB2EB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Հայաստանի Հանրապետությունում ստուգումների կազմակերպման և անցկացման մասին» օրենքում լրացում կատարելու մասին»</w:t>
            </w:r>
          </w:p>
          <w:p w14:paraId="037ABF9C" w14:textId="02125DE3" w:rsidR="00160F16" w:rsidRPr="00DB2EBF" w:rsidRDefault="00160F16" w:rsidP="00160F16">
            <w:pPr>
              <w:spacing w:after="0" w:line="360" w:lineRule="auto"/>
              <w:jc w:val="center"/>
              <w:rPr>
                <w:rFonts w:eastAsiaTheme="minorHAnsi" w:cs="Sylfaen"/>
                <w:b/>
                <w:szCs w:val="24"/>
                <w:lang w:val="af-ZA"/>
              </w:rPr>
            </w:pPr>
            <w:r w:rsidRPr="00DB2EBF">
              <w:rPr>
                <w:rFonts w:cs="Sylfaen"/>
                <w:b/>
                <w:szCs w:val="24"/>
                <w:lang w:val="hy-AM"/>
              </w:rPr>
              <w:t xml:space="preserve"> ՀՀ օրենքների նախագծերի</w:t>
            </w:r>
          </w:p>
          <w:p w14:paraId="0575F01D" w14:textId="0AABFFA3" w:rsidR="001D08D0" w:rsidRPr="00DB2EBF" w:rsidRDefault="001D08D0" w:rsidP="00160F16">
            <w:pPr>
              <w:spacing w:after="0" w:line="360" w:lineRule="auto"/>
              <w:jc w:val="center"/>
              <w:rPr>
                <w:rFonts w:eastAsia="Times New Roman"/>
                <w:b/>
                <w:szCs w:val="24"/>
                <w:lang w:val="hy-AM"/>
              </w:rPr>
            </w:pPr>
            <w:r w:rsidRPr="00DB2EBF">
              <w:rPr>
                <w:rFonts w:eastAsia="Times New Roman"/>
                <w:b/>
                <w:szCs w:val="24"/>
                <w:lang w:val="hy-AM" w:eastAsia="ru-RU"/>
              </w:rPr>
              <w:t xml:space="preserve"> ընդունման</w:t>
            </w:r>
          </w:p>
          <w:p w14:paraId="18892B74" w14:textId="77777777" w:rsidR="00854692" w:rsidRPr="004D7D3E" w:rsidRDefault="00854692" w:rsidP="004D7D3E">
            <w:pPr>
              <w:shd w:val="clear" w:color="auto" w:fill="FFFFFF"/>
              <w:spacing w:after="0" w:line="360" w:lineRule="auto"/>
              <w:ind w:left="450" w:hanging="90"/>
              <w:jc w:val="center"/>
              <w:rPr>
                <w:rFonts w:eastAsia="Times New Roman"/>
                <w:b/>
                <w:bCs/>
                <w:szCs w:val="24"/>
                <w:lang w:val="hy-AM" w:eastAsia="ru-RU"/>
              </w:rPr>
            </w:pPr>
          </w:p>
        </w:tc>
      </w:tr>
      <w:tr w:rsidR="00854692" w:rsidRPr="004D7D3E" w14:paraId="70899599" w14:textId="77777777" w:rsidTr="001B31CA"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567865" w14:textId="77777777" w:rsidR="00854692" w:rsidRPr="004D7D3E" w:rsidRDefault="00854692" w:rsidP="004D7D3E">
            <w:pPr>
              <w:spacing w:line="360" w:lineRule="auto"/>
              <w:rPr>
                <w:b/>
                <w:szCs w:val="24"/>
              </w:rPr>
            </w:pPr>
            <w:r w:rsidRPr="004D7D3E">
              <w:rPr>
                <w:b/>
                <w:szCs w:val="24"/>
              </w:rPr>
              <w:t>1.</w:t>
            </w:r>
          </w:p>
        </w:tc>
        <w:tc>
          <w:tcPr>
            <w:tcW w:w="10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5582D9" w14:textId="77777777" w:rsidR="00854692" w:rsidRPr="004D7D3E" w:rsidRDefault="0080490A" w:rsidP="004D7D3E">
            <w:pPr>
              <w:spacing w:line="360" w:lineRule="auto"/>
              <w:rPr>
                <w:b/>
                <w:szCs w:val="24"/>
              </w:rPr>
            </w:pPr>
            <w:r w:rsidRPr="004D7D3E">
              <w:rPr>
                <w:rFonts w:eastAsiaTheme="minorHAnsi" w:cs="Sylfaen"/>
                <w:b/>
                <w:szCs w:val="24"/>
                <w:lang w:val="hy-AM"/>
              </w:rPr>
              <w:t xml:space="preserve"> Ընթացիկ</w:t>
            </w:r>
            <w:r w:rsidRPr="004D7D3E">
              <w:rPr>
                <w:rFonts w:eastAsiaTheme="minorHAnsi" w:cs="Calibri"/>
                <w:b/>
                <w:szCs w:val="24"/>
                <w:lang w:val="hy-AM"/>
              </w:rPr>
              <w:t xml:space="preserve"> </w:t>
            </w:r>
            <w:r w:rsidRPr="004D7D3E">
              <w:rPr>
                <w:rFonts w:eastAsiaTheme="minorHAnsi" w:cs="Sylfaen"/>
                <w:b/>
                <w:szCs w:val="24"/>
                <w:lang w:val="hy-AM"/>
              </w:rPr>
              <w:t>իրավիճակը</w:t>
            </w:r>
            <w:r w:rsidRPr="004D7D3E">
              <w:rPr>
                <w:rFonts w:eastAsiaTheme="minorHAnsi" w:cs="Calibri"/>
                <w:b/>
                <w:szCs w:val="24"/>
                <w:lang w:val="hy-AM"/>
              </w:rPr>
              <w:t xml:space="preserve"> </w:t>
            </w:r>
            <w:r w:rsidRPr="004D7D3E">
              <w:rPr>
                <w:rFonts w:eastAsiaTheme="minorHAnsi" w:cs="Sylfaen"/>
                <w:b/>
                <w:szCs w:val="24"/>
                <w:lang w:val="hy-AM"/>
              </w:rPr>
              <w:t>և</w:t>
            </w:r>
            <w:r w:rsidRPr="004D7D3E">
              <w:rPr>
                <w:rFonts w:eastAsiaTheme="minorHAnsi" w:cs="Calibri"/>
                <w:b/>
                <w:szCs w:val="24"/>
                <w:lang w:val="hy-AM"/>
              </w:rPr>
              <w:t xml:space="preserve"> </w:t>
            </w:r>
            <w:r w:rsidRPr="004D7D3E">
              <w:rPr>
                <w:rFonts w:eastAsiaTheme="minorHAnsi" w:cstheme="minorBidi"/>
                <w:b/>
                <w:szCs w:val="24"/>
                <w:lang w:val="hy-AM"/>
              </w:rPr>
              <w:t>իրավական ակտի ընդունման անհրաժեշտությունը</w:t>
            </w:r>
          </w:p>
        </w:tc>
      </w:tr>
      <w:tr w:rsidR="00854692" w:rsidRPr="007A3ED1" w14:paraId="22E30C0B" w14:textId="77777777" w:rsidTr="001B31CA">
        <w:trPr>
          <w:trHeight w:val="2366"/>
        </w:trPr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CF575" w14:textId="77777777" w:rsidR="00854692" w:rsidRPr="004D7D3E" w:rsidRDefault="00854692" w:rsidP="004D7D3E">
            <w:pPr>
              <w:spacing w:line="360" w:lineRule="auto"/>
              <w:jc w:val="both"/>
              <w:rPr>
                <w:szCs w:val="24"/>
              </w:rPr>
            </w:pPr>
          </w:p>
        </w:tc>
        <w:tc>
          <w:tcPr>
            <w:tcW w:w="10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A1727A" w14:textId="77777777" w:rsidR="00756DA6" w:rsidRPr="004D7D3E" w:rsidRDefault="00467E94" w:rsidP="004D7D3E">
            <w:pPr>
              <w:spacing w:after="0" w:line="360" w:lineRule="auto"/>
              <w:ind w:firstLine="720"/>
              <w:jc w:val="both"/>
              <w:rPr>
                <w:rFonts w:eastAsiaTheme="minorHAnsi" w:cstheme="minorBidi"/>
                <w:szCs w:val="24"/>
                <w:lang w:val="hy-AM"/>
              </w:rPr>
            </w:pPr>
            <w:r w:rsidRPr="004D7D3E">
              <w:rPr>
                <w:rFonts w:eastAsiaTheme="minorHAnsi" w:cstheme="minorBidi"/>
                <w:szCs w:val="24"/>
                <w:lang w:val="hy-AM"/>
              </w:rPr>
              <w:t xml:space="preserve">Տնկանյութի </w:t>
            </w:r>
            <w:r w:rsidR="00691B29" w:rsidRPr="004D7D3E">
              <w:rPr>
                <w:rFonts w:eastAsiaTheme="minorHAnsi" w:cstheme="minorBidi"/>
                <w:szCs w:val="24"/>
                <w:lang w:val="hy-AM"/>
              </w:rPr>
              <w:t xml:space="preserve">հավաստագրման մասին օրենսդրության բացակայությամբ պայմանավորված Հայաստանի Հանրապետությունում արտադրված տնկանյութը երբևէ չի հավաստագրվել: </w:t>
            </w:r>
            <w:r w:rsidR="00FC3AC0" w:rsidRPr="004D7D3E">
              <w:rPr>
                <w:rFonts w:eastAsiaTheme="minorHAnsi" w:cstheme="minorBidi"/>
                <w:szCs w:val="24"/>
                <w:lang w:val="hy-AM"/>
              </w:rPr>
              <w:t xml:space="preserve">1990-ական թվականներից սկսած հանրապետությունում բացակայում են </w:t>
            </w:r>
            <w:r w:rsidR="00F80294" w:rsidRPr="004D7D3E">
              <w:rPr>
                <w:rFonts w:eastAsiaTheme="minorHAnsi" w:cstheme="minorBidi"/>
                <w:szCs w:val="24"/>
                <w:lang w:val="hy-AM"/>
              </w:rPr>
              <w:t>գիտականորեն հիմնավորված (</w:t>
            </w:r>
            <w:r w:rsidR="00FC3AC0" w:rsidRPr="004D7D3E">
              <w:rPr>
                <w:rFonts w:eastAsiaTheme="minorHAnsi" w:cstheme="minorBidi"/>
                <w:szCs w:val="24"/>
                <w:lang w:val="hy-AM"/>
              </w:rPr>
              <w:t>օրինակելի</w:t>
            </w:r>
            <w:r w:rsidR="00F80294" w:rsidRPr="004D7D3E">
              <w:rPr>
                <w:rFonts w:eastAsiaTheme="minorHAnsi" w:cstheme="minorBidi"/>
                <w:szCs w:val="24"/>
                <w:lang w:val="hy-AM"/>
              </w:rPr>
              <w:t>)</w:t>
            </w:r>
            <w:r w:rsidR="00FC3AC0" w:rsidRPr="004D7D3E">
              <w:rPr>
                <w:rFonts w:eastAsiaTheme="minorHAnsi" w:cstheme="minorBidi"/>
                <w:szCs w:val="24"/>
                <w:lang w:val="hy-AM"/>
              </w:rPr>
              <w:t xml:space="preserve"> տնկարանային տնտեսությունները</w:t>
            </w:r>
            <w:r w:rsidR="00B255A0" w:rsidRPr="004D7D3E">
              <w:rPr>
                <w:rFonts w:eastAsiaTheme="minorHAnsi" w:cstheme="minorBidi"/>
                <w:szCs w:val="24"/>
                <w:lang w:val="hy-AM"/>
              </w:rPr>
              <w:t xml:space="preserve"> և</w:t>
            </w:r>
            <w:r w:rsidR="00FC3AC0" w:rsidRPr="004D7D3E">
              <w:rPr>
                <w:rFonts w:eastAsiaTheme="minorHAnsi" w:cstheme="minorBidi"/>
                <w:szCs w:val="24"/>
                <w:lang w:val="hy-AM"/>
              </w:rPr>
              <w:t xml:space="preserve"> </w:t>
            </w:r>
            <w:r w:rsidR="00AC78E8" w:rsidRPr="004D7D3E">
              <w:rPr>
                <w:rFonts w:eastAsiaTheme="minorHAnsi" w:cstheme="minorBidi"/>
                <w:szCs w:val="24"/>
                <w:lang w:val="hy-AM"/>
              </w:rPr>
              <w:t xml:space="preserve">չի արտադրվում բարձրորակ </w:t>
            </w:r>
            <w:r w:rsidR="00B255A0" w:rsidRPr="004D7D3E">
              <w:rPr>
                <w:rFonts w:eastAsiaTheme="minorHAnsi" w:cstheme="minorBidi"/>
                <w:szCs w:val="24"/>
                <w:lang w:val="hy-AM"/>
              </w:rPr>
              <w:t>ու</w:t>
            </w:r>
            <w:r w:rsidR="00AC78E8" w:rsidRPr="004D7D3E">
              <w:rPr>
                <w:rFonts w:eastAsiaTheme="minorHAnsi" w:cstheme="minorBidi"/>
                <w:szCs w:val="24"/>
                <w:lang w:val="hy-AM"/>
              </w:rPr>
              <w:t xml:space="preserve"> </w:t>
            </w:r>
            <w:r w:rsidR="00B255A0" w:rsidRPr="004D7D3E">
              <w:rPr>
                <w:rFonts w:eastAsiaTheme="minorHAnsi" w:cstheme="minorBidi"/>
                <w:szCs w:val="24"/>
                <w:lang w:val="hy-AM"/>
              </w:rPr>
              <w:t>արժանահավատ տնկանյութ</w:t>
            </w:r>
            <w:r w:rsidR="00FC3AC0" w:rsidRPr="004D7D3E">
              <w:rPr>
                <w:rFonts w:eastAsiaTheme="minorHAnsi" w:cstheme="minorBidi"/>
                <w:szCs w:val="24"/>
                <w:lang w:val="hy-AM"/>
              </w:rPr>
              <w:t xml:space="preserve">: </w:t>
            </w:r>
          </w:p>
          <w:p w14:paraId="66B19E84" w14:textId="77777777" w:rsidR="00FC3AC0" w:rsidRPr="004D7D3E" w:rsidRDefault="00F80294" w:rsidP="004D7D3E">
            <w:pPr>
              <w:spacing w:after="0" w:line="360" w:lineRule="auto"/>
              <w:ind w:firstLine="720"/>
              <w:jc w:val="both"/>
              <w:rPr>
                <w:rFonts w:eastAsiaTheme="minorHAnsi" w:cstheme="minorBidi"/>
                <w:szCs w:val="24"/>
                <w:lang w:val="hy-AM"/>
              </w:rPr>
            </w:pPr>
            <w:r w:rsidRPr="004D7D3E">
              <w:rPr>
                <w:rFonts w:eastAsiaTheme="minorHAnsi" w:cstheme="minorBidi"/>
                <w:szCs w:val="24"/>
                <w:lang w:val="hy-AM"/>
              </w:rPr>
              <w:t xml:space="preserve">Սույն ոլորտը կարգավորող միջազգային օրենսդրության ուսումնասիրությունները և ՄԱԿ-ի Պարենի և գյուղատնտեսության կազմակերպության փորձագետի դիտարկումները հաշվի առնելով առավել նպատակահարմար է </w:t>
            </w:r>
            <w:r w:rsidR="006069FA" w:rsidRPr="004D7D3E">
              <w:rPr>
                <w:rFonts w:eastAsiaTheme="minorHAnsi" w:cstheme="minorBidi"/>
                <w:szCs w:val="24"/>
                <w:lang w:val="hy-AM"/>
              </w:rPr>
              <w:t xml:space="preserve">«Սերմերի մասին» Հայաստանի Հանրապետության օրենքի (20 մայիս 2005 թվական) </w:t>
            </w:r>
            <w:r w:rsidRPr="004D7D3E">
              <w:rPr>
                <w:rFonts w:eastAsiaTheme="minorHAnsi" w:cstheme="minorBidi"/>
                <w:szCs w:val="24"/>
                <w:lang w:val="hy-AM"/>
              </w:rPr>
              <w:t xml:space="preserve">շրջանակներում </w:t>
            </w:r>
            <w:r w:rsidR="006069FA" w:rsidRPr="004D7D3E">
              <w:rPr>
                <w:rFonts w:eastAsiaTheme="minorHAnsi" w:cstheme="minorBidi"/>
                <w:szCs w:val="24"/>
                <w:lang w:val="hy-AM"/>
              </w:rPr>
              <w:t xml:space="preserve">կանոնակարգել նաև տնկանյութը՝ </w:t>
            </w:r>
            <w:r w:rsidRPr="004D7D3E">
              <w:rPr>
                <w:rFonts w:eastAsiaTheme="minorHAnsi" w:cstheme="minorBidi"/>
                <w:szCs w:val="24"/>
                <w:lang w:val="hy-AM"/>
              </w:rPr>
              <w:t xml:space="preserve">արտադրությունից մինչև օգտագործում: </w:t>
            </w:r>
            <w:r w:rsidR="007142E9" w:rsidRPr="004D7D3E">
              <w:rPr>
                <w:rFonts w:eastAsiaTheme="minorHAnsi" w:cstheme="minorBidi"/>
                <w:szCs w:val="24"/>
                <w:lang w:val="hy-AM"/>
              </w:rPr>
              <w:t>Բացի դրանից</w:t>
            </w:r>
            <w:r w:rsidR="006E6001" w:rsidRPr="004D7D3E">
              <w:rPr>
                <w:rFonts w:eastAsiaTheme="minorHAnsi" w:cstheme="minorBidi"/>
                <w:szCs w:val="24"/>
                <w:lang w:val="hy-AM"/>
              </w:rPr>
              <w:t>,</w:t>
            </w:r>
            <w:r w:rsidR="007142E9" w:rsidRPr="004D7D3E">
              <w:rPr>
                <w:rFonts w:eastAsiaTheme="minorHAnsi" w:cstheme="minorBidi"/>
                <w:szCs w:val="24"/>
                <w:lang w:val="hy-AM"/>
              </w:rPr>
              <w:t xml:space="preserve"> առկա է վերոնշյալ օրենքում </w:t>
            </w:r>
            <w:r w:rsidR="00756DA6" w:rsidRPr="004D7D3E">
              <w:rPr>
                <w:rFonts w:eastAsiaTheme="minorHAnsi" w:cstheme="minorBidi"/>
                <w:szCs w:val="24"/>
                <w:lang w:val="hy-AM"/>
              </w:rPr>
              <w:t xml:space="preserve">նաև </w:t>
            </w:r>
            <w:r w:rsidR="007142E9" w:rsidRPr="004D7D3E">
              <w:rPr>
                <w:rFonts w:eastAsiaTheme="minorHAnsi" w:cstheme="minorBidi"/>
                <w:szCs w:val="24"/>
                <w:lang w:val="hy-AM"/>
              </w:rPr>
              <w:t>այլ փոփոխություններ և լրացումներ կատարելու անհրաժեշտություն:</w:t>
            </w:r>
          </w:p>
          <w:p w14:paraId="471B12E2" w14:textId="77777777" w:rsidR="00675AA3" w:rsidRPr="004D7D3E" w:rsidRDefault="00691B29" w:rsidP="004D7D3E">
            <w:pPr>
              <w:spacing w:after="0" w:line="360" w:lineRule="auto"/>
              <w:ind w:firstLine="720"/>
              <w:jc w:val="both"/>
              <w:rPr>
                <w:rFonts w:eastAsiaTheme="minorHAnsi" w:cstheme="minorBidi"/>
                <w:szCs w:val="24"/>
                <w:lang w:val="hy-AM"/>
              </w:rPr>
            </w:pPr>
            <w:r w:rsidRPr="004D7D3E">
              <w:rPr>
                <w:rFonts w:eastAsiaTheme="minorHAnsi" w:cstheme="minorBidi"/>
                <w:szCs w:val="24"/>
                <w:lang w:val="hy-AM"/>
              </w:rPr>
              <w:t xml:space="preserve">Վերջին տարիներին </w:t>
            </w:r>
            <w:r w:rsidR="00337194" w:rsidRPr="004D7D3E">
              <w:rPr>
                <w:rFonts w:eastAsiaTheme="minorHAnsi" w:cstheme="minorBidi"/>
                <w:szCs w:val="24"/>
                <w:lang w:val="hy-AM"/>
              </w:rPr>
              <w:t xml:space="preserve">նոր, հանրապետության բնակլիմայական պայմաններում չփորձարկված </w:t>
            </w:r>
            <w:r w:rsidR="000218D7" w:rsidRPr="004D7D3E">
              <w:rPr>
                <w:rFonts w:eastAsiaTheme="minorHAnsi" w:cstheme="minorBidi"/>
                <w:szCs w:val="24"/>
                <w:lang w:val="hy-AM"/>
              </w:rPr>
              <w:t xml:space="preserve">պտղահատապտղային </w:t>
            </w:r>
            <w:r w:rsidR="0046462B" w:rsidRPr="004D7D3E">
              <w:rPr>
                <w:rFonts w:eastAsiaTheme="minorHAnsi" w:cstheme="minorBidi"/>
                <w:szCs w:val="24"/>
                <w:lang w:val="hy-AM"/>
              </w:rPr>
              <w:t>բույսերի սորտերի</w:t>
            </w:r>
            <w:r w:rsidR="00337194" w:rsidRPr="004D7D3E">
              <w:rPr>
                <w:rFonts w:eastAsiaTheme="minorHAnsi" w:cstheme="minorBidi"/>
                <w:szCs w:val="24"/>
                <w:lang w:val="hy-AM"/>
              </w:rPr>
              <w:t xml:space="preserve"> ներ</w:t>
            </w:r>
            <w:r w:rsidR="000218D7" w:rsidRPr="004D7D3E">
              <w:rPr>
                <w:rFonts w:eastAsiaTheme="minorHAnsi" w:cstheme="minorBidi"/>
                <w:szCs w:val="24"/>
                <w:lang w:val="hy-AM"/>
              </w:rPr>
              <w:t>մուծումը և դրանցով արտադրական այգիների հիմնումը</w:t>
            </w:r>
            <w:r w:rsidR="00BD6F4E" w:rsidRPr="004D7D3E">
              <w:rPr>
                <w:rFonts w:eastAsiaTheme="minorHAnsi" w:cstheme="minorBidi"/>
                <w:szCs w:val="24"/>
                <w:lang w:val="hy-AM"/>
              </w:rPr>
              <w:t xml:space="preserve">, </w:t>
            </w:r>
            <w:r w:rsidR="000218D7" w:rsidRPr="004D7D3E">
              <w:rPr>
                <w:rFonts w:eastAsiaTheme="minorHAnsi" w:cstheme="minorBidi"/>
                <w:szCs w:val="24"/>
                <w:lang w:val="hy-AM"/>
              </w:rPr>
              <w:t xml:space="preserve">հավաստագրված </w:t>
            </w:r>
            <w:r w:rsidR="00337194" w:rsidRPr="004D7D3E">
              <w:rPr>
                <w:rFonts w:eastAsiaTheme="minorHAnsi" w:cstheme="minorBidi"/>
                <w:szCs w:val="24"/>
                <w:lang w:val="hy-AM"/>
              </w:rPr>
              <w:t xml:space="preserve">տնկարանների </w:t>
            </w:r>
            <w:r w:rsidR="00F80294" w:rsidRPr="004D7D3E">
              <w:rPr>
                <w:rFonts w:eastAsiaTheme="minorHAnsi" w:cstheme="minorBidi"/>
                <w:szCs w:val="24"/>
                <w:lang w:val="hy-AM"/>
              </w:rPr>
              <w:t>կողմից ապրանքային բարձր որակով օժտված տնկանյութի</w:t>
            </w:r>
            <w:r w:rsidR="00337194" w:rsidRPr="004D7D3E">
              <w:rPr>
                <w:rFonts w:eastAsiaTheme="minorHAnsi" w:cstheme="minorBidi"/>
                <w:szCs w:val="24"/>
                <w:lang w:val="hy-AM"/>
              </w:rPr>
              <w:t xml:space="preserve"> արտադրության բացակայությունը</w:t>
            </w:r>
            <w:r w:rsidR="000218D7" w:rsidRPr="004D7D3E">
              <w:rPr>
                <w:rFonts w:eastAsiaTheme="minorHAnsi" w:cstheme="minorBidi"/>
                <w:szCs w:val="24"/>
                <w:lang w:val="hy-AM"/>
              </w:rPr>
              <w:t>, միաժամանակ ժամանակակից ինտենսիվ այգիների և հատապտղանոցների ծավալների շարունակական աճը</w:t>
            </w:r>
            <w:r w:rsidR="00337194" w:rsidRPr="004D7D3E">
              <w:rPr>
                <w:rFonts w:eastAsiaTheme="minorHAnsi" w:cstheme="minorBidi"/>
                <w:szCs w:val="24"/>
                <w:lang w:val="hy-AM"/>
              </w:rPr>
              <w:t xml:space="preserve"> </w:t>
            </w:r>
            <w:r w:rsidR="000218D7" w:rsidRPr="004D7D3E">
              <w:rPr>
                <w:rFonts w:eastAsiaTheme="minorHAnsi" w:cstheme="minorBidi"/>
                <w:szCs w:val="24"/>
                <w:lang w:val="hy-AM"/>
              </w:rPr>
              <w:t xml:space="preserve">մեծ անհրաժեշտություն և պահանջ են առաջացնում </w:t>
            </w:r>
            <w:r w:rsidRPr="004D7D3E">
              <w:rPr>
                <w:rFonts w:eastAsiaTheme="minorHAnsi" w:cstheme="minorBidi"/>
                <w:szCs w:val="24"/>
                <w:lang w:val="hy-AM"/>
              </w:rPr>
              <w:t xml:space="preserve"> </w:t>
            </w:r>
            <w:r w:rsidR="000218D7" w:rsidRPr="004D7D3E">
              <w:rPr>
                <w:rFonts w:eastAsiaTheme="minorHAnsi" w:cstheme="minorBidi"/>
                <w:szCs w:val="24"/>
                <w:lang w:val="hy-AM"/>
              </w:rPr>
              <w:t>Հայաստանի Հանրապետությունում տնկանյութի հավաստագրման մասին օրենսդրության առկայության:</w:t>
            </w:r>
            <w:r w:rsidR="00467E94" w:rsidRPr="004D7D3E">
              <w:rPr>
                <w:rFonts w:eastAsiaTheme="minorHAnsi" w:cstheme="minorBidi"/>
                <w:szCs w:val="24"/>
                <w:lang w:val="hy-AM"/>
              </w:rPr>
              <w:t xml:space="preserve"> </w:t>
            </w:r>
            <w:r w:rsidR="001A0098" w:rsidRPr="004D7D3E">
              <w:rPr>
                <w:rFonts w:eastAsiaTheme="minorHAnsi" w:cstheme="minorBidi"/>
                <w:szCs w:val="24"/>
                <w:lang w:val="hy-AM"/>
              </w:rPr>
              <w:t xml:space="preserve">Հանրապետության </w:t>
            </w:r>
            <w:r w:rsidR="008C64B6" w:rsidRPr="004D7D3E">
              <w:rPr>
                <w:rFonts w:eastAsiaTheme="minorHAnsi" w:cstheme="minorBidi"/>
                <w:szCs w:val="24"/>
                <w:lang w:val="hy-AM"/>
              </w:rPr>
              <w:t>գյուղատնտեսության արդյունավետ զարգացման</w:t>
            </w:r>
            <w:r w:rsidR="001A0098" w:rsidRPr="004D7D3E">
              <w:rPr>
                <w:rFonts w:eastAsiaTheme="minorHAnsi" w:cstheme="minorBidi"/>
                <w:szCs w:val="24"/>
                <w:lang w:val="hy-AM"/>
              </w:rPr>
              <w:t xml:space="preserve"> </w:t>
            </w:r>
            <w:r w:rsidR="008C64B6" w:rsidRPr="004D7D3E">
              <w:rPr>
                <w:rFonts w:eastAsiaTheme="minorHAnsi" w:cstheme="minorBidi"/>
                <w:szCs w:val="24"/>
                <w:lang w:val="hy-AM"/>
              </w:rPr>
              <w:t>նպատակով</w:t>
            </w:r>
            <w:r w:rsidR="001A0098" w:rsidRPr="004D7D3E">
              <w:rPr>
                <w:rFonts w:eastAsiaTheme="minorHAnsi" w:cstheme="minorBidi"/>
                <w:szCs w:val="24"/>
                <w:lang w:val="hy-AM"/>
              </w:rPr>
              <w:t xml:space="preserve"> կարևորվում է տեղական սերմնաբուծությունից և սերմարտադրությունից </w:t>
            </w:r>
            <w:r w:rsidR="008C64B6" w:rsidRPr="004D7D3E">
              <w:rPr>
                <w:rFonts w:eastAsiaTheme="minorHAnsi" w:cstheme="minorBidi"/>
                <w:szCs w:val="24"/>
                <w:lang w:val="hy-AM"/>
              </w:rPr>
              <w:t xml:space="preserve">բացի </w:t>
            </w:r>
            <w:r w:rsidR="001A0098" w:rsidRPr="004D7D3E">
              <w:rPr>
                <w:rFonts w:eastAsiaTheme="minorHAnsi" w:cstheme="minorBidi"/>
                <w:szCs w:val="24"/>
                <w:lang w:val="hy-AM"/>
              </w:rPr>
              <w:t xml:space="preserve">ունենալ նաև </w:t>
            </w:r>
            <w:r w:rsidR="001A0098" w:rsidRPr="004D7D3E">
              <w:rPr>
                <w:rFonts w:eastAsiaTheme="minorHAnsi" w:cstheme="minorBidi"/>
                <w:szCs w:val="24"/>
                <w:lang w:val="hy-AM"/>
              </w:rPr>
              <w:lastRenderedPageBreak/>
              <w:t xml:space="preserve">տեղական տնկարանային արտադրություն, որը </w:t>
            </w:r>
            <w:r w:rsidR="008C64B6" w:rsidRPr="004D7D3E">
              <w:rPr>
                <w:rFonts w:eastAsiaTheme="minorHAnsi" w:cstheme="minorBidi"/>
                <w:szCs w:val="24"/>
                <w:lang w:val="hy-AM"/>
              </w:rPr>
              <w:t>կարող է երաշխավորել ոչ միայն պտղահատապտղային այգիների տարածքների ավելացումը, այլ նաև</w:t>
            </w:r>
            <w:r w:rsidR="001A0098" w:rsidRPr="004D7D3E">
              <w:rPr>
                <w:rFonts w:eastAsiaTheme="minorHAnsi" w:cstheme="minorBidi"/>
                <w:szCs w:val="24"/>
                <w:lang w:val="hy-AM"/>
              </w:rPr>
              <w:t xml:space="preserve"> հնարավորություն կընձեռի տնկանյութի արտահանման համար: Տնկանյութի հավաստագրման գործընթացի իրականացման արդյունքում տնտեսավարողների կողմից այգեհիմնման նպատակով կատարված ներդրումները կլինեն արդարացված</w:t>
            </w:r>
            <w:r w:rsidR="00F80294" w:rsidRPr="004D7D3E">
              <w:rPr>
                <w:rFonts w:eastAsiaTheme="minorHAnsi" w:cstheme="minorBidi"/>
                <w:szCs w:val="24"/>
                <w:lang w:val="hy-AM"/>
              </w:rPr>
              <w:t xml:space="preserve">՝ </w:t>
            </w:r>
            <w:r w:rsidR="001A0098" w:rsidRPr="004D7D3E">
              <w:rPr>
                <w:rFonts w:eastAsiaTheme="minorHAnsi" w:cstheme="minorBidi"/>
                <w:szCs w:val="24"/>
                <w:lang w:val="hy-AM"/>
              </w:rPr>
              <w:t>շնորհիվ տնտեսական արդյունավետության պետական սորտափորձարկումների</w:t>
            </w:r>
            <w:r w:rsidR="00DC4921" w:rsidRPr="004D7D3E">
              <w:rPr>
                <w:rFonts w:eastAsiaTheme="minorHAnsi" w:cstheme="minorBidi"/>
                <w:szCs w:val="24"/>
                <w:lang w:val="hy-AM"/>
              </w:rPr>
              <w:t xml:space="preserve">, հանրապետությունում կիրականացվի </w:t>
            </w:r>
            <w:r w:rsidR="00F80294" w:rsidRPr="004D7D3E">
              <w:rPr>
                <w:rFonts w:eastAsiaTheme="minorHAnsi" w:cstheme="minorBidi"/>
                <w:szCs w:val="24"/>
                <w:lang w:val="hy-AM"/>
              </w:rPr>
              <w:t>գիտականորեն հիմնավորված (օրինակելի)</w:t>
            </w:r>
            <w:r w:rsidR="00DC4921" w:rsidRPr="004D7D3E">
              <w:rPr>
                <w:rFonts w:eastAsiaTheme="minorHAnsi" w:cstheme="minorBidi"/>
                <w:szCs w:val="24"/>
                <w:lang w:val="hy-AM"/>
              </w:rPr>
              <w:t xml:space="preserve"> տնկարանային արտադրություն, հնարավորություն կստեղծվի արտադրել արժանահավատ և </w:t>
            </w:r>
            <w:r w:rsidR="00F80294" w:rsidRPr="004D7D3E">
              <w:rPr>
                <w:rFonts w:eastAsiaTheme="minorHAnsi" w:cstheme="minorBidi"/>
                <w:szCs w:val="24"/>
                <w:lang w:val="hy-AM"/>
              </w:rPr>
              <w:t>բարձր</w:t>
            </w:r>
            <w:r w:rsidR="00DC4921" w:rsidRPr="004D7D3E">
              <w:rPr>
                <w:rFonts w:eastAsiaTheme="minorHAnsi" w:cstheme="minorBidi"/>
                <w:szCs w:val="24"/>
                <w:lang w:val="hy-AM"/>
              </w:rPr>
              <w:t>որակ տնկանյութ, որը կունենա հավաստագիր և կլինի մրցունակ:</w:t>
            </w:r>
          </w:p>
          <w:p w14:paraId="74B03546" w14:textId="77777777" w:rsidR="00134971" w:rsidRPr="004D7D3E" w:rsidRDefault="00134971" w:rsidP="004D7D3E">
            <w:pPr>
              <w:spacing w:after="0" w:line="360" w:lineRule="auto"/>
              <w:ind w:firstLine="720"/>
              <w:jc w:val="both"/>
              <w:rPr>
                <w:rFonts w:eastAsiaTheme="minorHAnsi" w:cstheme="minorBidi"/>
                <w:szCs w:val="24"/>
                <w:lang w:val="hy-AM"/>
              </w:rPr>
            </w:pPr>
            <w:r w:rsidRPr="004D7D3E">
              <w:rPr>
                <w:rFonts w:eastAsiaTheme="minorHAnsi" w:cstheme="minorBidi"/>
                <w:szCs w:val="24"/>
                <w:lang w:val="hy-AM"/>
              </w:rPr>
              <w:t xml:space="preserve">Սույն օրենքի ընդունումը կհանգեցնի՝ </w:t>
            </w:r>
          </w:p>
          <w:p w14:paraId="26F8C215" w14:textId="77777777" w:rsidR="00134971" w:rsidRPr="004D7D3E" w:rsidRDefault="00134971" w:rsidP="004D7D3E">
            <w:pPr>
              <w:pStyle w:val="ListParagraph"/>
              <w:numPr>
                <w:ilvl w:val="0"/>
                <w:numId w:val="16"/>
              </w:numPr>
              <w:spacing w:line="360" w:lineRule="auto"/>
              <w:ind w:left="426" w:hanging="426"/>
              <w:contextualSpacing w:val="0"/>
              <w:jc w:val="both"/>
              <w:rPr>
                <w:rFonts w:ascii="GHEA Grapalat" w:hAnsi="GHEA Grapalat"/>
                <w:sz w:val="24"/>
                <w:szCs w:val="24"/>
                <w:u w:val="single"/>
                <w:lang w:val="hy-AM"/>
              </w:rPr>
            </w:pPr>
            <w:r w:rsidRPr="004D7D3E">
              <w:rPr>
                <w:rFonts w:ascii="GHEA Grapalat" w:hAnsi="GHEA Grapalat"/>
                <w:b/>
                <w:bCs/>
                <w:sz w:val="24"/>
                <w:szCs w:val="24"/>
                <w:u w:val="single"/>
                <w:lang w:val="hy-AM"/>
              </w:rPr>
              <w:t>Ինքնարժեքի նվազման</w:t>
            </w:r>
          </w:p>
          <w:p w14:paraId="303A58A7" w14:textId="77777777" w:rsidR="00134971" w:rsidRPr="004D7D3E" w:rsidRDefault="00134971" w:rsidP="004D7D3E">
            <w:pPr>
              <w:spacing w:before="120" w:after="0" w:line="360" w:lineRule="auto"/>
              <w:ind w:firstLine="426"/>
              <w:jc w:val="both"/>
              <w:rPr>
                <w:szCs w:val="24"/>
                <w:lang w:val="hy-AM"/>
              </w:rPr>
            </w:pPr>
            <w:r w:rsidRPr="004D7D3E">
              <w:rPr>
                <w:szCs w:val="24"/>
                <w:lang w:val="hy-AM"/>
              </w:rPr>
              <w:t xml:space="preserve">Համաձայն որոշ գնահատականների՝ ներմուծված տնկիների միջին գինը կազմում է 3500-4000 դրամ, իսկ տեղական արտադրության տնկիներինը՝ 1500-2000 դրամ։ Բացի այդ, համաձայն տնկիների արտադրությամբ զբաղվող ընկերությունների գնահատականների՝ բարձր պահանջարկի պարագայում մասշտաբի էֆեկտի հաշվին տեղական արտադրության տնկիի միջին գինը կարող է նվազել լրացուցիչ շուրջ 500 դրամով՝ կազմելով միջինում 1000–1500 դրամ։ Արդյունքում տեղական արտադրության տնկիների գինը կարող է ներմուծվածի նկատամբ </w:t>
            </w:r>
            <w:r w:rsidRPr="004D7D3E">
              <w:rPr>
                <w:b/>
                <w:szCs w:val="24"/>
                <w:lang w:val="hy-AM"/>
              </w:rPr>
              <w:t>շուրջ 70%–ով նվազել</w:t>
            </w:r>
            <w:r w:rsidRPr="004D7D3E">
              <w:rPr>
                <w:szCs w:val="24"/>
                <w:lang w:val="hy-AM"/>
              </w:rPr>
              <w:t xml:space="preserve">։ </w:t>
            </w:r>
          </w:p>
          <w:p w14:paraId="4967BAE9" w14:textId="77777777" w:rsidR="00134971" w:rsidRPr="004D7D3E" w:rsidRDefault="00134971" w:rsidP="004D7D3E">
            <w:pPr>
              <w:pStyle w:val="ListParagraph"/>
              <w:numPr>
                <w:ilvl w:val="0"/>
                <w:numId w:val="16"/>
              </w:numPr>
              <w:spacing w:line="360" w:lineRule="auto"/>
              <w:ind w:left="426" w:hanging="426"/>
              <w:contextualSpacing w:val="0"/>
              <w:jc w:val="both"/>
              <w:rPr>
                <w:rFonts w:ascii="GHEA Grapalat" w:hAnsi="GHEA Grapalat"/>
                <w:sz w:val="24"/>
                <w:szCs w:val="24"/>
                <w:u w:val="single"/>
                <w:lang w:val="hy-AM"/>
              </w:rPr>
            </w:pPr>
            <w:r w:rsidRPr="004D7D3E">
              <w:rPr>
                <w:rFonts w:ascii="GHEA Grapalat" w:hAnsi="GHEA Grapalat"/>
                <w:b/>
                <w:bCs/>
                <w:sz w:val="24"/>
                <w:szCs w:val="24"/>
                <w:u w:val="single"/>
                <w:lang w:val="hy-AM"/>
              </w:rPr>
              <w:t>Ներմուծման փոխարինման</w:t>
            </w:r>
          </w:p>
          <w:p w14:paraId="2B7A57FC" w14:textId="77777777" w:rsidR="00134971" w:rsidRPr="004D7D3E" w:rsidRDefault="00134971" w:rsidP="004D7D3E">
            <w:pPr>
              <w:spacing w:before="120" w:after="0" w:line="360" w:lineRule="auto"/>
              <w:ind w:firstLine="426"/>
              <w:jc w:val="both"/>
              <w:rPr>
                <w:szCs w:val="24"/>
                <w:lang w:val="hy-AM"/>
              </w:rPr>
            </w:pPr>
            <w:r w:rsidRPr="004D7D3E">
              <w:rPr>
                <w:szCs w:val="24"/>
                <w:lang w:val="hy-AM"/>
              </w:rPr>
              <w:t xml:space="preserve">Տեղական արտադրության տնկիների ինքնարժեքի ցածր լինելը ավելացնում է տեղական տնկիների գնային մրցունակությունը ներմուծվածի համեմատ, հետևաբար կհանգեցնի մասնակի ներմուծման փոխարինման։   </w:t>
            </w:r>
          </w:p>
          <w:p w14:paraId="0F8E2223" w14:textId="77777777" w:rsidR="00134971" w:rsidRPr="004D7D3E" w:rsidRDefault="00134971" w:rsidP="004D7D3E">
            <w:pPr>
              <w:spacing w:after="0" w:line="360" w:lineRule="auto"/>
              <w:ind w:firstLine="426"/>
              <w:jc w:val="both"/>
              <w:rPr>
                <w:szCs w:val="24"/>
                <w:lang w:val="hy-AM"/>
              </w:rPr>
            </w:pPr>
            <w:r w:rsidRPr="004D7D3E">
              <w:rPr>
                <w:szCs w:val="24"/>
                <w:lang w:val="hy-AM"/>
              </w:rPr>
              <w:t xml:space="preserve">Համաձայն ՎԿ տվյալների՝ 2019 թվականին «0602 Խաղողի, ծառի, թփի շիվ և սածիլ» ապրանքի գծով ներմուծման ծավալը կազմել է 4064 տոննա կամ 13.4 մլն ԱՄՆ դոլար։ Ուստի ներմուծման փոխարինման մասով ստացվող տնտեսական օգուտը կարող է կազմել </w:t>
            </w:r>
            <w:r w:rsidRPr="004D7D3E">
              <w:rPr>
                <w:b/>
                <w:szCs w:val="24"/>
                <w:lang w:val="hy-AM"/>
              </w:rPr>
              <w:t>առավելագույնը շուրջ 13 մլն ԱՄՆ դոլար։</w:t>
            </w:r>
            <w:r w:rsidRPr="004D7D3E">
              <w:rPr>
                <w:szCs w:val="24"/>
                <w:lang w:val="hy-AM"/>
              </w:rPr>
              <w:t xml:space="preserve">   </w:t>
            </w:r>
          </w:p>
          <w:p w14:paraId="5AC0460C" w14:textId="77777777" w:rsidR="00134971" w:rsidRPr="004D7D3E" w:rsidRDefault="00134971" w:rsidP="004D7D3E">
            <w:pPr>
              <w:pStyle w:val="ListParagraph"/>
              <w:numPr>
                <w:ilvl w:val="0"/>
                <w:numId w:val="16"/>
              </w:numPr>
              <w:spacing w:line="360" w:lineRule="auto"/>
              <w:ind w:left="426" w:hanging="426"/>
              <w:contextualSpacing w:val="0"/>
              <w:jc w:val="both"/>
              <w:rPr>
                <w:rFonts w:ascii="GHEA Grapalat" w:hAnsi="GHEA Grapalat"/>
                <w:b/>
                <w:bCs/>
                <w:sz w:val="24"/>
                <w:szCs w:val="24"/>
                <w:u w:val="single"/>
                <w:lang w:val="hy-AM"/>
              </w:rPr>
            </w:pPr>
            <w:r w:rsidRPr="004D7D3E">
              <w:rPr>
                <w:rFonts w:ascii="GHEA Grapalat" w:hAnsi="GHEA Grapalat"/>
                <w:b/>
                <w:bCs/>
                <w:sz w:val="24"/>
                <w:szCs w:val="24"/>
                <w:u w:val="single"/>
                <w:lang w:val="hy-AM"/>
              </w:rPr>
              <w:t>Արտահանման ծավալների ավելացման</w:t>
            </w:r>
          </w:p>
          <w:p w14:paraId="1D4C1014" w14:textId="77777777" w:rsidR="00134971" w:rsidRPr="004D7D3E" w:rsidRDefault="00134971" w:rsidP="004D7D3E">
            <w:pPr>
              <w:spacing w:before="120" w:after="0" w:line="360" w:lineRule="auto"/>
              <w:ind w:firstLine="426"/>
              <w:jc w:val="both"/>
              <w:rPr>
                <w:szCs w:val="24"/>
                <w:lang w:val="hy-AM"/>
              </w:rPr>
            </w:pPr>
            <w:r w:rsidRPr="004D7D3E">
              <w:rPr>
                <w:szCs w:val="24"/>
                <w:lang w:val="hy-AM"/>
              </w:rPr>
              <w:t xml:space="preserve">Համաձայն ԱՎԿ վիճակագրության՝ 2014–2019թթ. Ժամանակահատվածի համար տնկիների արտահնաման միջին տարեկան ցուցանշը կազմել է շուրջ 3400 տոննա կամ 850 </w:t>
            </w:r>
            <w:r w:rsidRPr="004D7D3E">
              <w:rPr>
                <w:szCs w:val="24"/>
                <w:lang w:val="hy-AM"/>
              </w:rPr>
              <w:lastRenderedPageBreak/>
              <w:t xml:space="preserve">հազար ԱՄՆ դոլար։ Ցածր գնի և բարձր որակի պայմաններում ակնկալվում է արտահանման ծավալների աճ դեպի ԵԱՏՄ շուկա, իսկ հավաստագրի առկայության պարագայում դեպի ԵՄ շուկաներ։ Մասնավորապես, «Նորատունկ» ՓԲԸ–ի տվյալների՝ արտահանման ծավալները կարող են ավելացվել շուրջ 4 անգամ՝ կազմելով տարեկան 40–50 հազար տնկի։    </w:t>
            </w:r>
          </w:p>
          <w:p w14:paraId="0A11A151" w14:textId="77777777" w:rsidR="00134971" w:rsidRPr="004D7D3E" w:rsidRDefault="00134971" w:rsidP="004D7D3E">
            <w:pPr>
              <w:pStyle w:val="ListParagraph"/>
              <w:numPr>
                <w:ilvl w:val="0"/>
                <w:numId w:val="16"/>
              </w:numPr>
              <w:spacing w:line="360" w:lineRule="auto"/>
              <w:ind w:left="426" w:hanging="426"/>
              <w:jc w:val="both"/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</w:pPr>
            <w:r w:rsidRPr="004D7D3E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>Բերքատվության և բերքի որակի բարձրացման</w:t>
            </w:r>
          </w:p>
          <w:p w14:paraId="61664FEE" w14:textId="567A5BF6" w:rsidR="00134971" w:rsidRPr="004D7D3E" w:rsidRDefault="00134971" w:rsidP="004D7D3E">
            <w:pPr>
              <w:pStyle w:val="ListParagraph"/>
              <w:spacing w:before="120" w:line="360" w:lineRule="auto"/>
              <w:ind w:left="0" w:firstLine="426"/>
              <w:contextualSpacing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D7D3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 միջազգային փորձի ուսումնասիրության արդյունքների՝ երաշխավորվում է, որ միևնույն պայմանների պարագայում չհավաստագրված տնկանյութի նկատմամբ հավաստագրված տնկանյութի օգտագործումը կբարձրացնի բերքատվության ցուցանիշը 20–30%–ով, ինչը էական </w:t>
            </w:r>
            <w:r w:rsidR="00CE27F4" w:rsidRPr="004D7D3E">
              <w:rPr>
                <w:rFonts w:ascii="GHEA Grapalat" w:hAnsi="GHEA Grapalat"/>
                <w:sz w:val="24"/>
                <w:szCs w:val="24"/>
                <w:lang w:val="hy-AM"/>
              </w:rPr>
              <w:t xml:space="preserve">ազդեցություն </w:t>
            </w:r>
            <w:r w:rsidRPr="004D7D3E">
              <w:rPr>
                <w:rFonts w:ascii="GHEA Grapalat" w:hAnsi="GHEA Grapalat"/>
                <w:sz w:val="24"/>
                <w:szCs w:val="24"/>
                <w:lang w:val="hy-AM"/>
              </w:rPr>
              <w:t>կթողնի գյուղատնտեսության վրա։ Բացի այդ, հավաստագրված տնկանյութի պարագայում ակնկալվում է որակապես առավել բարձր բերքի ստացում։</w:t>
            </w:r>
          </w:p>
          <w:p w14:paraId="2D153D72" w14:textId="77777777" w:rsidR="00134971" w:rsidRPr="004D7D3E" w:rsidRDefault="00134971" w:rsidP="004D7D3E">
            <w:pPr>
              <w:spacing w:after="0" w:line="360" w:lineRule="auto"/>
              <w:ind w:firstLine="720"/>
              <w:jc w:val="both"/>
              <w:rPr>
                <w:rFonts w:eastAsiaTheme="minorHAnsi" w:cstheme="minorBidi"/>
                <w:szCs w:val="24"/>
                <w:lang w:val="hy-AM"/>
              </w:rPr>
            </w:pPr>
          </w:p>
        </w:tc>
      </w:tr>
      <w:tr w:rsidR="00854692" w:rsidRPr="004D7D3E" w14:paraId="02B9E15D" w14:textId="77777777" w:rsidTr="001B31CA">
        <w:trPr>
          <w:trHeight w:val="360"/>
        </w:trPr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51BC5D" w14:textId="77777777" w:rsidR="00854692" w:rsidRPr="004D7D3E" w:rsidRDefault="00EF37B9" w:rsidP="004D7D3E">
            <w:pPr>
              <w:spacing w:line="360" w:lineRule="auto"/>
              <w:rPr>
                <w:b/>
                <w:szCs w:val="24"/>
                <w:highlight w:val="yellow"/>
              </w:rPr>
            </w:pPr>
            <w:r w:rsidRPr="004D7D3E">
              <w:rPr>
                <w:b/>
                <w:szCs w:val="24"/>
                <w:lang w:val="hy-AM"/>
              </w:rPr>
              <w:lastRenderedPageBreak/>
              <w:t>2</w:t>
            </w:r>
            <w:r w:rsidRPr="004D7D3E">
              <w:rPr>
                <w:rFonts w:ascii="Cambria Math" w:hAnsi="Cambria Math" w:cs="Cambria Math"/>
                <w:b/>
                <w:szCs w:val="24"/>
                <w:lang w:val="hy-AM"/>
              </w:rPr>
              <w:t>․</w:t>
            </w:r>
          </w:p>
        </w:tc>
        <w:tc>
          <w:tcPr>
            <w:tcW w:w="10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B428BC" w14:textId="77777777" w:rsidR="004B4641" w:rsidRPr="004D7D3E" w:rsidRDefault="004B4641" w:rsidP="004D7D3E">
            <w:pPr>
              <w:spacing w:after="0" w:line="360" w:lineRule="auto"/>
              <w:jc w:val="both"/>
              <w:rPr>
                <w:rFonts w:cstheme="minorBidi"/>
                <w:b/>
                <w:szCs w:val="24"/>
                <w:lang w:val="hy-AM"/>
              </w:rPr>
            </w:pPr>
            <w:r w:rsidRPr="004D7D3E">
              <w:rPr>
                <w:rFonts w:cstheme="minorBidi"/>
                <w:b/>
                <w:szCs w:val="24"/>
              </w:rPr>
              <w:t xml:space="preserve"> </w:t>
            </w:r>
            <w:proofErr w:type="spellStart"/>
            <w:r w:rsidRPr="004D7D3E">
              <w:rPr>
                <w:rFonts w:cstheme="minorBidi"/>
                <w:b/>
                <w:szCs w:val="24"/>
              </w:rPr>
              <w:t>Առաջարկվող</w:t>
            </w:r>
            <w:proofErr w:type="spellEnd"/>
            <w:r w:rsidRPr="004D7D3E">
              <w:rPr>
                <w:rFonts w:cstheme="minorBidi"/>
                <w:b/>
                <w:szCs w:val="24"/>
                <w:lang w:val="af-ZA"/>
              </w:rPr>
              <w:t xml:space="preserve"> </w:t>
            </w:r>
            <w:proofErr w:type="spellStart"/>
            <w:r w:rsidRPr="004D7D3E">
              <w:rPr>
                <w:rFonts w:cstheme="minorBidi"/>
                <w:b/>
                <w:szCs w:val="24"/>
              </w:rPr>
              <w:t>կարգավորումներ</w:t>
            </w:r>
            <w:proofErr w:type="spellEnd"/>
            <w:r w:rsidRPr="004D7D3E">
              <w:rPr>
                <w:rFonts w:cstheme="minorBidi"/>
                <w:b/>
                <w:szCs w:val="24"/>
                <w:lang w:val="hy-AM"/>
              </w:rPr>
              <w:t>ի բնույթը</w:t>
            </w:r>
          </w:p>
          <w:p w14:paraId="5F8B6BF8" w14:textId="77777777" w:rsidR="00854692" w:rsidRPr="004D7D3E" w:rsidRDefault="00EC1F68" w:rsidP="004D7D3E">
            <w:pPr>
              <w:spacing w:after="0" w:line="360" w:lineRule="auto"/>
              <w:ind w:firstLine="720"/>
              <w:jc w:val="both"/>
              <w:rPr>
                <w:rFonts w:eastAsiaTheme="minorHAnsi" w:cstheme="minorBidi"/>
                <w:szCs w:val="24"/>
                <w:lang w:val="hy-AM"/>
              </w:rPr>
            </w:pPr>
            <w:r w:rsidRPr="004D7D3E">
              <w:rPr>
                <w:rFonts w:eastAsiaTheme="minorHAnsi" w:cstheme="minorBidi"/>
                <w:szCs w:val="24"/>
                <w:lang w:val="hy-AM"/>
              </w:rPr>
              <w:t>Սույն օրենքով կկանո</w:t>
            </w:r>
            <w:r w:rsidR="00AC78E8" w:rsidRPr="004D7D3E">
              <w:rPr>
                <w:rFonts w:eastAsiaTheme="minorHAnsi" w:cstheme="minorBidi"/>
                <w:szCs w:val="24"/>
                <w:lang w:val="hy-AM"/>
              </w:rPr>
              <w:t>նա</w:t>
            </w:r>
            <w:r w:rsidRPr="004D7D3E">
              <w:rPr>
                <w:rFonts w:eastAsiaTheme="minorHAnsi" w:cstheme="minorBidi"/>
                <w:szCs w:val="24"/>
                <w:lang w:val="hy-AM"/>
              </w:rPr>
              <w:t xml:space="preserve">կարգվի Հայաստանի Հանրապետությունում </w:t>
            </w:r>
            <w:r w:rsidRPr="004D7D3E">
              <w:rPr>
                <w:rFonts w:eastAsiaTheme="minorHAnsi" w:cs="Sylfaen"/>
                <w:szCs w:val="24"/>
                <w:lang w:val="hy-AM"/>
              </w:rPr>
              <w:t>տնկանյութի</w:t>
            </w:r>
            <w:r w:rsidRPr="004D7D3E">
              <w:rPr>
                <w:rFonts w:eastAsiaTheme="minorHAnsi" w:cstheme="minorBidi"/>
                <w:szCs w:val="24"/>
                <w:lang w:val="hy-AM"/>
              </w:rPr>
              <w:t xml:space="preserve"> </w:t>
            </w:r>
            <w:r w:rsidRPr="004D7D3E">
              <w:rPr>
                <w:rFonts w:eastAsiaTheme="minorHAnsi" w:cs="Sylfaen"/>
                <w:szCs w:val="24"/>
                <w:lang w:val="hy-AM"/>
              </w:rPr>
              <w:t>արտադրության</w:t>
            </w:r>
            <w:r w:rsidRPr="004D7D3E">
              <w:rPr>
                <w:rFonts w:eastAsiaTheme="minorHAnsi" w:cstheme="minorBidi"/>
                <w:szCs w:val="24"/>
                <w:lang w:val="hy-AM"/>
              </w:rPr>
              <w:t xml:space="preserve">, </w:t>
            </w:r>
            <w:r w:rsidRPr="004D7D3E">
              <w:rPr>
                <w:rFonts w:eastAsiaTheme="minorHAnsi" w:cs="Sylfaen"/>
                <w:szCs w:val="24"/>
                <w:lang w:val="hy-AM"/>
              </w:rPr>
              <w:t>վերարտադրության</w:t>
            </w:r>
            <w:r w:rsidRPr="004D7D3E">
              <w:rPr>
                <w:rFonts w:eastAsiaTheme="minorHAnsi" w:cstheme="minorBidi"/>
                <w:szCs w:val="24"/>
                <w:lang w:val="hy-AM"/>
              </w:rPr>
              <w:t xml:space="preserve">, </w:t>
            </w:r>
            <w:r w:rsidRPr="004D7D3E">
              <w:rPr>
                <w:rFonts w:eastAsiaTheme="minorHAnsi" w:cs="Sylfaen"/>
                <w:szCs w:val="24"/>
                <w:lang w:val="hy-AM"/>
              </w:rPr>
              <w:t>հավաստագրման</w:t>
            </w:r>
            <w:r w:rsidRPr="004D7D3E">
              <w:rPr>
                <w:rFonts w:eastAsiaTheme="minorHAnsi" w:cstheme="minorBidi"/>
                <w:szCs w:val="24"/>
                <w:lang w:val="hy-AM"/>
              </w:rPr>
              <w:t xml:space="preserve">, </w:t>
            </w:r>
            <w:r w:rsidRPr="004D7D3E">
              <w:rPr>
                <w:rFonts w:eastAsiaTheme="minorHAnsi" w:cs="Sylfaen"/>
                <w:szCs w:val="24"/>
                <w:lang w:val="hy-AM"/>
              </w:rPr>
              <w:t>փոխադրումների</w:t>
            </w:r>
            <w:r w:rsidRPr="004D7D3E">
              <w:rPr>
                <w:rFonts w:eastAsiaTheme="minorHAnsi" w:cstheme="minorBidi"/>
                <w:szCs w:val="24"/>
                <w:lang w:val="hy-AM"/>
              </w:rPr>
              <w:t xml:space="preserve">, </w:t>
            </w:r>
            <w:r w:rsidRPr="004D7D3E">
              <w:rPr>
                <w:rFonts w:eastAsiaTheme="minorHAnsi" w:cs="Sylfaen"/>
                <w:szCs w:val="24"/>
                <w:lang w:val="hy-AM"/>
              </w:rPr>
              <w:t>պահպանության</w:t>
            </w:r>
            <w:r w:rsidRPr="004D7D3E">
              <w:rPr>
                <w:rFonts w:eastAsiaTheme="minorHAnsi" w:cstheme="minorBidi"/>
                <w:szCs w:val="24"/>
                <w:lang w:val="hy-AM"/>
              </w:rPr>
              <w:t xml:space="preserve">, </w:t>
            </w:r>
            <w:r w:rsidRPr="004D7D3E">
              <w:rPr>
                <w:rFonts w:eastAsiaTheme="minorHAnsi" w:cs="Sylfaen"/>
                <w:szCs w:val="24"/>
                <w:lang w:val="hy-AM"/>
              </w:rPr>
              <w:t>իրացման</w:t>
            </w:r>
            <w:r w:rsidRPr="004D7D3E">
              <w:rPr>
                <w:rFonts w:eastAsiaTheme="minorHAnsi" w:cstheme="minorBidi"/>
                <w:szCs w:val="24"/>
                <w:lang w:val="hy-AM"/>
              </w:rPr>
              <w:t xml:space="preserve"> </w:t>
            </w:r>
            <w:r w:rsidRPr="004D7D3E">
              <w:rPr>
                <w:rFonts w:eastAsiaTheme="minorHAnsi" w:cs="Sylfaen"/>
                <w:szCs w:val="24"/>
                <w:lang w:val="hy-AM"/>
              </w:rPr>
              <w:t>և</w:t>
            </w:r>
            <w:r w:rsidRPr="004D7D3E">
              <w:rPr>
                <w:rFonts w:eastAsiaTheme="minorHAnsi" w:cstheme="minorBidi"/>
                <w:szCs w:val="24"/>
                <w:lang w:val="hy-AM"/>
              </w:rPr>
              <w:t xml:space="preserve"> </w:t>
            </w:r>
            <w:r w:rsidRPr="004D7D3E">
              <w:rPr>
                <w:rFonts w:eastAsiaTheme="minorHAnsi" w:cs="Sylfaen"/>
                <w:szCs w:val="24"/>
                <w:lang w:val="hy-AM"/>
              </w:rPr>
              <w:t>օգտագործման</w:t>
            </w:r>
            <w:r w:rsidRPr="004D7D3E">
              <w:rPr>
                <w:rFonts w:eastAsiaTheme="minorHAnsi" w:cstheme="minorBidi"/>
                <w:szCs w:val="24"/>
                <w:lang w:val="hy-AM"/>
              </w:rPr>
              <w:t xml:space="preserve"> </w:t>
            </w:r>
            <w:r w:rsidRPr="004D7D3E">
              <w:rPr>
                <w:rFonts w:eastAsiaTheme="minorHAnsi" w:cs="Sylfaen"/>
                <w:szCs w:val="24"/>
                <w:lang w:val="hy-AM"/>
              </w:rPr>
              <w:t>հետ</w:t>
            </w:r>
            <w:r w:rsidRPr="004D7D3E">
              <w:rPr>
                <w:rFonts w:eastAsiaTheme="minorHAnsi" w:cstheme="minorBidi"/>
                <w:szCs w:val="24"/>
                <w:lang w:val="hy-AM"/>
              </w:rPr>
              <w:t xml:space="preserve"> </w:t>
            </w:r>
            <w:r w:rsidRPr="004D7D3E">
              <w:rPr>
                <w:rFonts w:eastAsiaTheme="minorHAnsi" w:cs="Sylfaen"/>
                <w:szCs w:val="24"/>
                <w:lang w:val="hy-AM"/>
              </w:rPr>
              <w:t>կապված</w:t>
            </w:r>
            <w:r w:rsidRPr="004D7D3E">
              <w:rPr>
                <w:rFonts w:eastAsiaTheme="minorHAnsi" w:cstheme="minorBidi"/>
                <w:szCs w:val="24"/>
                <w:lang w:val="hy-AM"/>
              </w:rPr>
              <w:t xml:space="preserve"> </w:t>
            </w:r>
            <w:r w:rsidRPr="004D7D3E">
              <w:rPr>
                <w:rFonts w:eastAsiaTheme="minorHAnsi" w:cs="Sylfaen"/>
                <w:szCs w:val="24"/>
                <w:lang w:val="hy-AM"/>
              </w:rPr>
              <w:t xml:space="preserve">հարաբերությունները: </w:t>
            </w:r>
          </w:p>
        </w:tc>
      </w:tr>
      <w:tr w:rsidR="00854692" w:rsidRPr="004C6A30" w14:paraId="16D3E504" w14:textId="77777777" w:rsidTr="001B31CA"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075F37" w14:textId="6EE818E3" w:rsidR="00854692" w:rsidRPr="004D7D3E" w:rsidRDefault="004A1FB0" w:rsidP="004D7D3E">
            <w:pPr>
              <w:spacing w:line="360" w:lineRule="auto"/>
              <w:rPr>
                <w:b/>
                <w:szCs w:val="24"/>
                <w:lang w:val="hy-AM"/>
              </w:rPr>
            </w:pPr>
            <w:r>
              <w:rPr>
                <w:b/>
                <w:szCs w:val="24"/>
                <w:lang w:val="hy-AM"/>
              </w:rPr>
              <w:t>3</w:t>
            </w:r>
            <w:r w:rsidR="00854692" w:rsidRPr="004D7D3E">
              <w:rPr>
                <w:b/>
                <w:szCs w:val="24"/>
                <w:lang w:val="hy-AM"/>
              </w:rPr>
              <w:t>.</w:t>
            </w:r>
          </w:p>
        </w:tc>
        <w:tc>
          <w:tcPr>
            <w:tcW w:w="10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DC7DD4" w14:textId="77777777" w:rsidR="00854692" w:rsidRPr="004D7D3E" w:rsidRDefault="00854692" w:rsidP="004D7D3E">
            <w:pPr>
              <w:spacing w:line="360" w:lineRule="auto"/>
              <w:rPr>
                <w:b/>
                <w:szCs w:val="24"/>
                <w:lang w:val="hy-AM"/>
              </w:rPr>
            </w:pPr>
            <w:r w:rsidRPr="004D7D3E">
              <w:rPr>
                <w:b/>
                <w:szCs w:val="24"/>
                <w:lang w:val="hy-AM"/>
              </w:rPr>
              <w:t>Նախագծի մշակման գործընթացում ներգրավված ինստիտուտները և անձիք</w:t>
            </w:r>
          </w:p>
        </w:tc>
      </w:tr>
      <w:tr w:rsidR="00854692" w:rsidRPr="004C6A30" w14:paraId="2E57CC98" w14:textId="77777777" w:rsidTr="001B31CA"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58A5E" w14:textId="77777777" w:rsidR="00854692" w:rsidRPr="004D7D3E" w:rsidRDefault="00854692" w:rsidP="004D7D3E">
            <w:pPr>
              <w:spacing w:line="360" w:lineRule="auto"/>
              <w:jc w:val="both"/>
              <w:rPr>
                <w:szCs w:val="24"/>
                <w:lang w:val="hy-AM"/>
              </w:rPr>
            </w:pPr>
          </w:p>
        </w:tc>
        <w:tc>
          <w:tcPr>
            <w:tcW w:w="10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9A0FAB" w14:textId="77777777" w:rsidR="00854692" w:rsidRPr="004D7D3E" w:rsidRDefault="006E3A80" w:rsidP="004D7D3E">
            <w:pPr>
              <w:tabs>
                <w:tab w:val="left" w:pos="993"/>
              </w:tabs>
              <w:spacing w:after="0" w:line="360" w:lineRule="auto"/>
              <w:ind w:firstLine="567"/>
              <w:jc w:val="both"/>
              <w:rPr>
                <w:rFonts w:eastAsiaTheme="minorHAnsi" w:cstheme="minorBidi"/>
                <w:szCs w:val="24"/>
                <w:lang w:val="hy-AM"/>
              </w:rPr>
            </w:pPr>
            <w:r w:rsidRPr="004D7D3E">
              <w:rPr>
                <w:rFonts w:eastAsiaTheme="minorHAnsi" w:cstheme="minorBidi"/>
                <w:szCs w:val="24"/>
                <w:lang w:val="hy-AM"/>
              </w:rPr>
              <w:t>Հայաստանի ազգային ագրարային համալսարան</w:t>
            </w:r>
            <w:r w:rsidR="00AC78E8" w:rsidRPr="004D7D3E">
              <w:rPr>
                <w:rFonts w:eastAsiaTheme="minorHAnsi" w:cstheme="minorBidi"/>
                <w:szCs w:val="24"/>
                <w:lang w:val="hy-AM"/>
              </w:rPr>
              <w:t xml:space="preserve"> հիմնադրամը</w:t>
            </w:r>
            <w:r w:rsidRPr="004D7D3E">
              <w:rPr>
                <w:rFonts w:eastAsiaTheme="minorHAnsi" w:cstheme="minorBidi"/>
                <w:szCs w:val="24"/>
                <w:lang w:val="hy-AM"/>
              </w:rPr>
              <w:t>, ՄԱԿ-ի Պարենի և գյուղատնտեսության կազմակերպություն</w:t>
            </w:r>
            <w:r w:rsidR="00AC78E8" w:rsidRPr="004D7D3E">
              <w:rPr>
                <w:rFonts w:eastAsiaTheme="minorHAnsi" w:cstheme="minorBidi"/>
                <w:szCs w:val="24"/>
                <w:lang w:val="hy-AM"/>
              </w:rPr>
              <w:t xml:space="preserve">ը, </w:t>
            </w:r>
            <w:r w:rsidR="00AC78E8" w:rsidRPr="004D7D3E">
              <w:rPr>
                <w:szCs w:val="24"/>
                <w:lang w:val="hy-AM"/>
              </w:rPr>
              <w:t>«Էյ-Թի-Փի» բարեգործական հիմնադրամը, Կանաչ գյուղատնտեսության նախաձեռնությունը Հայաստանում, Գերմանիայի միջազգային համագործակցության ընկերությունը, «ԱՄՔՈՐ Հայաստան» հիմնադրամը:</w:t>
            </w:r>
          </w:p>
        </w:tc>
      </w:tr>
      <w:tr w:rsidR="00854692" w:rsidRPr="004D7D3E" w14:paraId="34FFB4E3" w14:textId="77777777" w:rsidTr="001B31CA"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50A2E8" w14:textId="4AF3E762" w:rsidR="00854692" w:rsidRPr="004D7D3E" w:rsidRDefault="004A1FB0" w:rsidP="004D7D3E">
            <w:pPr>
              <w:spacing w:line="360" w:lineRule="auto"/>
              <w:rPr>
                <w:b/>
                <w:szCs w:val="24"/>
                <w:lang w:val="hy-AM"/>
              </w:rPr>
            </w:pPr>
            <w:r>
              <w:rPr>
                <w:b/>
                <w:szCs w:val="24"/>
                <w:lang w:val="hy-AM"/>
              </w:rPr>
              <w:t>4</w:t>
            </w:r>
            <w:r w:rsidR="00854692" w:rsidRPr="004D7D3E">
              <w:rPr>
                <w:b/>
                <w:szCs w:val="24"/>
                <w:lang w:val="hy-AM"/>
              </w:rPr>
              <w:t>.</w:t>
            </w:r>
          </w:p>
        </w:tc>
        <w:tc>
          <w:tcPr>
            <w:tcW w:w="10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868742" w14:textId="77777777" w:rsidR="006E3A80" w:rsidRPr="004D7D3E" w:rsidRDefault="00854692" w:rsidP="004D7D3E">
            <w:pPr>
              <w:spacing w:line="360" w:lineRule="auto"/>
              <w:rPr>
                <w:b/>
                <w:szCs w:val="24"/>
                <w:lang w:val="hy-AM"/>
              </w:rPr>
            </w:pPr>
            <w:r w:rsidRPr="004D7D3E">
              <w:rPr>
                <w:b/>
                <w:szCs w:val="24"/>
                <w:lang w:val="hy-AM"/>
              </w:rPr>
              <w:t>Ակնկալվող արդյունքը</w:t>
            </w:r>
          </w:p>
        </w:tc>
      </w:tr>
      <w:tr w:rsidR="00854692" w:rsidRPr="004C6A30" w14:paraId="170719C0" w14:textId="77777777" w:rsidTr="001B31CA"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B2DFF" w14:textId="77777777" w:rsidR="00854692" w:rsidRPr="004D7D3E" w:rsidRDefault="00854692" w:rsidP="004D7D3E">
            <w:pPr>
              <w:spacing w:line="360" w:lineRule="auto"/>
              <w:jc w:val="both"/>
              <w:rPr>
                <w:szCs w:val="24"/>
                <w:highlight w:val="yellow"/>
                <w:lang w:val="hy-AM"/>
              </w:rPr>
            </w:pPr>
          </w:p>
        </w:tc>
        <w:tc>
          <w:tcPr>
            <w:tcW w:w="10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B07F0F" w14:textId="32FE5CEB" w:rsidR="00854692" w:rsidRPr="004D7D3E" w:rsidRDefault="000E1D6E" w:rsidP="004D7D3E">
            <w:pPr>
              <w:spacing w:line="360" w:lineRule="auto"/>
              <w:jc w:val="both"/>
              <w:rPr>
                <w:szCs w:val="24"/>
                <w:highlight w:val="yellow"/>
                <w:lang w:val="hy-AM"/>
              </w:rPr>
            </w:pPr>
            <w:r w:rsidRPr="004D7D3E">
              <w:rPr>
                <w:rFonts w:eastAsiaTheme="minorHAnsi" w:cstheme="minorBidi"/>
                <w:szCs w:val="24"/>
                <w:lang w:val="hy-AM"/>
              </w:rPr>
              <w:t>Հայաստանի Հանրապետությունում</w:t>
            </w:r>
            <w:r w:rsidRPr="004D7D3E">
              <w:rPr>
                <w:rFonts w:eastAsiaTheme="minorHAnsi" w:cstheme="minorBidi"/>
                <w:b/>
                <w:bCs/>
                <w:szCs w:val="24"/>
                <w:lang w:val="hy-AM"/>
              </w:rPr>
              <w:t xml:space="preserve"> </w:t>
            </w:r>
            <w:r w:rsidR="00EC1F68" w:rsidRPr="004D7D3E">
              <w:rPr>
                <w:rFonts w:eastAsiaTheme="minorHAnsi" w:cstheme="minorBidi"/>
                <w:bCs/>
                <w:szCs w:val="24"/>
                <w:lang w:val="hy-AM"/>
              </w:rPr>
              <w:t>կկանո</w:t>
            </w:r>
            <w:r w:rsidR="00E55205">
              <w:rPr>
                <w:rFonts w:eastAsiaTheme="minorHAnsi" w:cstheme="minorBidi"/>
                <w:bCs/>
                <w:szCs w:val="24"/>
                <w:lang w:val="hy-AM"/>
              </w:rPr>
              <w:t>նա</w:t>
            </w:r>
            <w:r w:rsidR="00EC1F68" w:rsidRPr="004D7D3E">
              <w:rPr>
                <w:rFonts w:eastAsiaTheme="minorHAnsi" w:cstheme="minorBidi"/>
                <w:bCs/>
                <w:szCs w:val="24"/>
                <w:lang w:val="hy-AM"/>
              </w:rPr>
              <w:t>կարգվի տնկարանային արտադրությունը և կարտադրվի հավաստագրված տնկանյութ</w:t>
            </w:r>
            <w:r w:rsidR="00E129E8" w:rsidRPr="004D7D3E">
              <w:rPr>
                <w:rFonts w:eastAsiaTheme="minorHAnsi" w:cstheme="minorBidi"/>
                <w:bCs/>
                <w:szCs w:val="24"/>
                <w:lang w:val="hy-AM"/>
              </w:rPr>
              <w:t>, որը կնպաստի պտղահատապտղային այգիների ծավալների ավելացմանը և արտադրության արդյունավետության բարձրացմանը:</w:t>
            </w:r>
            <w:r w:rsidR="00EC1F68" w:rsidRPr="004D7D3E">
              <w:rPr>
                <w:rFonts w:eastAsiaTheme="minorHAnsi" w:cstheme="minorBidi"/>
                <w:b/>
                <w:bCs/>
                <w:szCs w:val="24"/>
                <w:lang w:val="hy-AM"/>
              </w:rPr>
              <w:t xml:space="preserve"> </w:t>
            </w:r>
          </w:p>
        </w:tc>
      </w:tr>
      <w:tr w:rsidR="004D7D3E" w:rsidRPr="004D7D3E" w14:paraId="4F2822A3" w14:textId="77777777" w:rsidTr="001B31CA"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060F7" w14:textId="4F9C77EB" w:rsidR="004D7D3E" w:rsidRPr="004D7D3E" w:rsidRDefault="004A1FB0" w:rsidP="004D7D3E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  <w:lang w:val="hy-AM"/>
              </w:rPr>
              <w:t>5</w:t>
            </w:r>
            <w:r w:rsidR="004D7D3E" w:rsidRPr="004D7D3E">
              <w:rPr>
                <w:szCs w:val="24"/>
              </w:rPr>
              <w:t>.</w:t>
            </w:r>
          </w:p>
        </w:tc>
        <w:tc>
          <w:tcPr>
            <w:tcW w:w="10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4A704" w14:textId="3C1C0C8F" w:rsidR="004D7D3E" w:rsidRPr="004D7D3E" w:rsidRDefault="004D7D3E" w:rsidP="004D7D3E">
            <w:pPr>
              <w:spacing w:line="360" w:lineRule="auto"/>
              <w:ind w:right="90"/>
              <w:jc w:val="both"/>
              <w:rPr>
                <w:b/>
                <w:szCs w:val="24"/>
                <w:lang w:val="hy-AM"/>
              </w:rPr>
            </w:pPr>
            <w:r w:rsidRPr="004D7D3E">
              <w:rPr>
                <w:b/>
                <w:szCs w:val="24"/>
                <w:lang w:val="hy-AM"/>
              </w:rPr>
      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      </w:r>
          </w:p>
        </w:tc>
      </w:tr>
      <w:tr w:rsidR="004D7D3E" w:rsidRPr="004D7D3E" w14:paraId="1DB212CB" w14:textId="77777777" w:rsidTr="001B31CA"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AD67F" w14:textId="77777777" w:rsidR="004D7D3E" w:rsidRPr="004D7D3E" w:rsidRDefault="004D7D3E" w:rsidP="004D7D3E">
            <w:pPr>
              <w:spacing w:line="360" w:lineRule="auto"/>
              <w:jc w:val="both"/>
              <w:rPr>
                <w:szCs w:val="24"/>
              </w:rPr>
            </w:pPr>
          </w:p>
        </w:tc>
        <w:tc>
          <w:tcPr>
            <w:tcW w:w="10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3AE4A" w14:textId="550EEE23" w:rsidR="004D7D3E" w:rsidRPr="004D7D3E" w:rsidRDefault="004D7D3E" w:rsidP="004D7D3E">
            <w:pPr>
              <w:pStyle w:val="NormalWeb"/>
              <w:spacing w:before="0" w:beforeAutospacing="0" w:after="0" w:afterAutospacing="0" w:line="360" w:lineRule="auto"/>
              <w:ind w:firstLine="708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D7D3E">
              <w:rPr>
                <w:rFonts w:ascii="GHEA Grapalat" w:hAnsi="GHEA Grapalat"/>
                <w:sz w:val="24"/>
                <w:szCs w:val="24"/>
                <w:lang w:val="hy-AM"/>
              </w:rPr>
              <w:t>Օրենքների նախագծերի փաթեթ</w:t>
            </w:r>
            <w:r w:rsidRPr="004D7D3E">
              <w:rPr>
                <w:rFonts w:ascii="GHEA Grapalat" w:hAnsi="GHEA Grapalat"/>
                <w:sz w:val="24"/>
                <w:szCs w:val="24"/>
                <w:lang w:val="af-ZA"/>
              </w:rPr>
              <w:t>ի ընդունման</w:t>
            </w:r>
            <w:r w:rsidRPr="004D7D3E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դեպքում պետական բյուջեում կամ տեղական ինքնակառավարման մարմինների բյուջեներում ծախսերի և եկամուտների ավելացումներ կամ նվազեցումներ չեն նախատեսվում:</w:t>
            </w:r>
          </w:p>
        </w:tc>
      </w:tr>
      <w:tr w:rsidR="006158BE" w:rsidRPr="004C6A30" w14:paraId="79A436B2" w14:textId="77777777" w:rsidTr="001B31CA"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42738" w14:textId="2BD3483F" w:rsidR="006158BE" w:rsidRPr="006158BE" w:rsidRDefault="006158BE" w:rsidP="004D7D3E">
            <w:pPr>
              <w:spacing w:line="360" w:lineRule="auto"/>
              <w:jc w:val="both"/>
              <w:rPr>
                <w:szCs w:val="24"/>
                <w:lang w:val="hy-AM"/>
              </w:rPr>
            </w:pPr>
            <w:r>
              <w:rPr>
                <w:szCs w:val="24"/>
                <w:lang w:val="hy-AM"/>
              </w:rPr>
              <w:t>6</w:t>
            </w:r>
          </w:p>
        </w:tc>
        <w:tc>
          <w:tcPr>
            <w:tcW w:w="10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16FA0" w14:textId="40719EBB" w:rsidR="006158BE" w:rsidRPr="006158BE" w:rsidRDefault="006158BE" w:rsidP="004D7D3E">
            <w:pPr>
              <w:pStyle w:val="NormalWeb"/>
              <w:spacing w:before="0" w:beforeAutospacing="0" w:after="0" w:afterAutospacing="0" w:line="360" w:lineRule="auto"/>
              <w:ind w:firstLine="708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Կ</w:t>
            </w:r>
            <w:r w:rsidRPr="006158B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      </w:r>
          </w:p>
        </w:tc>
      </w:tr>
      <w:tr w:rsidR="006158BE" w:rsidRPr="004C6A30" w14:paraId="2FE7A27E" w14:textId="77777777" w:rsidTr="001B31CA"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9CA35" w14:textId="77777777" w:rsidR="006158BE" w:rsidRDefault="006158BE" w:rsidP="004D7D3E">
            <w:pPr>
              <w:spacing w:line="360" w:lineRule="auto"/>
              <w:jc w:val="both"/>
              <w:rPr>
                <w:szCs w:val="24"/>
                <w:lang w:val="hy-AM"/>
              </w:rPr>
            </w:pPr>
          </w:p>
        </w:tc>
        <w:tc>
          <w:tcPr>
            <w:tcW w:w="10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32B2E" w14:textId="02BCFE63" w:rsidR="00477AC4" w:rsidRDefault="00477AC4" w:rsidP="004D7D3E">
            <w:pPr>
              <w:pStyle w:val="NormalWeb"/>
              <w:spacing w:before="0" w:beforeAutospacing="0" w:after="0" w:afterAutospacing="0" w:line="360" w:lineRule="auto"/>
              <w:ind w:firstLine="708"/>
              <w:jc w:val="both"/>
              <w:rPr>
                <w:rFonts w:ascii="GHEA Grapalat" w:hAnsi="GHEA Grapalat" w:cs="Segoe UI"/>
                <w:color w:val="0A0A0A"/>
                <w:sz w:val="24"/>
                <w:szCs w:val="24"/>
                <w:shd w:val="clear" w:color="auto" w:fill="FEFEFE"/>
                <w:lang w:val="hy-AM"/>
              </w:rPr>
            </w:pPr>
            <w:r w:rsidRPr="00477AC4">
              <w:rPr>
                <w:rFonts w:ascii="GHEA Grapalat" w:hAnsi="GHEA Grapalat" w:cs="Segoe UI"/>
                <w:color w:val="0A0A0A"/>
                <w:sz w:val="24"/>
                <w:szCs w:val="24"/>
                <w:shd w:val="clear" w:color="auto" w:fill="FEFEFE"/>
                <w:lang w:val="hy-AM"/>
              </w:rPr>
              <w:t>Հայաստանի Հանրապետության գյուղատնտեսության ոլորտի տնտեսական զարգացումն ապահովող հիմնական ուղղությունների 2020-2030 թվականների ռազմավարությա</w:t>
            </w:r>
            <w:r>
              <w:rPr>
                <w:rFonts w:ascii="GHEA Grapalat" w:hAnsi="GHEA Grapalat" w:cs="Segoe UI"/>
                <w:color w:val="0A0A0A"/>
                <w:sz w:val="24"/>
                <w:szCs w:val="24"/>
                <w:shd w:val="clear" w:color="auto" w:fill="FEFEFE"/>
                <w:lang w:val="hy-AM"/>
              </w:rPr>
              <w:t xml:space="preserve">մբ </w:t>
            </w:r>
            <w:r w:rsidRPr="00477AC4">
              <w:rPr>
                <w:rFonts w:ascii="GHEA Grapalat" w:hAnsi="GHEA Grapalat" w:cs="Segoe UI"/>
                <w:color w:val="0A0A0A"/>
                <w:sz w:val="24"/>
                <w:szCs w:val="24"/>
                <w:shd w:val="clear" w:color="auto" w:fill="FEFEFE"/>
                <w:lang w:val="hy-AM"/>
              </w:rPr>
              <w:t>նախատեսված է գյուղատնտեսական ոլորտի մրցունակությունն ու արդյունավետությունը բարձրացնելու նպատակով բարելավել սերմերի և տնակն</w:t>
            </w:r>
            <w:r w:rsidR="006B7F4B">
              <w:rPr>
                <w:rFonts w:ascii="GHEA Grapalat" w:hAnsi="GHEA Grapalat" w:cs="Segoe UI"/>
                <w:color w:val="0A0A0A"/>
                <w:sz w:val="24"/>
                <w:szCs w:val="24"/>
                <w:shd w:val="clear" w:color="auto" w:fill="FEFEFE"/>
                <w:lang w:val="hy-AM"/>
              </w:rPr>
              <w:t>յութի</w:t>
            </w:r>
            <w:r w:rsidRPr="00477AC4">
              <w:rPr>
                <w:rFonts w:ascii="GHEA Grapalat" w:hAnsi="GHEA Grapalat" w:cs="Segoe UI"/>
                <w:color w:val="0A0A0A"/>
                <w:sz w:val="24"/>
                <w:szCs w:val="24"/>
                <w:shd w:val="clear" w:color="auto" w:fill="FEFEFE"/>
                <w:lang w:val="hy-AM"/>
              </w:rPr>
              <w:t xml:space="preserve"> հավաստագրման համակարգը</w:t>
            </w:r>
            <w:r>
              <w:rPr>
                <w:rFonts w:ascii="GHEA Grapalat" w:hAnsi="GHEA Grapalat" w:cs="Segoe UI"/>
                <w:color w:val="0A0A0A"/>
                <w:sz w:val="24"/>
                <w:szCs w:val="24"/>
                <w:shd w:val="clear" w:color="auto" w:fill="FEFEFE"/>
                <w:lang w:val="hy-AM"/>
              </w:rPr>
              <w:t>։</w:t>
            </w:r>
          </w:p>
          <w:p w14:paraId="5D0F52C8" w14:textId="711BC220" w:rsidR="00FD33F4" w:rsidRPr="00477AC4" w:rsidRDefault="006158BE" w:rsidP="00477AC4">
            <w:pPr>
              <w:pStyle w:val="NormalWeb"/>
              <w:spacing w:before="0" w:beforeAutospacing="0" w:after="0" w:afterAutospacing="0"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7AC4">
              <w:rPr>
                <w:rFonts w:ascii="GHEA Grapalat" w:hAnsi="GHEA Grapalat"/>
                <w:sz w:val="24"/>
                <w:szCs w:val="24"/>
                <w:lang w:val="hy-AM"/>
              </w:rPr>
              <w:t xml:space="preserve">Տնկանյութի հավաստագրման գործընթացի իրականացումը </w:t>
            </w:r>
            <w:r w:rsidR="00477AC4">
              <w:rPr>
                <w:rFonts w:ascii="GHEA Grapalat" w:hAnsi="GHEA Grapalat"/>
                <w:sz w:val="24"/>
                <w:szCs w:val="24"/>
                <w:lang w:val="hy-AM"/>
              </w:rPr>
              <w:t>բխում է</w:t>
            </w:r>
            <w:r w:rsidRPr="00477AC4">
              <w:rPr>
                <w:rFonts w:ascii="GHEA Grapalat" w:hAnsi="GHEA Grapalat"/>
                <w:sz w:val="24"/>
                <w:szCs w:val="24"/>
                <w:lang w:val="hy-AM"/>
              </w:rPr>
              <w:t xml:space="preserve">  Կառավարության 2021-2026թթ. ծրագրի Գյուղատնտեսության ոլորտում կառավարության կողմից իրականացվող քաղաքականության նպատակների</w:t>
            </w:r>
            <w:r w:rsidR="00477AC4">
              <w:rPr>
                <w:rFonts w:ascii="GHEA Grapalat" w:hAnsi="GHEA Grapalat"/>
                <w:sz w:val="24"/>
                <w:szCs w:val="24"/>
                <w:lang w:val="hy-AM"/>
              </w:rPr>
              <w:t>ց՝</w:t>
            </w:r>
            <w:r w:rsidRPr="00477AC4">
              <w:rPr>
                <w:rFonts w:ascii="GHEA Grapalat" w:hAnsi="GHEA Grapalat"/>
                <w:sz w:val="24"/>
                <w:szCs w:val="24"/>
                <w:lang w:val="hy-AM"/>
              </w:rPr>
              <w:t xml:space="preserve"> յուրաքանչյուր տար</w:t>
            </w:r>
            <w:r w:rsidR="00FD33F4" w:rsidRPr="00477AC4">
              <w:rPr>
                <w:rFonts w:ascii="GHEA Grapalat" w:hAnsi="GHEA Grapalat"/>
                <w:sz w:val="24"/>
                <w:szCs w:val="24"/>
                <w:lang w:val="hy-AM"/>
              </w:rPr>
              <w:t xml:space="preserve">վա ընթացքում ինտենսիվ այգիներն ավելացնել </w:t>
            </w:r>
            <w:r w:rsidRPr="00477AC4">
              <w:rPr>
                <w:rFonts w:ascii="GHEA Grapalat" w:hAnsi="GHEA Grapalat"/>
                <w:sz w:val="24"/>
                <w:szCs w:val="24"/>
                <w:lang w:val="hy-AM"/>
              </w:rPr>
              <w:t xml:space="preserve"> 1000 </w:t>
            </w:r>
            <w:r w:rsidR="00FD33F4" w:rsidRPr="00477AC4">
              <w:rPr>
                <w:rFonts w:ascii="GHEA Grapalat" w:hAnsi="GHEA Grapalat"/>
                <w:sz w:val="24"/>
                <w:szCs w:val="24"/>
                <w:lang w:val="hy-AM"/>
              </w:rPr>
              <w:t>հեկտարով</w:t>
            </w:r>
            <w:r w:rsidRPr="00477AC4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դրա կատարումն ապահովող միջոցառում է</w:t>
            </w:r>
            <w:r w:rsidR="00FD33F4" w:rsidRPr="00477AC4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854692" w:rsidRPr="004D7D3E" w14:paraId="28FCCB92" w14:textId="77777777" w:rsidTr="001B31CA"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3902D" w14:textId="24FA46D8" w:rsidR="00854692" w:rsidRPr="004D7D3E" w:rsidRDefault="006158BE" w:rsidP="004D7D3E">
            <w:pPr>
              <w:spacing w:line="360" w:lineRule="auto"/>
              <w:jc w:val="both"/>
              <w:rPr>
                <w:szCs w:val="24"/>
                <w:highlight w:val="yellow"/>
                <w:lang w:val="hy-AM"/>
              </w:rPr>
            </w:pPr>
            <w:r>
              <w:rPr>
                <w:szCs w:val="24"/>
                <w:lang w:val="hy-AM"/>
              </w:rPr>
              <w:t>7</w:t>
            </w:r>
            <w:r w:rsidR="00854692" w:rsidRPr="004D7D3E">
              <w:rPr>
                <w:szCs w:val="24"/>
                <w:lang w:val="hy-AM"/>
              </w:rPr>
              <w:t>.</w:t>
            </w:r>
          </w:p>
        </w:tc>
        <w:tc>
          <w:tcPr>
            <w:tcW w:w="10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ED562" w14:textId="77777777" w:rsidR="00854692" w:rsidRPr="004D7D3E" w:rsidRDefault="00854692" w:rsidP="004D7D3E">
            <w:pPr>
              <w:spacing w:line="360" w:lineRule="auto"/>
              <w:jc w:val="both"/>
              <w:rPr>
                <w:b/>
                <w:szCs w:val="24"/>
              </w:rPr>
            </w:pPr>
            <w:proofErr w:type="spellStart"/>
            <w:r w:rsidRPr="004D7D3E">
              <w:rPr>
                <w:b/>
                <w:szCs w:val="24"/>
              </w:rPr>
              <w:t>Հասարակությանը</w:t>
            </w:r>
            <w:proofErr w:type="spellEnd"/>
            <w:r w:rsidRPr="004D7D3E">
              <w:rPr>
                <w:b/>
                <w:szCs w:val="24"/>
              </w:rPr>
              <w:t xml:space="preserve"> </w:t>
            </w:r>
            <w:proofErr w:type="spellStart"/>
            <w:r w:rsidRPr="004D7D3E">
              <w:rPr>
                <w:b/>
                <w:szCs w:val="24"/>
              </w:rPr>
              <w:t>նախագծի</w:t>
            </w:r>
            <w:proofErr w:type="spellEnd"/>
            <w:r w:rsidRPr="004D7D3E">
              <w:rPr>
                <w:b/>
                <w:szCs w:val="24"/>
              </w:rPr>
              <w:t xml:space="preserve"> </w:t>
            </w:r>
            <w:proofErr w:type="spellStart"/>
            <w:r w:rsidRPr="004D7D3E">
              <w:rPr>
                <w:b/>
                <w:szCs w:val="24"/>
              </w:rPr>
              <w:t>մասին</w:t>
            </w:r>
            <w:proofErr w:type="spellEnd"/>
            <w:r w:rsidRPr="004D7D3E">
              <w:rPr>
                <w:b/>
                <w:szCs w:val="24"/>
              </w:rPr>
              <w:t xml:space="preserve"> </w:t>
            </w:r>
            <w:proofErr w:type="spellStart"/>
            <w:r w:rsidRPr="004D7D3E">
              <w:rPr>
                <w:b/>
                <w:szCs w:val="24"/>
              </w:rPr>
              <w:t>իրազեկումը</w:t>
            </w:r>
            <w:proofErr w:type="spellEnd"/>
          </w:p>
        </w:tc>
      </w:tr>
      <w:tr w:rsidR="00854692" w:rsidRPr="004C6A30" w14:paraId="72980444" w14:textId="77777777" w:rsidTr="001B31CA"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A7802" w14:textId="77777777" w:rsidR="00854692" w:rsidRPr="004D7D3E" w:rsidRDefault="00854692" w:rsidP="004D7D3E">
            <w:pPr>
              <w:spacing w:line="360" w:lineRule="auto"/>
              <w:jc w:val="both"/>
              <w:rPr>
                <w:szCs w:val="24"/>
                <w:highlight w:val="yellow"/>
                <w:lang w:val="hy-AM"/>
              </w:rPr>
            </w:pPr>
          </w:p>
        </w:tc>
        <w:tc>
          <w:tcPr>
            <w:tcW w:w="10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AA1A4" w14:textId="77777777" w:rsidR="00854692" w:rsidRPr="004D7D3E" w:rsidRDefault="00854692" w:rsidP="004D7D3E">
            <w:pPr>
              <w:spacing w:line="360" w:lineRule="auto"/>
              <w:jc w:val="both"/>
              <w:rPr>
                <w:szCs w:val="24"/>
                <w:lang w:val="hy-AM"/>
              </w:rPr>
            </w:pPr>
            <w:r w:rsidRPr="004D7D3E">
              <w:rPr>
                <w:rFonts w:cs="Sylfaen"/>
                <w:szCs w:val="24"/>
                <w:lang w:val="hy-AM"/>
              </w:rPr>
              <w:t>Նախագիծը</w:t>
            </w:r>
            <w:r w:rsidRPr="004D7D3E">
              <w:rPr>
                <w:rFonts w:cs="Times Armenian"/>
                <w:szCs w:val="24"/>
                <w:lang w:val="hy-AM"/>
              </w:rPr>
              <w:t xml:space="preserve"> </w:t>
            </w:r>
            <w:r w:rsidRPr="004D7D3E">
              <w:rPr>
                <w:rFonts w:cs="Sylfaen"/>
                <w:spacing w:val="-8"/>
                <w:szCs w:val="24"/>
                <w:lang w:val="hy-AM"/>
              </w:rPr>
              <w:t>տեղադրված</w:t>
            </w:r>
            <w:r w:rsidRPr="004D7D3E">
              <w:rPr>
                <w:rFonts w:cs="Sylfaen"/>
                <w:spacing w:val="-8"/>
                <w:szCs w:val="24"/>
                <w:lang w:val="it-IT"/>
              </w:rPr>
              <w:t xml:space="preserve"> </w:t>
            </w:r>
            <w:r w:rsidRPr="004D7D3E">
              <w:rPr>
                <w:rFonts w:cs="Sylfaen"/>
                <w:spacing w:val="-8"/>
                <w:szCs w:val="24"/>
                <w:lang w:val="hy-AM"/>
              </w:rPr>
              <w:t>է</w:t>
            </w:r>
            <w:r w:rsidRPr="004D7D3E">
              <w:rPr>
                <w:rFonts w:cs="Sylfaen"/>
                <w:spacing w:val="-8"/>
                <w:szCs w:val="24"/>
                <w:lang w:val="it-IT"/>
              </w:rPr>
              <w:t xml:space="preserve"> </w:t>
            </w:r>
            <w:hyperlink r:id="rId8" w:history="1">
              <w:r w:rsidR="008C64B6" w:rsidRPr="004D7D3E">
                <w:rPr>
                  <w:rStyle w:val="Hyperlink"/>
                  <w:rFonts w:cs="Sylfaen"/>
                  <w:spacing w:val="-8"/>
                  <w:szCs w:val="24"/>
                  <w:lang w:val="hy-AM"/>
                </w:rPr>
                <w:t>https://www.e-draft.am/</w:t>
              </w:r>
            </w:hyperlink>
            <w:r w:rsidRPr="004D7D3E">
              <w:rPr>
                <w:rFonts w:cs="Sylfaen"/>
                <w:spacing w:val="-8"/>
                <w:szCs w:val="24"/>
                <w:lang w:val="hy-AM"/>
              </w:rPr>
              <w:t xml:space="preserve"> ինտերնետային</w:t>
            </w:r>
            <w:r w:rsidRPr="004D7D3E">
              <w:rPr>
                <w:rFonts w:cs="Sylfaen"/>
                <w:spacing w:val="-8"/>
                <w:szCs w:val="24"/>
                <w:lang w:val="it-IT"/>
              </w:rPr>
              <w:t xml:space="preserve"> </w:t>
            </w:r>
            <w:r w:rsidRPr="004D7D3E">
              <w:rPr>
                <w:rFonts w:cs="Sylfaen"/>
                <w:spacing w:val="-8"/>
                <w:szCs w:val="24"/>
                <w:lang w:val="hy-AM"/>
              </w:rPr>
              <w:t>կայքերում՝</w:t>
            </w:r>
            <w:r w:rsidRPr="004D7D3E">
              <w:rPr>
                <w:rFonts w:cs="Sylfaen"/>
                <w:spacing w:val="-8"/>
                <w:szCs w:val="24"/>
                <w:lang w:val="it-IT"/>
              </w:rPr>
              <w:t xml:space="preserve"> </w:t>
            </w:r>
            <w:r w:rsidRPr="004D7D3E">
              <w:rPr>
                <w:rFonts w:cs="Sylfaen"/>
                <w:spacing w:val="-8"/>
                <w:szCs w:val="24"/>
                <w:lang w:val="hy-AM"/>
              </w:rPr>
              <w:t>հասարակությանն</w:t>
            </w:r>
            <w:r w:rsidRPr="004D7D3E">
              <w:rPr>
                <w:rFonts w:cs="Sylfaen"/>
                <w:spacing w:val="-8"/>
                <w:szCs w:val="24"/>
                <w:lang w:val="it-IT"/>
              </w:rPr>
              <w:t xml:space="preserve">  </w:t>
            </w:r>
            <w:r w:rsidRPr="004D7D3E">
              <w:rPr>
                <w:rFonts w:cs="Sylfaen"/>
                <w:spacing w:val="-8"/>
                <w:szCs w:val="24"/>
                <w:lang w:val="hy-AM"/>
              </w:rPr>
              <w:t>իրազեկելու</w:t>
            </w:r>
            <w:r w:rsidRPr="004D7D3E">
              <w:rPr>
                <w:rFonts w:cs="Sylfaen"/>
                <w:spacing w:val="-8"/>
                <w:szCs w:val="24"/>
                <w:lang w:val="it-IT"/>
              </w:rPr>
              <w:t xml:space="preserve"> </w:t>
            </w:r>
            <w:r w:rsidRPr="004D7D3E">
              <w:rPr>
                <w:rFonts w:cs="Sylfaen"/>
                <w:spacing w:val="-8"/>
                <w:szCs w:val="24"/>
                <w:lang w:val="hy-AM"/>
              </w:rPr>
              <w:t>նպատակով</w:t>
            </w:r>
            <w:r w:rsidRPr="004D7D3E">
              <w:rPr>
                <w:rFonts w:cs="Sylfaen"/>
                <w:spacing w:val="-8"/>
                <w:szCs w:val="24"/>
                <w:lang w:val="it-IT"/>
              </w:rPr>
              <w:t>:</w:t>
            </w:r>
          </w:p>
        </w:tc>
      </w:tr>
    </w:tbl>
    <w:p w14:paraId="4CE88FED" w14:textId="77777777" w:rsidR="00CC1803" w:rsidRPr="004D7D3E" w:rsidRDefault="00CC1803" w:rsidP="004D7D3E">
      <w:pPr>
        <w:shd w:val="clear" w:color="auto" w:fill="FFFFFF"/>
        <w:spacing w:after="0" w:line="360" w:lineRule="auto"/>
        <w:rPr>
          <w:rFonts w:eastAsia="Times New Roman"/>
          <w:color w:val="000000"/>
          <w:szCs w:val="24"/>
          <w:highlight w:val="yellow"/>
          <w:lang w:val="hy-AM" w:eastAsia="ru-RU"/>
        </w:rPr>
      </w:pPr>
    </w:p>
    <w:p w14:paraId="10E64E3E" w14:textId="77777777" w:rsidR="00CC1803" w:rsidRPr="004D7D3E" w:rsidRDefault="00CC1803" w:rsidP="004D7D3E">
      <w:pPr>
        <w:shd w:val="clear" w:color="auto" w:fill="FFFFFF"/>
        <w:spacing w:after="0" w:line="360" w:lineRule="auto"/>
        <w:rPr>
          <w:rFonts w:eastAsia="Times New Roman"/>
          <w:color w:val="000000"/>
          <w:szCs w:val="24"/>
          <w:highlight w:val="yellow"/>
          <w:lang w:val="hy-AM" w:eastAsia="ru-RU"/>
        </w:rPr>
      </w:pPr>
    </w:p>
    <w:p w14:paraId="6E545D83" w14:textId="77777777" w:rsidR="00871210" w:rsidRPr="004D7D3E" w:rsidRDefault="00871210" w:rsidP="004D7D3E">
      <w:pPr>
        <w:shd w:val="clear" w:color="auto" w:fill="FFFFFF"/>
        <w:spacing w:after="0" w:line="360" w:lineRule="auto"/>
        <w:rPr>
          <w:rFonts w:eastAsia="Times New Roman"/>
          <w:color w:val="000000"/>
          <w:szCs w:val="24"/>
          <w:highlight w:val="yellow"/>
          <w:lang w:val="hy-AM" w:eastAsia="ru-RU"/>
        </w:rPr>
      </w:pPr>
    </w:p>
    <w:p w14:paraId="303B673B" w14:textId="77777777" w:rsidR="00852EA6" w:rsidRPr="004D7D3E" w:rsidRDefault="00852EA6" w:rsidP="004D7D3E">
      <w:pPr>
        <w:spacing w:line="360" w:lineRule="auto"/>
        <w:jc w:val="center"/>
        <w:rPr>
          <w:rFonts w:eastAsiaTheme="minorHAnsi" w:cstheme="minorBidi"/>
          <w:b/>
          <w:szCs w:val="24"/>
          <w:lang w:val="hy-AM"/>
        </w:rPr>
      </w:pPr>
    </w:p>
    <w:p w14:paraId="71F41D9E" w14:textId="77777777" w:rsidR="00852EA6" w:rsidRPr="004D7D3E" w:rsidRDefault="00852EA6" w:rsidP="004D7D3E">
      <w:pPr>
        <w:spacing w:line="360" w:lineRule="auto"/>
        <w:jc w:val="center"/>
        <w:rPr>
          <w:rFonts w:eastAsiaTheme="minorHAnsi" w:cstheme="minorBidi"/>
          <w:b/>
          <w:szCs w:val="24"/>
          <w:lang w:val="hy-AM"/>
        </w:rPr>
      </w:pPr>
    </w:p>
    <w:p w14:paraId="3D2138C6" w14:textId="77777777" w:rsidR="00852EA6" w:rsidRPr="004D7D3E" w:rsidRDefault="00852EA6" w:rsidP="004D7D3E">
      <w:pPr>
        <w:spacing w:line="360" w:lineRule="auto"/>
        <w:jc w:val="center"/>
        <w:rPr>
          <w:rFonts w:eastAsiaTheme="minorHAnsi" w:cstheme="minorBidi"/>
          <w:b/>
          <w:szCs w:val="24"/>
          <w:lang w:val="hy-AM"/>
        </w:rPr>
      </w:pPr>
    </w:p>
    <w:p w14:paraId="3E8BDFDE" w14:textId="77777777" w:rsidR="00852EA6" w:rsidRPr="004D7D3E" w:rsidRDefault="00852EA6" w:rsidP="004D7D3E">
      <w:pPr>
        <w:spacing w:line="360" w:lineRule="auto"/>
        <w:jc w:val="center"/>
        <w:rPr>
          <w:rFonts w:eastAsiaTheme="minorHAnsi" w:cstheme="minorBidi"/>
          <w:b/>
          <w:szCs w:val="24"/>
          <w:lang w:val="hy-AM"/>
        </w:rPr>
      </w:pPr>
    </w:p>
    <w:p w14:paraId="17181C9F" w14:textId="77777777" w:rsidR="00852EA6" w:rsidRPr="004D7D3E" w:rsidRDefault="00852EA6" w:rsidP="004D7D3E">
      <w:pPr>
        <w:spacing w:line="360" w:lineRule="auto"/>
        <w:jc w:val="center"/>
        <w:rPr>
          <w:rFonts w:eastAsiaTheme="minorHAnsi" w:cstheme="minorBidi"/>
          <w:b/>
          <w:szCs w:val="24"/>
          <w:lang w:val="hy-AM"/>
        </w:rPr>
      </w:pPr>
    </w:p>
    <w:p w14:paraId="130EB27E" w14:textId="77777777" w:rsidR="00852EA6" w:rsidRPr="004D7D3E" w:rsidRDefault="00852EA6" w:rsidP="004D7D3E">
      <w:pPr>
        <w:spacing w:line="360" w:lineRule="auto"/>
        <w:jc w:val="center"/>
        <w:rPr>
          <w:rFonts w:eastAsiaTheme="minorHAnsi" w:cstheme="minorBidi"/>
          <w:b/>
          <w:szCs w:val="24"/>
          <w:lang w:val="hy-AM"/>
        </w:rPr>
      </w:pPr>
    </w:p>
    <w:p w14:paraId="35E23E20" w14:textId="77777777" w:rsidR="00852EA6" w:rsidRPr="004D7D3E" w:rsidRDefault="00852EA6" w:rsidP="004D7D3E">
      <w:pPr>
        <w:spacing w:line="360" w:lineRule="auto"/>
        <w:jc w:val="center"/>
        <w:rPr>
          <w:rFonts w:eastAsiaTheme="minorHAnsi" w:cstheme="minorBidi"/>
          <w:b/>
          <w:szCs w:val="24"/>
          <w:lang w:val="hy-AM"/>
        </w:rPr>
      </w:pPr>
    </w:p>
    <w:p w14:paraId="43762DDD" w14:textId="77777777" w:rsidR="00852EA6" w:rsidRPr="004D7D3E" w:rsidRDefault="00852EA6" w:rsidP="004D7D3E">
      <w:pPr>
        <w:spacing w:line="360" w:lineRule="auto"/>
        <w:jc w:val="center"/>
        <w:rPr>
          <w:rFonts w:eastAsiaTheme="minorHAnsi" w:cstheme="minorBidi"/>
          <w:b/>
          <w:szCs w:val="24"/>
          <w:lang w:val="hy-AM"/>
        </w:rPr>
      </w:pPr>
    </w:p>
    <w:p w14:paraId="27CA41C4" w14:textId="77777777" w:rsidR="00852EA6" w:rsidRPr="004D7D3E" w:rsidRDefault="00852EA6" w:rsidP="004D7D3E">
      <w:pPr>
        <w:spacing w:line="360" w:lineRule="auto"/>
        <w:jc w:val="center"/>
        <w:rPr>
          <w:rFonts w:eastAsiaTheme="minorHAnsi" w:cstheme="minorBidi"/>
          <w:b/>
          <w:szCs w:val="24"/>
          <w:lang w:val="hy-AM"/>
        </w:rPr>
      </w:pPr>
    </w:p>
    <w:p w14:paraId="1549C4D0" w14:textId="77777777" w:rsidR="00852EA6" w:rsidRPr="004D7D3E" w:rsidRDefault="00852EA6" w:rsidP="004D7D3E">
      <w:pPr>
        <w:spacing w:line="360" w:lineRule="auto"/>
        <w:jc w:val="center"/>
        <w:rPr>
          <w:rFonts w:eastAsiaTheme="minorHAnsi" w:cstheme="minorBidi"/>
          <w:b/>
          <w:szCs w:val="24"/>
          <w:lang w:val="hy-AM"/>
        </w:rPr>
      </w:pPr>
    </w:p>
    <w:p w14:paraId="4A10136A" w14:textId="77777777" w:rsidR="00852EA6" w:rsidRPr="004D7D3E" w:rsidRDefault="00852EA6" w:rsidP="004D7D3E">
      <w:pPr>
        <w:spacing w:line="360" w:lineRule="auto"/>
        <w:jc w:val="center"/>
        <w:rPr>
          <w:rFonts w:eastAsiaTheme="minorHAnsi" w:cstheme="minorBidi"/>
          <w:b/>
          <w:szCs w:val="24"/>
          <w:lang w:val="hy-AM"/>
        </w:rPr>
      </w:pPr>
    </w:p>
    <w:p w14:paraId="65C597A8" w14:textId="77777777" w:rsidR="00852EA6" w:rsidRPr="004D7D3E" w:rsidRDefault="00852EA6" w:rsidP="004D7D3E">
      <w:pPr>
        <w:spacing w:line="360" w:lineRule="auto"/>
        <w:jc w:val="center"/>
        <w:rPr>
          <w:rFonts w:eastAsiaTheme="minorHAnsi" w:cstheme="minorBidi"/>
          <w:b/>
          <w:szCs w:val="24"/>
          <w:lang w:val="hy-AM"/>
        </w:rPr>
      </w:pPr>
    </w:p>
    <w:p w14:paraId="6857F32D" w14:textId="77777777" w:rsidR="00852EA6" w:rsidRPr="004D7D3E" w:rsidRDefault="00852EA6" w:rsidP="004D7D3E">
      <w:pPr>
        <w:spacing w:line="360" w:lineRule="auto"/>
        <w:jc w:val="center"/>
        <w:rPr>
          <w:rFonts w:eastAsiaTheme="minorHAnsi" w:cstheme="minorBidi"/>
          <w:b/>
          <w:szCs w:val="24"/>
          <w:lang w:val="hy-AM"/>
        </w:rPr>
      </w:pPr>
    </w:p>
    <w:p w14:paraId="1118FBD0" w14:textId="77777777" w:rsidR="00852EA6" w:rsidRPr="004D7D3E" w:rsidRDefault="00852EA6" w:rsidP="004D7D3E">
      <w:pPr>
        <w:spacing w:line="360" w:lineRule="auto"/>
        <w:jc w:val="center"/>
        <w:rPr>
          <w:rFonts w:eastAsiaTheme="minorHAnsi" w:cstheme="minorBidi"/>
          <w:b/>
          <w:szCs w:val="24"/>
          <w:lang w:val="hy-AM"/>
        </w:rPr>
      </w:pPr>
    </w:p>
    <w:p w14:paraId="068114B6" w14:textId="77777777" w:rsidR="00852EA6" w:rsidRPr="004D7D3E" w:rsidRDefault="00852EA6" w:rsidP="004D7D3E">
      <w:pPr>
        <w:spacing w:line="360" w:lineRule="auto"/>
        <w:jc w:val="center"/>
        <w:rPr>
          <w:rFonts w:eastAsiaTheme="minorHAnsi" w:cstheme="minorBidi"/>
          <w:b/>
          <w:szCs w:val="24"/>
          <w:lang w:val="hy-AM"/>
        </w:rPr>
      </w:pPr>
    </w:p>
    <w:p w14:paraId="21043BCC" w14:textId="77777777" w:rsidR="00852EA6" w:rsidRPr="004D7D3E" w:rsidRDefault="00852EA6" w:rsidP="004D7D3E">
      <w:pPr>
        <w:spacing w:line="360" w:lineRule="auto"/>
        <w:jc w:val="center"/>
        <w:rPr>
          <w:rFonts w:eastAsiaTheme="minorHAnsi" w:cstheme="minorBidi"/>
          <w:b/>
          <w:szCs w:val="24"/>
          <w:lang w:val="hy-AM"/>
        </w:rPr>
      </w:pPr>
    </w:p>
    <w:p w14:paraId="3A76C4FF" w14:textId="77777777" w:rsidR="00852EA6" w:rsidRPr="004D7D3E" w:rsidRDefault="00852EA6" w:rsidP="004D7D3E">
      <w:pPr>
        <w:spacing w:line="360" w:lineRule="auto"/>
        <w:jc w:val="center"/>
        <w:rPr>
          <w:rFonts w:eastAsiaTheme="minorHAnsi" w:cstheme="minorBidi"/>
          <w:b/>
          <w:szCs w:val="24"/>
          <w:lang w:val="hy-AM"/>
        </w:rPr>
      </w:pPr>
    </w:p>
    <w:p w14:paraId="797033D7" w14:textId="77777777" w:rsidR="00852EA6" w:rsidRPr="004D7D3E" w:rsidRDefault="00852EA6" w:rsidP="004D7D3E">
      <w:pPr>
        <w:spacing w:line="360" w:lineRule="auto"/>
        <w:rPr>
          <w:rFonts w:eastAsiaTheme="minorHAnsi" w:cstheme="minorBidi"/>
          <w:b/>
          <w:szCs w:val="24"/>
          <w:lang w:val="hy-AM"/>
        </w:rPr>
      </w:pPr>
    </w:p>
    <w:sectPr w:rsidR="00852EA6" w:rsidRPr="004D7D3E" w:rsidSect="00354DC0">
      <w:pgSz w:w="12240" w:h="15840"/>
      <w:pgMar w:top="446" w:right="720" w:bottom="562" w:left="99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09A1B" w14:textId="77777777" w:rsidR="00A22B09" w:rsidRDefault="00A22B09" w:rsidP="00C846BD">
      <w:pPr>
        <w:spacing w:after="0" w:line="240" w:lineRule="auto"/>
      </w:pPr>
      <w:r>
        <w:separator/>
      </w:r>
    </w:p>
  </w:endnote>
  <w:endnote w:type="continuationSeparator" w:id="0">
    <w:p w14:paraId="0DC93DEC" w14:textId="77777777" w:rsidR="00A22B09" w:rsidRDefault="00A22B09" w:rsidP="00C846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79B078" w14:textId="77777777" w:rsidR="00A22B09" w:rsidRDefault="00A22B09" w:rsidP="00C846BD">
      <w:pPr>
        <w:spacing w:after="0" w:line="240" w:lineRule="auto"/>
      </w:pPr>
      <w:r>
        <w:separator/>
      </w:r>
    </w:p>
  </w:footnote>
  <w:footnote w:type="continuationSeparator" w:id="0">
    <w:p w14:paraId="0527E7F9" w14:textId="77777777" w:rsidR="00A22B09" w:rsidRDefault="00A22B09" w:rsidP="00C846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84E05"/>
    <w:multiLevelType w:val="hybridMultilevel"/>
    <w:tmpl w:val="DEB676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006E69"/>
    <w:multiLevelType w:val="hybridMultilevel"/>
    <w:tmpl w:val="238ACD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697A74"/>
    <w:multiLevelType w:val="hybridMultilevel"/>
    <w:tmpl w:val="4A283A7E"/>
    <w:lvl w:ilvl="0" w:tplc="16344CEC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4E41D6F"/>
    <w:multiLevelType w:val="hybridMultilevel"/>
    <w:tmpl w:val="9620E9C2"/>
    <w:lvl w:ilvl="0" w:tplc="A386B6F0">
      <w:start w:val="1"/>
      <w:numFmt w:val="decimal"/>
      <w:lvlText w:val="%1."/>
      <w:lvlJc w:val="left"/>
      <w:pPr>
        <w:ind w:left="720" w:hanging="360"/>
      </w:pPr>
      <w:rPr>
        <w:rFonts w:cs="Arial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C006F8"/>
    <w:multiLevelType w:val="hybridMultilevel"/>
    <w:tmpl w:val="296EEBAC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F984502"/>
    <w:multiLevelType w:val="hybridMultilevel"/>
    <w:tmpl w:val="7662FA10"/>
    <w:lvl w:ilvl="0" w:tplc="D8DAD48E">
      <w:start w:val="1"/>
      <w:numFmt w:val="decimal"/>
      <w:lvlText w:val="%1."/>
      <w:lvlJc w:val="left"/>
      <w:pPr>
        <w:ind w:left="1260" w:hanging="360"/>
      </w:pPr>
      <w:rPr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5C36FA7"/>
    <w:multiLevelType w:val="hybridMultilevel"/>
    <w:tmpl w:val="ACC6B52E"/>
    <w:lvl w:ilvl="0" w:tplc="1AB4E93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9C55C4"/>
    <w:multiLevelType w:val="hybridMultilevel"/>
    <w:tmpl w:val="343E9B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F47B69"/>
    <w:multiLevelType w:val="hybridMultilevel"/>
    <w:tmpl w:val="443AB578"/>
    <w:lvl w:ilvl="0" w:tplc="22DE1E8C">
      <w:start w:val="4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91060B4"/>
    <w:multiLevelType w:val="hybridMultilevel"/>
    <w:tmpl w:val="80282292"/>
    <w:lvl w:ilvl="0" w:tplc="DE3C5286">
      <w:start w:val="1"/>
      <w:numFmt w:val="decimal"/>
      <w:lvlText w:val="%1."/>
      <w:lvlJc w:val="left"/>
      <w:pPr>
        <w:ind w:left="738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B07D94"/>
    <w:multiLevelType w:val="hybridMultilevel"/>
    <w:tmpl w:val="2D32477A"/>
    <w:lvl w:ilvl="0" w:tplc="E7AAFC22">
      <w:numFmt w:val="bullet"/>
      <w:lvlText w:val="-"/>
      <w:lvlJc w:val="left"/>
      <w:pPr>
        <w:ind w:left="735" w:hanging="360"/>
      </w:pPr>
      <w:rPr>
        <w:rFonts w:ascii="GHEA Grapalat" w:eastAsia="Times New Roman" w:hAnsi="GHEA Grapalat" w:cs="Times New Roman" w:hint="default"/>
        <w:b/>
        <w:sz w:val="24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1" w15:restartNumberingAfterBreak="0">
    <w:nsid w:val="3ED830A5"/>
    <w:multiLevelType w:val="hybridMultilevel"/>
    <w:tmpl w:val="E7646B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7F76BC"/>
    <w:multiLevelType w:val="hybridMultilevel"/>
    <w:tmpl w:val="B204E622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3" w15:restartNumberingAfterBreak="0">
    <w:nsid w:val="45405909"/>
    <w:multiLevelType w:val="hybridMultilevel"/>
    <w:tmpl w:val="4C26DC2A"/>
    <w:lvl w:ilvl="0" w:tplc="0BB2F7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19A3A5D"/>
    <w:multiLevelType w:val="hybridMultilevel"/>
    <w:tmpl w:val="9F2E42D4"/>
    <w:lvl w:ilvl="0" w:tplc="0409000F">
      <w:start w:val="1"/>
      <w:numFmt w:val="decimal"/>
      <w:lvlText w:val="%1."/>
      <w:lvlJc w:val="left"/>
      <w:pPr>
        <w:ind w:left="702" w:hanging="360"/>
      </w:p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15" w15:restartNumberingAfterBreak="0">
    <w:nsid w:val="5DCE71CB"/>
    <w:multiLevelType w:val="hybridMultilevel"/>
    <w:tmpl w:val="70BA20FE"/>
    <w:lvl w:ilvl="0" w:tplc="FADA0910">
      <w:start w:val="1"/>
      <w:numFmt w:val="decimal"/>
      <w:lvlText w:val="%1."/>
      <w:lvlJc w:val="left"/>
      <w:pPr>
        <w:ind w:left="1440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9"/>
  </w:num>
  <w:num w:numId="6">
    <w:abstractNumId w:val="15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13"/>
  </w:num>
  <w:num w:numId="10">
    <w:abstractNumId w:val="2"/>
  </w:num>
  <w:num w:numId="11">
    <w:abstractNumId w:val="12"/>
  </w:num>
  <w:num w:numId="12">
    <w:abstractNumId w:val="4"/>
  </w:num>
  <w:num w:numId="13">
    <w:abstractNumId w:val="11"/>
  </w:num>
  <w:num w:numId="14">
    <w:abstractNumId w:val="7"/>
  </w:num>
  <w:num w:numId="15">
    <w:abstractNumId w:val="10"/>
  </w:num>
  <w:num w:numId="16">
    <w:abstractNumId w:val="6"/>
  </w:num>
  <w:num w:numId="17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0A8"/>
    <w:rsid w:val="000018B7"/>
    <w:rsid w:val="00002BAC"/>
    <w:rsid w:val="00002F47"/>
    <w:rsid w:val="00014202"/>
    <w:rsid w:val="0001615E"/>
    <w:rsid w:val="000218D7"/>
    <w:rsid w:val="00024E46"/>
    <w:rsid w:val="000257C5"/>
    <w:rsid w:val="00025BC0"/>
    <w:rsid w:val="000266D6"/>
    <w:rsid w:val="00027CF3"/>
    <w:rsid w:val="000305B7"/>
    <w:rsid w:val="00030609"/>
    <w:rsid w:val="0003183D"/>
    <w:rsid w:val="0003235C"/>
    <w:rsid w:val="000358D5"/>
    <w:rsid w:val="000428DE"/>
    <w:rsid w:val="00046E38"/>
    <w:rsid w:val="00051DA0"/>
    <w:rsid w:val="00051FA3"/>
    <w:rsid w:val="00056D18"/>
    <w:rsid w:val="00060232"/>
    <w:rsid w:val="00077913"/>
    <w:rsid w:val="0008310B"/>
    <w:rsid w:val="0008474D"/>
    <w:rsid w:val="000849A7"/>
    <w:rsid w:val="0008729C"/>
    <w:rsid w:val="0009241D"/>
    <w:rsid w:val="000932D8"/>
    <w:rsid w:val="0009601B"/>
    <w:rsid w:val="00096502"/>
    <w:rsid w:val="000A383D"/>
    <w:rsid w:val="000A4E09"/>
    <w:rsid w:val="000A7770"/>
    <w:rsid w:val="000B0578"/>
    <w:rsid w:val="000B1C38"/>
    <w:rsid w:val="000B2406"/>
    <w:rsid w:val="000B3C7F"/>
    <w:rsid w:val="000B61D4"/>
    <w:rsid w:val="000B685B"/>
    <w:rsid w:val="000B7F13"/>
    <w:rsid w:val="000C5B4F"/>
    <w:rsid w:val="000C7947"/>
    <w:rsid w:val="000D4F7B"/>
    <w:rsid w:val="000D5C0A"/>
    <w:rsid w:val="000D6D64"/>
    <w:rsid w:val="000D6F48"/>
    <w:rsid w:val="000E1D6E"/>
    <w:rsid w:val="000E1E6E"/>
    <w:rsid w:val="000F76A5"/>
    <w:rsid w:val="00103812"/>
    <w:rsid w:val="001067C1"/>
    <w:rsid w:val="00115AEE"/>
    <w:rsid w:val="00116BD7"/>
    <w:rsid w:val="00117AD7"/>
    <w:rsid w:val="0012421A"/>
    <w:rsid w:val="0012465F"/>
    <w:rsid w:val="00124A5F"/>
    <w:rsid w:val="00126C7E"/>
    <w:rsid w:val="0012717E"/>
    <w:rsid w:val="00131FEA"/>
    <w:rsid w:val="0013236D"/>
    <w:rsid w:val="00134971"/>
    <w:rsid w:val="00136E2B"/>
    <w:rsid w:val="00137680"/>
    <w:rsid w:val="00140317"/>
    <w:rsid w:val="00142AFE"/>
    <w:rsid w:val="00144792"/>
    <w:rsid w:val="0015065D"/>
    <w:rsid w:val="00150685"/>
    <w:rsid w:val="00152628"/>
    <w:rsid w:val="0015524A"/>
    <w:rsid w:val="00160F16"/>
    <w:rsid w:val="00163AE9"/>
    <w:rsid w:val="00165523"/>
    <w:rsid w:val="00171981"/>
    <w:rsid w:val="00177E3E"/>
    <w:rsid w:val="00182234"/>
    <w:rsid w:val="00184392"/>
    <w:rsid w:val="001877B0"/>
    <w:rsid w:val="001877FD"/>
    <w:rsid w:val="0019037E"/>
    <w:rsid w:val="001A0098"/>
    <w:rsid w:val="001B31CA"/>
    <w:rsid w:val="001C33B5"/>
    <w:rsid w:val="001C59FA"/>
    <w:rsid w:val="001D03E3"/>
    <w:rsid w:val="001D08D0"/>
    <w:rsid w:val="001D2C6A"/>
    <w:rsid w:val="001D52D8"/>
    <w:rsid w:val="001E0035"/>
    <w:rsid w:val="001E0B6E"/>
    <w:rsid w:val="001E5361"/>
    <w:rsid w:val="001F2B25"/>
    <w:rsid w:val="001F3AE5"/>
    <w:rsid w:val="001F3B70"/>
    <w:rsid w:val="001F4BB3"/>
    <w:rsid w:val="001F5CED"/>
    <w:rsid w:val="00206E9C"/>
    <w:rsid w:val="00215AC3"/>
    <w:rsid w:val="002176F2"/>
    <w:rsid w:val="00217B51"/>
    <w:rsid w:val="00220798"/>
    <w:rsid w:val="00220CA2"/>
    <w:rsid w:val="00221790"/>
    <w:rsid w:val="002233A4"/>
    <w:rsid w:val="0022346B"/>
    <w:rsid w:val="00234BD9"/>
    <w:rsid w:val="00235ADA"/>
    <w:rsid w:val="00237B48"/>
    <w:rsid w:val="0024001B"/>
    <w:rsid w:val="00241EF4"/>
    <w:rsid w:val="002422B6"/>
    <w:rsid w:val="0024247E"/>
    <w:rsid w:val="00246285"/>
    <w:rsid w:val="00256913"/>
    <w:rsid w:val="0025709C"/>
    <w:rsid w:val="00261762"/>
    <w:rsid w:val="002652A2"/>
    <w:rsid w:val="00280E84"/>
    <w:rsid w:val="00295190"/>
    <w:rsid w:val="002A4654"/>
    <w:rsid w:val="002C3D30"/>
    <w:rsid w:val="002D3847"/>
    <w:rsid w:val="002E67BD"/>
    <w:rsid w:val="002F03AF"/>
    <w:rsid w:val="002F1E8F"/>
    <w:rsid w:val="00300FC1"/>
    <w:rsid w:val="003125C6"/>
    <w:rsid w:val="003146B3"/>
    <w:rsid w:val="00315590"/>
    <w:rsid w:val="003165EB"/>
    <w:rsid w:val="00316B0D"/>
    <w:rsid w:val="0032201A"/>
    <w:rsid w:val="003312F6"/>
    <w:rsid w:val="00333CEB"/>
    <w:rsid w:val="00334B66"/>
    <w:rsid w:val="00334E8E"/>
    <w:rsid w:val="0033583A"/>
    <w:rsid w:val="00337194"/>
    <w:rsid w:val="00345115"/>
    <w:rsid w:val="00351560"/>
    <w:rsid w:val="00353A0F"/>
    <w:rsid w:val="00354DC0"/>
    <w:rsid w:val="00355858"/>
    <w:rsid w:val="003621EF"/>
    <w:rsid w:val="003658B4"/>
    <w:rsid w:val="00366CE1"/>
    <w:rsid w:val="003729CC"/>
    <w:rsid w:val="0037748C"/>
    <w:rsid w:val="003802C2"/>
    <w:rsid w:val="003929B1"/>
    <w:rsid w:val="003932C8"/>
    <w:rsid w:val="003A2EB2"/>
    <w:rsid w:val="003A7016"/>
    <w:rsid w:val="003B018D"/>
    <w:rsid w:val="003B2036"/>
    <w:rsid w:val="003B6F55"/>
    <w:rsid w:val="003B7AC3"/>
    <w:rsid w:val="003C3061"/>
    <w:rsid w:val="003C67EA"/>
    <w:rsid w:val="003C69DE"/>
    <w:rsid w:val="003D4878"/>
    <w:rsid w:val="003D7FE9"/>
    <w:rsid w:val="003E74E8"/>
    <w:rsid w:val="003F2F94"/>
    <w:rsid w:val="003F3B94"/>
    <w:rsid w:val="003F6B96"/>
    <w:rsid w:val="0042034F"/>
    <w:rsid w:val="00423B08"/>
    <w:rsid w:val="004241E0"/>
    <w:rsid w:val="0042733E"/>
    <w:rsid w:val="0043370E"/>
    <w:rsid w:val="00435BE7"/>
    <w:rsid w:val="00436D45"/>
    <w:rsid w:val="0044560B"/>
    <w:rsid w:val="004477AD"/>
    <w:rsid w:val="0046059C"/>
    <w:rsid w:val="00461E49"/>
    <w:rsid w:val="0046462B"/>
    <w:rsid w:val="004661CA"/>
    <w:rsid w:val="00467E94"/>
    <w:rsid w:val="00471872"/>
    <w:rsid w:val="0047607B"/>
    <w:rsid w:val="00477AC4"/>
    <w:rsid w:val="0048727F"/>
    <w:rsid w:val="00490EE8"/>
    <w:rsid w:val="004A1FB0"/>
    <w:rsid w:val="004B0BC9"/>
    <w:rsid w:val="004B3553"/>
    <w:rsid w:val="004B415F"/>
    <w:rsid w:val="004B4641"/>
    <w:rsid w:val="004B581F"/>
    <w:rsid w:val="004B79D3"/>
    <w:rsid w:val="004C116D"/>
    <w:rsid w:val="004C185C"/>
    <w:rsid w:val="004C35FB"/>
    <w:rsid w:val="004C6384"/>
    <w:rsid w:val="004C6A30"/>
    <w:rsid w:val="004D047C"/>
    <w:rsid w:val="004D2242"/>
    <w:rsid w:val="004D7D3E"/>
    <w:rsid w:val="004E4F5B"/>
    <w:rsid w:val="004F4B7D"/>
    <w:rsid w:val="005032B1"/>
    <w:rsid w:val="00505655"/>
    <w:rsid w:val="00506C7D"/>
    <w:rsid w:val="005072DA"/>
    <w:rsid w:val="0051222D"/>
    <w:rsid w:val="00515F04"/>
    <w:rsid w:val="0051646E"/>
    <w:rsid w:val="00516713"/>
    <w:rsid w:val="00517D21"/>
    <w:rsid w:val="00522373"/>
    <w:rsid w:val="00527753"/>
    <w:rsid w:val="00531A4D"/>
    <w:rsid w:val="00531FF8"/>
    <w:rsid w:val="005322FD"/>
    <w:rsid w:val="00534427"/>
    <w:rsid w:val="00541CDF"/>
    <w:rsid w:val="00542C03"/>
    <w:rsid w:val="00545E9D"/>
    <w:rsid w:val="00546F76"/>
    <w:rsid w:val="005511E1"/>
    <w:rsid w:val="00551FBC"/>
    <w:rsid w:val="00563393"/>
    <w:rsid w:val="005717A9"/>
    <w:rsid w:val="00572496"/>
    <w:rsid w:val="00572B07"/>
    <w:rsid w:val="00576CB8"/>
    <w:rsid w:val="005829F6"/>
    <w:rsid w:val="00582C29"/>
    <w:rsid w:val="00584725"/>
    <w:rsid w:val="005914EC"/>
    <w:rsid w:val="00595988"/>
    <w:rsid w:val="005C0A71"/>
    <w:rsid w:val="005C5B6A"/>
    <w:rsid w:val="005D35D2"/>
    <w:rsid w:val="005E1659"/>
    <w:rsid w:val="005E27BB"/>
    <w:rsid w:val="005F12E5"/>
    <w:rsid w:val="005F2B70"/>
    <w:rsid w:val="005F2FC0"/>
    <w:rsid w:val="005F4278"/>
    <w:rsid w:val="006005F6"/>
    <w:rsid w:val="00600770"/>
    <w:rsid w:val="00605900"/>
    <w:rsid w:val="00606097"/>
    <w:rsid w:val="006069FA"/>
    <w:rsid w:val="00607F2C"/>
    <w:rsid w:val="00611083"/>
    <w:rsid w:val="00613EE5"/>
    <w:rsid w:val="00613F56"/>
    <w:rsid w:val="0061407A"/>
    <w:rsid w:val="006158BE"/>
    <w:rsid w:val="00616837"/>
    <w:rsid w:val="006221E9"/>
    <w:rsid w:val="0062330F"/>
    <w:rsid w:val="00623892"/>
    <w:rsid w:val="00626D40"/>
    <w:rsid w:val="00634C6A"/>
    <w:rsid w:val="00637D98"/>
    <w:rsid w:val="00644F09"/>
    <w:rsid w:val="0065206C"/>
    <w:rsid w:val="0065627F"/>
    <w:rsid w:val="0065659A"/>
    <w:rsid w:val="0065676E"/>
    <w:rsid w:val="0066134A"/>
    <w:rsid w:val="00666036"/>
    <w:rsid w:val="006675CB"/>
    <w:rsid w:val="00670E24"/>
    <w:rsid w:val="00672976"/>
    <w:rsid w:val="006739AF"/>
    <w:rsid w:val="00675AA3"/>
    <w:rsid w:val="006762FC"/>
    <w:rsid w:val="00684FC4"/>
    <w:rsid w:val="00686EE9"/>
    <w:rsid w:val="006874CE"/>
    <w:rsid w:val="00687F95"/>
    <w:rsid w:val="00691B29"/>
    <w:rsid w:val="00695410"/>
    <w:rsid w:val="006961BE"/>
    <w:rsid w:val="00697C7E"/>
    <w:rsid w:val="006B03C7"/>
    <w:rsid w:val="006B0DD6"/>
    <w:rsid w:val="006B14EF"/>
    <w:rsid w:val="006B7F4B"/>
    <w:rsid w:val="006C0BCA"/>
    <w:rsid w:val="006C0FD5"/>
    <w:rsid w:val="006C5919"/>
    <w:rsid w:val="006C7350"/>
    <w:rsid w:val="006D0559"/>
    <w:rsid w:val="006D2E48"/>
    <w:rsid w:val="006E3A80"/>
    <w:rsid w:val="006E6001"/>
    <w:rsid w:val="006F40F3"/>
    <w:rsid w:val="006F5491"/>
    <w:rsid w:val="006F7394"/>
    <w:rsid w:val="00702BD3"/>
    <w:rsid w:val="00702E79"/>
    <w:rsid w:val="007053FB"/>
    <w:rsid w:val="00707069"/>
    <w:rsid w:val="007142E9"/>
    <w:rsid w:val="0072028C"/>
    <w:rsid w:val="00721B81"/>
    <w:rsid w:val="007326E0"/>
    <w:rsid w:val="00733C52"/>
    <w:rsid w:val="00734FD6"/>
    <w:rsid w:val="00742B31"/>
    <w:rsid w:val="0075074D"/>
    <w:rsid w:val="00750F2D"/>
    <w:rsid w:val="00756D02"/>
    <w:rsid w:val="00756DA6"/>
    <w:rsid w:val="00757EEF"/>
    <w:rsid w:val="00760D78"/>
    <w:rsid w:val="0076589B"/>
    <w:rsid w:val="00765949"/>
    <w:rsid w:val="00770B00"/>
    <w:rsid w:val="0077370C"/>
    <w:rsid w:val="007816C1"/>
    <w:rsid w:val="00786185"/>
    <w:rsid w:val="00790698"/>
    <w:rsid w:val="00794C1A"/>
    <w:rsid w:val="007969F4"/>
    <w:rsid w:val="007970BD"/>
    <w:rsid w:val="007A3ED1"/>
    <w:rsid w:val="007A45E2"/>
    <w:rsid w:val="007A4887"/>
    <w:rsid w:val="007A5073"/>
    <w:rsid w:val="007A523F"/>
    <w:rsid w:val="007A60EA"/>
    <w:rsid w:val="007A71C4"/>
    <w:rsid w:val="007B11EF"/>
    <w:rsid w:val="007B54A0"/>
    <w:rsid w:val="007C124E"/>
    <w:rsid w:val="007C3D8D"/>
    <w:rsid w:val="007C5B9F"/>
    <w:rsid w:val="007D21BF"/>
    <w:rsid w:val="007F0ED7"/>
    <w:rsid w:val="007F165E"/>
    <w:rsid w:val="007F448A"/>
    <w:rsid w:val="008033BF"/>
    <w:rsid w:val="008036EA"/>
    <w:rsid w:val="0080490A"/>
    <w:rsid w:val="00807E76"/>
    <w:rsid w:val="00813C2C"/>
    <w:rsid w:val="008221A3"/>
    <w:rsid w:val="00822A09"/>
    <w:rsid w:val="00826C83"/>
    <w:rsid w:val="0083004F"/>
    <w:rsid w:val="00831CBB"/>
    <w:rsid w:val="00833BD7"/>
    <w:rsid w:val="00837A70"/>
    <w:rsid w:val="008402FE"/>
    <w:rsid w:val="00840F08"/>
    <w:rsid w:val="00852EA6"/>
    <w:rsid w:val="00854291"/>
    <w:rsid w:val="00854692"/>
    <w:rsid w:val="008549C1"/>
    <w:rsid w:val="0085588E"/>
    <w:rsid w:val="008560E8"/>
    <w:rsid w:val="00860F55"/>
    <w:rsid w:val="00861148"/>
    <w:rsid w:val="008621AF"/>
    <w:rsid w:val="00862694"/>
    <w:rsid w:val="008635AE"/>
    <w:rsid w:val="00871210"/>
    <w:rsid w:val="0087211D"/>
    <w:rsid w:val="0087235A"/>
    <w:rsid w:val="008724E5"/>
    <w:rsid w:val="00873687"/>
    <w:rsid w:val="00881602"/>
    <w:rsid w:val="008832B0"/>
    <w:rsid w:val="00885B1D"/>
    <w:rsid w:val="00886E0D"/>
    <w:rsid w:val="00892D69"/>
    <w:rsid w:val="00892FC1"/>
    <w:rsid w:val="00893D0E"/>
    <w:rsid w:val="00893D62"/>
    <w:rsid w:val="008948BA"/>
    <w:rsid w:val="008A2A3B"/>
    <w:rsid w:val="008A3541"/>
    <w:rsid w:val="008A3A78"/>
    <w:rsid w:val="008A4437"/>
    <w:rsid w:val="008B03B1"/>
    <w:rsid w:val="008B130E"/>
    <w:rsid w:val="008B17C0"/>
    <w:rsid w:val="008B1A3E"/>
    <w:rsid w:val="008B2DDA"/>
    <w:rsid w:val="008B74C6"/>
    <w:rsid w:val="008C64B6"/>
    <w:rsid w:val="008D0121"/>
    <w:rsid w:val="008D0A7F"/>
    <w:rsid w:val="008D273B"/>
    <w:rsid w:val="008E2D67"/>
    <w:rsid w:val="008E66E9"/>
    <w:rsid w:val="008F611E"/>
    <w:rsid w:val="00901C20"/>
    <w:rsid w:val="00902D8A"/>
    <w:rsid w:val="00903297"/>
    <w:rsid w:val="00910937"/>
    <w:rsid w:val="009162B6"/>
    <w:rsid w:val="009216BD"/>
    <w:rsid w:val="0093007C"/>
    <w:rsid w:val="009309BD"/>
    <w:rsid w:val="00935B54"/>
    <w:rsid w:val="00937721"/>
    <w:rsid w:val="00937E50"/>
    <w:rsid w:val="009416A3"/>
    <w:rsid w:val="00952E9B"/>
    <w:rsid w:val="00955808"/>
    <w:rsid w:val="009567E7"/>
    <w:rsid w:val="00960614"/>
    <w:rsid w:val="009623D6"/>
    <w:rsid w:val="00966844"/>
    <w:rsid w:val="00977DD9"/>
    <w:rsid w:val="00985809"/>
    <w:rsid w:val="009936E1"/>
    <w:rsid w:val="00996CAE"/>
    <w:rsid w:val="009A120F"/>
    <w:rsid w:val="009B1AA6"/>
    <w:rsid w:val="009C05DF"/>
    <w:rsid w:val="009C1248"/>
    <w:rsid w:val="009C1CAD"/>
    <w:rsid w:val="009C2EA9"/>
    <w:rsid w:val="009C6512"/>
    <w:rsid w:val="009C6FD4"/>
    <w:rsid w:val="009D3565"/>
    <w:rsid w:val="009E10A8"/>
    <w:rsid w:val="009E2D03"/>
    <w:rsid w:val="009E30E2"/>
    <w:rsid w:val="009E34B9"/>
    <w:rsid w:val="009E473D"/>
    <w:rsid w:val="009E5C74"/>
    <w:rsid w:val="009E6AE9"/>
    <w:rsid w:val="009F2BC0"/>
    <w:rsid w:val="009F5BD8"/>
    <w:rsid w:val="009F7436"/>
    <w:rsid w:val="00A004AA"/>
    <w:rsid w:val="00A066E9"/>
    <w:rsid w:val="00A173EB"/>
    <w:rsid w:val="00A17C24"/>
    <w:rsid w:val="00A22B09"/>
    <w:rsid w:val="00A244E5"/>
    <w:rsid w:val="00A255C4"/>
    <w:rsid w:val="00A258DC"/>
    <w:rsid w:val="00A25C1E"/>
    <w:rsid w:val="00A26D3A"/>
    <w:rsid w:val="00A30D1A"/>
    <w:rsid w:val="00A32E4E"/>
    <w:rsid w:val="00A35E4D"/>
    <w:rsid w:val="00A41663"/>
    <w:rsid w:val="00A42997"/>
    <w:rsid w:val="00A5029A"/>
    <w:rsid w:val="00A50CD4"/>
    <w:rsid w:val="00A514D4"/>
    <w:rsid w:val="00A54CFB"/>
    <w:rsid w:val="00A57819"/>
    <w:rsid w:val="00A617F1"/>
    <w:rsid w:val="00A66C0E"/>
    <w:rsid w:val="00A71A37"/>
    <w:rsid w:val="00A73C0E"/>
    <w:rsid w:val="00A809A7"/>
    <w:rsid w:val="00A92095"/>
    <w:rsid w:val="00AA0F1F"/>
    <w:rsid w:val="00AA1CEC"/>
    <w:rsid w:val="00AA22F8"/>
    <w:rsid w:val="00AB1AC4"/>
    <w:rsid w:val="00AB1EA4"/>
    <w:rsid w:val="00AB372A"/>
    <w:rsid w:val="00AB5C49"/>
    <w:rsid w:val="00AB64F8"/>
    <w:rsid w:val="00AC78E8"/>
    <w:rsid w:val="00AD1235"/>
    <w:rsid w:val="00AD3022"/>
    <w:rsid w:val="00AE2AB6"/>
    <w:rsid w:val="00AF2AB7"/>
    <w:rsid w:val="00AF4900"/>
    <w:rsid w:val="00B00107"/>
    <w:rsid w:val="00B00587"/>
    <w:rsid w:val="00B01541"/>
    <w:rsid w:val="00B02679"/>
    <w:rsid w:val="00B03A6A"/>
    <w:rsid w:val="00B03C48"/>
    <w:rsid w:val="00B10423"/>
    <w:rsid w:val="00B1794E"/>
    <w:rsid w:val="00B255A0"/>
    <w:rsid w:val="00B30AAA"/>
    <w:rsid w:val="00B3385B"/>
    <w:rsid w:val="00B43EEF"/>
    <w:rsid w:val="00B46A2D"/>
    <w:rsid w:val="00B470D2"/>
    <w:rsid w:val="00B51592"/>
    <w:rsid w:val="00B5555C"/>
    <w:rsid w:val="00B735CE"/>
    <w:rsid w:val="00B73BDD"/>
    <w:rsid w:val="00B75817"/>
    <w:rsid w:val="00B85035"/>
    <w:rsid w:val="00B90D1B"/>
    <w:rsid w:val="00B927C0"/>
    <w:rsid w:val="00B96C51"/>
    <w:rsid w:val="00BA0DC2"/>
    <w:rsid w:val="00BA2107"/>
    <w:rsid w:val="00BA5957"/>
    <w:rsid w:val="00BA7EDC"/>
    <w:rsid w:val="00BB4B25"/>
    <w:rsid w:val="00BB5AD3"/>
    <w:rsid w:val="00BB6003"/>
    <w:rsid w:val="00BC18FC"/>
    <w:rsid w:val="00BC5E44"/>
    <w:rsid w:val="00BC5EFE"/>
    <w:rsid w:val="00BC6183"/>
    <w:rsid w:val="00BD277D"/>
    <w:rsid w:val="00BD38E4"/>
    <w:rsid w:val="00BD6F4E"/>
    <w:rsid w:val="00BF0498"/>
    <w:rsid w:val="00BF1B54"/>
    <w:rsid w:val="00BF4848"/>
    <w:rsid w:val="00BF520E"/>
    <w:rsid w:val="00BF7581"/>
    <w:rsid w:val="00C00309"/>
    <w:rsid w:val="00C0222B"/>
    <w:rsid w:val="00C04454"/>
    <w:rsid w:val="00C0721C"/>
    <w:rsid w:val="00C07902"/>
    <w:rsid w:val="00C100E8"/>
    <w:rsid w:val="00C1376F"/>
    <w:rsid w:val="00C21704"/>
    <w:rsid w:val="00C24F5A"/>
    <w:rsid w:val="00C311A0"/>
    <w:rsid w:val="00C34939"/>
    <w:rsid w:val="00C36523"/>
    <w:rsid w:val="00C37E56"/>
    <w:rsid w:val="00C6455F"/>
    <w:rsid w:val="00C65447"/>
    <w:rsid w:val="00C66B8D"/>
    <w:rsid w:val="00C72170"/>
    <w:rsid w:val="00C76A17"/>
    <w:rsid w:val="00C846BD"/>
    <w:rsid w:val="00C854FC"/>
    <w:rsid w:val="00CA0F76"/>
    <w:rsid w:val="00CA5FDC"/>
    <w:rsid w:val="00CA69A2"/>
    <w:rsid w:val="00CA69A4"/>
    <w:rsid w:val="00CA6E04"/>
    <w:rsid w:val="00CA6E4D"/>
    <w:rsid w:val="00CC1803"/>
    <w:rsid w:val="00CD2F18"/>
    <w:rsid w:val="00CD4DC5"/>
    <w:rsid w:val="00CE16E7"/>
    <w:rsid w:val="00CE27F4"/>
    <w:rsid w:val="00CE5462"/>
    <w:rsid w:val="00CE6682"/>
    <w:rsid w:val="00CF4E4E"/>
    <w:rsid w:val="00D074A7"/>
    <w:rsid w:val="00D07548"/>
    <w:rsid w:val="00D12D7D"/>
    <w:rsid w:val="00D15A06"/>
    <w:rsid w:val="00D20997"/>
    <w:rsid w:val="00D2396A"/>
    <w:rsid w:val="00D24498"/>
    <w:rsid w:val="00D26781"/>
    <w:rsid w:val="00D3161B"/>
    <w:rsid w:val="00D3423F"/>
    <w:rsid w:val="00D41821"/>
    <w:rsid w:val="00D455EB"/>
    <w:rsid w:val="00D501FC"/>
    <w:rsid w:val="00D527BB"/>
    <w:rsid w:val="00D53A4F"/>
    <w:rsid w:val="00D6135F"/>
    <w:rsid w:val="00D66D3F"/>
    <w:rsid w:val="00D7146F"/>
    <w:rsid w:val="00D72B62"/>
    <w:rsid w:val="00D7725B"/>
    <w:rsid w:val="00D831AD"/>
    <w:rsid w:val="00D91ABD"/>
    <w:rsid w:val="00D93451"/>
    <w:rsid w:val="00D9572C"/>
    <w:rsid w:val="00D97DBC"/>
    <w:rsid w:val="00DA2AB9"/>
    <w:rsid w:val="00DA37F5"/>
    <w:rsid w:val="00DA3B54"/>
    <w:rsid w:val="00DA5F56"/>
    <w:rsid w:val="00DA7FB1"/>
    <w:rsid w:val="00DB2EBF"/>
    <w:rsid w:val="00DB4557"/>
    <w:rsid w:val="00DC4921"/>
    <w:rsid w:val="00DC6A9D"/>
    <w:rsid w:val="00DD02F3"/>
    <w:rsid w:val="00DD0882"/>
    <w:rsid w:val="00DD31B7"/>
    <w:rsid w:val="00DD5A22"/>
    <w:rsid w:val="00DE096B"/>
    <w:rsid w:val="00DE17E5"/>
    <w:rsid w:val="00DE32B7"/>
    <w:rsid w:val="00DE4682"/>
    <w:rsid w:val="00DF1ADF"/>
    <w:rsid w:val="00DF32EE"/>
    <w:rsid w:val="00DF75EE"/>
    <w:rsid w:val="00DF790F"/>
    <w:rsid w:val="00E012D4"/>
    <w:rsid w:val="00E02E88"/>
    <w:rsid w:val="00E04087"/>
    <w:rsid w:val="00E124B8"/>
    <w:rsid w:val="00E127A0"/>
    <w:rsid w:val="00E129E8"/>
    <w:rsid w:val="00E12A11"/>
    <w:rsid w:val="00E164B2"/>
    <w:rsid w:val="00E17C6A"/>
    <w:rsid w:val="00E2363F"/>
    <w:rsid w:val="00E304BF"/>
    <w:rsid w:val="00E3536F"/>
    <w:rsid w:val="00E40048"/>
    <w:rsid w:val="00E4292A"/>
    <w:rsid w:val="00E4767B"/>
    <w:rsid w:val="00E54E48"/>
    <w:rsid w:val="00E55205"/>
    <w:rsid w:val="00E6418F"/>
    <w:rsid w:val="00E806AF"/>
    <w:rsid w:val="00E82C76"/>
    <w:rsid w:val="00E95A1F"/>
    <w:rsid w:val="00EA44B6"/>
    <w:rsid w:val="00EA472C"/>
    <w:rsid w:val="00EB0C67"/>
    <w:rsid w:val="00EB7955"/>
    <w:rsid w:val="00EC1D75"/>
    <w:rsid w:val="00EC1F68"/>
    <w:rsid w:val="00EC23A7"/>
    <w:rsid w:val="00EC6BA9"/>
    <w:rsid w:val="00ED2F92"/>
    <w:rsid w:val="00ED7409"/>
    <w:rsid w:val="00EE1083"/>
    <w:rsid w:val="00EE1B57"/>
    <w:rsid w:val="00EE2E5F"/>
    <w:rsid w:val="00EE47C2"/>
    <w:rsid w:val="00EF37B9"/>
    <w:rsid w:val="00EF4D89"/>
    <w:rsid w:val="00EF5F98"/>
    <w:rsid w:val="00EF5F9C"/>
    <w:rsid w:val="00F01D69"/>
    <w:rsid w:val="00F024C4"/>
    <w:rsid w:val="00F04E28"/>
    <w:rsid w:val="00F1546E"/>
    <w:rsid w:val="00F22817"/>
    <w:rsid w:val="00F22DE7"/>
    <w:rsid w:val="00F27CCB"/>
    <w:rsid w:val="00F32E96"/>
    <w:rsid w:val="00F42CE2"/>
    <w:rsid w:val="00F44A04"/>
    <w:rsid w:val="00F51B79"/>
    <w:rsid w:val="00F52E07"/>
    <w:rsid w:val="00F54C03"/>
    <w:rsid w:val="00F649B1"/>
    <w:rsid w:val="00F66721"/>
    <w:rsid w:val="00F6731B"/>
    <w:rsid w:val="00F7563E"/>
    <w:rsid w:val="00F759F8"/>
    <w:rsid w:val="00F8011F"/>
    <w:rsid w:val="00F80294"/>
    <w:rsid w:val="00F8323C"/>
    <w:rsid w:val="00F85A48"/>
    <w:rsid w:val="00F86034"/>
    <w:rsid w:val="00F87D03"/>
    <w:rsid w:val="00F97B0E"/>
    <w:rsid w:val="00F97C0F"/>
    <w:rsid w:val="00FA19C7"/>
    <w:rsid w:val="00FA31EA"/>
    <w:rsid w:val="00FA3523"/>
    <w:rsid w:val="00FA5D79"/>
    <w:rsid w:val="00FA6C23"/>
    <w:rsid w:val="00FB1457"/>
    <w:rsid w:val="00FB6D6C"/>
    <w:rsid w:val="00FC3765"/>
    <w:rsid w:val="00FC3AC0"/>
    <w:rsid w:val="00FD20C2"/>
    <w:rsid w:val="00FD33F4"/>
    <w:rsid w:val="00FD3AD4"/>
    <w:rsid w:val="00FE0FF4"/>
    <w:rsid w:val="00FE2923"/>
    <w:rsid w:val="00FE2DEA"/>
    <w:rsid w:val="00FE2FB3"/>
    <w:rsid w:val="00FE4113"/>
    <w:rsid w:val="00FE4750"/>
    <w:rsid w:val="00FE65EB"/>
    <w:rsid w:val="00FF03E3"/>
    <w:rsid w:val="00FF2FDF"/>
    <w:rsid w:val="00FF521E"/>
    <w:rsid w:val="00FF6DE0"/>
    <w:rsid w:val="00FF7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D5D9DE"/>
  <w15:docId w15:val="{89CCE966-4D83-4884-94E5-017E8BFD9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0937"/>
    <w:rPr>
      <w:rFonts w:ascii="GHEA Grapalat" w:eastAsia="Calibri" w:hAnsi="GHEA Grapalat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15F04"/>
    <w:rPr>
      <w:b/>
      <w:bCs/>
    </w:rPr>
  </w:style>
  <w:style w:type="paragraph" w:customStyle="1" w:styleId="ListParagraph1">
    <w:name w:val="List Paragraph1"/>
    <w:aliases w:val="Numbered List Paragraph,Bullet paras,Liste 1,Table no. List Paragraph,Colorful List - Accent 11"/>
    <w:basedOn w:val="Normal"/>
    <w:rsid w:val="00515F04"/>
    <w:pPr>
      <w:ind w:left="720"/>
      <w:contextualSpacing/>
    </w:pPr>
    <w:rPr>
      <w:rFonts w:ascii="Calibri" w:eastAsia="Times New Roman" w:hAnsi="Calibri"/>
      <w:sz w:val="22"/>
    </w:rPr>
  </w:style>
  <w:style w:type="paragraph" w:styleId="ListParagraph">
    <w:name w:val="List Paragraph"/>
    <w:aliases w:val="List Paragraph2,List Paragraph3,List Paragraph4,List Paragraph5,Абзац списка2,List_Paragraph,Multilevel para_II,List Paragraph-ExecSummary,Akapit z listą BS,List Paragraph 1,List Paragraph (numbered (a)),OBC Bullet,List Paragraph11"/>
    <w:basedOn w:val="Normal"/>
    <w:link w:val="ListParagraphChar"/>
    <w:uiPriority w:val="99"/>
    <w:qFormat/>
    <w:rsid w:val="0050565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ru-RU"/>
    </w:rPr>
  </w:style>
  <w:style w:type="character" w:customStyle="1" w:styleId="ListParagraphChar">
    <w:name w:val="List Paragraph Char"/>
    <w:aliases w:val="List Paragraph2 Char,List Paragraph3 Char,List Paragraph4 Char,List Paragraph5 Char,Абзац списка2 Char,List_Paragraph Char,Multilevel para_II Char,List Paragraph-ExecSummary Char,Akapit z listą BS Char,List Paragraph 1 Char"/>
    <w:link w:val="ListParagraph"/>
    <w:uiPriority w:val="99"/>
    <w:locked/>
    <w:rsid w:val="004477AD"/>
    <w:rPr>
      <w:rFonts w:ascii="Times New Roman" w:eastAsia="Times New Roman" w:hAnsi="Times New Roman" w:cs="Times New Roman"/>
      <w:sz w:val="20"/>
      <w:szCs w:val="20"/>
      <w:lang w:val="ru-RU"/>
    </w:rPr>
  </w:style>
  <w:style w:type="paragraph" w:styleId="BodyText">
    <w:name w:val="Body Text"/>
    <w:basedOn w:val="Normal"/>
    <w:link w:val="BodyTextChar"/>
    <w:unhideWhenUsed/>
    <w:rsid w:val="00182234"/>
    <w:pPr>
      <w:spacing w:after="120" w:line="240" w:lineRule="auto"/>
    </w:pPr>
    <w:rPr>
      <w:rFonts w:ascii="Arial Armenian" w:eastAsia="Times New Roman" w:hAnsi="Arial Armenian"/>
      <w:sz w:val="20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rsid w:val="00182234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C846BD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  <w:sz w:val="22"/>
    </w:rPr>
  </w:style>
  <w:style w:type="character" w:customStyle="1" w:styleId="HeaderChar">
    <w:name w:val="Header Char"/>
    <w:basedOn w:val="DefaultParagraphFont"/>
    <w:link w:val="Header"/>
    <w:uiPriority w:val="99"/>
    <w:rsid w:val="00C846BD"/>
  </w:style>
  <w:style w:type="paragraph" w:styleId="Footer">
    <w:name w:val="footer"/>
    <w:basedOn w:val="Normal"/>
    <w:link w:val="FooterChar"/>
    <w:uiPriority w:val="99"/>
    <w:unhideWhenUsed/>
    <w:rsid w:val="00C846BD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  <w:sz w:val="22"/>
    </w:rPr>
  </w:style>
  <w:style w:type="character" w:customStyle="1" w:styleId="FooterChar">
    <w:name w:val="Footer Char"/>
    <w:basedOn w:val="DefaultParagraphFont"/>
    <w:link w:val="Footer"/>
    <w:uiPriority w:val="99"/>
    <w:rsid w:val="00C846BD"/>
  </w:style>
  <w:style w:type="paragraph" w:styleId="BalloonText">
    <w:name w:val="Balloon Text"/>
    <w:basedOn w:val="Normal"/>
    <w:link w:val="BalloonTextChar"/>
    <w:uiPriority w:val="99"/>
    <w:semiHidden/>
    <w:unhideWhenUsed/>
    <w:rsid w:val="004605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059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F2F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FE4113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FE4113"/>
    <w:rPr>
      <w:rFonts w:ascii="GHEA Grapalat" w:eastAsia="Calibri" w:hAnsi="GHEA Grapalat" w:cs="Times New Roman"/>
      <w:sz w:val="24"/>
    </w:rPr>
  </w:style>
  <w:style w:type="paragraph" w:customStyle="1" w:styleId="norm">
    <w:name w:val="norm"/>
    <w:basedOn w:val="Normal"/>
    <w:rsid w:val="008A4437"/>
    <w:pPr>
      <w:spacing w:after="0" w:line="480" w:lineRule="auto"/>
      <w:ind w:firstLine="709"/>
      <w:jc w:val="both"/>
    </w:pPr>
    <w:rPr>
      <w:rFonts w:ascii="Arial Armenian" w:eastAsia="Times New Roman" w:hAnsi="Arial Armenian"/>
      <w:sz w:val="22"/>
      <w:szCs w:val="20"/>
      <w:lang w:eastAsia="ru-RU"/>
    </w:rPr>
  </w:style>
  <w:style w:type="character" w:styleId="Hyperlink">
    <w:name w:val="Hyperlink"/>
    <w:basedOn w:val="DefaultParagraphFont"/>
    <w:uiPriority w:val="99"/>
    <w:unhideWhenUsed/>
    <w:rsid w:val="003D7FE9"/>
    <w:rPr>
      <w:color w:val="0000FF" w:themeColor="hyperlink"/>
      <w:u w:val="single"/>
    </w:rPr>
  </w:style>
  <w:style w:type="paragraph" w:customStyle="1" w:styleId="dec-name">
    <w:name w:val="dec-name"/>
    <w:basedOn w:val="Normal"/>
    <w:uiPriority w:val="99"/>
    <w:rsid w:val="0015065D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rsid w:val="00CC1803"/>
    <w:pPr>
      <w:spacing w:before="100" w:beforeAutospacing="1" w:after="100" w:afterAutospacing="1"/>
    </w:pPr>
    <w:rPr>
      <w:rFonts w:ascii="Calibri" w:eastAsia="Times New Roman" w:hAnsi="Calibri"/>
      <w:sz w:val="22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82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1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4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draft.am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90CDC9-2935-4528-9385-9803A58C3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949</Words>
  <Characters>5414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Narine Schanyan</dc:creator>
  <cp:keywords>https:/mul2-mineconomy.gov.am/tasks/240881/oneclick/9f4c09f3d3dec874c889fb0d25b876d1aea22d593cb53c40edded6328cfc05d8.docx?token=cfc9194f58bf45934a8edba93e449bde</cp:keywords>
  <cp:lastModifiedBy>Varsik R. Martirosyan</cp:lastModifiedBy>
  <cp:revision>2</cp:revision>
  <dcterms:created xsi:type="dcterms:W3CDTF">2021-11-15T12:36:00Z</dcterms:created>
  <dcterms:modified xsi:type="dcterms:W3CDTF">2021-11-15T12:36:00Z</dcterms:modified>
</cp:coreProperties>
</file>