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C98" w:rsidRDefault="00636C98" w:rsidP="00636C98">
      <w:pPr>
        <w:tabs>
          <w:tab w:val="center" w:pos="6750"/>
          <w:tab w:val="left" w:pos="8235"/>
        </w:tabs>
        <w:spacing w:after="0" w:line="240" w:lineRule="auto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636C98" w:rsidRPr="00D8296C" w:rsidRDefault="00D8296C" w:rsidP="00D8296C">
      <w:pPr>
        <w:shd w:val="clear" w:color="auto" w:fill="FFFFFF"/>
        <w:spacing w:after="0" w:line="240" w:lineRule="auto"/>
        <w:ind w:firstLine="720"/>
        <w:jc w:val="center"/>
        <w:rPr>
          <w:rFonts w:ascii="GHEA Grapalat" w:hAnsi="GHEA Grapalat" w:cs="Courier New"/>
          <w:b/>
          <w:color w:val="000000"/>
          <w:sz w:val="24"/>
          <w:szCs w:val="24"/>
          <w:lang w:val="hy-AM"/>
        </w:rPr>
      </w:pPr>
      <w:r w:rsidRPr="00D8296C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>ԿՐԹՈՒԹՅԱՆ ԵՎ ԳԻՏՈՒԹՅԱՆ ԲՆԱԳԱՎԱՌՈՒՄ ՆՇԱՆԱԿԱԼԻ ՆՎԱՃՈՒՄՆԵՐ  ՈՒՆԵՆԱԼՈՒ ՀԱՄԱՐ ՊԱՐՏԱԴԻՐ ԶԻՆՎՈՐԱԿԱՆ ԾԱՌԱՅՈՒԹՅԱՆ ԶՈՐԱԿՈՉԻՑ ՏՐՎԱԾ ՏԱՐԿԵՏՈՒՄԸ ԴԱԴԱՐԵՑՆԵԼՈՒ ԵՎ ՀԱՅԱՍՏԱՆԻ ՀԱՆՐԱՊԵՏՈՒԹՅԱՆ ԿԱՌԱՎԱՐՈՒԹՅԱՆ 2019 ԹՎԱԿԱՆԻ ՀՈԻԼԻՍԻ 18-Ի N 912-Ա ՈՐՈՇՄԱՆ ՄԵՋ ՓՈՓՈԽՈՒԹՅՈՒՆ ԿԱՏԱՐԵԼՈՒ ՄԱՍԻՆ</w:t>
      </w:r>
      <w:r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 xml:space="preserve"> ՈՐՈՇՄԱՆ </w:t>
      </w:r>
      <w:r w:rsidR="00636C98">
        <w:rPr>
          <w:rFonts w:ascii="GHEA Grapalat" w:eastAsia="SimSun" w:hAnsi="GHEA Grapalat" w:cs="Arial"/>
          <w:b/>
          <w:sz w:val="24"/>
          <w:szCs w:val="24"/>
          <w:lang w:val="hy-AM" w:eastAsia="ru-RU"/>
        </w:rPr>
        <w:t>ՆԱԽԱԳԾԻ</w:t>
      </w:r>
    </w:p>
    <w:p w:rsidR="00636C98" w:rsidRDefault="00636C98" w:rsidP="00636C98">
      <w:pPr>
        <w:tabs>
          <w:tab w:val="left" w:pos="2400"/>
        </w:tabs>
        <w:spacing w:after="0" w:line="240" w:lineRule="auto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4734"/>
        <w:gridCol w:w="1611"/>
        <w:gridCol w:w="106"/>
        <w:gridCol w:w="2719"/>
      </w:tblGrid>
      <w:tr w:rsidR="00636C98" w:rsidRPr="00331EEC" w:rsidTr="00706163">
        <w:trPr>
          <w:trHeight w:val="300"/>
        </w:trPr>
        <w:tc>
          <w:tcPr>
            <w:tcW w:w="645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36C98" w:rsidP="007416B4">
            <w:pPr>
              <w:numPr>
                <w:ilvl w:val="0"/>
                <w:numId w:val="1"/>
              </w:numPr>
              <w:tabs>
                <w:tab w:val="left" w:pos="1845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A4488C" w:rsidP="00331EEC">
            <w:pPr>
              <w:tabs>
                <w:tab w:val="left" w:pos="177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01</w:t>
            </w:r>
            <w:r w:rsidR="00331EEC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  <w:t>02</w:t>
            </w:r>
            <w:r w:rsidR="00331EEC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.2022</w:t>
            </w:r>
          </w:p>
        </w:tc>
      </w:tr>
      <w:tr w:rsidR="00636C98" w:rsidRPr="00331EEC" w:rsidTr="00706163">
        <w:trPr>
          <w:trHeight w:val="330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331EEC" w:rsidRDefault="00A4488C">
            <w:pPr>
              <w:tabs>
                <w:tab w:val="left" w:pos="735"/>
                <w:tab w:val="left" w:pos="177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4488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01/27.0.01/4116-2022</w:t>
            </w:r>
          </w:p>
        </w:tc>
      </w:tr>
      <w:tr w:rsidR="00636C98" w:rsidRPr="00331EEC" w:rsidTr="00706163"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Pr="00AA059A" w:rsidRDefault="00636C98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1. </w:t>
            </w:r>
            <w:r w:rsidR="00851334" w:rsidRPr="00851334">
              <w:rPr>
                <w:rFonts w:ascii="GHEA Grapalat" w:hAnsi="GHEA Grapalat" w:cs="Sylfaen"/>
                <w:sz w:val="24"/>
                <w:szCs w:val="24"/>
                <w:lang w:val="hy-AM"/>
              </w:rPr>
              <w:t>«Կրթության և գիտության բնագավառում նշանակալի նվաճումներ  ունենալու համար պարտադիր զինվորական ծառայության զորակոչից տրված տարկետումը դադարեցնելու և Հայաստանի Հանրապետության կառավարության 2019 թվականի հուլիսի 18-ի N 912-Ա որոշման մեջ փոփոխություն կատարելու մասին»</w:t>
            </w:r>
            <w:r w:rsidR="00676CD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AA059A" w:rsidRPr="00AA059A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Հայաստանի Հանրապետության կառավարության </w:t>
            </w:r>
            <w:r w:rsidR="00AA059A">
              <w:rPr>
                <w:rFonts w:ascii="GHEA Grapalat" w:hAnsi="GHEA Grapalat"/>
                <w:sz w:val="24"/>
                <w:szCs w:val="24"/>
                <w:lang w:val="hy-AM" w:eastAsia="ru-RU"/>
              </w:rPr>
              <w:t>որոշման</w:t>
            </w:r>
            <w:r w:rsidR="00AA059A" w:rsidRPr="00AA059A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="00AA059A">
              <w:rPr>
                <w:rFonts w:ascii="GHEA Grapalat" w:hAnsi="GHEA Grapalat"/>
                <w:sz w:val="24"/>
                <w:szCs w:val="24"/>
                <w:lang w:val="hy-AM" w:eastAsia="ru-RU"/>
              </w:rPr>
              <w:t>նախագծի</w:t>
            </w:r>
            <w:r w:rsidR="00AA059A" w:rsidRPr="00AA059A"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  <w:t xml:space="preserve"> </w:t>
            </w:r>
            <w:r w:rsidR="00AA059A">
              <w:rPr>
                <w:rFonts w:ascii="GHEA Grapalat" w:hAnsi="GHEA Grapalat"/>
                <w:sz w:val="24"/>
                <w:szCs w:val="24"/>
                <w:lang w:val="hy-AM" w:eastAsia="ru-RU"/>
              </w:rPr>
              <w:t>նախաբան</w:t>
            </w:r>
            <w:r w:rsidR="00AA059A" w:rsidRPr="00AA059A">
              <w:rPr>
                <w:rFonts w:ascii="GHEA Grapalat" w:hAnsi="GHEA Grapalat"/>
                <w:sz w:val="24"/>
                <w:szCs w:val="24"/>
                <w:lang w:val="hy-AM" w:eastAsia="ru-RU"/>
              </w:rPr>
              <w:t>ում «օրենքի 34-րդ» բառերից առաջ անհրաժեշտ է հանել «Հայաստանի Հանրապետության» բառերը՝ նկատի ունենալով «Նորմատիվ իրավական ակտերի մասին» օրենքի 18-րդ հոդվածի 3-րդ մասի դրույթները:</w:t>
            </w:r>
          </w:p>
        </w:tc>
        <w:tc>
          <w:tcPr>
            <w:tcW w:w="4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Default="00636C98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636C98" w:rsidRPr="00331EEC" w:rsidTr="00706163">
        <w:trPr>
          <w:trHeight w:val="345"/>
        </w:trPr>
        <w:tc>
          <w:tcPr>
            <w:tcW w:w="645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36C98" w:rsidP="007416B4">
            <w:pPr>
              <w:numPr>
                <w:ilvl w:val="0"/>
                <w:numId w:val="1"/>
              </w:numPr>
              <w:tabs>
                <w:tab w:val="left" w:pos="2400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պաշտպանության նախարարություն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02F04">
            <w:pPr>
              <w:tabs>
                <w:tab w:val="left" w:pos="240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02</w:t>
            </w:r>
            <w:r w:rsidR="00331EE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02</w:t>
            </w:r>
            <w:r w:rsidR="00331EEC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.2022</w:t>
            </w:r>
          </w:p>
        </w:tc>
      </w:tr>
      <w:tr w:rsidR="00636C98" w:rsidRPr="00331EEC" w:rsidTr="00706163">
        <w:trPr>
          <w:trHeight w:val="315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spacing w:line="240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331EEC" w:rsidRDefault="00602F04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</w:pPr>
            <w:r w:rsidRPr="00602F04"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  <w:t>ՊՆ/510/503-2022</w:t>
            </w:r>
          </w:p>
        </w:tc>
      </w:tr>
      <w:tr w:rsidR="00636C98" w:rsidRPr="00331EEC" w:rsidTr="00706163"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Default="00636C98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lastRenderedPageBreak/>
              <w:t>1. Դիտողություններ և առաջարկություններ չկան</w:t>
            </w:r>
          </w:p>
        </w:tc>
        <w:tc>
          <w:tcPr>
            <w:tcW w:w="4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Default="00636C98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706163" w:rsidRPr="00331EEC" w:rsidTr="00706163">
        <w:trPr>
          <w:trHeight w:val="210"/>
        </w:trPr>
        <w:tc>
          <w:tcPr>
            <w:tcW w:w="634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06163" w:rsidRPr="00706163" w:rsidRDefault="00706163" w:rsidP="00586989">
            <w:pPr>
              <w:pStyle w:val="ListParagraph"/>
              <w:numPr>
                <w:ilvl w:val="0"/>
                <w:numId w:val="1"/>
              </w:numPr>
              <w:tabs>
                <w:tab w:val="left" w:pos="2400"/>
              </w:tabs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Վ</w:t>
            </w:r>
            <w:proofErr w:type="spellStart"/>
            <w:r w:rsidRPr="00706163">
              <w:rPr>
                <w:rFonts w:ascii="GHEA Grapalat" w:hAnsi="GHEA Grapalat" w:cs="Sylfaen"/>
                <w:b/>
                <w:bCs/>
                <w:sz w:val="24"/>
                <w:szCs w:val="24"/>
                <w:lang w:eastAsia="ru-RU"/>
              </w:rPr>
              <w:t>արչապետի</w:t>
            </w:r>
            <w:proofErr w:type="spellEnd"/>
            <w:r w:rsidRPr="00706163">
              <w:rPr>
                <w:rFonts w:ascii="GHEA Grapalat" w:hAnsi="GHEA Grapalat" w:cs="Sylfae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6163">
              <w:rPr>
                <w:rFonts w:ascii="GHEA Grapalat" w:hAnsi="GHEA Grapalat" w:cs="Sylfaen"/>
                <w:b/>
                <w:bCs/>
                <w:sz w:val="24"/>
                <w:szCs w:val="24"/>
                <w:lang w:eastAsia="ru-RU"/>
              </w:rPr>
              <w:t>աշխատակազմի</w:t>
            </w:r>
            <w:proofErr w:type="spellEnd"/>
            <w:r w:rsidRPr="00706163">
              <w:rPr>
                <w:rFonts w:ascii="GHEA Grapalat" w:hAnsi="GHEA Grapalat" w:cs="Sylfae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6163">
              <w:rPr>
                <w:rFonts w:ascii="GHEA Grapalat" w:hAnsi="GHEA Grapalat" w:cs="Sylfaen"/>
                <w:b/>
                <w:bCs/>
                <w:sz w:val="24"/>
                <w:szCs w:val="24"/>
                <w:lang w:eastAsia="ru-RU"/>
              </w:rPr>
              <w:t>պետաիրավական</w:t>
            </w:r>
            <w:proofErr w:type="spellEnd"/>
            <w:r w:rsidRPr="00706163">
              <w:rPr>
                <w:rFonts w:ascii="GHEA Grapalat" w:hAnsi="GHEA Grapalat" w:cs="Sylfae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06163">
              <w:rPr>
                <w:rFonts w:ascii="GHEA Grapalat" w:hAnsi="GHEA Grapalat" w:cs="Sylfaen"/>
                <w:b/>
                <w:bCs/>
                <w:sz w:val="24"/>
                <w:szCs w:val="24"/>
                <w:lang w:eastAsia="ru-RU"/>
              </w:rPr>
              <w:t>վարչության</w:t>
            </w:r>
            <w:proofErr w:type="spellEnd"/>
          </w:p>
        </w:tc>
        <w:tc>
          <w:tcPr>
            <w:tcW w:w="2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06163" w:rsidRPr="00586989" w:rsidRDefault="00586989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eastAsia="ru-RU"/>
              </w:rPr>
              <w:t>14.02.2022</w:t>
            </w:r>
          </w:p>
        </w:tc>
      </w:tr>
      <w:tr w:rsidR="00706163" w:rsidRPr="00331EEC" w:rsidTr="00706163">
        <w:trPr>
          <w:trHeight w:val="270"/>
        </w:trPr>
        <w:tc>
          <w:tcPr>
            <w:tcW w:w="634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06163" w:rsidRDefault="00706163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</w:tc>
        <w:tc>
          <w:tcPr>
            <w:tcW w:w="28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06163" w:rsidRPr="00586989" w:rsidRDefault="00586989" w:rsidP="00586989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eastAsia="ru-RU"/>
              </w:rPr>
            </w:pPr>
            <w:r w:rsidRPr="00586989">
              <w:rPr>
                <w:rFonts w:ascii="GHEA Grapalat" w:hAnsi="GHEA Grapalat" w:cs="Sylfaen"/>
                <w:b/>
                <w:bCs/>
                <w:sz w:val="24"/>
                <w:szCs w:val="24"/>
                <w:lang w:eastAsia="ru-RU"/>
              </w:rPr>
              <w:t>02/10.39/4474-2022</w:t>
            </w:r>
          </w:p>
        </w:tc>
      </w:tr>
      <w:tr w:rsidR="00706163" w:rsidRPr="004C455F" w:rsidTr="00706163">
        <w:tc>
          <w:tcPr>
            <w:tcW w:w="4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989" w:rsidRPr="00586989" w:rsidRDefault="00586989" w:rsidP="00586989">
            <w:pPr>
              <w:spacing w:line="360" w:lineRule="auto"/>
              <w:jc w:val="both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  <w:r w:rsidRPr="0058698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 Նախագծով առաջարկվում է դադարեցնել </w:t>
            </w:r>
            <w:r w:rsidRPr="00586989">
              <w:rPr>
                <w:rFonts w:ascii="GHEA Grapalat" w:hAnsi="GHEA Grapalat"/>
                <w:sz w:val="24"/>
                <w:szCs w:val="24"/>
                <w:lang w:val="hy-AM"/>
              </w:rPr>
              <w:t>Դավիթ Վասիլի Սարգսյանին</w:t>
            </w:r>
            <w:r w:rsidRPr="0058698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586989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կրթության և գիտության</w:t>
            </w:r>
            <w:r w:rsidRPr="00586989">
              <w:rPr>
                <w:rFonts w:ascii="GHEA Grapalat" w:hAnsi="GHEA Grapalat" w:cs="Arial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989">
              <w:rPr>
                <w:rFonts w:ascii="GHEA Grapalat" w:hAnsi="GHEA Grapalat" w:cs="Arial"/>
                <w:bCs/>
                <w:sz w:val="24"/>
                <w:szCs w:val="24"/>
                <w:lang w:val="fr-FR"/>
              </w:rPr>
              <w:t>բնագավառում</w:t>
            </w:r>
            <w:proofErr w:type="spellEnd"/>
            <w:r w:rsidRPr="00586989">
              <w:rPr>
                <w:rFonts w:ascii="GHEA Grapalat" w:hAnsi="GHEA Grapalat" w:cs="Arial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989">
              <w:rPr>
                <w:rFonts w:ascii="GHEA Grapalat" w:hAnsi="GHEA Grapalat" w:cs="Arial"/>
                <w:bCs/>
                <w:sz w:val="24"/>
                <w:szCs w:val="24"/>
                <w:lang w:val="fr-FR"/>
              </w:rPr>
              <w:t>նշանակալի</w:t>
            </w:r>
            <w:proofErr w:type="spellEnd"/>
            <w:r w:rsidRPr="00586989">
              <w:rPr>
                <w:rFonts w:ascii="GHEA Grapalat" w:hAnsi="GHEA Grapalat" w:cs="Arial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989">
              <w:rPr>
                <w:rFonts w:ascii="GHEA Grapalat" w:hAnsi="GHEA Grapalat" w:cs="Arial"/>
                <w:bCs/>
                <w:sz w:val="24"/>
                <w:szCs w:val="24"/>
                <w:lang w:val="fr-FR"/>
              </w:rPr>
              <w:t>նվաճումների</w:t>
            </w:r>
            <w:proofErr w:type="spellEnd"/>
            <w:r w:rsidRPr="00586989">
              <w:rPr>
                <w:rFonts w:ascii="GHEA Grapalat" w:hAnsi="GHEA Grapalat" w:cs="Arial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989">
              <w:rPr>
                <w:rFonts w:ascii="GHEA Grapalat" w:hAnsi="GHEA Grapalat" w:cs="Arial"/>
                <w:bCs/>
                <w:sz w:val="24"/>
                <w:szCs w:val="24"/>
                <w:lang w:val="fr-FR"/>
              </w:rPr>
              <w:t>համար</w:t>
            </w:r>
            <w:proofErr w:type="spellEnd"/>
            <w:r w:rsidRPr="00586989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</w:t>
            </w:r>
            <w:r w:rsidRPr="00586989">
              <w:rPr>
                <w:rFonts w:ascii="GHEA Grapalat" w:hAnsi="GHEA Grapalat" w:cs="Arial"/>
                <w:sz w:val="24"/>
                <w:szCs w:val="24"/>
                <w:lang w:val="hy-AM"/>
              </w:rPr>
              <w:t>պարտադիր</w:t>
            </w:r>
            <w:r w:rsidRPr="00586989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586989">
              <w:rPr>
                <w:rFonts w:ascii="GHEA Grapalat" w:hAnsi="GHEA Grapalat" w:cs="Arial"/>
                <w:sz w:val="24"/>
                <w:szCs w:val="24"/>
                <w:lang w:val="hy-AM"/>
              </w:rPr>
              <w:t>զինվորական</w:t>
            </w:r>
            <w:r w:rsidRPr="00586989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586989">
              <w:rPr>
                <w:rFonts w:ascii="GHEA Grapalat" w:hAnsi="GHEA Grapalat" w:cs="Arial"/>
                <w:sz w:val="24"/>
                <w:szCs w:val="24"/>
                <w:lang w:val="hy-AM"/>
              </w:rPr>
              <w:t>ծառայության</w:t>
            </w:r>
            <w:r w:rsidRPr="00586989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586989">
              <w:rPr>
                <w:rFonts w:ascii="GHEA Grapalat" w:hAnsi="GHEA Grapalat" w:cs="Arial"/>
                <w:sz w:val="24"/>
                <w:szCs w:val="24"/>
                <w:lang w:val="hy-AM"/>
              </w:rPr>
              <w:t>զորակոչից</w:t>
            </w:r>
            <w:r w:rsidRPr="00586989">
              <w:rPr>
                <w:rFonts w:ascii="GHEA Grapalat" w:hAnsi="GHEA Grapalat" w:cs="Arial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989">
              <w:rPr>
                <w:rFonts w:ascii="GHEA Grapalat" w:hAnsi="GHEA Grapalat" w:cs="Arial"/>
                <w:bCs/>
                <w:sz w:val="24"/>
                <w:szCs w:val="24"/>
                <w:lang w:val="fr-FR"/>
              </w:rPr>
              <w:t>տրված</w:t>
            </w:r>
            <w:proofErr w:type="spellEnd"/>
            <w:r w:rsidRPr="00586989">
              <w:rPr>
                <w:rFonts w:ascii="GHEA Grapalat" w:hAnsi="GHEA Grapalat" w:cs="Arial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989">
              <w:rPr>
                <w:rFonts w:ascii="GHEA Grapalat" w:hAnsi="GHEA Grapalat" w:cs="Arial"/>
                <w:bCs/>
                <w:sz w:val="24"/>
                <w:szCs w:val="24"/>
                <w:lang w:val="fr-FR"/>
              </w:rPr>
              <w:t>տարկետումը</w:t>
            </w:r>
            <w:proofErr w:type="spellEnd"/>
            <w:r w:rsidRPr="00586989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, </w:t>
            </w:r>
            <w:r w:rsidRPr="00586989">
              <w:rPr>
                <w:rFonts w:ascii="GHEA Grapalat" w:hAnsi="GHEA Grapalat" w:cs="Arial"/>
                <w:bCs/>
                <w:i/>
                <w:sz w:val="24"/>
                <w:szCs w:val="24"/>
                <w:lang w:val="hy-AM"/>
              </w:rPr>
              <w:t xml:space="preserve">հաշվի առնելով այն հանգամանքը, որ նշված քաղաքացին տարկետում է ստացել ՀՀ կառավարության 451-Ն որոշման հավելվածի 9.1-րդ կետի համաձայն և պետք է ուսումնառեր Նյու-Յորք համալսարանում (Շանհայ), սակայն տեղեկանք է ներկայացրել որ սովորում է Լյուիս ընդ Քլարք քոլեջում, </w:t>
            </w:r>
            <w:r w:rsidRPr="00586989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որը հիմք չի հանդիսացել վերջինիս տարկետում տրամադրելու համար:</w:t>
            </w:r>
            <w:r w:rsidRPr="00586989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Կառավարության 2018 թվականի ապրիլի 12-ի N 451-Ն որոշման համաձայն՝ ստացած տարկետման ժամկետի ընթացքում </w:t>
            </w:r>
            <w:r w:rsidRPr="00586989">
              <w:rPr>
                <w:rFonts w:ascii="GHEA Grapalat" w:hAnsi="GHEA Grapalat" w:cs="IRTEK Courier"/>
                <w:b/>
                <w:sz w:val="24"/>
                <w:szCs w:val="24"/>
                <w:lang w:val="hy-AM"/>
              </w:rPr>
              <w:t>յուրաքանչյուր տարվա մինչև սեպտեմբերի 30-ը</w:t>
            </w:r>
            <w:r w:rsidRPr="00586989">
              <w:rPr>
                <w:rFonts w:ascii="GHEA Grapalat" w:hAnsi="GHEA Grapalat" w:cs="IRTEK Courier"/>
                <w:sz w:val="24"/>
                <w:szCs w:val="24"/>
                <w:lang w:val="hy-AM"/>
              </w:rPr>
              <w:t xml:space="preserve"> քաղաքացին կամ </w:t>
            </w:r>
            <w:r w:rsidRPr="00586989">
              <w:rPr>
                <w:rFonts w:ascii="GHEA Grapalat" w:hAnsi="GHEA Grapalat" w:cs="IRTEK Courier"/>
                <w:sz w:val="24"/>
                <w:szCs w:val="24"/>
                <w:lang w:val="hy-AM"/>
              </w:rPr>
              <w:lastRenderedPageBreak/>
              <w:t xml:space="preserve">նրա օրինական ներկայացուցիչը կամ նրա կողմից լիազորված անձը Կրթության, գիտության, մշակույթի և սպորտի նախարարություն և քաղաքացու զինվորական հաշվառումն իրականացրած ստորաբաժանում են ներկայացնում համապատասխան ուսումնական հաստատության կողմից տրված տեղեկանքները` հաջորդ կուրս փոխադրվելու վերաբերյալ: Հետևաբար՝ ծանրակշիռ պարզաբանման կարիք ունի այն, թե ինչու նշված քաղաքացուն </w:t>
            </w:r>
            <w:r w:rsidRPr="00586989">
              <w:rPr>
                <w:rFonts w:ascii="GHEA Grapalat" w:hAnsi="GHEA Grapalat" w:cs="Arial"/>
                <w:sz w:val="24"/>
                <w:szCs w:val="24"/>
                <w:lang w:val="hy-AM"/>
              </w:rPr>
              <w:t>պարտադիր</w:t>
            </w:r>
            <w:r w:rsidRPr="00586989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586989">
              <w:rPr>
                <w:rFonts w:ascii="GHEA Grapalat" w:hAnsi="GHEA Grapalat" w:cs="Arial"/>
                <w:sz w:val="24"/>
                <w:szCs w:val="24"/>
                <w:lang w:val="hy-AM"/>
              </w:rPr>
              <w:t>զինվորական</w:t>
            </w:r>
            <w:r w:rsidRPr="00586989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586989">
              <w:rPr>
                <w:rFonts w:ascii="GHEA Grapalat" w:hAnsi="GHEA Grapalat" w:cs="Arial"/>
                <w:sz w:val="24"/>
                <w:szCs w:val="24"/>
                <w:lang w:val="hy-AM"/>
              </w:rPr>
              <w:t>ծառայության</w:t>
            </w:r>
            <w:r w:rsidRPr="00586989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586989">
              <w:rPr>
                <w:rFonts w:ascii="GHEA Grapalat" w:hAnsi="GHEA Grapalat" w:cs="Arial"/>
                <w:sz w:val="24"/>
                <w:szCs w:val="24"/>
                <w:lang w:val="hy-AM"/>
              </w:rPr>
              <w:t>զորակոչից</w:t>
            </w:r>
            <w:r w:rsidRPr="00586989">
              <w:rPr>
                <w:rFonts w:ascii="GHEA Grapalat" w:hAnsi="GHEA Grapalat" w:cs="Arial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989">
              <w:rPr>
                <w:rFonts w:ascii="GHEA Grapalat" w:hAnsi="GHEA Grapalat" w:cs="Arial"/>
                <w:bCs/>
                <w:sz w:val="24"/>
                <w:szCs w:val="24"/>
                <w:lang w:val="fr-FR"/>
              </w:rPr>
              <w:t>տրված</w:t>
            </w:r>
            <w:proofErr w:type="spellEnd"/>
            <w:r w:rsidRPr="00586989">
              <w:rPr>
                <w:rFonts w:ascii="GHEA Grapalat" w:hAnsi="GHEA Grapalat" w:cs="Arial"/>
                <w:b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86989">
              <w:rPr>
                <w:rFonts w:ascii="GHEA Grapalat" w:hAnsi="GHEA Grapalat" w:cs="Arial"/>
                <w:bCs/>
                <w:sz w:val="24"/>
                <w:szCs w:val="24"/>
                <w:lang w:val="fr-FR"/>
              </w:rPr>
              <w:t>տարկետումը</w:t>
            </w:r>
            <w:proofErr w:type="spellEnd"/>
            <w:r w:rsidRPr="00586989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դադարեցնելու վերաբերյալ նախագիծը չի ներկայացվել 2021 թվականի ձմեռային զորակոչի ընթացքում, այն պարագայում, երբ 2021 թվականի սեպտեմբերի 30-ի դրությամբ արդեն իսկ նախարարությանը հայտնի է եղել այլ բուհում սովորելու վերաբերյալ տեղեկանքներ ներկայացնելու  հանգամանքը: </w:t>
            </w:r>
          </w:p>
          <w:p w:rsidR="00706163" w:rsidRDefault="00706163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44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163" w:rsidRDefault="004C455F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lastRenderedPageBreak/>
              <w:t>Չի ընդունվել</w:t>
            </w:r>
          </w:p>
          <w:p w:rsidR="004C455F" w:rsidRPr="004C455F" w:rsidRDefault="004C455F" w:rsidP="004C455F">
            <w:pPr>
              <w:spacing w:line="360" w:lineRule="auto"/>
              <w:ind w:firstLine="720"/>
              <w:jc w:val="both"/>
              <w:rPr>
                <w:rFonts w:ascii="GHEA Grapalat" w:eastAsiaTheme="minorHAnsi" w:hAnsi="GHEA Grapalat" w:cs="Segoe U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C455F">
              <w:rPr>
                <w:rFonts w:ascii="GHEA Grapalat" w:eastAsiaTheme="minorHAnsi" w:hAnsi="GHEA Grapalat" w:cs="Segoe U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Կրթության, գիտության, մշակույթի և սպորտի նախարարությունը (այսուհետ՝ նախարարություն) նշված գործընթացը պատշաճ իրականացնելու նպատակով 2021 թվականի սեպտեմբերի  14-ին իր պաշտոնական կայքէջում հայտարարություն է տեղադրել՝ տարկետում ունեցող քաղաքացիներին հիշեցնելով իրենց պարտավորությունը: Ամբողջական տեղեկատվություն ունենալու նպատակով սեպտեմբերի 24-ին ներքին շրջաբերական է ուղարկվել նաև բարձրագույն ուսումնական հաստատություններին՝ տարկետւմ ունեցող ուսանողների վերաբերյալ տեղեկատվություն տրամադրելու համար: Սակայն սեպտեմբերի 30-ի դրությամբ մեծ թվով քաղաքացիներ </w:t>
            </w:r>
            <w:r w:rsidRPr="004C455F">
              <w:rPr>
                <w:rFonts w:ascii="GHEA Grapalat" w:eastAsiaTheme="minorHAnsi" w:hAnsi="GHEA Grapalat" w:cs="Segoe UI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դեռ տեղեկանքներ չէին ներկայացրել: Դա պայմանավորված է այն հանգամանքով, որ քաղաքացիների մեծ մասը ուսանելու վերաբերյալ տեղեկանքները ներկայացնում են քաղաքացու զինվորական հաշվառումն իրականացրած ստորաբաժանում: Հետևաբար նախարարությունը ամբողջական տեղեկատվությանը չտիրապետելու պատճառով հնարավորություն չուներ տարկետման դադարեցման նախագծերը շրջանառել: Նկատի ունենալով նշվածը, պաշտպանության նախարարությանը խնդրել ենք զորահավաքային և զորակոչային համալրման տարածքային կառույցների միջոցով նախարարությանը տրամադրել տեղեկատվություն՝ տեղեկանքներ ներկայացրած ուսանողների վերաբերյալ: Գործընթացի ամբողջ ժամանակաշրջանում հստակություն ապահովելու համար նախարարությունը տարկետում ունեցող ուսանողների մասով </w:t>
            </w:r>
            <w:r w:rsidRPr="004C455F">
              <w:rPr>
                <w:rFonts w:ascii="GHEA Grapalat" w:eastAsiaTheme="minorHAnsi" w:hAnsi="GHEA Grapalat" w:cs="Segoe UI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լրացուցիչ անհատական աշխատանքներ է իրականացրել զորահավաքային և զորակոչային համալրման տարածքային կառույցների հետ՝ կոնկրետ քաղաքացիների մասով: Նշված ամբողջ տեղեկատվությունը ամփոփվել, և տարկետման դադարեցման որոշումների նախագծերը պատրաստվել է նախարարության իրավաբանական վարչության կողմից, որը նույն ժամանակահատվածում կազմակերպել է նաև կրթության և գիտության ու մշակույթի և արվեստի ոլորտում բացառիկ նվաճումներ ունեցող քաղաքացիների 2021 թվականի ձմեռային զորակոչից տարկետում տրամադրելու և պարտադիր զինվորական ծառայությունից ազատման գործընթացները: </w:t>
            </w:r>
          </w:p>
          <w:p w:rsidR="004C455F" w:rsidRPr="004C455F" w:rsidRDefault="004C455F" w:rsidP="004C455F">
            <w:pPr>
              <w:spacing w:line="360" w:lineRule="auto"/>
              <w:ind w:firstLine="720"/>
              <w:jc w:val="both"/>
              <w:rPr>
                <w:rFonts w:ascii="GHEA Grapalat" w:eastAsiaTheme="minorHAnsi" w:hAnsi="GHEA Grapalat" w:cs="Segoe U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C455F">
              <w:rPr>
                <w:rFonts w:ascii="GHEA Grapalat" w:eastAsiaTheme="minorHAnsi" w:hAnsi="GHEA Grapalat" w:cs="Segoe U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Պարտադիր զինվորական ծառայությունից տրված տարկետումների դադարեցման որոշումները ավելի շուտ </w:t>
            </w:r>
            <w:r w:rsidRPr="004C455F">
              <w:rPr>
                <w:rFonts w:ascii="GHEA Grapalat" w:eastAsiaTheme="minorHAnsi" w:hAnsi="GHEA Grapalat" w:cs="Segoe UI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ժամկետներում շրջանառելու հնարավորություն չունենալը պայմանավորված է եղել վերը նշված հանգամանքով և առկա տեղեկատվության մեծ ծավալով: </w:t>
            </w:r>
          </w:p>
          <w:p w:rsidR="004C455F" w:rsidRPr="004C455F" w:rsidRDefault="004C455F" w:rsidP="004C455F">
            <w:pPr>
              <w:spacing w:line="360" w:lineRule="auto"/>
              <w:ind w:firstLine="720"/>
              <w:jc w:val="both"/>
              <w:rPr>
                <w:rFonts w:ascii="GHEA Grapalat" w:eastAsiaTheme="minorHAnsi" w:hAnsi="GHEA Grapalat" w:cs="Segoe UI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C455F">
              <w:rPr>
                <w:rFonts w:ascii="GHEA Grapalat" w:eastAsiaTheme="minorHAnsi" w:hAnsi="GHEA Grapalat" w:cs="Segoe U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Ընդհանուր առմամբ գործընթացի վերաբերյալ հարկ է նշել, որ ՀՀ կառավարության 2018 թվականի ապրիլի 12-ի N 451-Ն որոշմամբ (այսուհետ՝ կարգ) հաստատված հավելվածի 11-րդ կետի համաձայն՝ ստացած տարկետման ժամկետի ընթացքում յուրաքանչյուր տարվա մինչև սեպտեմբերի 30-ը քաղաքացին կամ նրա օրինական ներկայացուցիչը կամ նրա կողմից լիազորված անձը Կրթության, գիտության, մշակույթի և սպորտի նախարարություն (այսուհետ՝ նախարարություն) և քաղաքացու զինվորական հաշվառումն իրականացրած ստորաբաժանում են ներկայացնում համապատասխան ուսումնական հաստատության կողմից տրված տեղեկանքները` հաջորդ կուրս փոխադրվելու վերաբերյալ: 2018 </w:t>
            </w:r>
            <w:r w:rsidRPr="004C455F">
              <w:rPr>
                <w:rFonts w:ascii="GHEA Grapalat" w:eastAsiaTheme="minorHAnsi" w:hAnsi="GHEA Grapalat" w:cs="Segoe UI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թվականին՝ կարգի ընդունման ժամանակ, պարտադիր զինվորական ծառայությունից տարկետում ստանալու համար սահմանված նվաճումները, և ընդհանուր առմամբ կարգի տրամաբանությունը եղել է այնպիսին, որ սահմանափակ թվով քաղաքացիների՝ գիտության և կրթության ոլորտում նշանակալի նվաճումների համար տրամադրվի տարկետում: Նշվածի հաշվառումով էլ կարգի 11-րդ կետում նման գործընթաց է սահմանվել: Սակայն 2018 թվականից սկսած կարգում տեղի են ունեցել մի շարք փոփոխություններ, որոնց շնորհիվ տարկետման իրավունքի արժանացած քաղաքացիների թիվը շատ ավելի մեծ է եղել քան ի սկզբանե նախատեսվել է: Նշված գործընթացի տրամաբանությունը ենթադրել է, որ կարգի 11-րդ կետով սահմանված կարգավորումը նույնպես պետք է փոխվեր, որը սակայն չի արվել: Այս պահի դրությամբ արդեն մոտ 840 քաղաքացի սահմանված կարգով </w:t>
            </w:r>
            <w:r w:rsidRPr="004C455F">
              <w:rPr>
                <w:rFonts w:ascii="GHEA Grapalat" w:eastAsiaTheme="minorHAnsi" w:hAnsi="GHEA Grapalat" w:cs="Segoe UI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ստացել է տարկետում, որոնց մեծ մասի տարկետումները դեռ ուժի մեջ են:  Հաշվի առնելով նշվածը, պետք է փաստենք որ, կապված տարկետում ստացած քաղաքացիների մեծ թվաքանակով և ներկայացվող տեղեկատվության մեծ ծավալով, կենտրոնացված ձևով, մեկ կառույցի կողմից տեխնիկապես և ֆիզիկապես հնարավոր չի լինում սահմանված ժամկետներում և կարգով գործընթացը իրականացնել: Խնդիրը կարգավորելու նպատակով նախարարությունը կարգի մեջ փոփոխություն իրականցնելու նախագիծ է շրջանառել, նշված գործընթացի կազմակերպման տեղեկատվության հավաքագրման և ամփոփման պատասխանատվությունը թողնելով պաշտպանության նախարարության, իսկ կառավարության որոշման նախագիծը պատրաստելը, նախարարության վրա: Մասնավորապես առաջարկվում է հավելվածի 11-րդ կետում </w:t>
            </w:r>
            <w:bookmarkStart w:id="0" w:name="_Hlk94482831"/>
            <w:r w:rsidRPr="004C455F">
              <w:rPr>
                <w:rFonts w:ascii="GHEA Grapalat" w:eastAsiaTheme="minorHAnsi" w:hAnsi="GHEA Grapalat" w:cs="Segoe UI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bookmarkEnd w:id="0"/>
            <w:r w:rsidRPr="004C455F">
              <w:rPr>
                <w:rFonts w:ascii="GHEA Grapalat" w:eastAsiaTheme="minorHAnsi" w:hAnsi="GHEA Grapalat" w:cs="Segoe U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Կրթության, </w:t>
            </w:r>
            <w:r w:rsidRPr="004C455F">
              <w:rPr>
                <w:rFonts w:ascii="GHEA Grapalat" w:eastAsiaTheme="minorHAnsi" w:hAnsi="GHEA Grapalat" w:cs="Segoe UI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գիտության, մշակույթի և սպորտի նախարարություն և» բառերը հանել, իսկ հավելվածի 12-րդ կետում «լիազոր մարմինը</w:t>
            </w:r>
            <w:bookmarkStart w:id="1" w:name="_Hlk94482932"/>
            <w:r w:rsidRPr="004C455F">
              <w:rPr>
                <w:rFonts w:ascii="GHEA Grapalat" w:eastAsiaTheme="minorHAnsi" w:hAnsi="GHEA Grapalat" w:cs="Segoe UI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bookmarkEnd w:id="1"/>
            <w:r w:rsidRPr="004C455F">
              <w:rPr>
                <w:rFonts w:ascii="GHEA Grapalat" w:eastAsiaTheme="minorHAnsi" w:hAnsi="GHEA Grapalat" w:cs="Segoe U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բառերից հետո լրացնել «մինչև հոկտեմբերի 30-ը ամփոփում է պաշտպանության նախարարության կողմից ներկայացված տվյալները և մեկամսյա ժամկետում» բառերը: Նախագծի վերաբերյալ արդեն առկա է պաշտպանության նախարարության դրական դիրքորոշումը: Այս պահին նախագիծը գտնվում է հանրային քննարկման փուլում և ըստ սահմանված ձևի կամփոփվի և կներկայացվի Հայաստանի Հանրապետության կառավարության քննարկմանը: </w:t>
            </w:r>
            <w:bookmarkStart w:id="2" w:name="_GoBack"/>
            <w:bookmarkEnd w:id="2"/>
          </w:p>
        </w:tc>
      </w:tr>
    </w:tbl>
    <w:p w:rsidR="00636C98" w:rsidRDefault="00636C98" w:rsidP="00636C98">
      <w:pPr>
        <w:tabs>
          <w:tab w:val="left" w:pos="2400"/>
        </w:tabs>
        <w:spacing w:after="0" w:line="240" w:lineRule="auto"/>
        <w:ind w:left="180" w:firstLine="450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p w:rsidR="00636C98" w:rsidRDefault="00636C98" w:rsidP="00636C98">
      <w:pPr>
        <w:tabs>
          <w:tab w:val="left" w:pos="441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C018D1" w:rsidRPr="00331EEC" w:rsidRDefault="00C018D1">
      <w:pPr>
        <w:rPr>
          <w:lang w:val="hy-AM"/>
        </w:rPr>
      </w:pPr>
    </w:p>
    <w:sectPr w:rsidR="00C018D1" w:rsidRPr="00331E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3148C7"/>
    <w:rsid w:val="00331EEC"/>
    <w:rsid w:val="004C455F"/>
    <w:rsid w:val="00586989"/>
    <w:rsid w:val="00602F04"/>
    <w:rsid w:val="00636C98"/>
    <w:rsid w:val="00676CDA"/>
    <w:rsid w:val="00706163"/>
    <w:rsid w:val="0076715E"/>
    <w:rsid w:val="00851334"/>
    <w:rsid w:val="00A4488C"/>
    <w:rsid w:val="00AA059A"/>
    <w:rsid w:val="00AB6030"/>
    <w:rsid w:val="00BD665F"/>
    <w:rsid w:val="00BF037A"/>
    <w:rsid w:val="00C018D1"/>
    <w:rsid w:val="00D8296C"/>
    <w:rsid w:val="00E3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F53646-4231-4475-B7BE-1D156E3B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C98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061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8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5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9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4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8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42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56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2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7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04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8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557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56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1034</Words>
  <Characters>5897</Characters>
  <Application>Microsoft Office Word</Application>
  <DocSecurity>0</DocSecurity>
  <Lines>49</Lines>
  <Paragraphs>13</Paragraphs>
  <ScaleCrop>false</ScaleCrop>
  <Company/>
  <LinksUpToDate>false</LinksUpToDate>
  <CharactersWithSpaces>6918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20</cp:revision>
  <dcterms:created xsi:type="dcterms:W3CDTF">2021-11-29T19:42:00Z</dcterms:created>
  <dcterms:modified xsi:type="dcterms:W3CDTF">2022-02-22T22:21:00Z</dcterms:modified>
</cp:coreProperties>
</file>