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11A63FC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A42C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ՖԱՆՖՐՈՒԹ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BED5ED8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A42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ՖԱՆՖՐՈՒԹ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37BA0DEA" w14:textId="75937815" w:rsidR="00200271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A42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ՖԱՆՖՐՈՒԹ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00271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</w:t>
      </w:r>
      <w:r w:rsidR="002A42C4">
        <w:rPr>
          <w:rFonts w:ascii="GHEA Grapalat" w:eastAsia="Calibri" w:hAnsi="GHEA Grapalat" w:cs="Times New Roman"/>
          <w:sz w:val="24"/>
          <w:szCs w:val="24"/>
          <w:lang w:val="hy-AM"/>
        </w:rPr>
        <w:t>15 հա</w:t>
      </w:r>
      <w:r w:rsidR="00200271" w:rsidRPr="002002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A42C4">
        <w:rPr>
          <w:rFonts w:ascii="GHEA Grapalat" w:eastAsia="Calibri" w:hAnsi="GHEA Grapalat" w:cs="Times New Roman"/>
          <w:sz w:val="24"/>
          <w:szCs w:val="24"/>
          <w:lang w:val="hy-AM"/>
        </w:rPr>
        <w:t>տարածքում</w:t>
      </w:r>
      <w:r w:rsidR="00200271" w:rsidRPr="002002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A42C4">
        <w:rPr>
          <w:rFonts w:ascii="GHEA Grapalat" w:eastAsia="Calibri" w:hAnsi="GHEA Grapalat" w:cs="Times New Roman"/>
          <w:sz w:val="24"/>
          <w:szCs w:val="24"/>
          <w:lang w:val="hy-AM"/>
        </w:rPr>
        <w:t>հիմնել ինտենսիվ պտղատու այգիներ</w:t>
      </w:r>
      <w:r w:rsidR="00200271">
        <w:rPr>
          <w:rFonts w:ascii="GHEA Grapalat" w:eastAsia="Calibri" w:hAnsi="GHEA Grapalat" w:cs="Times New Roman"/>
          <w:sz w:val="24"/>
          <w:szCs w:val="24"/>
          <w:lang w:val="hy-AM"/>
        </w:rPr>
        <w:t>։ Վերջինիս</w:t>
      </w:r>
      <w:r w:rsidR="00200271" w:rsidRPr="002002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մրցակցային հիմնական առավելությունը ջերմատան հագեցվածությունն է ամենաարդիական ոռոգման, տաքացման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200271" w:rsidRPr="00200271">
        <w:rPr>
          <w:rFonts w:ascii="GHEA Grapalat" w:eastAsia="Calibri" w:hAnsi="GHEA Grapalat" w:cs="Times New Roman"/>
          <w:sz w:val="24"/>
          <w:szCs w:val="24"/>
          <w:lang w:val="hy-AM"/>
        </w:rPr>
        <w:t>սառեցման համակարգերով</w:t>
      </w:r>
      <w:r w:rsidR="0020027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2A42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Հարկ է նծել նաև, որ ՀՀ-ում դեռևս չկան նմանատիպ մակերեսով և տեսակներով տանձի ինտենսիվ այգիներ։</w:t>
      </w:r>
    </w:p>
    <w:p w14:paraId="7FDB0BE8" w14:textId="76977261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26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2A42C4">
        <w:rPr>
          <w:rFonts w:ascii="GHEA Grapalat" w:eastAsia="Calibri" w:hAnsi="GHEA Grapalat" w:cs="Times New Roman"/>
          <w:sz w:val="24"/>
          <w:szCs w:val="24"/>
          <w:lang w:val="hy-AM"/>
        </w:rPr>
        <w:t>Արագածոտնի</w:t>
      </w:r>
      <w:r w:rsidR="0026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0F2997">
        <w:rPr>
          <w:rFonts w:ascii="GHEA Grapalat" w:eastAsia="Calibri" w:hAnsi="GHEA Grapalat" w:cs="Times New Roman"/>
          <w:sz w:val="24"/>
          <w:szCs w:val="24"/>
          <w:lang w:val="hy-AM"/>
        </w:rPr>
        <w:t>2021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  <w:r w:rsidR="00F248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1164BB78" w14:textId="7DAA2078" w:rsidR="008325A3" w:rsidRDefault="000F2997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Արդեն իսկ իրականացվել է </w:t>
      </w:r>
      <w:r w:rsidR="002A42C4">
        <w:rPr>
          <w:rFonts w:ascii="GHEA Grapalat" w:eastAsia="Calibri" w:hAnsi="GHEA Grapalat" w:cs="Times New Roman"/>
          <w:sz w:val="24"/>
          <w:szCs w:val="24"/>
          <w:lang w:val="hy-AM"/>
        </w:rPr>
        <w:t>169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կապիտալ ներդրում։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շրջանակում նախատեսվում է իրականացնել </w:t>
      </w:r>
      <w:r w:rsidR="002A42C4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2A42C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A42C4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2A42C4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ներդրում։ 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շրջանակում ստեղծել </w:t>
      </w:r>
      <w:r w:rsidR="002A42C4">
        <w:rPr>
          <w:rFonts w:ascii="GHEA Grapalat" w:eastAsia="Calibri" w:hAnsi="GHEA Grapalat" w:cs="Times New Roman"/>
          <w:sz w:val="24"/>
          <w:szCs w:val="24"/>
          <w:lang w:val="hy-AM"/>
        </w:rPr>
        <w:t>55 հիմնական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աշխատատեղ` </w:t>
      </w:r>
      <w:r w:rsidR="00A83774" w:rsidRPr="00A83774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>,000</w:t>
      </w:r>
      <w:r w:rsidR="00FC4D13">
        <w:rPr>
          <w:rFonts w:ascii="GHEA Grapalat" w:eastAsia="Calibri" w:hAnsi="GHEA Grapalat" w:cs="Times New Roman"/>
          <w:sz w:val="24"/>
          <w:szCs w:val="24"/>
          <w:lang w:val="hy-AM"/>
        </w:rPr>
        <w:t>-260,000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 միջին աշխատավարձով։</w:t>
      </w:r>
    </w:p>
    <w:p w14:paraId="327967E8" w14:textId="40E60EC0" w:rsidR="00735AA7" w:rsidRPr="008325A3" w:rsidRDefault="00735AA7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Ընկերության արտադրանքի 80 տոկոսը և ավելին նախատեսվում է արտահանել ԵԱՏՄ երկրներ։</w:t>
      </w:r>
    </w:p>
    <w:p w14:paraId="105A52EF" w14:textId="16316444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Արտոնություն ստանալու համար ներկայացված ապրանքների արժեքը կազմում է                </w:t>
      </w:r>
      <w:r w:rsidR="00FC4D13">
        <w:rPr>
          <w:rFonts w:ascii="GHEA Grapalat" w:eastAsia="Calibri" w:hAnsi="GHEA Grapalat" w:cs="Times New Roman"/>
          <w:sz w:val="24"/>
          <w:szCs w:val="24"/>
          <w:lang w:val="hy-AM"/>
        </w:rPr>
        <w:t>2 մլրդ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FC4D13">
        <w:rPr>
          <w:rFonts w:ascii="GHEA Grapalat" w:eastAsia="Calibri" w:hAnsi="GHEA Grapalat" w:cs="Times New Roman"/>
          <w:sz w:val="24"/>
          <w:szCs w:val="24"/>
          <w:lang w:val="hy-AM"/>
        </w:rPr>
        <w:t>117</w:t>
      </w:r>
      <w:r w:rsidR="00FC4D1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bookmarkStart w:id="2" w:name="_GoBack"/>
      <w:bookmarkEnd w:id="2"/>
      <w:r w:rsidR="00FC4D13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70125DB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A42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ՖԱՆՖՐՈՒԹ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97F566F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A42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ՖԱՆՖՐՈՒԹ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հումքը և (կամ) նյութերը ներմուծման մաքսատուրքից ազատելու արտոնության տրամադրում:</w:t>
      </w:r>
    </w:p>
    <w:p w14:paraId="3B120F23" w14:textId="77777777" w:rsidR="008325A3" w:rsidRPr="008325A3" w:rsidRDefault="008325A3" w:rsidP="008325A3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8BBFFC0" w14:textId="16A12653" w:rsidR="00945EA8" w:rsidRPr="00945EA8" w:rsidRDefault="008325A3" w:rsidP="00945EA8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A42C4">
        <w:rPr>
          <w:rFonts w:ascii="GHEA Grapalat" w:eastAsia="Calibri" w:hAnsi="GHEA Grapalat" w:cs="Times New Roman"/>
          <w:sz w:val="24"/>
          <w:szCs w:val="24"/>
          <w:lang w:val="hy-AM"/>
        </w:rPr>
        <w:t>ՖԱՆՖՐՈՒԹ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945EA8" w:rsidRPr="00945EA8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945EA8" w:rsidRPr="00945EA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945EA8" w:rsidRPr="00945EA8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62D3A3C2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467ABA3F" w:rsidR="008325A3" w:rsidRDefault="008325A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A42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ՖԱՆՖՐՈՒԹ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7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30B527" w14:textId="77777777" w:rsidR="00305281" w:rsidRDefault="00305281" w:rsidP="008325A3">
      <w:pPr>
        <w:spacing w:after="0" w:line="240" w:lineRule="auto"/>
      </w:pPr>
      <w:r>
        <w:separator/>
      </w:r>
    </w:p>
  </w:endnote>
  <w:endnote w:type="continuationSeparator" w:id="0">
    <w:p w14:paraId="461D7CAD" w14:textId="77777777" w:rsidR="00305281" w:rsidRDefault="0030528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305281">
    <w:pPr>
      <w:pStyle w:val="Footer"/>
    </w:pPr>
  </w:p>
  <w:p w14:paraId="722B2118" w14:textId="77777777" w:rsidR="00085719" w:rsidRDefault="003052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F856D6" w14:textId="77777777" w:rsidR="00305281" w:rsidRDefault="00305281" w:rsidP="008325A3">
      <w:pPr>
        <w:spacing w:after="0" w:line="240" w:lineRule="auto"/>
      </w:pPr>
      <w:r>
        <w:separator/>
      </w:r>
    </w:p>
  </w:footnote>
  <w:footnote w:type="continuationSeparator" w:id="0">
    <w:p w14:paraId="12CA1F8D" w14:textId="77777777" w:rsidR="00305281" w:rsidRDefault="0030528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F2997"/>
    <w:rsid w:val="00200271"/>
    <w:rsid w:val="00250194"/>
    <w:rsid w:val="00263750"/>
    <w:rsid w:val="002A42C4"/>
    <w:rsid w:val="00305281"/>
    <w:rsid w:val="004E76EC"/>
    <w:rsid w:val="005005F0"/>
    <w:rsid w:val="00701DB3"/>
    <w:rsid w:val="00735AA7"/>
    <w:rsid w:val="007C0CC6"/>
    <w:rsid w:val="008325A3"/>
    <w:rsid w:val="008B3C8F"/>
    <w:rsid w:val="00945EA8"/>
    <w:rsid w:val="00A83774"/>
    <w:rsid w:val="00AD3592"/>
    <w:rsid w:val="00C02BDD"/>
    <w:rsid w:val="00D5383E"/>
    <w:rsid w:val="00F2486B"/>
    <w:rsid w:val="00FC4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</cp:revision>
  <dcterms:created xsi:type="dcterms:W3CDTF">2022-01-19T13:25:00Z</dcterms:created>
  <dcterms:modified xsi:type="dcterms:W3CDTF">2022-02-09T13:50:00Z</dcterms:modified>
</cp:coreProperties>
</file>