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6F111C" w:rsidRDefault="006F111C" w:rsidP="006F111C">
      <w:pPr>
        <w:jc w:val="center"/>
        <w:rPr>
          <w:b/>
          <w:sz w:val="24"/>
          <w:szCs w:val="24"/>
          <w:lang w:val="hy-AM"/>
        </w:rPr>
      </w:pPr>
      <w:r w:rsidRPr="006F111C">
        <w:rPr>
          <w:b/>
          <w:sz w:val="24"/>
          <w:szCs w:val="24"/>
          <w:lang w:val="hy-AM"/>
        </w:rPr>
        <w:t>ՀԻՄՆԱՎՈՐՈՒՄ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 w:rsidR="00B50DDC"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B50DDC">
        <w:rPr>
          <w:rFonts w:eastAsia="Times New Roman" w:cs="Times New Roman"/>
          <w:b/>
          <w:bCs/>
          <w:sz w:val="24"/>
          <w:szCs w:val="24"/>
          <w:lang w:val="hy-AM"/>
        </w:rPr>
        <w:t>2021</w:t>
      </w: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 xml:space="preserve"> ԹՎԱԿԱՆԻ ԿԱՏԱՐՄԱՆ ԸՆԹԱՑՔԻ ԵՎ ԱՐԴՅՈՒՆՔՆԵՐԻ ԶԵԿՈՒՅՑԻ ՄԱՍԻՆ ՈՐՈՇՄԱՆ ՆԱԽԱԳԾԻ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:rsidR="006F111C" w:rsidRDefault="006F111C" w:rsidP="006F111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111C">
        <w:rPr>
          <w:rFonts w:ascii="GHEA Grapalat" w:hAnsi="GHEA Grapalat"/>
          <w:bCs/>
          <w:lang w:val="hy-AM"/>
        </w:rPr>
        <w:t>Սույն որոշման ընդունումը բխում է</w:t>
      </w:r>
      <w:r w:rsidRPr="006F111C">
        <w:rPr>
          <w:rFonts w:ascii="GHEA Grapalat" w:hAnsi="GHEA Grapalat"/>
          <w:lang w:val="hy-AM"/>
        </w:rPr>
        <w:t xml:space="preserve"> Հայաստանի Հանրապետության Սահմանադրության 156-րդ հոդվածի և «Ազգային ժողովի կանոնակարգ» սահմանադրական օրենքի 127-րդ հոդվածի 1-ին մասի պահանջներից: Մասնավորապես՝ ՀՀ Սահմանադրության </w:t>
      </w:r>
      <w:r>
        <w:rPr>
          <w:rFonts w:ascii="GHEA Grapalat" w:hAnsi="GHEA Grapalat"/>
          <w:lang w:val="hy-AM"/>
        </w:rPr>
        <w:t>156-րդ հոդվածը</w:t>
      </w:r>
      <w:r w:rsidRPr="006F111C">
        <w:rPr>
          <w:rFonts w:ascii="GHEA Grapalat" w:hAnsi="GHEA Grapalat"/>
          <w:lang w:val="hy-AM"/>
        </w:rPr>
        <w:t xml:space="preserve"> սահմանում է, որ «</w:t>
      </w:r>
      <w:r w:rsidRPr="006F111C">
        <w:rPr>
          <w:rFonts w:ascii="GHEA Grapalat" w:hAnsi="GHEA Grapalat"/>
          <w:color w:val="000000"/>
          <w:lang w:val="hy-AM"/>
        </w:rPr>
        <w:t>Յուրաքանչյուր տարվա համար Կառավարությունը զեկույց է ներկայացնում Ազգային ժողով իր ծրագրի կատարման ընթացքի և արդյունքների մասին»:</w:t>
      </w:r>
      <w:r w:rsidRPr="006F111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F111C">
        <w:rPr>
          <w:rFonts w:ascii="GHEA Grapalat" w:hAnsi="GHEA Grapalat"/>
          <w:lang w:val="hy-AM"/>
        </w:rPr>
        <w:t xml:space="preserve">«Ազգային ժողովի կանոնակարգ» սահմանադրական օրենքի 127-րդ հոդվածի 1-ին մասի </w:t>
      </w:r>
      <w:r>
        <w:rPr>
          <w:rFonts w:ascii="GHEA Grapalat" w:hAnsi="GHEA Grapalat"/>
          <w:lang w:val="hy-AM"/>
        </w:rPr>
        <w:t xml:space="preserve">համաձայն </w:t>
      </w:r>
      <w:r w:rsidRPr="006F111C">
        <w:rPr>
          <w:rFonts w:ascii="GHEA Grapalat" w:hAnsi="GHEA Grapalat"/>
          <w:lang w:val="hy-AM"/>
        </w:rPr>
        <w:t>«</w:t>
      </w:r>
      <w:r w:rsidRPr="006F111C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 յուրաքանչյուր տարի` մինչև մարտի 1-ը, Ազգային ժողով է ներկայացնում նախորդ տարում իր ծրագրի կատարման ընթացքի և արդյունքների մասին զեկույց»:</w:t>
      </w:r>
    </w:p>
    <w:p w:rsidR="00A559E1" w:rsidRDefault="006262BD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ծրագրի </w:t>
      </w:r>
      <w:r w:rsidR="00BB3434">
        <w:rPr>
          <w:rFonts w:ascii="GHEA Grapalat" w:hAnsi="GHEA Grapalat"/>
          <w:color w:val="000000"/>
          <w:shd w:val="clear" w:color="auto" w:fill="FFFFFF"/>
          <w:lang w:val="hy-AM"/>
        </w:rPr>
        <w:t>2021</w:t>
      </w:r>
      <w:r w:rsidR="00154884" w:rsidRPr="00154884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կատարման ընթացքի և արդյունքների մասին  կառավարության զեկույ</w:t>
      </w:r>
      <w:r w:rsidR="00154884">
        <w:rPr>
          <w:rFonts w:ascii="GHEA Grapalat" w:hAnsi="GHEA Grapalat"/>
          <w:color w:val="000000"/>
          <w:shd w:val="clear" w:color="auto" w:fill="FFFFFF"/>
          <w:lang w:val="hy-AM"/>
        </w:rPr>
        <w:t>ցը</w:t>
      </w:r>
      <w:r w:rsidR="00A559E1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Զեկույց)</w:t>
      </w:r>
      <w:r w:rsidR="00FE30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59E1">
        <w:rPr>
          <w:rFonts w:ascii="GHEA Grapalat" w:hAnsi="GHEA Grapalat"/>
          <w:color w:val="000000"/>
          <w:shd w:val="clear" w:color="auto" w:fill="FFFFFF"/>
          <w:lang w:val="hy-AM"/>
        </w:rPr>
        <w:t>մշակվել է բոլոր շահագրգիռ մարմինների մասնակցությամբ: Այն ներառում է Կառավարության ծրագրի կատարման վերաբերյալ արդյունքային և թվային ցուցանիշներ:</w:t>
      </w:r>
      <w:r w:rsidR="00BB343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BB3434" w:rsidRDefault="00A559E1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Զեկույց</w:t>
      </w:r>
      <w:r w:rsidR="00553A40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95078F">
        <w:rPr>
          <w:rFonts w:ascii="GHEA Grapalat" w:hAnsi="GHEA Grapalat"/>
          <w:color w:val="000000"/>
          <w:shd w:val="clear" w:color="auto" w:fill="FFFFFF"/>
          <w:lang w:val="hy-AM"/>
        </w:rPr>
        <w:t>կազմված է</w:t>
      </w:r>
      <w:r w:rsidR="00553A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բաժիններ</w:t>
      </w:r>
      <w:r w:rsidR="0095078F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C82693" w:rsidRDefault="008A1FF4" w:rsidP="008A1FF4">
      <w:pPr>
        <w:pStyle w:val="ListParagraph"/>
        <w:numPr>
          <w:ilvl w:val="0"/>
          <w:numId w:val="2"/>
        </w:numPr>
        <w:spacing w:after="0"/>
        <w:jc w:val="both"/>
        <w:rPr>
          <w:sz w:val="24"/>
          <w:lang w:val="hy-AM"/>
        </w:rPr>
      </w:pPr>
      <w:r w:rsidRPr="008A1FF4">
        <w:rPr>
          <w:rFonts w:cs="Arial"/>
          <w:b/>
          <w:sz w:val="24"/>
          <w:lang w:val="hy-AM"/>
        </w:rPr>
        <w:t>Նախաբան</w:t>
      </w:r>
      <w:r w:rsidRPr="008A1FF4">
        <w:rPr>
          <w:sz w:val="24"/>
          <w:lang w:val="hy-AM"/>
        </w:rPr>
        <w:t xml:space="preserve"> </w:t>
      </w:r>
      <w:r w:rsidR="00193410">
        <w:rPr>
          <w:sz w:val="24"/>
          <w:lang w:val="hy-AM"/>
        </w:rPr>
        <w:t>(</w:t>
      </w:r>
      <w:r w:rsidR="00193410" w:rsidRPr="00193410">
        <w:rPr>
          <w:sz w:val="24"/>
          <w:lang w:val="hy-AM"/>
        </w:rPr>
        <w:t>ճանապարհային քարտեզ, ա</w:t>
      </w:r>
      <w:r w:rsidR="00193410" w:rsidRPr="00193410">
        <w:rPr>
          <w:rFonts w:cs="Arial"/>
          <w:sz w:val="24"/>
          <w:lang w:val="hy-AM"/>
        </w:rPr>
        <w:t>րտահերթ</w:t>
      </w:r>
      <w:r w:rsidR="00193410" w:rsidRPr="00193410">
        <w:rPr>
          <w:sz w:val="24"/>
          <w:lang w:val="hy-AM"/>
        </w:rPr>
        <w:t xml:space="preserve"> </w:t>
      </w:r>
      <w:r w:rsidR="00193410" w:rsidRPr="00193410">
        <w:rPr>
          <w:rFonts w:cs="Arial"/>
          <w:sz w:val="24"/>
          <w:lang w:val="hy-AM"/>
        </w:rPr>
        <w:t>խորհրդարանական</w:t>
      </w:r>
      <w:r w:rsidR="00193410" w:rsidRPr="00193410">
        <w:rPr>
          <w:sz w:val="24"/>
          <w:lang w:val="hy-AM"/>
        </w:rPr>
        <w:t xml:space="preserve"> </w:t>
      </w:r>
      <w:r w:rsidR="00193410" w:rsidRPr="00193410">
        <w:rPr>
          <w:rFonts w:cs="Arial"/>
          <w:sz w:val="24"/>
          <w:lang w:val="hy-AM"/>
        </w:rPr>
        <w:t>ընտրություններ</w:t>
      </w:r>
      <w:r w:rsidR="00193410" w:rsidRPr="00193410">
        <w:rPr>
          <w:sz w:val="24"/>
          <w:lang w:val="hy-AM"/>
        </w:rPr>
        <w:t xml:space="preserve"> </w:t>
      </w:r>
      <w:r w:rsidR="00193410" w:rsidRPr="00193410">
        <w:rPr>
          <w:rFonts w:cs="Arial"/>
          <w:sz w:val="24"/>
          <w:lang w:val="hy-AM"/>
        </w:rPr>
        <w:t>և</w:t>
      </w:r>
      <w:r w:rsidR="00193410" w:rsidRPr="00193410">
        <w:rPr>
          <w:sz w:val="24"/>
          <w:lang w:val="hy-AM"/>
        </w:rPr>
        <w:t xml:space="preserve"> </w:t>
      </w:r>
      <w:r w:rsidR="00193410" w:rsidRPr="00193410">
        <w:rPr>
          <w:rFonts w:cs="Arial"/>
          <w:sz w:val="24"/>
          <w:lang w:val="hy-AM"/>
        </w:rPr>
        <w:t>ժողովրդավարություն</w:t>
      </w:r>
      <w:r w:rsidR="00193410">
        <w:rPr>
          <w:sz w:val="24"/>
          <w:lang w:val="hy-AM"/>
        </w:rPr>
        <w:t>)</w:t>
      </w:r>
    </w:p>
    <w:p w:rsidR="008A1FF4" w:rsidRPr="006262BD" w:rsidRDefault="008A1FF4" w:rsidP="008A1FF4">
      <w:pPr>
        <w:pStyle w:val="ListParagraph"/>
        <w:numPr>
          <w:ilvl w:val="0"/>
          <w:numId w:val="2"/>
        </w:numPr>
        <w:spacing w:after="0"/>
        <w:jc w:val="both"/>
        <w:rPr>
          <w:b/>
          <w:sz w:val="24"/>
          <w:lang w:val="hy-AM"/>
        </w:rPr>
      </w:pPr>
      <w:r w:rsidRPr="006262BD">
        <w:rPr>
          <w:rFonts w:cs="Arial"/>
          <w:b/>
          <w:sz w:val="24"/>
          <w:lang w:val="hy-AM"/>
        </w:rPr>
        <w:t>Արտաքին</w:t>
      </w:r>
      <w:r w:rsidRPr="006262BD">
        <w:rPr>
          <w:b/>
          <w:sz w:val="24"/>
          <w:lang w:val="hy-AM"/>
        </w:rPr>
        <w:t xml:space="preserve"> </w:t>
      </w:r>
      <w:r w:rsidRPr="006262BD">
        <w:rPr>
          <w:rFonts w:cs="Arial"/>
          <w:b/>
          <w:sz w:val="24"/>
          <w:lang w:val="hy-AM"/>
        </w:rPr>
        <w:t>քաղաքականություն</w:t>
      </w:r>
      <w:r w:rsidRPr="006262BD">
        <w:rPr>
          <w:b/>
          <w:sz w:val="24"/>
          <w:lang w:val="hy-AM"/>
        </w:rPr>
        <w:t xml:space="preserve"> </w:t>
      </w:r>
      <w:r w:rsidRPr="006262BD">
        <w:rPr>
          <w:rFonts w:cs="Arial"/>
          <w:b/>
          <w:sz w:val="24"/>
          <w:lang w:val="hy-AM"/>
        </w:rPr>
        <w:t>և</w:t>
      </w:r>
      <w:r w:rsidRPr="006262BD">
        <w:rPr>
          <w:b/>
          <w:sz w:val="24"/>
          <w:lang w:val="hy-AM"/>
        </w:rPr>
        <w:t xml:space="preserve"> </w:t>
      </w:r>
      <w:r w:rsidRPr="006262BD">
        <w:rPr>
          <w:rFonts w:cs="Arial"/>
          <w:b/>
          <w:sz w:val="24"/>
          <w:lang w:val="hy-AM"/>
        </w:rPr>
        <w:t>անվտանգություն</w:t>
      </w:r>
      <w:r w:rsidR="00193410">
        <w:rPr>
          <w:rFonts w:cs="Arial"/>
          <w:b/>
          <w:sz w:val="24"/>
          <w:lang w:val="hy-AM"/>
        </w:rPr>
        <w:t xml:space="preserve"> (</w:t>
      </w:r>
      <w:r w:rsidR="00193410" w:rsidRPr="00193410">
        <w:rPr>
          <w:rFonts w:cs="Arial"/>
          <w:sz w:val="24"/>
          <w:lang w:val="hy-AM"/>
        </w:rPr>
        <w:t>արտաքին քաղաքականություն, պաշտպանություն և սահմանային անվտանգություն, Հայոց ցեղասպանության միջազգային ճանաչում</w:t>
      </w:r>
      <w:r w:rsidR="00193410">
        <w:rPr>
          <w:rFonts w:cs="Arial"/>
          <w:b/>
          <w:sz w:val="24"/>
          <w:lang w:val="hy-AM"/>
        </w:rPr>
        <w:t>)</w:t>
      </w:r>
    </w:p>
    <w:p w:rsidR="008A1FF4" w:rsidRPr="006262BD" w:rsidRDefault="008A1FF4" w:rsidP="008A1FF4">
      <w:pPr>
        <w:pStyle w:val="ListParagraph"/>
        <w:numPr>
          <w:ilvl w:val="0"/>
          <w:numId w:val="2"/>
        </w:numPr>
        <w:spacing w:after="0"/>
        <w:jc w:val="both"/>
        <w:rPr>
          <w:b/>
          <w:sz w:val="24"/>
          <w:lang w:val="hy-AM"/>
        </w:rPr>
      </w:pPr>
      <w:r w:rsidRPr="006262BD">
        <w:rPr>
          <w:rFonts w:cs="Arial"/>
          <w:b/>
          <w:sz w:val="24"/>
          <w:lang w:val="hy-AM"/>
        </w:rPr>
        <w:t>Տնտեսություն</w:t>
      </w:r>
      <w:r w:rsidR="00C82693" w:rsidRPr="006262BD">
        <w:rPr>
          <w:rFonts w:cs="Arial"/>
          <w:b/>
          <w:sz w:val="24"/>
          <w:lang w:val="hy-AM"/>
        </w:rPr>
        <w:t>,</w:t>
      </w:r>
      <w:r w:rsidRPr="006262BD">
        <w:rPr>
          <w:b/>
          <w:sz w:val="24"/>
          <w:lang w:val="hy-AM"/>
        </w:rPr>
        <w:t xml:space="preserve"> </w:t>
      </w:r>
      <w:r w:rsidRPr="006262BD">
        <w:rPr>
          <w:rFonts w:cs="Arial"/>
          <w:b/>
          <w:sz w:val="24"/>
          <w:lang w:val="hy-AM"/>
        </w:rPr>
        <w:t>ենթակառուցվածքներ</w:t>
      </w:r>
      <w:r w:rsidR="00C82693" w:rsidRPr="006262BD">
        <w:rPr>
          <w:rFonts w:cs="Arial"/>
          <w:b/>
          <w:sz w:val="24"/>
          <w:lang w:val="hy-AM"/>
        </w:rPr>
        <w:t xml:space="preserve"> և հարկաբյուջետային քաղաքականություն</w:t>
      </w:r>
      <w:r w:rsidRPr="006262BD">
        <w:rPr>
          <w:b/>
          <w:sz w:val="24"/>
          <w:lang w:val="hy-AM"/>
        </w:rPr>
        <w:t xml:space="preserve"> (</w:t>
      </w:r>
      <w:r w:rsidR="00C82693" w:rsidRPr="00193410">
        <w:rPr>
          <w:rFonts w:cs="Arial"/>
          <w:sz w:val="24"/>
          <w:lang w:val="hy-AM"/>
        </w:rPr>
        <w:t>գյուղատնտեսություն</w:t>
      </w:r>
      <w:r w:rsidR="00C82693"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հարկաբյուջետային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քաղաքականություն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հարկային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և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մաքսային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վարչարարություն</w:t>
      </w:r>
      <w:r w:rsidRPr="00193410">
        <w:rPr>
          <w:sz w:val="24"/>
          <w:lang w:val="hy-AM"/>
        </w:rPr>
        <w:t xml:space="preserve">, </w:t>
      </w:r>
      <w:r w:rsidR="0024037F" w:rsidRPr="00193410">
        <w:rPr>
          <w:rFonts w:cs="Arial"/>
          <w:sz w:val="24"/>
          <w:lang w:val="hy-AM"/>
        </w:rPr>
        <w:t>բարձր</w:t>
      </w:r>
      <w:r w:rsidR="0024037F" w:rsidRPr="00193410">
        <w:rPr>
          <w:sz w:val="24"/>
          <w:lang w:val="hy-AM"/>
        </w:rPr>
        <w:t xml:space="preserve"> </w:t>
      </w:r>
      <w:r w:rsidR="0024037F" w:rsidRPr="00193410">
        <w:rPr>
          <w:rFonts w:cs="Arial"/>
          <w:sz w:val="24"/>
          <w:lang w:val="hy-AM"/>
        </w:rPr>
        <w:t>տեխնոլոգիաներ</w:t>
      </w:r>
      <w:r w:rsidR="0024037F" w:rsidRPr="00193410">
        <w:rPr>
          <w:sz w:val="24"/>
          <w:lang w:val="hy-AM"/>
        </w:rPr>
        <w:t xml:space="preserve">, </w:t>
      </w:r>
      <w:r w:rsidR="0024037F" w:rsidRPr="00193410">
        <w:rPr>
          <w:rFonts w:cs="Arial"/>
          <w:sz w:val="24"/>
          <w:lang w:val="hy-AM"/>
        </w:rPr>
        <w:t>տրանսպորտ</w:t>
      </w:r>
      <w:r w:rsidR="0024037F" w:rsidRPr="00193410">
        <w:rPr>
          <w:sz w:val="24"/>
          <w:lang w:val="hy-AM"/>
        </w:rPr>
        <w:t xml:space="preserve">, </w:t>
      </w:r>
      <w:r w:rsidR="0024037F" w:rsidRPr="00193410">
        <w:rPr>
          <w:rFonts w:cs="Arial"/>
          <w:sz w:val="24"/>
          <w:lang w:val="hy-AM"/>
        </w:rPr>
        <w:t>ճանապարհաշինություն</w:t>
      </w:r>
      <w:r w:rsidR="0024037F" w:rsidRPr="00193410">
        <w:rPr>
          <w:sz w:val="24"/>
          <w:lang w:val="hy-AM"/>
        </w:rPr>
        <w:t xml:space="preserve">, </w:t>
      </w:r>
      <w:r w:rsidR="00193410" w:rsidRPr="00A43050">
        <w:rPr>
          <w:rFonts w:cs="Arial"/>
          <w:sz w:val="24"/>
          <w:lang w:val="hy-AM"/>
        </w:rPr>
        <w:t>հ</w:t>
      </w:r>
      <w:r w:rsidR="00193410" w:rsidRPr="00A43050">
        <w:rPr>
          <w:sz w:val="24"/>
          <w:szCs w:val="24"/>
          <w:lang w:val="hy-AM"/>
        </w:rPr>
        <w:t>ամայնքների ենթակառուցվածքների զարգացում,</w:t>
      </w:r>
      <w:r w:rsidR="00193410">
        <w:rPr>
          <w:b/>
          <w:sz w:val="24"/>
          <w:szCs w:val="24"/>
          <w:lang w:val="hy-AM"/>
        </w:rPr>
        <w:t xml:space="preserve"> </w:t>
      </w:r>
      <w:r w:rsidR="00193410">
        <w:rPr>
          <w:rFonts w:cs="Arial"/>
          <w:sz w:val="24"/>
          <w:lang w:val="hy-AM"/>
        </w:rPr>
        <w:t>է</w:t>
      </w:r>
      <w:r w:rsidR="00193410" w:rsidRPr="00193410">
        <w:rPr>
          <w:rFonts w:cs="Arial"/>
          <w:sz w:val="24"/>
          <w:lang w:val="hy-AM"/>
        </w:rPr>
        <w:t xml:space="preserve">ներգետիկա, </w:t>
      </w:r>
      <w:r w:rsidR="00C82693" w:rsidRPr="00193410">
        <w:rPr>
          <w:rFonts w:cs="Arial"/>
          <w:sz w:val="24"/>
          <w:lang w:val="hy-AM"/>
        </w:rPr>
        <w:t>շրջակա</w:t>
      </w:r>
      <w:r w:rsidR="00C82693" w:rsidRPr="00193410">
        <w:rPr>
          <w:sz w:val="24"/>
          <w:lang w:val="hy-AM"/>
        </w:rPr>
        <w:t xml:space="preserve">  </w:t>
      </w:r>
      <w:r w:rsidR="00C82693" w:rsidRPr="00193410">
        <w:rPr>
          <w:rFonts w:cs="Arial"/>
          <w:sz w:val="24"/>
          <w:lang w:val="hy-AM"/>
        </w:rPr>
        <w:t>միջավայրի</w:t>
      </w:r>
      <w:r w:rsidR="00C82693" w:rsidRPr="00193410">
        <w:rPr>
          <w:sz w:val="24"/>
          <w:lang w:val="hy-AM"/>
        </w:rPr>
        <w:t xml:space="preserve"> </w:t>
      </w:r>
      <w:r w:rsidR="00C82693" w:rsidRPr="00193410">
        <w:rPr>
          <w:rFonts w:cs="Arial"/>
          <w:sz w:val="24"/>
          <w:lang w:val="hy-AM"/>
        </w:rPr>
        <w:t>պահպանություն</w:t>
      </w:r>
      <w:r w:rsidRPr="006262BD">
        <w:rPr>
          <w:b/>
          <w:sz w:val="24"/>
          <w:lang w:val="hy-AM"/>
        </w:rPr>
        <w:t>)</w:t>
      </w:r>
    </w:p>
    <w:p w:rsidR="008A1FF4" w:rsidRPr="006262BD" w:rsidRDefault="008A1FF4" w:rsidP="008A1FF4">
      <w:pPr>
        <w:pStyle w:val="ListParagraph"/>
        <w:numPr>
          <w:ilvl w:val="0"/>
          <w:numId w:val="2"/>
        </w:numPr>
        <w:spacing w:after="0"/>
        <w:jc w:val="both"/>
        <w:rPr>
          <w:b/>
          <w:sz w:val="24"/>
          <w:lang w:val="hy-AM"/>
        </w:rPr>
      </w:pPr>
      <w:r w:rsidRPr="006262BD">
        <w:rPr>
          <w:rFonts w:cs="Arial"/>
          <w:b/>
          <w:sz w:val="24"/>
          <w:lang w:val="hy-AM"/>
        </w:rPr>
        <w:t>Մարդկային</w:t>
      </w:r>
      <w:r w:rsidRPr="006262BD">
        <w:rPr>
          <w:b/>
          <w:sz w:val="24"/>
          <w:lang w:val="hy-AM"/>
        </w:rPr>
        <w:t xml:space="preserve"> </w:t>
      </w:r>
      <w:r w:rsidRPr="006262BD">
        <w:rPr>
          <w:rFonts w:cs="Arial"/>
          <w:b/>
          <w:sz w:val="24"/>
          <w:lang w:val="hy-AM"/>
        </w:rPr>
        <w:t>կապիտալ</w:t>
      </w:r>
      <w:r w:rsidRPr="006262BD">
        <w:rPr>
          <w:b/>
          <w:sz w:val="24"/>
          <w:lang w:val="hy-AM"/>
        </w:rPr>
        <w:t xml:space="preserve"> (</w:t>
      </w:r>
      <w:r w:rsidR="00C82693" w:rsidRPr="00193410">
        <w:rPr>
          <w:sz w:val="24"/>
          <w:lang w:val="hy-AM"/>
        </w:rPr>
        <w:t xml:space="preserve">սոցիալական պաշտպանություն, </w:t>
      </w:r>
      <w:r w:rsidR="0024037F" w:rsidRPr="00193410">
        <w:rPr>
          <w:rFonts w:cs="Arial"/>
          <w:sz w:val="24"/>
          <w:lang w:val="hy-AM"/>
        </w:rPr>
        <w:t>առողջապահություն</w:t>
      </w:r>
      <w:r w:rsidR="0024037F"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կրթություն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գիտություն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սպորտ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մշակույթ</w:t>
      </w:r>
      <w:r w:rsidRPr="006262BD">
        <w:rPr>
          <w:b/>
          <w:sz w:val="24"/>
          <w:lang w:val="hy-AM"/>
        </w:rPr>
        <w:t>)</w:t>
      </w:r>
    </w:p>
    <w:p w:rsidR="006262BD" w:rsidRPr="006262BD" w:rsidRDefault="008A1FF4" w:rsidP="006262B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b/>
          <w:sz w:val="24"/>
          <w:szCs w:val="24"/>
          <w:lang w:val="hy-AM"/>
        </w:rPr>
      </w:pPr>
      <w:r w:rsidRPr="006262BD">
        <w:rPr>
          <w:rFonts w:cs="Arial"/>
          <w:b/>
          <w:sz w:val="24"/>
          <w:lang w:val="hy-AM"/>
        </w:rPr>
        <w:t>Իրավունք</w:t>
      </w:r>
      <w:r w:rsidR="00193410">
        <w:rPr>
          <w:rFonts w:cs="Arial"/>
          <w:b/>
          <w:sz w:val="24"/>
          <w:lang w:val="hy-AM"/>
        </w:rPr>
        <w:t xml:space="preserve"> և</w:t>
      </w:r>
      <w:r w:rsidRPr="006262BD">
        <w:rPr>
          <w:b/>
          <w:sz w:val="24"/>
          <w:lang w:val="hy-AM"/>
        </w:rPr>
        <w:t xml:space="preserve"> </w:t>
      </w:r>
      <w:r w:rsidRPr="006262BD">
        <w:rPr>
          <w:rFonts w:cs="Arial"/>
          <w:b/>
          <w:sz w:val="24"/>
          <w:lang w:val="hy-AM"/>
        </w:rPr>
        <w:t>արդարադատություն</w:t>
      </w:r>
      <w:r w:rsidRPr="006262BD">
        <w:rPr>
          <w:b/>
          <w:sz w:val="24"/>
          <w:lang w:val="hy-AM"/>
        </w:rPr>
        <w:t xml:space="preserve"> (</w:t>
      </w:r>
      <w:r w:rsidR="00193410" w:rsidRPr="00193410">
        <w:rPr>
          <w:rFonts w:eastAsia="Times New Roman" w:cs="Segoe UI"/>
          <w:color w:val="222222"/>
          <w:sz w:val="24"/>
          <w:szCs w:val="24"/>
          <w:lang w:val="hy-AM"/>
        </w:rPr>
        <w:t>ընտրական իրավունք և ինստիտուցիոնալ ժողովրդավարություն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մարդու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իրավունքներ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դատաիրավական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բարեփոխումներ</w:t>
      </w:r>
      <w:r w:rsidRPr="00193410">
        <w:rPr>
          <w:sz w:val="24"/>
          <w:lang w:val="hy-AM"/>
        </w:rPr>
        <w:t xml:space="preserve">, </w:t>
      </w:r>
      <w:r w:rsidRPr="00193410">
        <w:rPr>
          <w:rFonts w:cs="Arial"/>
          <w:sz w:val="24"/>
          <w:lang w:val="hy-AM"/>
        </w:rPr>
        <w:t>կոռուպցիայի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դեմ</w:t>
      </w:r>
      <w:r w:rsidRPr="00193410">
        <w:rPr>
          <w:sz w:val="24"/>
          <w:lang w:val="hy-AM"/>
        </w:rPr>
        <w:t xml:space="preserve"> </w:t>
      </w:r>
      <w:r w:rsidRPr="00193410">
        <w:rPr>
          <w:rFonts w:cs="Arial"/>
          <w:sz w:val="24"/>
          <w:lang w:val="hy-AM"/>
        </w:rPr>
        <w:t>պայքար</w:t>
      </w:r>
      <w:r w:rsidRPr="006262BD">
        <w:rPr>
          <w:rFonts w:asciiTheme="minorHAnsi" w:hAnsiTheme="minorHAnsi"/>
          <w:b/>
          <w:lang w:val="hy-AM"/>
        </w:rPr>
        <w:t>)</w:t>
      </w:r>
      <w:r w:rsidR="00A43050">
        <w:rPr>
          <w:rFonts w:ascii="Sylfaen" w:hAnsi="Sylfaen"/>
          <w:b/>
          <w:lang w:val="hy-AM"/>
        </w:rPr>
        <w:t>:</w:t>
      </w:r>
      <w:bookmarkStart w:id="0" w:name="_GoBack"/>
      <w:bookmarkEnd w:id="0"/>
    </w:p>
    <w:p w:rsidR="006F111C" w:rsidRPr="006262BD" w:rsidRDefault="006262BD" w:rsidP="008A1FF4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left="0" w:firstLine="375"/>
        <w:jc w:val="both"/>
        <w:rPr>
          <w:b/>
          <w:sz w:val="24"/>
          <w:szCs w:val="24"/>
          <w:lang w:val="hy-AM"/>
        </w:rPr>
      </w:pPr>
      <w:r w:rsidRPr="006262BD">
        <w:rPr>
          <w:rFonts w:cs="Arial"/>
          <w:b/>
          <w:sz w:val="24"/>
          <w:lang w:val="hy-AM"/>
        </w:rPr>
        <w:t xml:space="preserve">Այլ </w:t>
      </w:r>
      <w:proofErr w:type="spellStart"/>
      <w:r w:rsidRPr="006262BD">
        <w:rPr>
          <w:rFonts w:cs="Arial"/>
          <w:b/>
          <w:sz w:val="24"/>
          <w:lang w:val="hy-AM"/>
        </w:rPr>
        <w:t>փատեր</w:t>
      </w:r>
      <w:proofErr w:type="spellEnd"/>
      <w:r w:rsidR="008A1FF4" w:rsidRPr="006262BD">
        <w:rPr>
          <w:rFonts w:ascii="Sylfaen" w:hAnsi="Sylfaen"/>
          <w:b/>
          <w:lang w:val="hy-AM"/>
        </w:rPr>
        <w:t>:</w:t>
      </w:r>
    </w:p>
    <w:sectPr w:rsidR="006F111C" w:rsidRPr="006262BD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5F4C"/>
    <w:rsid w:val="00176112"/>
    <w:rsid w:val="00185393"/>
    <w:rsid w:val="00191C53"/>
    <w:rsid w:val="00193410"/>
    <w:rsid w:val="00197551"/>
    <w:rsid w:val="001A0CB5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262BD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3050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43FD"/>
    <w:rsid w:val="00C72FBC"/>
    <w:rsid w:val="00C74A9E"/>
    <w:rsid w:val="00C76B44"/>
    <w:rsid w:val="00C82693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CF5961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F11C9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/>
  <dc:description/>
  <cp:lastModifiedBy>Narek Apujanyan</cp:lastModifiedBy>
  <cp:revision>9</cp:revision>
  <dcterms:created xsi:type="dcterms:W3CDTF">2022-02-21T04:40:00Z</dcterms:created>
  <dcterms:modified xsi:type="dcterms:W3CDTF">2022-02-28T07:33:00Z</dcterms:modified>
</cp:coreProperties>
</file>