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3" w:rsidRDefault="006C4AC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AC3" w:rsidRDefault="006C4AC3" w:rsidP="00206B53">
      <w:pPr>
        <w:jc w:val="center"/>
      </w:pPr>
    </w:p>
    <w:p w:rsidR="006C4AC3" w:rsidRDefault="006C4AC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C4AC3" w:rsidRDefault="006C4AC3" w:rsidP="00206B53">
      <w:pPr>
        <w:pStyle w:val="mechtex"/>
        <w:rPr>
          <w:rFonts w:ascii="GHEA Mariam" w:hAnsi="GHEA Mariam"/>
          <w:b/>
        </w:rPr>
      </w:pPr>
    </w:p>
    <w:p w:rsidR="006C4AC3" w:rsidRDefault="006C4AC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C4AC3" w:rsidRPr="008E1B5A" w:rsidRDefault="006C4AC3" w:rsidP="00206B53">
      <w:pPr>
        <w:jc w:val="center"/>
        <w:rPr>
          <w:rFonts w:ascii="GHEA Mariam" w:hAnsi="GHEA Mariam"/>
          <w:sz w:val="24"/>
          <w:szCs w:val="24"/>
        </w:rPr>
      </w:pPr>
    </w:p>
    <w:p w:rsidR="006C4AC3" w:rsidRPr="006C4AC3" w:rsidRDefault="006C4AC3" w:rsidP="00206B53">
      <w:pPr>
        <w:jc w:val="center"/>
        <w:rPr>
          <w:rFonts w:ascii="GHEA Mariam" w:hAnsi="GHEA Mariam"/>
          <w:sz w:val="2"/>
          <w:szCs w:val="24"/>
        </w:rPr>
      </w:pPr>
    </w:p>
    <w:p w:rsidR="006C4AC3" w:rsidRPr="006C4AC3" w:rsidRDefault="006C4AC3" w:rsidP="00206B53">
      <w:pPr>
        <w:jc w:val="center"/>
        <w:rPr>
          <w:rFonts w:ascii="GHEA Mariam" w:hAnsi="GHEA Mariam"/>
          <w:sz w:val="12"/>
          <w:szCs w:val="24"/>
        </w:rPr>
      </w:pPr>
    </w:p>
    <w:p w:rsidR="006C4AC3" w:rsidRDefault="006C4AC3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3 </w:t>
      </w:r>
      <w:proofErr w:type="spellStart"/>
      <w:r>
        <w:rPr>
          <w:rFonts w:ascii="GHEA Mariam" w:hAnsi="GHEA Mariam"/>
          <w:sz w:val="24"/>
          <w:szCs w:val="24"/>
        </w:rPr>
        <w:t>մարտ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6C4AC3" w:rsidRPr="006C4AC3" w:rsidRDefault="006C4AC3" w:rsidP="00206B53">
      <w:pPr>
        <w:jc w:val="center"/>
        <w:rPr>
          <w:rFonts w:ascii="GHEA Mariam" w:hAnsi="GHEA Mariam"/>
          <w:sz w:val="18"/>
          <w:szCs w:val="24"/>
        </w:rPr>
      </w:pPr>
    </w:p>
    <w:p w:rsidR="006C4AC3" w:rsidRPr="006C4AC3" w:rsidRDefault="006C4AC3" w:rsidP="00206B53">
      <w:pPr>
        <w:jc w:val="center"/>
        <w:rPr>
          <w:rFonts w:ascii="GHEA Mariam" w:hAnsi="GHEA Mariam"/>
          <w:sz w:val="2"/>
          <w:szCs w:val="24"/>
        </w:rPr>
      </w:pPr>
    </w:p>
    <w:p w:rsidR="006C4AC3" w:rsidRPr="006C4AC3" w:rsidRDefault="006C4AC3" w:rsidP="006C4AC3">
      <w:pPr>
        <w:pStyle w:val="mechtex"/>
        <w:rPr>
          <w:rFonts w:ascii="GHEA Mariam" w:hAnsi="GHEA Mariam"/>
          <w:sz w:val="24"/>
          <w:szCs w:val="24"/>
        </w:rPr>
      </w:pPr>
    </w:p>
    <w:p w:rsidR="006C4AC3" w:rsidRDefault="006C4AC3" w:rsidP="006C4AC3">
      <w:pPr>
        <w:pStyle w:val="mechtex"/>
        <w:rPr>
          <w:rFonts w:ascii="GHEA Mariam" w:hAnsi="GHEA Mariam" w:cs="Sylfaen"/>
          <w:bCs/>
          <w:spacing w:val="-8"/>
          <w:sz w:val="24"/>
          <w:szCs w:val="24"/>
          <w:lang w:val="hy-AM"/>
        </w:rPr>
      </w:pPr>
      <w:r w:rsidRPr="006C4AC3">
        <w:rPr>
          <w:rFonts w:ascii="GHEA Mariam" w:hAnsi="GHEA Mariam" w:cs="Sylfaen"/>
          <w:bCs/>
          <w:spacing w:val="-8"/>
          <w:sz w:val="24"/>
          <w:szCs w:val="24"/>
          <w:lang w:val="hy-AM"/>
        </w:rPr>
        <w:t>ՀԱՅԱՍՏԱՆԻ ՀԱՆՐԱՊԵՏՈՒԹՅԱՆ ԿԱՌԱՎԱՐՈՒԹՅԱՆ 2021 ԹՎԱԿԱՆԻ ՀՈՒԼԻՍԻ</w:t>
      </w:r>
      <w:r w:rsidRPr="006C4AC3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1-Ի</w:t>
      </w:r>
      <w:r w:rsidRPr="006C4AC3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N 1092-Ա </w:t>
      </w:r>
      <w:r w:rsidRPr="006C4AC3">
        <w:rPr>
          <w:rFonts w:ascii="GHEA Mariam" w:hAnsi="GHEA Mariam" w:cs="Sylfaen"/>
          <w:bCs/>
          <w:spacing w:val="-8"/>
          <w:sz w:val="24"/>
          <w:szCs w:val="24"/>
          <w:lang w:val="hy-AM"/>
        </w:rPr>
        <w:t>ՈՐՈՇՈՒՄ</w:t>
      </w:r>
      <w:r w:rsidRPr="006C4AC3">
        <w:rPr>
          <w:rFonts w:ascii="GHEA Mariam" w:hAnsi="GHEA Mariam" w:cs="Sylfaen"/>
          <w:bCs/>
          <w:spacing w:val="-8"/>
          <w:sz w:val="24"/>
          <w:szCs w:val="24"/>
        </w:rPr>
        <w:t>Ն</w:t>
      </w:r>
      <w:r w:rsidRPr="006C4AC3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bookmarkStart w:id="0" w:name="_Hlk72749461"/>
      <w:r w:rsidRPr="006C4AC3">
        <w:rPr>
          <w:rFonts w:ascii="GHEA Mariam" w:hAnsi="GHEA Mariam" w:cs="Sylfaen"/>
          <w:bCs/>
          <w:spacing w:val="-8"/>
          <w:sz w:val="24"/>
          <w:szCs w:val="24"/>
          <w:lang w:val="hy-AM"/>
        </w:rPr>
        <w:t>ՈՒԺԸ ԿՈՐՑՐԱԾ ՃԱՆԱՉԵԼՈՒ ՄԱՍԻՆ</w:t>
      </w:r>
      <w:bookmarkEnd w:id="0"/>
    </w:p>
    <w:p w:rsidR="006C4AC3" w:rsidRDefault="006C4AC3" w:rsidP="006C4AC3">
      <w:pPr>
        <w:pStyle w:val="mechtex"/>
        <w:rPr>
          <w:rFonts w:ascii="GHEA Mariam" w:hAnsi="GHEA Mariam" w:cs="Sylfaen"/>
          <w:bCs/>
          <w:spacing w:val="-8"/>
          <w:sz w:val="24"/>
          <w:szCs w:val="24"/>
        </w:rPr>
      </w:pPr>
      <w:r>
        <w:rPr>
          <w:rFonts w:ascii="GHEA Mariam" w:hAnsi="GHEA Mariam" w:cs="Sylfaen"/>
          <w:bCs/>
          <w:spacing w:val="-8"/>
          <w:sz w:val="24"/>
          <w:szCs w:val="24"/>
        </w:rPr>
        <w:t xml:space="preserve">----------------------------------------------------------------------------------------------------------------- </w:t>
      </w:r>
    </w:p>
    <w:p w:rsidR="006C4AC3" w:rsidRPr="006C4AC3" w:rsidRDefault="006C4AC3" w:rsidP="006C4AC3">
      <w:pPr>
        <w:pStyle w:val="mechtex"/>
        <w:rPr>
          <w:rFonts w:ascii="GHEA Mariam" w:eastAsia="Calibri" w:hAnsi="GHEA Mariam" w:cs="Sylfaen"/>
          <w:spacing w:val="-8"/>
          <w:sz w:val="24"/>
          <w:szCs w:val="24"/>
          <w:lang w:eastAsia="en-US"/>
        </w:rPr>
      </w:pPr>
    </w:p>
    <w:p w:rsidR="00DC0FA2" w:rsidRDefault="006C4AC3" w:rsidP="00DC0FA2">
      <w:pPr>
        <w:spacing w:line="360" w:lineRule="auto"/>
        <w:ind w:firstLine="567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6C4AC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Հիմք ընդունելով «Նորմատիվ իրավական ակտերի մասին» </w:t>
      </w:r>
      <w:proofErr w:type="spellStart"/>
      <w:r w:rsidR="00DC0FA2" w:rsidRPr="00DC0FA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DC0FA2" w:rsidRPr="00DC0FA2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DC0FA2" w:rsidRPr="00DC0FA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</w:t>
      </w:r>
      <w:r w:rsidR="00DC0FA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="00DC0FA2" w:rsidRPr="00DC0FA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րա</w:t>
      </w:r>
      <w:r w:rsidR="00DC0FA2" w:rsidRPr="00DC0FA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="00DC0FA2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6C4AC3">
        <w:rPr>
          <w:rFonts w:ascii="GHEA Mariam" w:hAnsi="GHEA Mariam" w:cs="Sylfaen"/>
          <w:spacing w:val="-8"/>
          <w:sz w:val="24"/>
          <w:szCs w:val="24"/>
          <w:lang w:val="hy-AM"/>
        </w:rPr>
        <w:t>օրենքի 37-րդ հոդվածի 1-ին մասը՝</w:t>
      </w:r>
      <w:r w:rsidRPr="006C4A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C4AC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Հայաստանի Հանրապետության կառավարությունը </w:t>
      </w:r>
      <w:r w:rsidR="00DC0FA2">
        <w:rPr>
          <w:rFonts w:ascii="GHEA Mariam" w:hAnsi="GHEA Mariam" w:cs="Sylfaen"/>
          <w:spacing w:val="-8"/>
          <w:sz w:val="24"/>
          <w:szCs w:val="24"/>
        </w:rPr>
        <w:t xml:space="preserve">    </w:t>
      </w:r>
      <w:r w:rsidRPr="00DC0FA2">
        <w:rPr>
          <w:rFonts w:ascii="GHEA Mariam" w:hAnsi="GHEA Mariam" w:cs="Sylfaen"/>
          <w:bCs/>
          <w:iCs/>
          <w:spacing w:val="-8"/>
          <w:sz w:val="24"/>
          <w:szCs w:val="24"/>
          <w:lang w:val="hy-AM"/>
        </w:rPr>
        <w:t>ո</w:t>
      </w:r>
      <w:r w:rsidR="00DC0FA2">
        <w:rPr>
          <w:rFonts w:ascii="GHEA Mariam" w:hAnsi="GHEA Mariam" w:cs="Sylfaen"/>
          <w:bCs/>
          <w:iCs/>
          <w:spacing w:val="-8"/>
          <w:sz w:val="24"/>
          <w:szCs w:val="24"/>
        </w:rPr>
        <w:t xml:space="preserve"> </w:t>
      </w:r>
      <w:r w:rsidRPr="00DC0FA2">
        <w:rPr>
          <w:rFonts w:ascii="GHEA Mariam" w:hAnsi="GHEA Mariam" w:cs="Sylfaen"/>
          <w:bCs/>
          <w:iCs/>
          <w:spacing w:val="-8"/>
          <w:sz w:val="24"/>
          <w:szCs w:val="24"/>
          <w:lang w:val="hy-AM"/>
        </w:rPr>
        <w:t>ր</w:t>
      </w:r>
      <w:r w:rsidR="00DC0FA2">
        <w:rPr>
          <w:rFonts w:ascii="GHEA Mariam" w:hAnsi="GHEA Mariam" w:cs="Sylfaen"/>
          <w:bCs/>
          <w:iCs/>
          <w:spacing w:val="-8"/>
          <w:sz w:val="24"/>
          <w:szCs w:val="24"/>
        </w:rPr>
        <w:t xml:space="preserve"> </w:t>
      </w:r>
      <w:r w:rsidRPr="00DC0FA2">
        <w:rPr>
          <w:rFonts w:ascii="GHEA Mariam" w:hAnsi="GHEA Mariam" w:cs="Sylfaen"/>
          <w:bCs/>
          <w:iCs/>
          <w:spacing w:val="-8"/>
          <w:sz w:val="24"/>
          <w:szCs w:val="24"/>
          <w:lang w:val="hy-AM"/>
        </w:rPr>
        <w:t>ո</w:t>
      </w:r>
      <w:r w:rsidR="00DC0FA2">
        <w:rPr>
          <w:rFonts w:ascii="GHEA Mariam" w:hAnsi="GHEA Mariam" w:cs="Sylfaen"/>
          <w:bCs/>
          <w:iCs/>
          <w:spacing w:val="-8"/>
          <w:sz w:val="24"/>
          <w:szCs w:val="24"/>
        </w:rPr>
        <w:t xml:space="preserve"> </w:t>
      </w:r>
      <w:r w:rsidRPr="00DC0FA2">
        <w:rPr>
          <w:rFonts w:ascii="GHEA Mariam" w:hAnsi="GHEA Mariam" w:cs="Sylfaen"/>
          <w:bCs/>
          <w:iCs/>
          <w:spacing w:val="-8"/>
          <w:sz w:val="24"/>
          <w:szCs w:val="24"/>
          <w:lang w:val="hy-AM"/>
        </w:rPr>
        <w:t>շ</w:t>
      </w:r>
      <w:r w:rsidR="00DC0FA2">
        <w:rPr>
          <w:rFonts w:ascii="GHEA Mariam" w:hAnsi="GHEA Mariam" w:cs="Sylfaen"/>
          <w:bCs/>
          <w:iCs/>
          <w:spacing w:val="-8"/>
          <w:sz w:val="24"/>
          <w:szCs w:val="24"/>
        </w:rPr>
        <w:t xml:space="preserve"> </w:t>
      </w:r>
      <w:r w:rsidRPr="00DC0FA2">
        <w:rPr>
          <w:rFonts w:ascii="GHEA Mariam" w:hAnsi="GHEA Mariam" w:cs="Sylfaen"/>
          <w:bCs/>
          <w:iCs/>
          <w:spacing w:val="-8"/>
          <w:sz w:val="24"/>
          <w:szCs w:val="24"/>
          <w:lang w:val="hy-AM"/>
        </w:rPr>
        <w:t>ու</w:t>
      </w:r>
      <w:r w:rsidR="00DC0FA2">
        <w:rPr>
          <w:rFonts w:ascii="GHEA Mariam" w:hAnsi="GHEA Mariam" w:cs="Sylfaen"/>
          <w:bCs/>
          <w:iCs/>
          <w:spacing w:val="-8"/>
          <w:sz w:val="24"/>
          <w:szCs w:val="24"/>
        </w:rPr>
        <w:t xml:space="preserve"> </w:t>
      </w:r>
      <w:r w:rsidRPr="00DC0FA2">
        <w:rPr>
          <w:rFonts w:ascii="GHEA Mariam" w:hAnsi="GHEA Mariam" w:cs="Sylfaen"/>
          <w:bCs/>
          <w:iCs/>
          <w:spacing w:val="-8"/>
          <w:sz w:val="24"/>
          <w:szCs w:val="24"/>
          <w:lang w:val="hy-AM"/>
        </w:rPr>
        <w:t>մ</w:t>
      </w:r>
      <w:r w:rsidR="00DC0FA2">
        <w:rPr>
          <w:rFonts w:ascii="GHEA Mariam" w:hAnsi="GHEA Mariam" w:cs="Sylfaen"/>
          <w:bCs/>
          <w:iCs/>
          <w:spacing w:val="-8"/>
          <w:sz w:val="24"/>
          <w:szCs w:val="24"/>
        </w:rPr>
        <w:t xml:space="preserve">   </w:t>
      </w:r>
      <w:r w:rsidRPr="00DC0FA2">
        <w:rPr>
          <w:rFonts w:ascii="GHEA Mariam" w:hAnsi="GHEA Mariam" w:cs="Sylfaen"/>
          <w:bCs/>
          <w:iCs/>
          <w:spacing w:val="-8"/>
          <w:sz w:val="24"/>
          <w:szCs w:val="24"/>
          <w:lang w:val="hy-AM"/>
        </w:rPr>
        <w:t xml:space="preserve"> է</w:t>
      </w:r>
      <w:r w:rsidRPr="00DC0FA2">
        <w:rPr>
          <w:rFonts w:ascii="MS Mincho" w:eastAsia="MS Mincho" w:hAnsi="MS Mincho" w:cs="MS Mincho" w:hint="eastAsia"/>
          <w:bCs/>
          <w:iCs/>
          <w:spacing w:val="-8"/>
          <w:sz w:val="24"/>
          <w:szCs w:val="24"/>
          <w:lang w:val="hy-AM"/>
        </w:rPr>
        <w:t>․</w:t>
      </w:r>
    </w:p>
    <w:p w:rsidR="006C4AC3" w:rsidRDefault="00DC0FA2" w:rsidP="00DC0FA2">
      <w:pPr>
        <w:spacing w:line="360" w:lineRule="auto"/>
        <w:ind w:firstLine="567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pacing w:val="-8"/>
          <w:sz w:val="24"/>
          <w:szCs w:val="24"/>
        </w:rPr>
        <w:t xml:space="preserve">1. </w:t>
      </w:r>
      <w:r w:rsidR="006C4AC3" w:rsidRPr="00DC0FA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Ուժը կորցրած ճանաչել </w:t>
      </w:r>
      <w:r w:rsidRPr="00DC0FA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Հայաստանի Հանրապետության կառավարության 2021 թվականի հուլիսի 1-ի </w:t>
      </w:r>
      <w:r w:rsidR="006C4AC3" w:rsidRPr="00DC0FA2">
        <w:rPr>
          <w:rFonts w:ascii="GHEA Mariam" w:hAnsi="GHEA Mariam" w:cs="Sylfaen"/>
          <w:spacing w:val="-8"/>
          <w:sz w:val="24"/>
          <w:szCs w:val="24"/>
          <w:lang w:val="hy-AM"/>
        </w:rPr>
        <w:t>«Գերակա ոլորտում իրականացվող ներդրումային ծրագրի շրջա</w:t>
      </w:r>
      <w:r w:rsidR="00610AF1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="006C4AC3" w:rsidRPr="00DC0FA2">
        <w:rPr>
          <w:rFonts w:ascii="GHEA Mariam" w:hAnsi="GHEA Mariam" w:cs="Sylfaen"/>
          <w:spacing w:val="-8"/>
          <w:sz w:val="24"/>
          <w:szCs w:val="24"/>
          <w:lang w:val="hy-AM"/>
        </w:rPr>
        <w:t>նակներում ներմուծվող տեխնոլոգիական սարքավորումների, դրանց բաղկացուցիչ ու համալրող մասերի, հումքի և (կամ) նյութերի նկատմամբ սակագնային, մասնավո</w:t>
      </w:r>
      <w:r w:rsidR="00610AF1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="006C4AC3" w:rsidRPr="00DC0FA2">
        <w:rPr>
          <w:rFonts w:ascii="GHEA Mariam" w:hAnsi="GHEA Mariam" w:cs="Sylfaen"/>
          <w:spacing w:val="-8"/>
          <w:sz w:val="24"/>
          <w:szCs w:val="24"/>
          <w:lang w:val="hy-AM"/>
        </w:rPr>
        <w:t>րապես, ներմուծման մաքսատուրքից ազատելու արտոնությունից օգտվելու համար «</w:t>
      </w:r>
      <w:r w:rsidR="006C4AC3" w:rsidRPr="00DC0FA2">
        <w:rPr>
          <w:rFonts w:ascii="GHEA Mariam" w:hAnsi="GHEA Mariam" w:cs="Sylfaen"/>
          <w:bCs/>
          <w:spacing w:val="-8"/>
          <w:sz w:val="24"/>
          <w:szCs w:val="24"/>
          <w:lang w:val="hy-AM"/>
        </w:rPr>
        <w:t>ԱԼԵՔՍ ՏԵՔՍՏԻԼ</w:t>
      </w:r>
      <w:r w:rsidR="006C4AC3" w:rsidRPr="00DC0FA2">
        <w:rPr>
          <w:rFonts w:ascii="GHEA Mariam" w:hAnsi="GHEA Mariam" w:cs="Sylfaen"/>
          <w:spacing w:val="-8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 N 1092-Ա որոշումը:</w:t>
      </w:r>
    </w:p>
    <w:p w:rsidR="00610AF1" w:rsidRDefault="00610AF1" w:rsidP="00DC0FA2">
      <w:pPr>
        <w:spacing w:line="360" w:lineRule="auto"/>
        <w:ind w:firstLine="567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</w:p>
    <w:p w:rsidR="00610AF1" w:rsidRPr="00FC14D1" w:rsidRDefault="00610AF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0AF1" w:rsidRPr="00FC14D1" w:rsidRDefault="00610AF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C4AC3" w:rsidRPr="006C4AC3" w:rsidRDefault="00610AF1" w:rsidP="00610AF1">
      <w:pPr>
        <w:pStyle w:val="norm"/>
        <w:spacing w:line="240" w:lineRule="auto"/>
        <w:ind w:firstLine="0"/>
        <w:rPr>
          <w:rFonts w:ascii="GHEA Mariam" w:hAnsi="GHEA Mariam" w:cs="Sylfaen"/>
          <w:spacing w:val="-8"/>
          <w:sz w:val="24"/>
          <w:szCs w:val="24"/>
          <w:lang w:val="hy-AM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6C4AC3" w:rsidRPr="00000A81" w:rsidRDefault="006C4AC3" w:rsidP="00206B53">
      <w:pPr>
        <w:jc w:val="center"/>
        <w:rPr>
          <w:rFonts w:ascii="GHEA Mariam" w:hAnsi="GHEA Mariam"/>
          <w:sz w:val="24"/>
          <w:szCs w:val="24"/>
        </w:rPr>
      </w:pPr>
    </w:p>
    <w:p w:rsidR="006C4AC3" w:rsidRPr="00000A81" w:rsidRDefault="006C4AC3" w:rsidP="00206B53">
      <w:pPr>
        <w:jc w:val="center"/>
        <w:rPr>
          <w:rFonts w:ascii="GHEA Mariam" w:hAnsi="GHEA Mariam"/>
          <w:sz w:val="24"/>
          <w:szCs w:val="24"/>
        </w:rPr>
      </w:pPr>
    </w:p>
    <w:p w:rsidR="006C4AC3" w:rsidRPr="00000A81" w:rsidRDefault="006C4AC3" w:rsidP="00206B53">
      <w:pPr>
        <w:jc w:val="center"/>
        <w:rPr>
          <w:rFonts w:ascii="GHEA Mariam" w:hAnsi="GHEA Mariam"/>
          <w:sz w:val="24"/>
          <w:szCs w:val="24"/>
        </w:rPr>
      </w:pPr>
      <w:bookmarkStart w:id="1" w:name="_GoBack"/>
      <w:bookmarkEnd w:id="1"/>
    </w:p>
    <w:p w:rsidR="006C4AC3" w:rsidRPr="008E1B5A" w:rsidRDefault="006C4AC3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6C4AC3" w:rsidRDefault="001F225D">
      <w:pPr>
        <w:pStyle w:val="mechtex"/>
        <w:rPr>
          <w:rFonts w:ascii="Sylfaen" w:hAnsi="Sylfaen"/>
        </w:rPr>
      </w:pPr>
    </w:p>
    <w:sectPr w:rsidR="001F225D" w:rsidRPr="006C4AC3" w:rsidSect="006C4AC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5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F52" w:rsidRDefault="00DB1F52">
      <w:r>
        <w:separator/>
      </w:r>
    </w:p>
  </w:endnote>
  <w:endnote w:type="continuationSeparator" w:id="0">
    <w:p w:rsidR="00DB1F52" w:rsidRDefault="00DB1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B1F52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F52" w:rsidRDefault="00DB1F52">
      <w:r>
        <w:separator/>
      </w:r>
    </w:p>
  </w:footnote>
  <w:footnote w:type="continuationSeparator" w:id="0">
    <w:p w:rsidR="00DB1F52" w:rsidRDefault="00DB1F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0AF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B42CE"/>
    <w:multiLevelType w:val="hybridMultilevel"/>
    <w:tmpl w:val="46967B50"/>
    <w:lvl w:ilvl="0" w:tplc="CD42E9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342C9F"/>
    <w:multiLevelType w:val="hybridMultilevel"/>
    <w:tmpl w:val="50926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048C7"/>
    <w:multiLevelType w:val="hybridMultilevel"/>
    <w:tmpl w:val="0C50D080"/>
    <w:lvl w:ilvl="0" w:tplc="36D4CB04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 w15:restartNumberingAfterBreak="0">
    <w:nsid w:val="330C1741"/>
    <w:multiLevelType w:val="hybridMultilevel"/>
    <w:tmpl w:val="87EA84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BF2244"/>
    <w:multiLevelType w:val="hybridMultilevel"/>
    <w:tmpl w:val="9AF4F51C"/>
    <w:lvl w:ilvl="0" w:tplc="CCDC9F7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114A6"/>
    <w:multiLevelType w:val="hybridMultilevel"/>
    <w:tmpl w:val="75C8F52E"/>
    <w:lvl w:ilvl="0" w:tplc="23A283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EC72A4"/>
    <w:multiLevelType w:val="hybridMultilevel"/>
    <w:tmpl w:val="B3703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A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AF1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AC3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1F52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0FA2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37B47F"/>
  <w15:chartTrackingRefBased/>
  <w15:docId w15:val="{FE7E0D48-A805-48FB-9F66-A869AF1D8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C4AC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DC0FA2"/>
    <w:pPr>
      <w:ind w:left="720"/>
      <w:contextualSpacing/>
    </w:pPr>
  </w:style>
  <w:style w:type="character" w:customStyle="1" w:styleId="HeaderChar">
    <w:name w:val="Header Char"/>
    <w:link w:val="Header"/>
    <w:rsid w:val="00610AF1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610AF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10AF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2022-03-02T05:27:00Z</dcterms:created>
  <dcterms:modified xsi:type="dcterms:W3CDTF">2022-03-02T05:53:00Z</dcterms:modified>
</cp:coreProperties>
</file>