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56F4" w:rsidRPr="001667C1" w:rsidRDefault="00D456F4" w:rsidP="005A5ACF">
      <w:pPr>
        <w:tabs>
          <w:tab w:val="left" w:pos="851"/>
          <w:tab w:val="left" w:pos="993"/>
        </w:tabs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  <w:r w:rsidRPr="001667C1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456F4" w:rsidRPr="00F44FA4" w:rsidRDefault="00CE02F0" w:rsidP="005A5ACF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eastAsia="Arial Armenian" w:hAnsi="GHEA Grapalat"/>
          <w:bCs/>
          <w:lang w:val="hy-AM"/>
        </w:rPr>
      </w:pPr>
      <w:r w:rsidRPr="00CE02F0">
        <w:rPr>
          <w:rFonts w:ascii="GHEA Grapalat" w:eastAsia="Arial Armenian" w:hAnsi="GHEA Grapalat"/>
          <w:bCs/>
          <w:lang w:val="hy-AM"/>
        </w:rPr>
        <w:t></w:t>
      </w:r>
      <w:r w:rsidR="002E729B">
        <w:rPr>
          <w:rFonts w:ascii="GHEA Grapalat" w:eastAsia="Arial Armenian" w:hAnsi="GHEA Grapalat"/>
          <w:bCs/>
          <w:lang w:val="hy-AM"/>
        </w:rPr>
        <w:t>Հ</w:t>
      </w:r>
      <w:r w:rsidR="002E729B">
        <w:rPr>
          <w:rFonts w:ascii="GHEA Grapalat" w:hAnsi="GHEA Grapalat"/>
          <w:color w:val="000000"/>
          <w:lang w:val="hy-AM"/>
        </w:rPr>
        <w:t xml:space="preserve">այաստանի Հանրապետության կառավարության 2019 թվականի հոկտեմբերի 3-ի </w:t>
      </w:r>
      <w:r w:rsidR="002E729B" w:rsidRPr="002E729B">
        <w:rPr>
          <w:rFonts w:ascii="GHEA Grapalat" w:hAnsi="GHEA Grapalat"/>
          <w:color w:val="000000"/>
          <w:lang w:val="af-ZA"/>
        </w:rPr>
        <w:t>N</w:t>
      </w:r>
      <w:r w:rsidR="002E729B" w:rsidRPr="00C527AE">
        <w:rPr>
          <w:rFonts w:ascii="GHEA Grapalat" w:hAnsi="GHEA Grapalat"/>
          <w:color w:val="000000"/>
          <w:lang w:val="hy-AM"/>
        </w:rPr>
        <w:t xml:space="preserve"> 1327-</w:t>
      </w:r>
      <w:r w:rsidR="002E729B">
        <w:rPr>
          <w:rFonts w:ascii="GHEA Grapalat" w:hAnsi="GHEA Grapalat"/>
          <w:color w:val="000000"/>
          <w:lang w:val="hy-AM"/>
        </w:rPr>
        <w:t xml:space="preserve">Ն որոշման մեջ լրացում կատարելու </w:t>
      </w:r>
      <w:r w:rsidR="002E729B" w:rsidRPr="00F908D7">
        <w:rPr>
          <w:rFonts w:ascii="GHEA Grapalat" w:hAnsi="GHEA Grapalat"/>
          <w:color w:val="000000"/>
          <w:lang w:val="hy-AM"/>
        </w:rPr>
        <w:t>մասին</w:t>
      </w:r>
      <w:r>
        <w:rPr>
          <w:rFonts w:ascii="GHEA Grapalat" w:eastAsia="Arial Armenian" w:hAnsi="GHEA Grapalat"/>
          <w:bCs/>
          <w:lang w:val="hy-AM"/>
        </w:rPr>
        <w:t>»</w:t>
      </w:r>
      <w:r w:rsidR="00B86377" w:rsidRPr="00A12A82">
        <w:rPr>
          <w:rFonts w:ascii="GHEA Grapalat" w:eastAsia="Arial Armenian" w:hAnsi="GHEA Grapalat"/>
          <w:bCs/>
          <w:lang w:val="af-ZA"/>
        </w:rPr>
        <w:t xml:space="preserve"> </w:t>
      </w:r>
      <w:r w:rsidR="00B86377">
        <w:rPr>
          <w:rFonts w:ascii="GHEA Grapalat" w:eastAsia="Arial Armenian" w:hAnsi="GHEA Grapalat"/>
          <w:bCs/>
          <w:lang w:val="hy-AM"/>
        </w:rPr>
        <w:t>Հ</w:t>
      </w:r>
      <w:r w:rsidR="00B86377" w:rsidRPr="00422E40">
        <w:rPr>
          <w:rFonts w:ascii="GHEA Grapalat" w:eastAsia="Arial Armenian" w:hAnsi="GHEA Grapalat"/>
          <w:bCs/>
          <w:lang w:val="hy-AM"/>
        </w:rPr>
        <w:t xml:space="preserve">այաստանի </w:t>
      </w:r>
      <w:r w:rsidR="00B86377">
        <w:rPr>
          <w:rFonts w:ascii="GHEA Grapalat" w:eastAsia="Arial Armenian" w:hAnsi="GHEA Grapalat"/>
          <w:bCs/>
          <w:lang w:val="hy-AM"/>
        </w:rPr>
        <w:t>Հ</w:t>
      </w:r>
      <w:r w:rsidR="00B86377" w:rsidRPr="00422E40">
        <w:rPr>
          <w:rFonts w:ascii="GHEA Grapalat" w:eastAsia="Arial Armenian" w:hAnsi="GHEA Grapalat"/>
          <w:bCs/>
          <w:lang w:val="hy-AM"/>
        </w:rPr>
        <w:t xml:space="preserve">անրապետության </w:t>
      </w:r>
      <w:r w:rsidR="00A12A82">
        <w:rPr>
          <w:rFonts w:ascii="GHEA Grapalat" w:eastAsia="Arial Armenian" w:hAnsi="GHEA Grapalat"/>
          <w:bCs/>
          <w:lang w:val="hy-AM"/>
        </w:rPr>
        <w:t>կառավարության</w:t>
      </w:r>
      <w:r w:rsidR="00B86377">
        <w:rPr>
          <w:rFonts w:ascii="GHEA Grapalat" w:eastAsia="Arial Armenian" w:hAnsi="GHEA Grapalat"/>
          <w:bCs/>
          <w:lang w:val="hy-AM"/>
        </w:rPr>
        <w:t xml:space="preserve"> որոշման</w:t>
      </w:r>
      <w:r>
        <w:rPr>
          <w:rFonts w:ascii="GHEA Grapalat" w:eastAsia="Arial Armenian" w:hAnsi="GHEA Grapalat"/>
          <w:bCs/>
          <w:lang w:val="hy-AM"/>
        </w:rPr>
        <w:t xml:space="preserve"> </w:t>
      </w:r>
      <w:r w:rsidR="00D456F4">
        <w:rPr>
          <w:rFonts w:ascii="GHEA Grapalat" w:hAnsi="GHEA Grapalat"/>
          <w:color w:val="000000"/>
          <w:lang w:val="hy-AM"/>
        </w:rPr>
        <w:t>նախագծի վերաբերյալ</w:t>
      </w:r>
    </w:p>
    <w:p w:rsidR="00D456F4" w:rsidRPr="00F44FA4" w:rsidRDefault="00D456F4" w:rsidP="00D456F4">
      <w:pPr>
        <w:pStyle w:val="mechtex"/>
        <w:spacing w:line="360" w:lineRule="auto"/>
        <w:rPr>
          <w:rFonts w:ascii="GHEA Grapalat" w:eastAsia="Arial Armenian" w:hAnsi="GHEA Grapalat"/>
          <w:bCs/>
          <w:sz w:val="24"/>
          <w:szCs w:val="24"/>
          <w:lang w:val="hy-AM"/>
        </w:rPr>
      </w:pPr>
    </w:p>
    <w:p w:rsidR="00D456F4" w:rsidRPr="00DB3099" w:rsidRDefault="00D456F4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Tahoma"/>
          <w:b/>
          <w:i/>
          <w:noProof/>
          <w:sz w:val="24"/>
          <w:szCs w:val="24"/>
          <w:lang w:val="hy-AM"/>
        </w:rPr>
      </w:pP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Իրավական ակտ</w:t>
      </w:r>
      <w:r>
        <w:rPr>
          <w:rFonts w:ascii="GHEA Grapalat" w:hAnsi="GHEA Grapalat"/>
          <w:b/>
          <w:i/>
          <w:sz w:val="24"/>
          <w:szCs w:val="24"/>
          <w:lang w:val="hy-AM"/>
        </w:rPr>
        <w:t>եր</w:t>
      </w: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ի ընդունման անհրաժեշտությունը, ընթացիկ իրավիճակը և խնդիրները.</w:t>
      </w:r>
    </w:p>
    <w:p w:rsidR="002E729B" w:rsidRPr="002E729B" w:rsidRDefault="00E61FA9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61FA9">
        <w:rPr>
          <w:rFonts w:ascii="GHEA Grapalat" w:hAnsi="GHEA Grapalat" w:cs="Sylfaen"/>
          <w:sz w:val="24"/>
          <w:szCs w:val="24"/>
          <w:lang w:val="hy-AM"/>
        </w:rPr>
        <w:t xml:space="preserve">Նախագծի մշակումը պայմանավորված է </w:t>
      </w:r>
      <w:r w:rsidR="002E729B">
        <w:rPr>
          <w:rFonts w:ascii="GHEA Grapalat" w:hAnsi="GHEA Grapalat" w:cs="Sylfaen"/>
          <w:sz w:val="24"/>
          <w:szCs w:val="24"/>
          <w:lang w:val="hy-AM"/>
        </w:rPr>
        <w:t></w:t>
      </w:r>
      <w:proofErr w:type="spellStart"/>
      <w:r w:rsidR="002E729B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2E729B">
        <w:rPr>
          <w:rFonts w:ascii="GHEA Grapalat" w:hAnsi="GHEA Grapalat" w:cs="Sylfaen"/>
          <w:sz w:val="24"/>
          <w:szCs w:val="24"/>
          <w:lang w:val="hy-AM"/>
        </w:rPr>
        <w:t xml:space="preserve"> տնտեսական միության մաքսային օրենսգրքի մասին 11․04․2017թ․ պայմանագրի 1-ին հավելվածով հաստատված՝ </w:t>
      </w:r>
      <w:proofErr w:type="spellStart"/>
      <w:r w:rsidR="002E729B">
        <w:rPr>
          <w:rFonts w:ascii="GHEA Grapalat" w:hAnsi="GHEA Grapalat" w:cs="Sylfaen"/>
          <w:sz w:val="24"/>
          <w:szCs w:val="24"/>
          <w:lang w:val="hy-AM"/>
        </w:rPr>
        <w:t>Եվրասիական</w:t>
      </w:r>
      <w:proofErr w:type="spellEnd"/>
      <w:r w:rsidR="002E729B">
        <w:rPr>
          <w:rFonts w:ascii="GHEA Grapalat" w:hAnsi="GHEA Grapalat" w:cs="Sylfaen"/>
          <w:sz w:val="24"/>
          <w:szCs w:val="24"/>
          <w:lang w:val="hy-AM"/>
        </w:rPr>
        <w:t xml:space="preserve"> տնտեսական միության մաքսային օրենսգրքի 114-րդ հոդվածով նախատեսված՝ նախնական հայտարարագրման առանձնահատկություններով հայտարարագրվող ապրանքների բացթողման համար </w:t>
      </w:r>
      <w:proofErr w:type="spellStart"/>
      <w:r w:rsidR="002E729B">
        <w:rPr>
          <w:rFonts w:ascii="GHEA Grapalat" w:hAnsi="GHEA Grapalat" w:cs="Sylfaen"/>
          <w:sz w:val="24"/>
          <w:szCs w:val="24"/>
          <w:lang w:val="hy-AM"/>
        </w:rPr>
        <w:t>պարզեցումների</w:t>
      </w:r>
      <w:proofErr w:type="spellEnd"/>
      <w:r w:rsidR="002E729B">
        <w:rPr>
          <w:rFonts w:ascii="GHEA Grapalat" w:hAnsi="GHEA Grapalat" w:cs="Sylfaen"/>
          <w:sz w:val="24"/>
          <w:szCs w:val="24"/>
          <w:lang w:val="hy-AM"/>
        </w:rPr>
        <w:t xml:space="preserve"> սահմանման անհրաժեշտությամբ։ </w:t>
      </w:r>
      <w:r w:rsidR="002E729B" w:rsidRPr="002E729B">
        <w:rPr>
          <w:rFonts w:ascii="GHEA Grapalat" w:hAnsi="GHEA Grapalat" w:cs="Sylfaen"/>
          <w:sz w:val="24"/>
          <w:szCs w:val="24"/>
          <w:lang w:val="hy-AM"/>
        </w:rPr>
        <w:t xml:space="preserve">Մասնավորապես, </w:t>
      </w:r>
      <w:proofErr w:type="spellStart"/>
      <w:r w:rsidR="002E729B" w:rsidRP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2E729B" w:rsidRP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հանձնաժողովի կոլեգիայի 19.12.2017</w:t>
      </w:r>
      <w:r w:rsidR="002E729B" w:rsidRPr="002E729B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թ.</w:t>
      </w:r>
      <w:r w:rsidR="002E729B" w:rsidRP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Ապրանքների </w:t>
      </w:r>
      <w:proofErr w:type="spellStart"/>
      <w:r w:rsidR="002E729B" w:rsidRP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բացթողմանն</w:t>
      </w:r>
      <w:proofErr w:type="spellEnd"/>
      <w:r w:rsidR="002E729B" w:rsidRP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առնչվող որոշ հարցերի մասին N188 որոշմամբ հաստատված</w:t>
      </w:r>
      <w:r w:rsid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ապրանքների </w:t>
      </w:r>
      <w:proofErr w:type="spellStart"/>
      <w:r w:rsid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բացթողմանն</w:t>
      </w:r>
      <w:proofErr w:type="spellEnd"/>
      <w:r w:rsid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առնչվող մաքսային գործառնությունների իրականացման</w:t>
      </w:r>
      <w:r w:rsidR="002E729B" w:rsidRP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կարգի 3-րդ կետի</w:t>
      </w:r>
      <w:r w:rsid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համաձայն՝ նույն կարգի 2-րդ </w:t>
      </w:r>
      <w:proofErr w:type="spellStart"/>
      <w:r w:rsid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բաժնով</w:t>
      </w:r>
      <w:proofErr w:type="spellEnd"/>
      <w:r w:rsid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ապրանքների ավտոմատ բացթողման կիրառումը չի թույլատրվում այն ապրանքների նկատմամբ, որոնք հայտարարագրվել են </w:t>
      </w:r>
      <w:proofErr w:type="spellStart"/>
      <w:r w:rsid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2E72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մաքսային օրենսգրքի 114-րդ և 117-րդ հոդվածներով նախատեսված առանձնահատկություններով այն դեպքում, երբ ազգային օրենսդրությամբ այլ բան նախատեսված չէ։</w:t>
      </w:r>
    </w:p>
    <w:p w:rsidR="002E729B" w:rsidRPr="002E729B" w:rsidRDefault="002E729B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E729B">
        <w:rPr>
          <w:rFonts w:ascii="GHEA Grapalat" w:hAnsi="GHEA Grapalat" w:cs="Sylfaen"/>
          <w:sz w:val="24"/>
          <w:szCs w:val="24"/>
          <w:lang w:val="hy-AM"/>
        </w:rPr>
        <w:t xml:space="preserve">Միաժամանակ, ապրանքների ավտոմատ բացթողման մաքսային հսկողության ընթացակարգի կիրառությունը նախատեսված է Հայաստանի Հանրապետության </w:t>
      </w:r>
      <w:r w:rsidRPr="002E729B">
        <w:rPr>
          <w:rFonts w:ascii="GHEA Grapalat" w:hAnsi="GHEA Grapalat"/>
          <w:color w:val="000000"/>
          <w:sz w:val="24"/>
          <w:szCs w:val="24"/>
          <w:lang w:val="hy-AM"/>
        </w:rPr>
        <w:t xml:space="preserve">2019 թվականի հոկտեմբերի 3-ի </w:t>
      </w:r>
      <w:r w:rsidRPr="002E729B">
        <w:rPr>
          <w:rFonts w:ascii="GHEA Grapalat" w:hAnsi="GHEA Grapalat"/>
          <w:color w:val="000000"/>
          <w:sz w:val="24"/>
          <w:szCs w:val="24"/>
          <w:lang w:val="af-ZA"/>
        </w:rPr>
        <w:t>N</w:t>
      </w:r>
      <w:r w:rsidRPr="002E729B">
        <w:rPr>
          <w:rFonts w:ascii="GHEA Grapalat" w:hAnsi="GHEA Grapalat"/>
          <w:color w:val="000000"/>
          <w:sz w:val="24"/>
          <w:szCs w:val="24"/>
          <w:lang w:val="hy-AM"/>
        </w:rPr>
        <w:t xml:space="preserve"> 1327-Ն</w:t>
      </w:r>
      <w:r w:rsidRPr="002E72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որոշմամբ, որով առաջարկվում է կատարել համապատասխան լրացում։</w:t>
      </w:r>
      <w:r w:rsidRPr="002E729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D456F4" w:rsidRPr="00DB3099" w:rsidRDefault="00D456F4" w:rsidP="00D456F4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DB3099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:rsidR="00D456F4" w:rsidRDefault="00D456F4" w:rsidP="002E729B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E02F0">
        <w:rPr>
          <w:rFonts w:ascii="GHEA Grapalat" w:hAnsi="GHEA Grapalat"/>
          <w:sz w:val="24"/>
          <w:szCs w:val="24"/>
          <w:lang w:val="hy-AM"/>
        </w:rPr>
        <w:t>Նախագծի ընդունման արդյունքում ակնկալվում է</w:t>
      </w:r>
      <w:r w:rsidRPr="00F44FA4">
        <w:rPr>
          <w:rFonts w:ascii="GHEA Grapalat" w:hAnsi="GHEA Grapalat"/>
          <w:sz w:val="24"/>
          <w:szCs w:val="24"/>
          <w:lang w:val="fr-FR"/>
        </w:rPr>
        <w:t xml:space="preserve"> </w:t>
      </w:r>
      <w:r w:rsidR="002E729B">
        <w:rPr>
          <w:rFonts w:ascii="GHEA Grapalat" w:hAnsi="GHEA Grapalat"/>
          <w:sz w:val="24"/>
          <w:szCs w:val="24"/>
          <w:lang w:val="hy-AM"/>
        </w:rPr>
        <w:t xml:space="preserve">ապրանքների ավտոմատ բացթողման ընթացակարգի կիրառությունը թույլատրելի դարձնել </w:t>
      </w:r>
      <w:proofErr w:type="spellStart"/>
      <w:r w:rsidR="002E729B">
        <w:rPr>
          <w:rFonts w:ascii="GHEA Grapalat" w:hAnsi="GHEA Grapalat"/>
          <w:sz w:val="24"/>
          <w:szCs w:val="24"/>
          <w:lang w:val="hy-AM"/>
        </w:rPr>
        <w:t>Եվրասիական</w:t>
      </w:r>
      <w:proofErr w:type="spellEnd"/>
      <w:r w:rsidR="002E729B">
        <w:rPr>
          <w:rFonts w:ascii="GHEA Grapalat" w:hAnsi="GHEA Grapalat"/>
          <w:sz w:val="24"/>
          <w:szCs w:val="24"/>
          <w:lang w:val="hy-AM"/>
        </w:rPr>
        <w:t xml:space="preserve"> տնտեսական միության մաքսային օրենսգրքի 114-րդ հոդվածով նախատեսված՝ ապրանքների նախնական հայտարարագրման առանձնահատկություններով հայտարարագրված ապրանքների նկատմամբ, որի արդյունքում ակնկալվում է ապրանքների բացթողման ընթացակարգերի պարզեցում, մաքսային </w:t>
      </w:r>
      <w:proofErr w:type="spellStart"/>
      <w:r w:rsidR="002E729B">
        <w:rPr>
          <w:rFonts w:ascii="GHEA Grapalat" w:hAnsi="GHEA Grapalat"/>
          <w:sz w:val="24"/>
          <w:szCs w:val="24"/>
          <w:lang w:val="hy-AM"/>
        </w:rPr>
        <w:t>ձևակերպումների</w:t>
      </w:r>
      <w:proofErr w:type="spellEnd"/>
      <w:r w:rsidR="002E729B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2E729B">
        <w:rPr>
          <w:rFonts w:ascii="GHEA Grapalat" w:hAnsi="GHEA Grapalat"/>
          <w:sz w:val="24"/>
          <w:szCs w:val="24"/>
          <w:lang w:val="hy-AM"/>
        </w:rPr>
        <w:t>սահմանահատման</w:t>
      </w:r>
      <w:proofErr w:type="spellEnd"/>
      <w:r w:rsidR="002E729B">
        <w:rPr>
          <w:rFonts w:ascii="GHEA Grapalat" w:hAnsi="GHEA Grapalat"/>
          <w:sz w:val="24"/>
          <w:szCs w:val="24"/>
          <w:lang w:val="hy-AM"/>
        </w:rPr>
        <w:t xml:space="preserve"> ժամանակային ծախսերի կրճատում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D456F4" w:rsidRPr="00DB3099" w:rsidRDefault="00D456F4" w:rsidP="00D456F4">
      <w:pPr>
        <w:tabs>
          <w:tab w:val="left" w:pos="567"/>
          <w:tab w:val="left" w:pos="709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DB3099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Pr="00DB3099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:rsidR="00D456F4" w:rsidRDefault="00D456F4" w:rsidP="00D456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E02F0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CE02F0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:rsidR="00CE02F0" w:rsidRDefault="00CE02F0" w:rsidP="00CE02F0">
      <w:pPr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CE02F0">
        <w:rPr>
          <w:rFonts w:ascii="GHEA Grapalat" w:hAnsi="GHEA Grapalat"/>
          <w:b/>
          <w:i/>
          <w:sz w:val="24"/>
          <w:szCs w:val="24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CE02F0" w:rsidRDefault="00E61FA9" w:rsidP="009E4012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61FA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E02F0" w:rsidRPr="00CE02F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վարչարարության բարելավման ռազմավարական ծրագրի 2.</w:t>
      </w:r>
      <w:r w:rsidR="00211894">
        <w:rPr>
          <w:rFonts w:ascii="GHEA Grapalat" w:hAnsi="GHEA Grapalat"/>
          <w:sz w:val="24"/>
          <w:szCs w:val="24"/>
          <w:lang w:val="hy-AM"/>
        </w:rPr>
        <w:t>1․4</w:t>
      </w:r>
      <w:r w:rsidR="00CE02F0" w:rsidRPr="00CE02F0">
        <w:rPr>
          <w:rFonts w:ascii="GHEA Grapalat" w:hAnsi="GHEA Grapalat"/>
          <w:sz w:val="24"/>
          <w:szCs w:val="24"/>
          <w:lang w:val="hy-AM"/>
        </w:rPr>
        <w:t>՝ «</w:t>
      </w:r>
      <w:r w:rsidR="00211894">
        <w:rPr>
          <w:rFonts w:ascii="GHEA Grapalat" w:hAnsi="GHEA Grapalat"/>
          <w:sz w:val="24"/>
          <w:szCs w:val="24"/>
          <w:lang w:val="hy-AM"/>
        </w:rPr>
        <w:t>Մաքս</w:t>
      </w:r>
      <w:bookmarkStart w:id="0" w:name="_GoBack"/>
      <w:bookmarkEnd w:id="0"/>
      <w:r w:rsidR="00211894">
        <w:rPr>
          <w:rFonts w:ascii="GHEA Grapalat" w:hAnsi="GHEA Grapalat"/>
          <w:sz w:val="24"/>
          <w:szCs w:val="24"/>
          <w:lang w:val="hy-AM"/>
        </w:rPr>
        <w:t>ային հսկողության արդյունավետության բարձրացում</w:t>
      </w:r>
      <w:r w:rsidR="00CE02F0" w:rsidRPr="00CE02F0">
        <w:rPr>
          <w:rFonts w:ascii="GHEA Grapalat" w:hAnsi="GHEA Grapalat"/>
          <w:sz w:val="24"/>
          <w:szCs w:val="24"/>
          <w:lang w:val="hy-AM"/>
        </w:rPr>
        <w:t>» կետ</w:t>
      </w:r>
      <w:r w:rsidR="009E4012">
        <w:rPr>
          <w:rFonts w:ascii="GHEA Grapalat" w:hAnsi="GHEA Grapalat"/>
          <w:sz w:val="24"/>
          <w:szCs w:val="24"/>
          <w:lang w:val="hy-AM"/>
        </w:rPr>
        <w:t>ի</w:t>
      </w:r>
      <w:r w:rsidR="00CE02F0" w:rsidRPr="00CE02F0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 w:cs="Tahoma"/>
          <w:i/>
          <w:color w:val="000000"/>
          <w:sz w:val="24"/>
          <w:szCs w:val="24"/>
          <w:shd w:val="clear" w:color="auto" w:fill="FFFFFF"/>
          <w:lang w:val="hy-AM"/>
        </w:rPr>
      </w:pPr>
      <w:r w:rsidRPr="00CE02F0"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:rsidR="00D456F4" w:rsidRPr="00CE02F0" w:rsidRDefault="00D456F4" w:rsidP="00D456F4">
      <w:pPr>
        <w:autoSpaceDE w:val="0"/>
        <w:autoSpaceDN w:val="0"/>
        <w:adjustRightInd w:val="0"/>
        <w:spacing w:before="14"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2F0"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CE02F0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CE02F0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CE02F0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:rsidR="00D456F4" w:rsidRPr="00CE02F0" w:rsidRDefault="00D456F4" w:rsidP="00D456F4">
      <w:pPr>
        <w:tabs>
          <w:tab w:val="num" w:pos="1064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A5AD3" w:rsidRPr="00CE02F0" w:rsidRDefault="00CA5AD3">
      <w:pPr>
        <w:rPr>
          <w:lang w:val="hy-AM"/>
        </w:rPr>
      </w:pPr>
    </w:p>
    <w:sectPr w:rsidR="00CA5AD3" w:rsidRPr="00CE02F0" w:rsidSect="002E729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6F4"/>
    <w:rsid w:val="001A0D63"/>
    <w:rsid w:val="00211894"/>
    <w:rsid w:val="002E729B"/>
    <w:rsid w:val="005A5ACF"/>
    <w:rsid w:val="009B7D30"/>
    <w:rsid w:val="009E4012"/>
    <w:rsid w:val="00A12A82"/>
    <w:rsid w:val="00B86377"/>
    <w:rsid w:val="00CA5AD3"/>
    <w:rsid w:val="00CE02F0"/>
    <w:rsid w:val="00D456F4"/>
    <w:rsid w:val="00E317A1"/>
    <w:rsid w:val="00E61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989D48-70A4-4449-B049-A0FDE24A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56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2E72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Feliks Melkonyan</cp:lastModifiedBy>
  <cp:revision>8</cp:revision>
  <cp:lastPrinted>2021-12-29T05:56:00Z</cp:lastPrinted>
  <dcterms:created xsi:type="dcterms:W3CDTF">2021-12-29T06:14:00Z</dcterms:created>
  <dcterms:modified xsi:type="dcterms:W3CDTF">2022-01-10T07:45:00Z</dcterms:modified>
</cp:coreProperties>
</file>