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6F4" w:rsidRPr="001667C1" w:rsidRDefault="00D456F4" w:rsidP="005A5ACF">
      <w:pPr>
        <w:tabs>
          <w:tab w:val="left" w:pos="851"/>
          <w:tab w:val="left" w:pos="993"/>
        </w:tabs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1667C1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456F4" w:rsidRPr="00257B1A" w:rsidRDefault="00CE02F0" w:rsidP="00257B1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CE02F0">
        <w:rPr>
          <w:rFonts w:ascii="GHEA Grapalat" w:eastAsia="Arial Armenian" w:hAnsi="GHEA Grapalat"/>
          <w:bCs/>
          <w:lang w:val="hy-AM"/>
        </w:rPr>
        <w:t></w:t>
      </w:r>
      <w:r w:rsidR="00257B1A">
        <w:rPr>
          <w:rFonts w:ascii="GHEA Grapalat" w:eastAsia="Arial Armenian" w:hAnsi="GHEA Grapalat"/>
          <w:bCs/>
          <w:lang w:val="hy-AM"/>
        </w:rPr>
        <w:t>Հ</w:t>
      </w:r>
      <w:r w:rsidR="00257B1A">
        <w:rPr>
          <w:rFonts w:ascii="GHEA Grapalat" w:hAnsi="GHEA Grapalat"/>
          <w:color w:val="000000"/>
          <w:lang w:val="hy-AM"/>
        </w:rPr>
        <w:t xml:space="preserve">այաստանի Հանրապետության կառավարության 2021 թվականի սեպտեմբերի 16-ի </w:t>
      </w:r>
      <w:r w:rsidR="00257B1A" w:rsidRPr="00257B1A">
        <w:rPr>
          <w:rFonts w:ascii="GHEA Grapalat" w:hAnsi="GHEA Grapalat"/>
          <w:color w:val="000000"/>
          <w:lang w:val="af-ZA"/>
        </w:rPr>
        <w:t>N</w:t>
      </w:r>
      <w:r w:rsidR="00257B1A">
        <w:rPr>
          <w:rFonts w:ascii="GHEA Grapalat" w:hAnsi="GHEA Grapalat"/>
          <w:color w:val="000000"/>
          <w:lang w:val="hy-AM"/>
        </w:rPr>
        <w:t>1481-Ն որոշման մեջ լրացումներ և փոփոխություն</w:t>
      </w:r>
      <w:r w:rsidR="006E6BA6">
        <w:rPr>
          <w:rFonts w:ascii="GHEA Grapalat" w:hAnsi="GHEA Grapalat"/>
          <w:color w:val="000000"/>
          <w:lang w:val="hy-AM"/>
        </w:rPr>
        <w:t>ներ</w:t>
      </w:r>
      <w:bookmarkStart w:id="0" w:name="_GoBack"/>
      <w:bookmarkEnd w:id="0"/>
      <w:r w:rsidR="00257B1A">
        <w:rPr>
          <w:rFonts w:ascii="GHEA Grapalat" w:hAnsi="GHEA Grapalat"/>
          <w:color w:val="000000"/>
          <w:lang w:val="hy-AM"/>
        </w:rPr>
        <w:t xml:space="preserve"> կատարելու մասին</w:t>
      </w:r>
      <w:r>
        <w:rPr>
          <w:rFonts w:ascii="GHEA Grapalat" w:eastAsia="Arial Armenian" w:hAnsi="GHEA Grapalat"/>
          <w:bCs/>
          <w:lang w:val="hy-AM"/>
        </w:rPr>
        <w:t>»</w:t>
      </w:r>
      <w:r w:rsidR="00B86377" w:rsidRPr="00A12A82">
        <w:rPr>
          <w:rFonts w:ascii="GHEA Grapalat" w:eastAsia="Arial Armenian" w:hAnsi="GHEA Grapalat"/>
          <w:bCs/>
          <w:lang w:val="af-ZA"/>
        </w:rPr>
        <w:t xml:space="preserve"> </w:t>
      </w:r>
      <w:r w:rsidR="00B86377">
        <w:rPr>
          <w:rFonts w:ascii="GHEA Grapalat" w:eastAsia="Arial Armenian" w:hAnsi="GHEA Grapalat"/>
          <w:bCs/>
          <w:lang w:val="hy-AM"/>
        </w:rPr>
        <w:t>Հ</w:t>
      </w:r>
      <w:r w:rsidR="00B86377" w:rsidRPr="00422E40">
        <w:rPr>
          <w:rFonts w:ascii="GHEA Grapalat" w:eastAsia="Arial Armenian" w:hAnsi="GHEA Grapalat"/>
          <w:bCs/>
          <w:lang w:val="hy-AM"/>
        </w:rPr>
        <w:t xml:space="preserve">այաստանի </w:t>
      </w:r>
      <w:r w:rsidR="00B86377">
        <w:rPr>
          <w:rFonts w:ascii="GHEA Grapalat" w:eastAsia="Arial Armenian" w:hAnsi="GHEA Grapalat"/>
          <w:bCs/>
          <w:lang w:val="hy-AM"/>
        </w:rPr>
        <w:t>Հ</w:t>
      </w:r>
      <w:r w:rsidR="00B86377" w:rsidRPr="00422E40">
        <w:rPr>
          <w:rFonts w:ascii="GHEA Grapalat" w:eastAsia="Arial Armenian" w:hAnsi="GHEA Grapalat"/>
          <w:bCs/>
          <w:lang w:val="hy-AM"/>
        </w:rPr>
        <w:t xml:space="preserve">անրապետության </w:t>
      </w:r>
      <w:r w:rsidR="00A12A82">
        <w:rPr>
          <w:rFonts w:ascii="GHEA Grapalat" w:eastAsia="Arial Armenian" w:hAnsi="GHEA Grapalat"/>
          <w:bCs/>
          <w:lang w:val="hy-AM"/>
        </w:rPr>
        <w:t>կառավարության</w:t>
      </w:r>
      <w:r w:rsidR="00B86377">
        <w:rPr>
          <w:rFonts w:ascii="GHEA Grapalat" w:eastAsia="Arial Armenian" w:hAnsi="GHEA Grapalat"/>
          <w:bCs/>
          <w:lang w:val="hy-AM"/>
        </w:rPr>
        <w:t xml:space="preserve"> որոշման</w:t>
      </w:r>
      <w:r>
        <w:rPr>
          <w:rFonts w:ascii="GHEA Grapalat" w:eastAsia="Arial Armenian" w:hAnsi="GHEA Grapalat"/>
          <w:bCs/>
          <w:lang w:val="hy-AM"/>
        </w:rPr>
        <w:t xml:space="preserve"> </w:t>
      </w:r>
      <w:r w:rsidR="00D456F4">
        <w:rPr>
          <w:rFonts w:ascii="GHEA Grapalat" w:hAnsi="GHEA Grapalat"/>
          <w:color w:val="000000"/>
          <w:lang w:val="hy-AM"/>
        </w:rPr>
        <w:t>նախագծի վերաբերյալ</w:t>
      </w:r>
    </w:p>
    <w:p w:rsidR="00D456F4" w:rsidRPr="00F44FA4" w:rsidRDefault="00D456F4" w:rsidP="00D456F4">
      <w:pPr>
        <w:pStyle w:val="mechtex"/>
        <w:spacing w:line="360" w:lineRule="auto"/>
        <w:rPr>
          <w:rFonts w:ascii="GHEA Grapalat" w:eastAsia="Arial Armenian" w:hAnsi="GHEA Grapalat"/>
          <w:bCs/>
          <w:sz w:val="24"/>
          <w:szCs w:val="24"/>
          <w:lang w:val="hy-AM"/>
        </w:rPr>
      </w:pP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ahoma"/>
          <w:b/>
          <w:i/>
          <w:noProof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Իրավական ակտ</w:t>
      </w:r>
      <w:r>
        <w:rPr>
          <w:rFonts w:ascii="GHEA Grapalat" w:hAnsi="GHEA Grapalat"/>
          <w:b/>
          <w:i/>
          <w:sz w:val="24"/>
          <w:szCs w:val="24"/>
          <w:lang w:val="hy-AM"/>
        </w:rPr>
        <w:t>եր</w:t>
      </w: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 ընդունման անհրաժեշտությունը, ընթացիկ իրավիճակը և խնդիրները.</w:t>
      </w:r>
    </w:p>
    <w:p w:rsidR="002E729B" w:rsidRPr="002E729B" w:rsidRDefault="00E61FA9" w:rsidP="00257B1A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1FA9">
        <w:rPr>
          <w:rFonts w:ascii="GHEA Grapalat" w:hAnsi="GHEA Grapalat" w:cs="Sylfaen"/>
          <w:sz w:val="24"/>
          <w:szCs w:val="24"/>
          <w:lang w:val="hy-AM"/>
        </w:rPr>
        <w:t xml:space="preserve">Նախագծի մշակումը պայմանավորված է </w:t>
      </w:r>
      <w:r w:rsidR="002E729B">
        <w:rPr>
          <w:rFonts w:ascii="GHEA Grapalat" w:hAnsi="GHEA Grapalat" w:cs="Sylfaen"/>
          <w:sz w:val="24"/>
          <w:szCs w:val="24"/>
          <w:lang w:val="hy-AM"/>
        </w:rPr>
        <w:t xml:space="preserve">Եվրասիական տնտեսական միության մաքսային օրենսգրքի մասին 11․04․2017թ․ պայմանագրի 1-ին հավելվածով հաստատված՝ Եվրասիական տնտեսական միության մաքսային օրենսգրքի 114-րդ հոդվածով նախատեսված՝ նախնական հայտարարագրման առանձնահատկություններով հայտարարագրվող ապրանքների բացթողման համար պարզեցումների սահմանման անհրաժեշտությամբ։ </w:t>
      </w:r>
      <w:r w:rsidR="002E729B" w:rsidRPr="002E729B">
        <w:rPr>
          <w:rFonts w:ascii="GHEA Grapalat" w:hAnsi="GHEA Grapalat" w:cs="Sylfaen"/>
          <w:sz w:val="24"/>
          <w:szCs w:val="24"/>
          <w:lang w:val="hy-AM"/>
        </w:rPr>
        <w:t xml:space="preserve">Մասնավորապես, </w:t>
      </w:r>
      <w:r w:rsidR="00257B1A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257B1A" w:rsidRPr="00180FC3">
        <w:rPr>
          <w:rFonts w:ascii="GHEA Grapalat" w:hAnsi="GHEA Grapalat"/>
          <w:sz w:val="24"/>
          <w:szCs w:val="24"/>
          <w:lang w:val="hy-AM"/>
        </w:rPr>
        <w:t>մաքսային մարմին մեկ տարին չգերազանցող ժամանակահատվածում իրականացվ</w:t>
      </w:r>
      <w:r w:rsidR="00257B1A">
        <w:rPr>
          <w:rFonts w:ascii="GHEA Grapalat" w:hAnsi="GHEA Grapalat"/>
          <w:sz w:val="24"/>
          <w:szCs w:val="24"/>
          <w:lang w:val="hy-AM"/>
        </w:rPr>
        <w:t>ող</w:t>
      </w:r>
      <w:r w:rsidR="00257B1A" w:rsidRPr="00180FC3">
        <w:rPr>
          <w:rFonts w:ascii="GHEA Grapalat" w:hAnsi="GHEA Grapalat"/>
          <w:sz w:val="24"/>
          <w:szCs w:val="24"/>
          <w:lang w:val="hy-AM"/>
        </w:rPr>
        <w:t xml:space="preserve"> ներմուծումների համար</w:t>
      </w:r>
      <w:r w:rsidR="00257B1A" w:rsidRPr="002E72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57B1A" w:rsidRPr="00180FC3">
        <w:rPr>
          <w:rFonts w:ascii="GHEA Grapalat" w:hAnsi="GHEA Grapalat"/>
          <w:sz w:val="24"/>
          <w:szCs w:val="24"/>
          <w:lang w:val="hy-AM"/>
        </w:rPr>
        <w:t>ներկայացնել մեկ դիմում</w:t>
      </w:r>
      <w:r w:rsidR="00257B1A">
        <w:rPr>
          <w:rFonts w:ascii="GHEA Grapalat" w:hAnsi="GHEA Grapalat"/>
          <w:sz w:val="24"/>
          <w:szCs w:val="24"/>
          <w:lang w:val="hy-AM"/>
        </w:rPr>
        <w:t>, ինչի հիման վրա ստացված որոշման կիրառմամբ իրականացնել ապրանքների բացթողում։</w:t>
      </w:r>
      <w:r w:rsidR="00257B1A" w:rsidRPr="00180F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:rsidR="00D456F4" w:rsidRDefault="00D456F4" w:rsidP="002E729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E02F0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Pr="00F44FA4">
        <w:rPr>
          <w:rFonts w:ascii="GHEA Grapalat" w:hAnsi="GHEA Grapalat"/>
          <w:sz w:val="24"/>
          <w:szCs w:val="24"/>
          <w:lang w:val="fr-FR"/>
        </w:rPr>
        <w:t xml:space="preserve"> </w:t>
      </w:r>
      <w:r w:rsidR="00257B1A">
        <w:rPr>
          <w:rFonts w:ascii="GHEA Grapalat" w:hAnsi="GHEA Grapalat"/>
          <w:sz w:val="24"/>
          <w:szCs w:val="24"/>
          <w:lang w:val="hy-AM"/>
        </w:rPr>
        <w:t>պարզեցնել</w:t>
      </w:r>
      <w:r w:rsidR="002E729B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մաքսային օրենսգրքի 114-րդ հոդվածով նախատեսված՝ ապրանքների նախնական հայտարարագրման առանձնահատկություններով հայտարարագրված ապրանքների </w:t>
      </w:r>
      <w:r w:rsidR="00257B1A">
        <w:rPr>
          <w:rFonts w:ascii="GHEA Grapalat" w:hAnsi="GHEA Grapalat"/>
          <w:sz w:val="24"/>
          <w:szCs w:val="24"/>
          <w:lang w:val="hy-AM"/>
        </w:rPr>
        <w:t>սահմանահատման և հայտարարագրման ու բացթողման ընթացակարգերը</w:t>
      </w:r>
      <w:r w:rsidR="002E72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7B1A">
        <w:rPr>
          <w:rFonts w:ascii="GHEA Grapalat" w:hAnsi="GHEA Grapalat"/>
          <w:sz w:val="24"/>
          <w:szCs w:val="24"/>
          <w:lang w:val="hy-AM"/>
        </w:rPr>
        <w:t xml:space="preserve">կրճատել </w:t>
      </w:r>
      <w:r w:rsidR="002E729B">
        <w:rPr>
          <w:rFonts w:ascii="GHEA Grapalat" w:hAnsi="GHEA Grapalat"/>
          <w:sz w:val="24"/>
          <w:szCs w:val="24"/>
          <w:lang w:val="hy-AM"/>
        </w:rPr>
        <w:t>մաքսային ձևակերպումների և սահմանահատման ժամանակային ծախսեր</w:t>
      </w:r>
      <w:r w:rsidR="00257B1A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D456F4" w:rsidRPr="00DB3099" w:rsidRDefault="00D456F4" w:rsidP="00D456F4">
      <w:pPr>
        <w:tabs>
          <w:tab w:val="left" w:pos="567"/>
          <w:tab w:val="left" w:pos="709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DB3099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Pr="00DB3099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:rsidR="00D456F4" w:rsidRDefault="00D456F4" w:rsidP="00D456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E02F0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CE02F0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CE02F0" w:rsidRDefault="00CE02F0" w:rsidP="00CE02F0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CE02F0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E02F0" w:rsidRDefault="00E61FA9" w:rsidP="009E401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1FA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211894">
        <w:rPr>
          <w:rFonts w:ascii="GHEA Grapalat" w:hAnsi="GHEA Grapalat"/>
          <w:sz w:val="24"/>
          <w:szCs w:val="24"/>
          <w:lang w:val="hy-AM"/>
        </w:rPr>
        <w:t>1․4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՝ «</w:t>
      </w:r>
      <w:r w:rsidR="00211894">
        <w:rPr>
          <w:rFonts w:ascii="GHEA Grapalat" w:hAnsi="GHEA Grapalat"/>
          <w:sz w:val="24"/>
          <w:szCs w:val="24"/>
          <w:lang w:val="hy-AM"/>
        </w:rPr>
        <w:t>Մաքսային հսկողության արդյունավետության բարձրացում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» կետ</w:t>
      </w:r>
      <w:r w:rsidR="009E4012">
        <w:rPr>
          <w:rFonts w:ascii="GHEA Grapalat" w:hAnsi="GHEA Grapalat"/>
          <w:sz w:val="24"/>
          <w:szCs w:val="24"/>
          <w:lang w:val="hy-AM"/>
        </w:rPr>
        <w:t>ի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lastRenderedPageBreak/>
        <w:t>Լրացուցիչ ֆինանսական միջոցների անհրաժեշտության վերաբերյալ.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2F0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CE02F0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:rsidR="00D456F4" w:rsidRPr="00CE02F0" w:rsidRDefault="00D456F4" w:rsidP="00D456F4">
      <w:pPr>
        <w:tabs>
          <w:tab w:val="num" w:pos="1064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A5AD3" w:rsidRPr="00CE02F0" w:rsidRDefault="00CA5AD3">
      <w:pPr>
        <w:rPr>
          <w:lang w:val="hy-AM"/>
        </w:rPr>
      </w:pPr>
    </w:p>
    <w:sectPr w:rsidR="00CA5AD3" w:rsidRPr="00CE02F0" w:rsidSect="002E729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F4"/>
    <w:rsid w:val="001A0D63"/>
    <w:rsid w:val="00211894"/>
    <w:rsid w:val="00257B1A"/>
    <w:rsid w:val="002E729B"/>
    <w:rsid w:val="005A5ACF"/>
    <w:rsid w:val="006E6BA6"/>
    <w:rsid w:val="009B7D30"/>
    <w:rsid w:val="009E4012"/>
    <w:rsid w:val="00A12A82"/>
    <w:rsid w:val="00B86377"/>
    <w:rsid w:val="00CA5AD3"/>
    <w:rsid w:val="00CE02F0"/>
    <w:rsid w:val="00D456F4"/>
    <w:rsid w:val="00E317A1"/>
    <w:rsid w:val="00E6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989D48-70A4-4449-B049-A0FDE24A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6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E7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Ani Khachpanyan</cp:lastModifiedBy>
  <cp:revision>11</cp:revision>
  <cp:lastPrinted>2021-12-29T05:56:00Z</cp:lastPrinted>
  <dcterms:created xsi:type="dcterms:W3CDTF">2021-12-29T06:14:00Z</dcterms:created>
  <dcterms:modified xsi:type="dcterms:W3CDTF">2022-03-09T12:54:00Z</dcterms:modified>
</cp:coreProperties>
</file>