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A7C" w:rsidRPr="00FC5CF8" w:rsidRDefault="008A1A7C" w:rsidP="008A1A7C">
      <w:pPr>
        <w:pBdr>
          <w:top w:val="nil"/>
          <w:left w:val="nil"/>
          <w:bottom w:val="nil"/>
          <w:right w:val="nil"/>
          <w:between w:val="nil"/>
        </w:pBdr>
        <w:spacing w:line="360" w:lineRule="auto"/>
        <w:jc w:val="center"/>
        <w:rPr>
          <w:rFonts w:ascii="GHEA Grapalat" w:eastAsia="GHEA Grapalat" w:hAnsi="GHEA Grapalat" w:cs="GHEA Grapalat"/>
          <w:b/>
        </w:rPr>
      </w:pPr>
      <w:r w:rsidRPr="00FC5CF8">
        <w:rPr>
          <w:rFonts w:ascii="GHEA Grapalat" w:eastAsia="GHEA Grapalat" w:hAnsi="GHEA Grapalat" w:cs="GHEA Grapalat"/>
          <w:b/>
        </w:rPr>
        <w:t>ՀԻՄՆԱՎՈՐՈՒՄ</w:t>
      </w:r>
    </w:p>
    <w:p w:rsidR="008A1A7C" w:rsidRPr="00FC5CF8" w:rsidRDefault="008A1A7C" w:rsidP="008A1A7C">
      <w:pPr>
        <w:pBdr>
          <w:top w:val="nil"/>
          <w:left w:val="nil"/>
          <w:bottom w:val="nil"/>
          <w:right w:val="nil"/>
          <w:between w:val="nil"/>
        </w:pBdr>
        <w:spacing w:line="360" w:lineRule="auto"/>
        <w:jc w:val="center"/>
        <w:rPr>
          <w:rFonts w:ascii="GHEA Grapalat" w:eastAsia="GHEA Grapalat" w:hAnsi="GHEA Grapalat" w:cs="GHEA Grapalat"/>
          <w:b/>
          <w:color w:val="000000"/>
        </w:rPr>
      </w:pPr>
      <w:r w:rsidRPr="00FC5CF8">
        <w:rPr>
          <w:rFonts w:ascii="GHEA Grapalat" w:eastAsia="GHEA Grapalat" w:hAnsi="GHEA Grapalat" w:cs="GHEA Grapalat"/>
          <w:b/>
        </w:rPr>
        <w:t xml:space="preserve">«ՀԱՅԱՍՏԱՆԻ ՀԱՆՐԱՊԵՏՈՒԹՅԱՆ </w:t>
      </w:r>
      <w:r w:rsidRPr="00FC5CF8">
        <w:rPr>
          <w:rFonts w:ascii="GHEA Grapalat" w:eastAsia="GHEA Grapalat" w:hAnsi="GHEA Grapalat" w:cs="GHEA Grapalat"/>
          <w:b/>
          <w:color w:val="000000"/>
        </w:rPr>
        <w:t xml:space="preserve">ՎԱՐՉԱԿԱՆ ԻՐԱՎԱԽԱԽՏՈՒՄՆԵՐԻ ՎԵՐԱԲԵՐՅԱԼ ՕՐԵՆՍԳՐՔՈՒՄ ՓՈՓՈԽՈՒԹՅՈՒՆՆԵՐ ԿԱՏԱՐԵԼՈՒ ՄԱՍԻՆ» </w:t>
      </w:r>
      <w:r w:rsidRPr="00FC5CF8">
        <w:rPr>
          <w:rFonts w:ascii="GHEA Grapalat" w:eastAsia="GHEA Grapalat" w:hAnsi="GHEA Grapalat" w:cs="GHEA Grapalat"/>
          <w:b/>
        </w:rPr>
        <w:t xml:space="preserve">ՕՐԵՆՔԻ </w:t>
      </w:r>
      <w:r w:rsidRPr="00FC5CF8">
        <w:rPr>
          <w:rFonts w:ascii="GHEA Grapalat" w:eastAsia="GHEA Grapalat" w:hAnsi="GHEA Grapalat" w:cs="GHEA Grapalat"/>
          <w:b/>
          <w:color w:val="000000"/>
        </w:rPr>
        <w:t>ՆԱԽԱԳԾԻ ՎԵՐԱԲԵՐՅԱԼ</w:t>
      </w:r>
    </w:p>
    <w:p w:rsidR="008A1A7C" w:rsidRPr="00FC5CF8" w:rsidRDefault="008A1A7C" w:rsidP="008A1A7C">
      <w:pPr>
        <w:pBdr>
          <w:top w:val="nil"/>
          <w:left w:val="nil"/>
          <w:bottom w:val="nil"/>
          <w:right w:val="nil"/>
          <w:between w:val="nil"/>
        </w:pBdr>
        <w:spacing w:line="360" w:lineRule="auto"/>
        <w:jc w:val="center"/>
        <w:rPr>
          <w:rFonts w:ascii="GHEA Grapalat" w:eastAsia="GHEA Grapalat" w:hAnsi="GHEA Grapalat" w:cs="GHEA Grapalat"/>
          <w:b/>
          <w:color w:val="000000"/>
        </w:rPr>
      </w:pP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b/>
          <w:color w:val="000000"/>
        </w:rPr>
      </w:pPr>
      <w:r w:rsidRPr="00FC5CF8">
        <w:rPr>
          <w:rFonts w:ascii="GHEA Grapalat" w:eastAsia="GHEA Grapalat" w:hAnsi="GHEA Grapalat" w:cs="GHEA Grapalat"/>
          <w:b/>
          <w:color w:val="000000"/>
        </w:rPr>
        <w:t>1. Ընթացիկ իրավիճակը և նախագծի ընդունման անհրաժեշտությունը.</w:t>
      </w:r>
    </w:p>
    <w:p w:rsidR="008A1A7C" w:rsidRPr="00FC5CF8" w:rsidRDefault="008A1A7C" w:rsidP="008A1A7C">
      <w:pPr>
        <w:spacing w:line="360" w:lineRule="auto"/>
        <w:ind w:firstLine="540"/>
        <w:jc w:val="both"/>
        <w:rPr>
          <w:rFonts w:ascii="GHEA Grapalat" w:hAnsi="GHEA Grapalat"/>
        </w:rPr>
      </w:pPr>
      <w:r w:rsidRPr="00FC5CF8">
        <w:rPr>
          <w:rFonts w:ascii="GHEA Grapalat" w:hAnsi="GHEA Grapalat"/>
        </w:rPr>
        <w:t>Տեղեկություն ստանալու իրավունքը հանդիսանում է Սահմանադրությամբ ամրագրված՝ անձի հիմնարար իրավունքներից մեկը: Քաղաքացիական հասարակության կազմակերպությունները և լրագրողները (լրատվամիջոցները), ինչպես նաև անհատները նշված իրավունքն իրացնում են հանրային շահի կամ անհատի իրավունքների պաշտպանության տեսանկյունից արժեքավոր տեղեկություններ ստանալու համար:</w:t>
      </w:r>
    </w:p>
    <w:p w:rsidR="008A1A7C" w:rsidRPr="00FC5CF8" w:rsidRDefault="008A1A7C" w:rsidP="008A1A7C">
      <w:pPr>
        <w:spacing w:line="360" w:lineRule="auto"/>
        <w:ind w:firstLine="540"/>
        <w:jc w:val="both"/>
        <w:rPr>
          <w:rFonts w:ascii="GHEA Grapalat" w:hAnsi="GHEA Grapalat"/>
        </w:rPr>
      </w:pPr>
      <w:r w:rsidRPr="00FC5CF8">
        <w:rPr>
          <w:rFonts w:ascii="GHEA Grapalat" w:hAnsi="GHEA Grapalat"/>
        </w:rPr>
        <w:t xml:space="preserve">Միաժամանակ, պաշտոնատար անձանց կողմից օրենքով նախատեսված տեղեկությունը </w:t>
      </w:r>
      <w:r w:rsidRPr="004E07B4">
        <w:rPr>
          <w:rFonts w:ascii="GHEA Grapalat" w:hAnsi="GHEA Grapalat"/>
        </w:rPr>
        <w:t xml:space="preserve">չտրամադրելու, մասամբ տրամադրելու կամ անհիմն մերժելու վերաբերյալ տեղեկատվություն պարունակող աղբյուր հանդիսացող՝ Givemeinfo.am </w:t>
      </w:r>
      <w:proofErr w:type="spellStart"/>
      <w:r w:rsidRPr="004E07B4">
        <w:rPr>
          <w:rFonts w:ascii="GHEA Grapalat" w:hAnsi="GHEA Grapalat"/>
        </w:rPr>
        <w:t>կայքում</w:t>
      </w:r>
      <w:proofErr w:type="spellEnd"/>
      <w:r w:rsidRPr="004E07B4">
        <w:rPr>
          <w:rFonts w:ascii="GHEA Grapalat" w:hAnsi="GHEA Grapalat"/>
        </w:rPr>
        <w:t xml:space="preserve"> (գործում է 2011 թվականից, իրականացվել է «Ինֆորմացիայի ազատության կենտրոն» ՀԿ-ի կողմից` «Տեղեկատվության ազատության օրենսդրության կիրառումը Հայաստանում» ծրագրի շրջանակում, ԵԱՀԿ </w:t>
      </w:r>
      <w:proofErr w:type="spellStart"/>
      <w:r w:rsidRPr="004E07B4">
        <w:rPr>
          <w:rFonts w:ascii="GHEA Grapalat" w:hAnsi="GHEA Grapalat"/>
        </w:rPr>
        <w:t>Երևանի</w:t>
      </w:r>
      <w:proofErr w:type="spellEnd"/>
      <w:r w:rsidRPr="004E07B4">
        <w:rPr>
          <w:rFonts w:ascii="GHEA Grapalat" w:hAnsi="GHEA Grapalat"/>
        </w:rPr>
        <w:t xml:space="preserve"> գրասենյակի և ԱՄՆՄԶԳ </w:t>
      </w:r>
      <w:proofErr w:type="spellStart"/>
      <w:r w:rsidRPr="004E07B4">
        <w:rPr>
          <w:rFonts w:ascii="GHEA Grapalat" w:hAnsi="GHEA Grapalat"/>
        </w:rPr>
        <w:t>համաֆինանսավորմամբ</w:t>
      </w:r>
      <w:proofErr w:type="spellEnd"/>
      <w:r w:rsidRPr="004E07B4">
        <w:rPr>
          <w:rFonts w:ascii="GHEA Grapalat" w:hAnsi="GHEA Grapalat"/>
        </w:rPr>
        <w:t>,  նպատակն է հանրային վերահսկողություն իրականացնել ՀՀ կառավարման համակարգի նկատմամբ և մշտական մոնիտորինգի միջոցով ներկայացնել կառավարման համակարգի վիճակագրական պատկերը տեղեկատվության ազատության ոլորտում) տեղադրված հարցու</w:t>
      </w:r>
      <w:r w:rsidRPr="00FC5CF8">
        <w:rPr>
          <w:rFonts w:ascii="GHEA Grapalat" w:hAnsi="GHEA Grapalat"/>
        </w:rPr>
        <w:t xml:space="preserve">մների և դրանց պատասխանների վիճակագրության համաձայն՝ 2019 թվականից առ այսօր տեղեկություն </w:t>
      </w:r>
      <w:proofErr w:type="spellStart"/>
      <w:r w:rsidRPr="00FC5CF8">
        <w:rPr>
          <w:rFonts w:ascii="GHEA Grapalat" w:hAnsi="GHEA Grapalat"/>
        </w:rPr>
        <w:t>տնօրինողներին</w:t>
      </w:r>
      <w:proofErr w:type="spellEnd"/>
      <w:r w:rsidRPr="00FC5CF8">
        <w:rPr>
          <w:rFonts w:ascii="GHEA Grapalat" w:hAnsi="GHEA Grapalat"/>
        </w:rPr>
        <w:t xml:space="preserve"> հասցեագրված գրավոր հարցումների 18%-ի դեպքում տեղեկություն </w:t>
      </w:r>
      <w:proofErr w:type="spellStart"/>
      <w:r w:rsidRPr="00FC5CF8">
        <w:rPr>
          <w:rFonts w:ascii="GHEA Grapalat" w:hAnsi="GHEA Grapalat"/>
        </w:rPr>
        <w:t>տնօրինողները</w:t>
      </w:r>
      <w:proofErr w:type="spellEnd"/>
      <w:r w:rsidRPr="00FC5CF8">
        <w:rPr>
          <w:rFonts w:ascii="GHEA Grapalat" w:hAnsi="GHEA Grapalat"/>
        </w:rPr>
        <w:t xml:space="preserve"> օրենքի խախտմամբ ամբողջությամբ կամ մասնակիորեն չեն տրամադրում իրենցից պահանջված տեղեկությունները: Այսպես, նշված ժամանակահատվածում հարցումների 3%-ին առհասարակ </w:t>
      </w:r>
      <w:proofErr w:type="spellStart"/>
      <w:r w:rsidRPr="00FC5CF8">
        <w:rPr>
          <w:rFonts w:ascii="GHEA Grapalat" w:hAnsi="GHEA Grapalat"/>
        </w:rPr>
        <w:t>որևէ</w:t>
      </w:r>
      <w:proofErr w:type="spellEnd"/>
      <w:r w:rsidRPr="00FC5CF8">
        <w:rPr>
          <w:rFonts w:ascii="GHEA Grapalat" w:hAnsi="GHEA Grapalat"/>
        </w:rPr>
        <w:t xml:space="preserve"> պատասխան չի </w:t>
      </w:r>
      <w:r w:rsidRPr="00FC5CF8">
        <w:rPr>
          <w:rFonts w:ascii="GHEA Grapalat" w:hAnsi="GHEA Grapalat"/>
        </w:rPr>
        <w:lastRenderedPageBreak/>
        <w:t xml:space="preserve">ներկայացվել, 9%-ի դեպքում պատասխանները թերի են եղել՝ այսինքն հարցմամբ պահանջված որոշ տեղեկություններ չեն տրամադրվել, 3%-ի դեպքում տեղեկությունը չի տրամադրվել՝ անհիմն մերժվել է առանց օրենքով նախատեսված պատշաճ իրավական հիմքի, և </w:t>
      </w:r>
      <w:proofErr w:type="spellStart"/>
      <w:r w:rsidRPr="00FC5CF8">
        <w:rPr>
          <w:rFonts w:ascii="GHEA Grapalat" w:hAnsi="GHEA Grapalat"/>
        </w:rPr>
        <w:t>ևս</w:t>
      </w:r>
      <w:proofErr w:type="spellEnd"/>
      <w:r w:rsidRPr="00FC5CF8">
        <w:rPr>
          <w:rFonts w:ascii="GHEA Grapalat" w:hAnsi="GHEA Grapalat"/>
        </w:rPr>
        <w:t xml:space="preserve"> 3%-ի դեպքում ստացվել է անհիմն պատասխան, երբ ակնկալվող տեղեկության տրամադրումը </w:t>
      </w:r>
      <w:proofErr w:type="spellStart"/>
      <w:r w:rsidRPr="00FC5CF8">
        <w:rPr>
          <w:rFonts w:ascii="GHEA Grapalat" w:hAnsi="GHEA Grapalat"/>
        </w:rPr>
        <w:t>թեև</w:t>
      </w:r>
      <w:proofErr w:type="spellEnd"/>
      <w:r w:rsidRPr="00FC5CF8">
        <w:rPr>
          <w:rFonts w:ascii="GHEA Grapalat" w:hAnsi="GHEA Grapalat"/>
        </w:rPr>
        <w:t xml:space="preserve"> </w:t>
      </w:r>
      <w:proofErr w:type="spellStart"/>
      <w:r w:rsidRPr="00FC5CF8">
        <w:rPr>
          <w:rFonts w:ascii="GHEA Grapalat" w:hAnsi="GHEA Grapalat"/>
        </w:rPr>
        <w:t>ձևական</w:t>
      </w:r>
      <w:proofErr w:type="spellEnd"/>
      <w:r w:rsidRPr="00FC5CF8">
        <w:rPr>
          <w:rFonts w:ascii="GHEA Grapalat" w:hAnsi="GHEA Grapalat"/>
        </w:rPr>
        <w:t xml:space="preserve"> իմաստով չի մերժվել, սակայն </w:t>
      </w:r>
      <w:proofErr w:type="spellStart"/>
      <w:r w:rsidRPr="00FC5CF8">
        <w:rPr>
          <w:rFonts w:ascii="GHEA Grapalat" w:hAnsi="GHEA Grapalat"/>
        </w:rPr>
        <w:t>միևնույն</w:t>
      </w:r>
      <w:proofErr w:type="spellEnd"/>
      <w:r w:rsidRPr="00FC5CF8">
        <w:rPr>
          <w:rFonts w:ascii="GHEA Grapalat" w:hAnsi="GHEA Grapalat"/>
        </w:rPr>
        <w:t xml:space="preserve"> է, պահանջված տեղեկությունը օրենքի խախտմամբ չի տրամադրվել՝ խուսափողական, ընդհանուր </w:t>
      </w:r>
      <w:proofErr w:type="spellStart"/>
      <w:r w:rsidRPr="00FC5CF8">
        <w:rPr>
          <w:rFonts w:ascii="GHEA Grapalat" w:hAnsi="GHEA Grapalat"/>
        </w:rPr>
        <w:t>ձևակերպումներով</w:t>
      </w:r>
      <w:proofErr w:type="spellEnd"/>
      <w:r w:rsidRPr="00FC5CF8">
        <w:rPr>
          <w:rFonts w:ascii="GHEA Grapalat" w:hAnsi="GHEA Grapalat"/>
        </w:rPr>
        <w:t xml:space="preserve">, պահանջված տեղեկությունների հետ կապ չունեցող բովանդակությամբ կամ ոչ </w:t>
      </w:r>
      <w:proofErr w:type="spellStart"/>
      <w:r w:rsidRPr="00FC5CF8">
        <w:rPr>
          <w:rFonts w:ascii="GHEA Grapalat" w:hAnsi="GHEA Grapalat"/>
        </w:rPr>
        <w:t>վերաբերելի</w:t>
      </w:r>
      <w:proofErr w:type="spellEnd"/>
      <w:r w:rsidRPr="00FC5CF8">
        <w:rPr>
          <w:rFonts w:ascii="GHEA Grapalat" w:hAnsi="GHEA Grapalat"/>
        </w:rPr>
        <w:t xml:space="preserve"> հղումներով կամ օրենքով չնախատեսված այլ հիմնավորմամբ պատասխան գրություններով:</w:t>
      </w:r>
    </w:p>
    <w:p w:rsidR="008A1A7C" w:rsidRPr="00FC5CF8" w:rsidRDefault="008A1A7C" w:rsidP="008A1A7C">
      <w:pPr>
        <w:tabs>
          <w:tab w:val="left" w:pos="693"/>
        </w:tabs>
        <w:spacing w:line="360" w:lineRule="auto"/>
        <w:jc w:val="both"/>
        <w:rPr>
          <w:rFonts w:ascii="GHEA Grapalat" w:hAnsi="GHEA Grapalat"/>
        </w:rPr>
      </w:pPr>
      <w:r w:rsidRPr="00FC5CF8">
        <w:rPr>
          <w:rFonts w:ascii="GHEA Grapalat" w:hAnsi="GHEA Grapalat"/>
        </w:rPr>
        <w:tab/>
        <w:t xml:space="preserve">Datalex.am դատական տեղեկատվական համակարգում տեղադրված գործերի ուսումնասիրության արդյունքում պարզվել է, որ Վարչական իրավախախտումների վերաբերյալ օրենսգրքի (այսուհետ՝ Օրենսգիրք) 189.7-րդ հոդվածի խախտման հիմքով վարչական պատասխանատվության ենթարկելու վերաբերյալ ներկայացված հայցադիմումները մեծ թիվ չեն կազմում: Մասնավորապես, վերոնշյալ հիմքով վերջին մի քանի տարիների ընթացքում ներկայացված հայցադիմումների քննության արդյունքում տասը մերժվել են Վարչական դատարանի համապատասխան վճիռներով, </w:t>
      </w:r>
      <w:proofErr w:type="spellStart"/>
      <w:r w:rsidRPr="00FC5CF8">
        <w:rPr>
          <w:rFonts w:ascii="GHEA Grapalat" w:hAnsi="GHEA Grapalat"/>
        </w:rPr>
        <w:t>հայցադիմումներից</w:t>
      </w:r>
      <w:proofErr w:type="spellEnd"/>
      <w:r w:rsidRPr="00FC5CF8">
        <w:rPr>
          <w:rFonts w:ascii="GHEA Grapalat" w:hAnsi="GHEA Grapalat"/>
        </w:rPr>
        <w:t xml:space="preserve"> բավարարվել են ընդամենը չորսը, որոնցից երկուսով պատասխանողը </w:t>
      </w:r>
      <w:proofErr w:type="spellStart"/>
      <w:r w:rsidRPr="00FC5CF8">
        <w:rPr>
          <w:rFonts w:ascii="GHEA Grapalat" w:hAnsi="GHEA Grapalat"/>
        </w:rPr>
        <w:t>տուգանվել</w:t>
      </w:r>
      <w:proofErr w:type="spellEnd"/>
      <w:r w:rsidRPr="00FC5CF8">
        <w:rPr>
          <w:rFonts w:ascii="GHEA Grapalat" w:hAnsi="GHEA Grapalat"/>
        </w:rPr>
        <w:t xml:space="preserve"> է տասը հազարական դրամով, մեկով՝ երեսուն հազար դրամով,  մեկով՝ հիսուն հազար դրամով: Հարկ է նաև նշել, որ Օրենսգրքի 189.7-րդ հոդվածի հիմքով ներկայացված հայցադիմումների մի մասի վարույթ ընդունելը ընդհանրապես մերժվել է դատարանի կողմից: Վերոշարադրյալից բխում է, որ 189.7-րդ հոդվածի սանկցիայով նախատեսված տասից հիսուն հազար դրամ տուգանքի չափ նախատեսված լինելը բավարար չափով չի շահագրգռում քաղաքացիներին, իրավաբանական անձանց հայց հարուցել պետական և տեղական ինքնակառավարման մարմինների, պետական հիմնարկների, բյուջեներից ֆինանսավորվող կազմակերպությունների, ինչպես նաև </w:t>
      </w:r>
      <w:r w:rsidRPr="00FC5CF8">
        <w:rPr>
          <w:rFonts w:ascii="GHEA Grapalat" w:hAnsi="GHEA Grapalat"/>
        </w:rPr>
        <w:lastRenderedPageBreak/>
        <w:t xml:space="preserve">հանրային նշանակության կազմակերպությունների պաշտոնատար անձանց դեմ՝ օրենքով նախատեսված տեղեկությունը ապօրինաբար չտրամադրելու համար: Դա, ի թիվս այլ պատճառների, պայմանավորված է նաև այն հանգամանքով, որ 189.7-րդ հոդվածով նախատեսված զանցանք կատարելու փաստն արձանագրելու, տույժի ենթարկելու վերաբերյալ հայցի ներկայացման և դրա հիման վրա հարուցված դատական գործի քննության շրջանակներում հայցվորը՝ ի դեմս տեղեկատվության տրամադրումը </w:t>
      </w:r>
      <w:proofErr w:type="spellStart"/>
      <w:r w:rsidRPr="00FC5CF8">
        <w:rPr>
          <w:rFonts w:ascii="GHEA Grapalat" w:hAnsi="GHEA Grapalat"/>
        </w:rPr>
        <w:t>խնդրարկող</w:t>
      </w:r>
      <w:proofErr w:type="spellEnd"/>
      <w:r w:rsidRPr="00FC5CF8">
        <w:rPr>
          <w:rFonts w:ascii="GHEA Grapalat" w:hAnsi="GHEA Grapalat"/>
        </w:rPr>
        <w:t xml:space="preserve"> սուբյեկտի, ստիպված է լինելու դրա վրա ծախսել նաև որոշակի ֆինանսական միջոցներ (վճարել պետական տուրք, կատարել ճանապարհածախս, փաստաբանի վարձատրության վճար), ընդ որում, տվյալ դեպքում հայցվորի կողմից կրած ծախսերը նույնիսկ հայցի բավարարման դեպքում անհամաչափ են լինելու կիրառված տույժի գումարին: Այսինքն, </w:t>
      </w:r>
      <w:proofErr w:type="spellStart"/>
      <w:r w:rsidRPr="00FC5CF8">
        <w:rPr>
          <w:rFonts w:ascii="GHEA Grapalat" w:hAnsi="GHEA Grapalat"/>
        </w:rPr>
        <w:t>խնդրարկվող</w:t>
      </w:r>
      <w:proofErr w:type="spellEnd"/>
      <w:r w:rsidRPr="00FC5CF8">
        <w:rPr>
          <w:rFonts w:ascii="GHEA Grapalat" w:hAnsi="GHEA Grapalat"/>
        </w:rPr>
        <w:t xml:space="preserve"> տեղեկատվությունը չստացած անձը, </w:t>
      </w:r>
      <w:proofErr w:type="spellStart"/>
      <w:r w:rsidRPr="00FC5CF8">
        <w:rPr>
          <w:rFonts w:ascii="GHEA Grapalat" w:hAnsi="GHEA Grapalat"/>
        </w:rPr>
        <w:t>իրավախախտին</w:t>
      </w:r>
      <w:proofErr w:type="spellEnd"/>
      <w:r w:rsidRPr="00FC5CF8">
        <w:rPr>
          <w:rFonts w:ascii="GHEA Grapalat" w:hAnsi="GHEA Grapalat"/>
        </w:rPr>
        <w:t xml:space="preserve"> վարչական պատասխանատվության ենթարկելու վերաբերյալ հայց ներկայացնելու նպատակահարմարությունը որոշելիս գիտակցելով, որ  ավելի շատ ֆինանսական միջոցներ է վատնելու, քան հայցի բավարարման դեպքում իրավախախտում կատարած անձի նկատմամբ կիրառման ենթակա ենթադրյալ տուգանքի չափը (որն ուղղվելու է պետական բյուջե), պարզապես չի օգտվում նման եղանակով հայց ներկայացնելու իր իրավունքից: Դատական ծախսերը տուգանքի սահմանաչափը գերազանցելու պայմաններում անձը շահագրգռված չէ հայց հարուցելու՝ նաև գիտակցելով, որ հոդվածի սանկցիայով նախատեսված տուգանքը կիրառվելու պարագայում այն զսպող օղակ չի հանդիսանա պետական և տեղական ինքնակառավարման մարմինների, պետական հիմնարկների, բյուջեներից ֆինանսավորվող կազմակերպությունների, ինչպես նաև հանրային նշանակության կազմակերպությունների պաշտոնատար անձանց կողմից օրենքով նախատեսված տեղեկությունն ապօրինաբար չտրամադրելու համար: </w:t>
      </w:r>
      <w:proofErr w:type="spellStart"/>
      <w:r w:rsidRPr="00FC5CF8">
        <w:rPr>
          <w:rFonts w:ascii="GHEA Grapalat" w:hAnsi="GHEA Grapalat"/>
        </w:rPr>
        <w:t>Միևնույն</w:t>
      </w:r>
      <w:proofErr w:type="spellEnd"/>
      <w:r w:rsidRPr="00FC5CF8">
        <w:rPr>
          <w:rFonts w:ascii="GHEA Grapalat" w:hAnsi="GHEA Grapalat"/>
        </w:rPr>
        <w:t xml:space="preserve"> ժամանակ, տուգանքի ավելի բարձր սահմանաչափ նախատեսված լինելու դեպքում անձն ավելի շահագրգռված կլինի հայց հարուցելու՝ հաշվի առնելով նաև այն, որ քննարկվող </w:t>
      </w:r>
      <w:r w:rsidRPr="00FC5CF8">
        <w:rPr>
          <w:rFonts w:ascii="GHEA Grapalat" w:hAnsi="GHEA Grapalat"/>
        </w:rPr>
        <w:lastRenderedPageBreak/>
        <w:t xml:space="preserve">հայցի բավարարման դեպքում </w:t>
      </w:r>
      <w:proofErr w:type="spellStart"/>
      <w:r w:rsidRPr="00FC5CF8">
        <w:rPr>
          <w:rFonts w:ascii="GHEA Grapalat" w:hAnsi="GHEA Grapalat"/>
        </w:rPr>
        <w:t>իրավախախտի</w:t>
      </w:r>
      <w:proofErr w:type="spellEnd"/>
      <w:r w:rsidRPr="00FC5CF8">
        <w:rPr>
          <w:rFonts w:ascii="GHEA Grapalat" w:hAnsi="GHEA Grapalat"/>
        </w:rPr>
        <w:t xml:space="preserve"> կողմից վարչական պատասխանատվության ենթարկվելուց հետո հետագայում </w:t>
      </w:r>
      <w:proofErr w:type="spellStart"/>
      <w:r w:rsidRPr="00FC5CF8">
        <w:rPr>
          <w:rFonts w:ascii="GHEA Grapalat" w:hAnsi="GHEA Grapalat"/>
        </w:rPr>
        <w:t>կբացառվեն</w:t>
      </w:r>
      <w:proofErr w:type="spellEnd"/>
      <w:r w:rsidRPr="00FC5CF8">
        <w:rPr>
          <w:rFonts w:ascii="GHEA Grapalat" w:hAnsi="GHEA Grapalat"/>
        </w:rPr>
        <w:t xml:space="preserve"> կամ գոնե կնվազեն 189.7-րդ հոդվածով սահմանված համապատասխան սուբյեկտի կողմից տեղեկատվության ապօրինաբար չտրամադրման դեպքերը, քանի որ տուգանքի ավելի բարձր սահմանաչափ նախատեսված լինելու պարագայում, մեկ անգամ </w:t>
      </w:r>
      <w:proofErr w:type="spellStart"/>
      <w:r w:rsidRPr="00FC5CF8">
        <w:rPr>
          <w:rFonts w:ascii="GHEA Grapalat" w:hAnsi="GHEA Grapalat"/>
        </w:rPr>
        <w:t>տուգանվելուց</w:t>
      </w:r>
      <w:proofErr w:type="spellEnd"/>
      <w:r w:rsidRPr="00FC5CF8">
        <w:rPr>
          <w:rFonts w:ascii="GHEA Grapalat" w:hAnsi="GHEA Grapalat"/>
        </w:rPr>
        <w:t xml:space="preserve"> հետո վերջիններս կխուսափեն հետագայում տեղեկություններն ապօրինաբար չտրամադրելուց:</w:t>
      </w:r>
    </w:p>
    <w:p w:rsidR="008A1A7C" w:rsidRPr="00FC5CF8" w:rsidRDefault="008A1A7C" w:rsidP="008A1A7C">
      <w:pPr>
        <w:spacing w:line="360" w:lineRule="auto"/>
        <w:ind w:firstLine="540"/>
        <w:jc w:val="both"/>
        <w:rPr>
          <w:rFonts w:ascii="GHEA Grapalat" w:hAnsi="GHEA Grapalat" w:cs="Sylfaen"/>
        </w:rPr>
      </w:pPr>
      <w:r w:rsidRPr="00FC5CF8">
        <w:rPr>
          <w:rFonts w:ascii="GHEA Grapalat" w:hAnsi="GHEA Grapalat" w:cs="Sylfaen"/>
        </w:rPr>
        <w:t xml:space="preserve">Ըստ Վիճակագրական կոմիտեի տվյալների՝ 2021 թվականի հոկտեմբեր ամսվա միջին աշխատավարձը պետական և տեղական ինքնակառավարման մարմինների աշխատակիցների (տեղեկություն տնօրինող մարմիններ) համար կազմել է </w:t>
      </w:r>
      <w:r w:rsidRPr="00FC5CF8">
        <w:rPr>
          <w:rFonts w:ascii="GHEA Grapalat" w:hAnsi="GHEA Grapalat"/>
        </w:rPr>
        <w:t xml:space="preserve">174.567 </w:t>
      </w:r>
      <w:r w:rsidRPr="00FC5CF8">
        <w:rPr>
          <w:rFonts w:ascii="GHEA Grapalat" w:hAnsi="GHEA Grapalat" w:cs="Sylfaen"/>
        </w:rPr>
        <w:t>ՀՀ դրամ (https://armstat.am/file/article/sv_10_21a_142.pdf): Միաժամանակ, պետք է հաշվի առնել, որ Կառավարության 2015 թվականի հոկտեմբերի 15-ի «Տեղեկատվություն տնօրինողի կողմից մշակված կամ նրան առաքված տեղեկությունների գրանցման, դասակարգման և պահպանման, ինչպես նաև պետական և տեղական ինքնակառավարման մարմինների, պետական հիմնարկների ու կազմակերպությունների կողմից տեղեկության կամ դրա կրկնօրինակի (պատճենի) տրամադրման կարգը սահմանելու մասին» թիվ 1204-Ն որոշման 2-րդ կետի համաձայն՝ տեղեկատվության ազատության ապահովման համար պատասխանատու պաշտոնատար անձ կարող է լինել տեղեկատվություն տնօրինողի նշանակած պաշտոնատար անձը կամ տեղեկատվություն տնօրինողի ղեկավարը: Այսինքն, տեղեկատվության ազատության համար պատասխանատու պաշտոնատար անձի աշխատավարձը, որպես կանոն, գերազանցում է միջին ամսական անվանական աշխատավարձը:</w:t>
      </w:r>
    </w:p>
    <w:p w:rsidR="008A1A7C" w:rsidRPr="00FC5CF8" w:rsidRDefault="008A1A7C" w:rsidP="008A1A7C">
      <w:pPr>
        <w:spacing w:line="360" w:lineRule="auto"/>
        <w:ind w:firstLine="540"/>
        <w:jc w:val="both"/>
        <w:rPr>
          <w:rFonts w:ascii="GHEA Grapalat" w:hAnsi="GHEA Grapalat"/>
        </w:rPr>
      </w:pPr>
      <w:r w:rsidRPr="00FC5CF8">
        <w:rPr>
          <w:rFonts w:ascii="GHEA Grapalat" w:hAnsi="GHEA Grapalat" w:cs="Sylfaen"/>
        </w:rPr>
        <w:t xml:space="preserve">Նման պայմաններում, Օրենսգրքի 189.7-րդ հոդվածով սահմանված 10-50 հազար ՀՀ դրամ տուգանքի չափը չի կարող էական կանխարգելիչ ազդեցություն ունենալ տեղեկություն </w:t>
      </w:r>
      <w:proofErr w:type="spellStart"/>
      <w:r w:rsidRPr="00FC5CF8">
        <w:rPr>
          <w:rFonts w:ascii="GHEA Grapalat" w:hAnsi="GHEA Grapalat" w:cs="Sylfaen"/>
        </w:rPr>
        <w:t>տնօրինողների</w:t>
      </w:r>
      <w:proofErr w:type="spellEnd"/>
      <w:r w:rsidRPr="00FC5CF8">
        <w:rPr>
          <w:rFonts w:ascii="GHEA Grapalat" w:hAnsi="GHEA Grapalat" w:cs="Sylfaen"/>
        </w:rPr>
        <w:t xml:space="preserve"> կողմից տեղեկատվության ազատության իրավունքի </w:t>
      </w:r>
      <w:r w:rsidRPr="00FC5CF8">
        <w:rPr>
          <w:rFonts w:ascii="GHEA Grapalat" w:hAnsi="GHEA Grapalat" w:cs="Sylfaen"/>
        </w:rPr>
        <w:lastRenderedPageBreak/>
        <w:t>խախտումների վրա՝ հաշվի առնելով ինչպես դատական պրակտիկան, այնպես էլ այն, որ տուգանքի նշված չափը կազմում է միջին աշխատավարձի 5,7-ից 28,7%-ը, իսկ տեղեկատվությունը տնօրինող պաշտոնատար անձի դեպքում՝ ավելի քիչ տոկոս:</w:t>
      </w:r>
    </w:p>
    <w:p w:rsidR="008A1A7C" w:rsidRPr="00FC5CF8" w:rsidRDefault="008A1A7C" w:rsidP="008A1A7C">
      <w:pPr>
        <w:spacing w:line="360" w:lineRule="auto"/>
        <w:ind w:firstLine="540"/>
        <w:jc w:val="both"/>
        <w:rPr>
          <w:rFonts w:ascii="GHEA Grapalat" w:hAnsi="GHEA Grapalat" w:cs="Sylfaen"/>
        </w:rPr>
      </w:pPr>
      <w:r w:rsidRPr="00FC5CF8">
        <w:rPr>
          <w:rFonts w:ascii="GHEA Grapalat" w:hAnsi="GHEA Grapalat" w:cs="Sylfaen"/>
        </w:rPr>
        <w:t xml:space="preserve">Որպես օրինակ՝ </w:t>
      </w:r>
      <w:proofErr w:type="spellStart"/>
      <w:r w:rsidRPr="00FC5CF8">
        <w:rPr>
          <w:rFonts w:ascii="GHEA Grapalat" w:hAnsi="GHEA Grapalat" w:cs="Sylfaen"/>
        </w:rPr>
        <w:t>Էստոնիայում</w:t>
      </w:r>
      <w:proofErr w:type="spellEnd"/>
      <w:r w:rsidRPr="00FC5CF8">
        <w:rPr>
          <w:rFonts w:ascii="GHEA Grapalat" w:hAnsi="GHEA Grapalat" w:cs="Sylfaen"/>
        </w:rPr>
        <w:t xml:space="preserve"> հանրային տեղեկություններ տրամադրելու կանոնները խախտելու համար պատասխանատվությունը 1200 </w:t>
      </w:r>
      <w:proofErr w:type="spellStart"/>
      <w:r w:rsidRPr="00FC5CF8">
        <w:rPr>
          <w:rFonts w:ascii="GHEA Grapalat" w:hAnsi="GHEA Grapalat" w:cs="Sylfaen"/>
        </w:rPr>
        <w:t>եվրո</w:t>
      </w:r>
      <w:proofErr w:type="spellEnd"/>
      <w:r w:rsidRPr="00FC5CF8">
        <w:rPr>
          <w:rFonts w:ascii="GHEA Grapalat" w:hAnsi="GHEA Grapalat" w:cs="Sylfaen"/>
        </w:rPr>
        <w:t xml:space="preserve"> է, իսկ պաշտոնյաների միջին աշխատավարձը՝ մոտ 3000 </w:t>
      </w:r>
      <w:proofErr w:type="spellStart"/>
      <w:r w:rsidRPr="00FC5CF8">
        <w:rPr>
          <w:rFonts w:ascii="GHEA Grapalat" w:hAnsi="GHEA Grapalat" w:cs="Sylfaen"/>
        </w:rPr>
        <w:t>եվրո</w:t>
      </w:r>
      <w:proofErr w:type="spellEnd"/>
      <w:r w:rsidRPr="00FC5CF8">
        <w:rPr>
          <w:rFonts w:ascii="GHEA Grapalat" w:hAnsi="GHEA Grapalat" w:cs="Sylfaen"/>
        </w:rPr>
        <w:t xml:space="preserve">: Այսինքն, տուգանքի չափը միջին աշխատավարձի շուրջ 40%-ն է: Տեղեկատվության ազատության ոլորտում մեկ այլ դրական փորձ ունեցող երկրում՝ Սլովակիայում, տեղեկատվության ազատության իրավունքը խախտելու համար պատասխանատվությունը 1660 </w:t>
      </w:r>
      <w:proofErr w:type="spellStart"/>
      <w:r w:rsidRPr="00FC5CF8">
        <w:rPr>
          <w:rFonts w:ascii="GHEA Grapalat" w:hAnsi="GHEA Grapalat" w:cs="Sylfaen"/>
        </w:rPr>
        <w:t>եվրո</w:t>
      </w:r>
      <w:proofErr w:type="spellEnd"/>
      <w:r w:rsidRPr="00FC5CF8">
        <w:rPr>
          <w:rFonts w:ascii="GHEA Grapalat" w:hAnsi="GHEA Grapalat" w:cs="Sylfaen"/>
        </w:rPr>
        <w:t xml:space="preserve"> է, իսկ պաշտոնյաների միջին աշխատավարձը մոտ 2380 </w:t>
      </w:r>
      <w:proofErr w:type="spellStart"/>
      <w:r w:rsidRPr="00FC5CF8">
        <w:rPr>
          <w:rFonts w:ascii="GHEA Grapalat" w:hAnsi="GHEA Grapalat" w:cs="Sylfaen"/>
        </w:rPr>
        <w:t>եվրո</w:t>
      </w:r>
      <w:proofErr w:type="spellEnd"/>
      <w:r w:rsidRPr="00FC5CF8">
        <w:rPr>
          <w:rFonts w:ascii="GHEA Grapalat" w:hAnsi="GHEA Grapalat" w:cs="Sylfaen"/>
        </w:rPr>
        <w:t xml:space="preserve"> է, այսինքն՝ տուգանքի չափը կազմում է միջին աշխատավարձի ավելի քան 60%-ը: </w:t>
      </w:r>
    </w:p>
    <w:p w:rsidR="008A1A7C" w:rsidRPr="00FC5CF8" w:rsidRDefault="008A1A7C" w:rsidP="008A1A7C">
      <w:pPr>
        <w:spacing w:line="360" w:lineRule="auto"/>
        <w:ind w:firstLine="540"/>
        <w:jc w:val="both"/>
        <w:rPr>
          <w:rFonts w:ascii="GHEA Grapalat" w:hAnsi="GHEA Grapalat" w:cs="Sylfaen"/>
        </w:rPr>
      </w:pPr>
      <w:r w:rsidRPr="00FC5CF8">
        <w:rPr>
          <w:rFonts w:ascii="GHEA Grapalat" w:hAnsi="GHEA Grapalat" w:cs="Sylfaen"/>
        </w:rPr>
        <w:t xml:space="preserve">Արդյունքում, մի կողմից տեղեկատվության ազատության իրավունքի խախտման համար սահմանված տուգանքի չափերը համադրելի չեն իրավախախտման հանրային </w:t>
      </w:r>
      <w:proofErr w:type="spellStart"/>
      <w:r w:rsidRPr="00FC5CF8">
        <w:rPr>
          <w:rFonts w:ascii="GHEA Grapalat" w:hAnsi="GHEA Grapalat" w:cs="Sylfaen"/>
        </w:rPr>
        <w:t>վտանգավորությանը</w:t>
      </w:r>
      <w:proofErr w:type="spellEnd"/>
      <w:r w:rsidRPr="00FC5CF8">
        <w:rPr>
          <w:rFonts w:ascii="GHEA Grapalat" w:hAnsi="GHEA Grapalat" w:cs="Sylfaen"/>
        </w:rPr>
        <w:t>, մյուս կողմից բավարար չեն տեղեկատվության ազատության համար պատասխանատու պաշտոնատար անձանց տեղեկություն տրամադրելու իրենց պարտականությունը խախտելուց ձեռնպահ մնալու հարցում իրական ազդեցություն ունենալու համար:</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b/>
          <w:color w:val="000000"/>
        </w:rPr>
      </w:pPr>
      <w:r w:rsidRPr="00FC5CF8">
        <w:rPr>
          <w:rFonts w:ascii="GHEA Grapalat" w:eastAsia="GHEA Grapalat" w:hAnsi="GHEA Grapalat" w:cs="GHEA Grapalat"/>
          <w:b/>
          <w:color w:val="000000"/>
        </w:rPr>
        <w:t>2. Առաջարկվող կարգավորման բնույթը.</w:t>
      </w:r>
    </w:p>
    <w:p w:rsidR="008A1A7C" w:rsidRPr="00FC5CF8" w:rsidRDefault="008A1A7C" w:rsidP="008A1A7C">
      <w:pPr>
        <w:spacing w:line="360" w:lineRule="auto"/>
        <w:ind w:firstLine="540"/>
        <w:jc w:val="both"/>
        <w:rPr>
          <w:rFonts w:ascii="GHEA Grapalat" w:eastAsia="GHEA Grapalat" w:hAnsi="GHEA Grapalat" w:cs="GHEA Grapalat"/>
        </w:rPr>
      </w:pPr>
      <w:r w:rsidRPr="00FC5CF8">
        <w:rPr>
          <w:rFonts w:ascii="GHEA Grapalat" w:eastAsia="GHEA Grapalat" w:hAnsi="GHEA Grapalat" w:cs="GHEA Grapalat"/>
        </w:rPr>
        <w:t>Նախագծով առաջարկվում է օ</w:t>
      </w:r>
      <w:r w:rsidRPr="00FC5CF8">
        <w:rPr>
          <w:rFonts w:ascii="GHEA Grapalat" w:hAnsi="GHEA Grapalat" w:cs="Sylfaen"/>
        </w:rPr>
        <w:t xml:space="preserve">րենքով նախատեսված տեղեկությունն ապօրինաբար </w:t>
      </w:r>
      <w:r w:rsidRPr="00FC5CF8">
        <w:rPr>
          <w:rFonts w:ascii="GHEA Grapalat" w:eastAsia="GHEA Grapalat" w:hAnsi="GHEA Grapalat" w:cs="GHEA Grapalat"/>
        </w:rPr>
        <w:t xml:space="preserve">չտրամադրելու համար Օրենսգրքի 189.7-րդ հոդվածով նախատեսված տուգանքի չափն ավելացնել՝ սահմանված նվազագույն աշխատավարձի տասնապատիկից </w:t>
      </w:r>
      <w:proofErr w:type="spellStart"/>
      <w:r w:rsidRPr="00FC5CF8">
        <w:rPr>
          <w:rFonts w:ascii="GHEA Grapalat" w:eastAsia="GHEA Grapalat" w:hAnsi="GHEA Grapalat" w:cs="GHEA Grapalat"/>
        </w:rPr>
        <w:t>մինչև</w:t>
      </w:r>
      <w:proofErr w:type="spellEnd"/>
      <w:r w:rsidRPr="00FC5CF8">
        <w:rPr>
          <w:rFonts w:ascii="GHEA Grapalat" w:eastAsia="GHEA Grapalat" w:hAnsi="GHEA Grapalat" w:cs="GHEA Grapalat"/>
        </w:rPr>
        <w:t xml:space="preserve"> հիսնապատիկի չափով տուգանքը դարձնել երեսնապատիկից </w:t>
      </w:r>
      <w:proofErr w:type="spellStart"/>
      <w:r w:rsidRPr="00FC5CF8">
        <w:rPr>
          <w:rFonts w:ascii="GHEA Grapalat" w:eastAsia="GHEA Grapalat" w:hAnsi="GHEA Grapalat" w:cs="GHEA Grapalat"/>
        </w:rPr>
        <w:t>մինչև</w:t>
      </w:r>
      <w:proofErr w:type="spellEnd"/>
      <w:r w:rsidRPr="00FC5CF8">
        <w:rPr>
          <w:rFonts w:ascii="GHEA Grapalat" w:eastAsia="GHEA Grapalat" w:hAnsi="GHEA Grapalat" w:cs="GHEA Grapalat"/>
        </w:rPr>
        <w:t xml:space="preserve"> </w:t>
      </w:r>
      <w:proofErr w:type="spellStart"/>
      <w:r w:rsidRPr="00FC5CF8">
        <w:rPr>
          <w:rFonts w:ascii="GHEA Grapalat" w:eastAsia="GHEA Grapalat" w:hAnsi="GHEA Grapalat" w:cs="GHEA Grapalat"/>
        </w:rPr>
        <w:t>յոթանասունապատիկի</w:t>
      </w:r>
      <w:proofErr w:type="spellEnd"/>
      <w:r w:rsidRPr="00FC5CF8">
        <w:rPr>
          <w:rFonts w:ascii="GHEA Grapalat" w:eastAsia="GHEA Grapalat" w:hAnsi="GHEA Grapalat" w:cs="GHEA Grapalat"/>
        </w:rPr>
        <w:t xml:space="preserve"> չափով, իսկ նույն խախտումը վարչական տույժի միջոցներ կիրառելուց հետո մեկ տարվա ընթացքում կրկին կատարելու դեպքում՝ սահմանված </w:t>
      </w:r>
      <w:r w:rsidRPr="00FC5CF8">
        <w:rPr>
          <w:rFonts w:ascii="GHEA Grapalat" w:eastAsia="GHEA Grapalat" w:hAnsi="GHEA Grapalat" w:cs="GHEA Grapalat"/>
        </w:rPr>
        <w:lastRenderedPageBreak/>
        <w:t xml:space="preserve">նվազագույն աշխատավարձի հիսնապատիկից </w:t>
      </w:r>
      <w:proofErr w:type="spellStart"/>
      <w:r w:rsidRPr="00FC5CF8">
        <w:rPr>
          <w:rFonts w:ascii="GHEA Grapalat" w:eastAsia="GHEA Grapalat" w:hAnsi="GHEA Grapalat" w:cs="GHEA Grapalat"/>
        </w:rPr>
        <w:t>մինչև</w:t>
      </w:r>
      <w:proofErr w:type="spellEnd"/>
      <w:r w:rsidRPr="00FC5CF8">
        <w:rPr>
          <w:rFonts w:ascii="GHEA Grapalat" w:eastAsia="GHEA Grapalat" w:hAnsi="GHEA Grapalat" w:cs="GHEA Grapalat"/>
        </w:rPr>
        <w:t xml:space="preserve"> հարյուրապատիկի չափով տուգանքը դարձնել </w:t>
      </w:r>
      <w:proofErr w:type="spellStart"/>
      <w:r w:rsidRPr="00FC5CF8">
        <w:rPr>
          <w:rFonts w:ascii="GHEA Grapalat" w:eastAsia="GHEA Grapalat" w:hAnsi="GHEA Grapalat" w:cs="GHEA Grapalat"/>
        </w:rPr>
        <w:t>հարյուրապատիկից</w:t>
      </w:r>
      <w:proofErr w:type="spellEnd"/>
      <w:r w:rsidRPr="00FC5CF8">
        <w:rPr>
          <w:rFonts w:ascii="GHEA Grapalat" w:eastAsia="GHEA Grapalat" w:hAnsi="GHEA Grapalat" w:cs="GHEA Grapalat"/>
        </w:rPr>
        <w:t xml:space="preserve"> </w:t>
      </w:r>
      <w:proofErr w:type="spellStart"/>
      <w:r w:rsidRPr="00FC5CF8">
        <w:rPr>
          <w:rFonts w:ascii="GHEA Grapalat" w:eastAsia="GHEA Grapalat" w:hAnsi="GHEA Grapalat" w:cs="GHEA Grapalat"/>
        </w:rPr>
        <w:t>մինչև</w:t>
      </w:r>
      <w:proofErr w:type="spellEnd"/>
      <w:r w:rsidRPr="00FC5CF8">
        <w:rPr>
          <w:rFonts w:ascii="GHEA Grapalat" w:eastAsia="GHEA Grapalat" w:hAnsi="GHEA Grapalat" w:cs="GHEA Grapalat"/>
        </w:rPr>
        <w:t xml:space="preserve"> </w:t>
      </w:r>
      <w:proofErr w:type="spellStart"/>
      <w:r w:rsidRPr="00FC5CF8">
        <w:rPr>
          <w:rFonts w:ascii="GHEA Grapalat" w:eastAsia="GHEA Grapalat" w:hAnsi="GHEA Grapalat" w:cs="GHEA Grapalat"/>
        </w:rPr>
        <w:t>հարյուրհիսնապատիկի</w:t>
      </w:r>
      <w:proofErr w:type="spellEnd"/>
      <w:r w:rsidRPr="00FC5CF8">
        <w:rPr>
          <w:rFonts w:ascii="GHEA Grapalat" w:eastAsia="GHEA Grapalat" w:hAnsi="GHEA Grapalat" w:cs="GHEA Grapalat"/>
        </w:rPr>
        <w:t xml:space="preserve"> չափով: </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b/>
          <w:color w:val="000000"/>
        </w:rPr>
      </w:pPr>
      <w:r w:rsidRPr="00FC5CF8">
        <w:rPr>
          <w:rFonts w:ascii="GHEA Grapalat" w:eastAsia="GHEA Grapalat" w:hAnsi="GHEA Grapalat" w:cs="GHEA Grapalat"/>
          <w:b/>
          <w:color w:val="000000"/>
        </w:rPr>
        <w:t>3.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rPr>
      </w:pPr>
      <w:r w:rsidRPr="00FC5CF8">
        <w:rPr>
          <w:rFonts w:ascii="GHEA Grapalat" w:eastAsia="GHEA Grapalat" w:hAnsi="GHEA Grapalat" w:cs="GHEA Grapalat"/>
        </w:rPr>
        <w:t xml:space="preserve">Նախագիծը նախաձեռնել է </w:t>
      </w:r>
      <w:r w:rsidRPr="00FC5CF8">
        <w:rPr>
          <w:rFonts w:ascii="GHEA Grapalat" w:hAnsi="GHEA Grapalat"/>
        </w:rPr>
        <w:t xml:space="preserve">«Ինֆորմացիայի ազատության կենտրոն» հասարակական կազմակերպությունը և </w:t>
      </w:r>
      <w:proofErr w:type="spellStart"/>
      <w:r w:rsidRPr="00FC5CF8">
        <w:rPr>
          <w:rFonts w:ascii="GHEA Grapalat" w:hAnsi="GHEA Grapalat"/>
        </w:rPr>
        <w:t>հանրագրով</w:t>
      </w:r>
      <w:proofErr w:type="spellEnd"/>
      <w:r w:rsidRPr="00FC5CF8">
        <w:rPr>
          <w:rFonts w:ascii="GHEA Grapalat" w:hAnsi="GHEA Grapalat"/>
        </w:rPr>
        <w:t xml:space="preserve"> ներկայացրել է Արդարադատության նախարարությանը:</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b/>
          <w:color w:val="000000"/>
        </w:rPr>
      </w:pPr>
      <w:r w:rsidRPr="00FC5CF8">
        <w:rPr>
          <w:rFonts w:ascii="GHEA Grapalat" w:eastAsia="GHEA Grapalat" w:hAnsi="GHEA Grapalat" w:cs="GHEA Grapalat"/>
          <w:b/>
          <w:color w:val="000000"/>
        </w:rPr>
        <w:t>4. Ակնկալվող արդյունքը.</w:t>
      </w:r>
    </w:p>
    <w:p w:rsidR="008A1A7C" w:rsidRPr="00FC5CF8" w:rsidRDefault="008A1A7C" w:rsidP="008A1A7C">
      <w:pPr>
        <w:pBdr>
          <w:top w:val="nil"/>
          <w:left w:val="nil"/>
          <w:bottom w:val="nil"/>
          <w:right w:val="nil"/>
          <w:between w:val="nil"/>
        </w:pBdr>
        <w:spacing w:line="360" w:lineRule="auto"/>
        <w:ind w:firstLine="540"/>
        <w:jc w:val="both"/>
        <w:rPr>
          <w:rFonts w:ascii="GHEA Grapalat" w:hAnsi="GHEA Grapalat" w:cs="Sylfaen"/>
        </w:rPr>
      </w:pPr>
      <w:r w:rsidRPr="00FC5CF8">
        <w:rPr>
          <w:rFonts w:ascii="GHEA Grapalat" w:hAnsi="GHEA Grapalat" w:cs="Sylfaen"/>
        </w:rPr>
        <w:t xml:space="preserve">Նախագծի </w:t>
      </w:r>
      <w:proofErr w:type="spellStart"/>
      <w:r w:rsidRPr="00FC5CF8">
        <w:rPr>
          <w:rFonts w:ascii="GHEA Grapalat" w:hAnsi="GHEA Grapalat" w:cs="Sylfaen"/>
        </w:rPr>
        <w:t>ընդունմամբ</w:t>
      </w:r>
      <w:proofErr w:type="spellEnd"/>
      <w:r w:rsidRPr="00FC5CF8">
        <w:rPr>
          <w:rFonts w:ascii="GHEA Grapalat" w:hAnsi="GHEA Grapalat" w:cs="Sylfaen"/>
        </w:rPr>
        <w:t xml:space="preserve"> տեղեկատվության ազատության իրավունքի խախտման համար սահմանված տուգանքի չափերը համադրելի կդառնան իրավախախտման հանրային </w:t>
      </w:r>
      <w:proofErr w:type="spellStart"/>
      <w:r w:rsidRPr="00FC5CF8">
        <w:rPr>
          <w:rFonts w:ascii="GHEA Grapalat" w:hAnsi="GHEA Grapalat" w:cs="Sylfaen"/>
        </w:rPr>
        <w:t>վտանգավորությանը</w:t>
      </w:r>
      <w:proofErr w:type="spellEnd"/>
      <w:r w:rsidRPr="00FC5CF8">
        <w:rPr>
          <w:rFonts w:ascii="GHEA Grapalat" w:hAnsi="GHEA Grapalat" w:cs="Sylfaen"/>
        </w:rPr>
        <w:t xml:space="preserve">, պետական և տեղական ինքնակառավարման մարմիններում կկազմեն միջին ամսական անվանական աշխատավարձի 17.2-ից 40%-ը (տեղեկատվության ազատության համար պատասխանատու պաշտոնատար անձի ավելի բարձր աշխատավարձի համեմատ՝ ավելի քիչ), մյուս կողմից իրական կանխարգելիչ ազդեցություն կունենան տեղեկատվության ազատության համար պատասխանատու պաշտոնատար անձանց տեղեկություն տրամադրելու իրենց պարտականությունը խախտելուց ձեռնպահ մնալու հարցում։ </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b/>
          <w:color w:val="000000"/>
        </w:rPr>
      </w:pPr>
      <w:r w:rsidRPr="00FC5CF8">
        <w:rPr>
          <w:rFonts w:ascii="GHEA Grapalat" w:eastAsia="GHEA Grapalat" w:hAnsi="GHEA Grapalat" w:cs="GHEA Grapalat"/>
          <w:b/>
          <w:color w:val="000000"/>
        </w:rPr>
        <w:t>5. Նախագծի ընդունման կապակցությամբ</w:t>
      </w:r>
      <w:r w:rsidRPr="00FC5CF8">
        <w:rPr>
          <w:rFonts w:ascii="GHEA Grapalat" w:hAnsi="GHEA Grapalat"/>
          <w:b/>
          <w:bCs/>
          <w:color w:val="000000"/>
        </w:rPr>
        <w:t xml:space="preserve"> </w:t>
      </w:r>
      <w:r w:rsidRPr="00FC5CF8">
        <w:rPr>
          <w:rFonts w:ascii="GHEA Grapalat" w:eastAsia="GHEA Grapalat" w:hAnsi="GHEA Grapalat" w:cs="GHEA Grapalat"/>
          <w:b/>
          <w:bCs/>
          <w:color w:val="000000"/>
        </w:rPr>
        <w:t>պետական</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բյուջեում</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կամ</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տեղական</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ինքնակառավարման մարմինների</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բյուջեներում</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ծախսերի</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և</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եկամուտների</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էական</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ավելացումների</w:t>
      </w:r>
      <w:r w:rsidRPr="00FC5CF8">
        <w:rPr>
          <w:rFonts w:ascii="GHEA Grapalat" w:eastAsia="GHEA Grapalat" w:hAnsi="GHEA Grapalat" w:cs="GHEA Grapalat"/>
          <w:b/>
          <w:color w:val="000000"/>
        </w:rPr>
        <w:t xml:space="preserve"> </w:t>
      </w:r>
      <w:r w:rsidRPr="00FC5CF8">
        <w:rPr>
          <w:rFonts w:ascii="GHEA Grapalat" w:eastAsia="GHEA Grapalat" w:hAnsi="GHEA Grapalat" w:cs="GHEA Grapalat"/>
          <w:b/>
          <w:bCs/>
          <w:color w:val="000000"/>
        </w:rPr>
        <w:t>կամ նվազեցումների մասին.</w:t>
      </w:r>
    </w:p>
    <w:p w:rsidR="008A1A7C" w:rsidRPr="00FC5CF8" w:rsidRDefault="008A1A7C" w:rsidP="008A1A7C">
      <w:pPr>
        <w:pBdr>
          <w:top w:val="nil"/>
          <w:left w:val="nil"/>
          <w:bottom w:val="nil"/>
          <w:right w:val="nil"/>
          <w:between w:val="nil"/>
        </w:pBdr>
        <w:spacing w:line="360" w:lineRule="auto"/>
        <w:ind w:firstLine="540"/>
        <w:jc w:val="both"/>
        <w:rPr>
          <w:rFonts w:ascii="GHEA Grapalat" w:eastAsia="GHEA Grapalat" w:hAnsi="GHEA Grapalat" w:cs="GHEA Grapalat"/>
        </w:rPr>
      </w:pPr>
      <w:r w:rsidRPr="00FC5CF8">
        <w:rPr>
          <w:rFonts w:ascii="GHEA Grapalat" w:hAnsi="GHEA Grapalat"/>
        </w:rPr>
        <w:t>Նախագծի</w:t>
      </w:r>
      <w:r w:rsidRPr="00FC5CF8">
        <w:rPr>
          <w:rFonts w:ascii="GHEA Grapalat" w:eastAsia="GHEA Grapalat" w:hAnsi="GHEA Grapalat" w:cs="GHEA Grapalat"/>
        </w:rPr>
        <w:t xml:space="preserve"> ընդունման կապակցությամբ</w:t>
      </w:r>
      <w:r w:rsidRPr="00FC5CF8">
        <w:rPr>
          <w:rFonts w:ascii="GHEA Grapalat" w:hAnsi="GHEA Grapalat" w:cs="Sylfaen"/>
        </w:rPr>
        <w:t xml:space="preserve"> </w:t>
      </w:r>
      <w:r w:rsidRPr="00FC5CF8">
        <w:rPr>
          <w:rFonts w:ascii="GHEA Grapalat" w:eastAsia="GHEA Grapalat" w:hAnsi="GHEA Grapalat" w:cs="GHEA Grapalat"/>
        </w:rPr>
        <w:t>Հայաստանի Հանրապետության պետական բյուջեում ծախսերի և եկամուտների ավելացում և (կամ) նվազեցում չի նախատեսվում:</w:t>
      </w:r>
    </w:p>
    <w:p w:rsidR="008A1A7C" w:rsidRPr="00FC5CF8" w:rsidRDefault="008A1A7C" w:rsidP="008A1A7C">
      <w:pPr>
        <w:pBdr>
          <w:top w:val="nil"/>
          <w:left w:val="nil"/>
          <w:bottom w:val="nil"/>
          <w:right w:val="nil"/>
          <w:between w:val="nil"/>
        </w:pBdr>
        <w:spacing w:line="360" w:lineRule="auto"/>
        <w:ind w:firstLine="540"/>
        <w:jc w:val="both"/>
        <w:rPr>
          <w:rFonts w:ascii="GHEA Grapalat" w:hAnsi="GHEA Grapalat"/>
          <w:b/>
          <w:color w:val="000000" w:themeColor="text1"/>
        </w:rPr>
      </w:pPr>
      <w:r w:rsidRPr="00FC5CF8">
        <w:rPr>
          <w:rFonts w:ascii="GHEA Grapalat" w:hAnsi="GHEA Grapalat"/>
          <w:b/>
          <w:color w:val="000000" w:themeColor="text1"/>
        </w:rPr>
        <w:lastRenderedPageBreak/>
        <w:t xml:space="preserve">6. Կապը ռազմավարական փաստաթղթերի հետ. </w:t>
      </w:r>
      <w:r w:rsidRPr="00FC5CF8">
        <w:rPr>
          <w:rFonts w:ascii="GHEA Grapalat" w:hAnsi="GHEA Grapalat"/>
          <w:b/>
        </w:rPr>
        <w:t xml:space="preserve">Հայաստանի վերափոխման ռազմավարություն 2050, Կառավարության 2021-2026թթ. ծրագիր, ոլորտային և/կամ այլ </w:t>
      </w:r>
      <w:proofErr w:type="spellStart"/>
      <w:r w:rsidRPr="00FC5CF8">
        <w:rPr>
          <w:rFonts w:ascii="GHEA Grapalat" w:hAnsi="GHEA Grapalat"/>
          <w:b/>
        </w:rPr>
        <w:t>ռազմավարություններ</w:t>
      </w:r>
      <w:proofErr w:type="spellEnd"/>
      <w:r w:rsidRPr="00FC5CF8">
        <w:rPr>
          <w:rFonts w:ascii="GHEA Grapalat" w:hAnsi="GHEA Grapalat"/>
          <w:b/>
        </w:rPr>
        <w:t>:</w:t>
      </w:r>
    </w:p>
    <w:p w:rsidR="008A1A7C" w:rsidRPr="00FC5CF8" w:rsidRDefault="008A1A7C" w:rsidP="008A1A7C">
      <w:pPr>
        <w:pBdr>
          <w:top w:val="nil"/>
          <w:left w:val="nil"/>
          <w:bottom w:val="nil"/>
          <w:right w:val="nil"/>
          <w:between w:val="nil"/>
        </w:pBdr>
        <w:spacing w:line="360" w:lineRule="auto"/>
        <w:ind w:left="-2" w:firstLine="567"/>
        <w:jc w:val="both"/>
        <w:rPr>
          <w:rFonts w:ascii="GHEA Grapalat" w:hAnsi="GHEA Grapalat"/>
          <w:color w:val="000000" w:themeColor="text1"/>
        </w:rPr>
      </w:pPr>
      <w:r w:rsidRPr="00FC5CF8">
        <w:rPr>
          <w:rFonts w:ascii="GHEA Grapalat" w:hAnsi="GHEA Grapalat"/>
          <w:color w:val="000000" w:themeColor="text1"/>
        </w:rPr>
        <w:t>Նախագծով առաջարկվող փոփոխությունը բխում է Հայաստանի Հանրապետության կառավարության 2019 թվականի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թիվ 1441-Լ որոշմամբ հաստատված 2-րդ հավելվածի նպատակ 13-ի 10-րդ կետից (վարչական իրավախախտումների համար նախատեսված տույժերի վերանայում):</w:t>
      </w:r>
    </w:p>
    <w:p w:rsidR="008A1A7C" w:rsidRPr="00FC5CF8" w:rsidRDefault="008A1A7C" w:rsidP="008A1A7C">
      <w:pPr>
        <w:spacing w:line="360" w:lineRule="auto"/>
        <w:ind w:firstLine="720"/>
        <w:jc w:val="right"/>
        <w:rPr>
          <w:rFonts w:ascii="GHEA Grapalat" w:hAnsi="GHEA Grapalat"/>
          <w:i/>
          <w:iCs/>
          <w:color w:val="000000"/>
        </w:rPr>
      </w:pPr>
    </w:p>
    <w:p w:rsidR="008A1A7C" w:rsidRPr="00FC5CF8" w:rsidRDefault="008A1A7C" w:rsidP="008A1A7C">
      <w:pPr>
        <w:spacing w:line="360" w:lineRule="auto"/>
        <w:jc w:val="both"/>
        <w:rPr>
          <w:rFonts w:ascii="GHEA Grapalat" w:hAnsi="GHEA Grapalat"/>
          <w:shd w:val="clear" w:color="auto" w:fill="FFFFFF"/>
        </w:rPr>
      </w:pPr>
    </w:p>
    <w:p w:rsidR="003307B2" w:rsidRDefault="003307B2">
      <w:bookmarkStart w:id="0" w:name="_GoBack"/>
      <w:bookmarkEnd w:id="0"/>
    </w:p>
    <w:sectPr w:rsidR="003307B2" w:rsidSect="00E637C6">
      <w:headerReference w:type="default" r:id="rId4"/>
      <w:footerReference w:type="even" r:id="rId5"/>
      <w:footerReference w:type="default" r:id="rId6"/>
      <w:pgSz w:w="12240" w:h="15840"/>
      <w:pgMar w:top="259" w:right="900" w:bottom="1440" w:left="1418" w:header="284"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8A1A7C" w:rsidP="009C2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2C47" w:rsidRDefault="008A1A7C"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8A1A7C"/>
  <w:p w:rsidR="00F76B63" w:rsidRDefault="008A1A7C"/>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351"/>
      <w:gridCol w:w="1980"/>
    </w:tblGrid>
    <w:tr w:rsidR="00F76B63" w:rsidTr="00F76B63">
      <w:trPr>
        <w:trHeight w:val="727"/>
      </w:trPr>
      <w:tc>
        <w:tcPr>
          <w:tcW w:w="4197" w:type="pct"/>
          <w:tcBorders>
            <w:right w:val="single" w:sz="4" w:space="0" w:color="C00000"/>
          </w:tcBorders>
        </w:tcPr>
        <w:p w:rsidR="00F76B63" w:rsidRDefault="008A1A7C" w:rsidP="00F76B63">
          <w:pPr>
            <w:tabs>
              <w:tab w:val="left" w:pos="620"/>
              <w:tab w:val="center" w:pos="4320"/>
            </w:tabs>
            <w:ind w:right="-1193"/>
            <w:jc w:val="right"/>
            <w:rPr>
              <w:rFonts w:ascii="Cambria" w:hAnsi="Cambria"/>
              <w:sz w:val="20"/>
              <w:szCs w:val="20"/>
            </w:rPr>
          </w:pPr>
        </w:p>
        <w:p w:rsidR="00F76B63" w:rsidRDefault="008A1A7C">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8A1A7C">
          <w:pPr>
            <w:tabs>
              <w:tab w:val="left" w:pos="1490"/>
            </w:tabs>
            <w:rPr>
              <w:rFonts w:ascii="Art" w:hAnsi="Art"/>
              <w:sz w:val="16"/>
              <w:szCs w:val="16"/>
            </w:rPr>
          </w:pPr>
          <w:r w:rsidRPr="00B9097C">
            <w:rPr>
              <w:rFonts w:ascii="Art" w:hAnsi="Art"/>
              <w:sz w:val="16"/>
              <w:szCs w:val="16"/>
            </w:rPr>
            <w:fldChar w:fldCharType="begin"/>
          </w:r>
          <w:r w:rsidRPr="00B9097C">
            <w:rPr>
              <w:rFonts w:ascii="Art" w:hAnsi="Art"/>
              <w:sz w:val="16"/>
              <w:szCs w:val="16"/>
            </w:rPr>
            <w:instrText xml:space="preserve"> PAGE    \* MERGEFORMAT </w:instrText>
          </w:r>
          <w:r w:rsidRPr="00B9097C">
            <w:rPr>
              <w:rFonts w:ascii="Art" w:hAnsi="Art"/>
              <w:sz w:val="16"/>
              <w:szCs w:val="16"/>
            </w:rPr>
            <w:fldChar w:fldCharType="separate"/>
          </w:r>
          <w:r>
            <w:rPr>
              <w:rFonts w:ascii="Art" w:hAnsi="Art"/>
              <w:noProof/>
              <w:sz w:val="16"/>
              <w:szCs w:val="16"/>
            </w:rPr>
            <w:t>6</w:t>
          </w:r>
          <w:r w:rsidRPr="00B9097C">
            <w:rPr>
              <w:rFonts w:ascii="Art" w:hAnsi="Art"/>
              <w:sz w:val="16"/>
              <w:szCs w:val="16"/>
            </w:rPr>
            <w:fldChar w:fldCharType="end"/>
          </w:r>
        </w:p>
      </w:tc>
    </w:tr>
  </w:tbl>
  <w:p w:rsidR="009C2C47" w:rsidRDefault="008A1A7C" w:rsidP="00DC1D1D">
    <w:pPr>
      <w:pStyle w:val="Footer"/>
      <w:ind w:right="360"/>
      <w:jc w:val="right"/>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8A1A7C"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lang w:val="en-US"/>
      </w:rPr>
      <w:drawing>
        <wp:anchor distT="0" distB="0" distL="114300" distR="114300" simplePos="0" relativeHeight="251659264" behindDoc="1" locked="0" layoutInCell="1" allowOverlap="1" wp14:anchorId="0628D47A" wp14:editId="676BF8D3">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7F52F7">
      <w:rPr>
        <w:rFonts w:ascii="Art" w:eastAsia="SimSun" w:hAnsi="Art" w:cs="Arial"/>
        <w:sz w:val="16"/>
        <w:szCs w:val="16"/>
      </w:rPr>
      <w:t>²</w:t>
    </w:r>
    <w:r w:rsidRPr="007F52F7">
      <w:rPr>
        <w:rFonts w:ascii="Arial LatArm" w:eastAsia="SimSun" w:hAnsi="Arial LatArm" w:cs="Arial"/>
        <w:sz w:val="16"/>
        <w:szCs w:val="16"/>
      </w:rPr>
      <w:t>ñ¹³ñ³¹³ïáõÃÛ³</w:t>
    </w:r>
    <w:r w:rsidRPr="007F52F7">
      <w:rPr>
        <w:rFonts w:ascii="Sylfaen" w:eastAsia="SimSun" w:hAnsi="Sylfaen" w:cs="Arial"/>
        <w:sz w:val="16"/>
        <w:szCs w:val="16"/>
        <w:lang w:val="ru-RU"/>
      </w:rPr>
      <w:t>ն</w:t>
    </w:r>
    <w:r w:rsidRPr="007F52F7">
      <w:rPr>
        <w:rFonts w:ascii="Art" w:eastAsia="SimSun" w:hAnsi="Art" w:cs="Arial"/>
        <w:sz w:val="16"/>
        <w:szCs w:val="16"/>
      </w:rPr>
      <w:t xml:space="preserve"> </w:t>
    </w:r>
    <w:r w:rsidRPr="007F52F7">
      <w:rPr>
        <w:rFonts w:ascii="Calibri" w:eastAsia="SimSun" w:hAnsi="Calibri" w:cs="Arial"/>
        <w:sz w:val="16"/>
        <w:szCs w:val="16"/>
        <w:lang w:val="ru-RU"/>
      </w:rPr>
      <w:t xml:space="preserve">                                                                                           </w:t>
    </w:r>
    <w:r w:rsidRPr="007F52F7">
      <w:rPr>
        <w:rFonts w:ascii="Calibri" w:eastAsia="SimSun" w:hAnsi="Calibri" w:cs="Arial"/>
        <w:sz w:val="16"/>
        <w:szCs w:val="16"/>
        <w:lang w:val="ru-RU"/>
      </w:rPr>
      <w:t xml:space="preserve">                                                                           </w:t>
    </w:r>
    <w:r w:rsidRPr="007F52F7">
      <w:rPr>
        <w:rFonts w:ascii="Calibri" w:eastAsia="SimSun" w:hAnsi="Calibri" w:cs="Arial"/>
        <w:sz w:val="16"/>
        <w:szCs w:val="16"/>
        <w:lang w:val="ru-RU"/>
      </w:rPr>
      <w:t xml:space="preserve">          </w:t>
    </w:r>
    <w:r w:rsidRPr="007F52F7">
      <w:rPr>
        <w:rFonts w:ascii="Art" w:eastAsia="SimSun" w:hAnsi="Art" w:cs="Arial"/>
        <w:sz w:val="16"/>
        <w:szCs w:val="16"/>
      </w:rPr>
      <w:t>Ü²Ê²¶ÆÌ</w:t>
    </w:r>
    <w:r w:rsidRPr="007F52F7">
      <w:rPr>
        <w:rFonts w:ascii="Arial LatArm" w:eastAsia="SimSun" w:hAnsi="Arial LatArm" w:cs="Arial"/>
        <w:sz w:val="16"/>
        <w:szCs w:val="16"/>
      </w:rPr>
      <w:t xml:space="preserve"> </w:t>
    </w:r>
    <w:r w:rsidRPr="007F52F7">
      <w:rPr>
        <w:rFonts w:ascii="Art" w:eastAsia="SimSun" w:hAnsi="Art" w:cs="Arial"/>
        <w:sz w:val="16"/>
        <w:szCs w:val="16"/>
      </w:rPr>
      <w:t xml:space="preserve">                                       </w:t>
    </w:r>
  </w:p>
  <w:p w:rsidR="009C2C47" w:rsidRPr="00B9097C" w:rsidRDefault="008A1A7C"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8A1A7C"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8A1A7C"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9C2C47" w:rsidRDefault="008A1A7C" w:rsidP="00FB585A">
    <w:pPr>
      <w:tabs>
        <w:tab w:val="left" w:pos="183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B19"/>
    <w:rsid w:val="000010B7"/>
    <w:rsid w:val="00002089"/>
    <w:rsid w:val="000055B0"/>
    <w:rsid w:val="00005FC9"/>
    <w:rsid w:val="00010DE2"/>
    <w:rsid w:val="00011B8E"/>
    <w:rsid w:val="00012082"/>
    <w:rsid w:val="00012125"/>
    <w:rsid w:val="00016F71"/>
    <w:rsid w:val="00017C2C"/>
    <w:rsid w:val="00021B41"/>
    <w:rsid w:val="00021B7B"/>
    <w:rsid w:val="000234CE"/>
    <w:rsid w:val="0002477A"/>
    <w:rsid w:val="00024FFF"/>
    <w:rsid w:val="00026CD3"/>
    <w:rsid w:val="00026FE3"/>
    <w:rsid w:val="00030934"/>
    <w:rsid w:val="0003126A"/>
    <w:rsid w:val="0003307B"/>
    <w:rsid w:val="00034FE0"/>
    <w:rsid w:val="000353F3"/>
    <w:rsid w:val="00035AB6"/>
    <w:rsid w:val="00036A99"/>
    <w:rsid w:val="000370D8"/>
    <w:rsid w:val="000402F1"/>
    <w:rsid w:val="00040952"/>
    <w:rsid w:val="00040F5F"/>
    <w:rsid w:val="0004300E"/>
    <w:rsid w:val="00045ECB"/>
    <w:rsid w:val="0004714E"/>
    <w:rsid w:val="00047AFF"/>
    <w:rsid w:val="000501C7"/>
    <w:rsid w:val="000512C8"/>
    <w:rsid w:val="00051386"/>
    <w:rsid w:val="000522DD"/>
    <w:rsid w:val="0005403C"/>
    <w:rsid w:val="00054A21"/>
    <w:rsid w:val="00055D86"/>
    <w:rsid w:val="00056C88"/>
    <w:rsid w:val="000618F8"/>
    <w:rsid w:val="00065237"/>
    <w:rsid w:val="00066FCA"/>
    <w:rsid w:val="00072759"/>
    <w:rsid w:val="000738E1"/>
    <w:rsid w:val="00073B3E"/>
    <w:rsid w:val="0007486D"/>
    <w:rsid w:val="00075465"/>
    <w:rsid w:val="00076514"/>
    <w:rsid w:val="00076D83"/>
    <w:rsid w:val="0008055C"/>
    <w:rsid w:val="000806E9"/>
    <w:rsid w:val="0008347C"/>
    <w:rsid w:val="00084B41"/>
    <w:rsid w:val="000859F0"/>
    <w:rsid w:val="00090EA8"/>
    <w:rsid w:val="00091BB9"/>
    <w:rsid w:val="00092E51"/>
    <w:rsid w:val="0009327C"/>
    <w:rsid w:val="00093A21"/>
    <w:rsid w:val="00094F9E"/>
    <w:rsid w:val="000974EC"/>
    <w:rsid w:val="000A2D7D"/>
    <w:rsid w:val="000A578B"/>
    <w:rsid w:val="000A60EC"/>
    <w:rsid w:val="000B1CC3"/>
    <w:rsid w:val="000B2F39"/>
    <w:rsid w:val="000B46BD"/>
    <w:rsid w:val="000B5824"/>
    <w:rsid w:val="000B6B77"/>
    <w:rsid w:val="000B750B"/>
    <w:rsid w:val="000C0D0D"/>
    <w:rsid w:val="000C2239"/>
    <w:rsid w:val="000C2517"/>
    <w:rsid w:val="000C36DE"/>
    <w:rsid w:val="000C3F59"/>
    <w:rsid w:val="000C6612"/>
    <w:rsid w:val="000C7282"/>
    <w:rsid w:val="000D6211"/>
    <w:rsid w:val="000D6A79"/>
    <w:rsid w:val="000E33F0"/>
    <w:rsid w:val="000E479E"/>
    <w:rsid w:val="000F0C0E"/>
    <w:rsid w:val="000F1DCB"/>
    <w:rsid w:val="000F238F"/>
    <w:rsid w:val="000F2DA0"/>
    <w:rsid w:val="000F331A"/>
    <w:rsid w:val="000F40EA"/>
    <w:rsid w:val="000F432B"/>
    <w:rsid w:val="000F4456"/>
    <w:rsid w:val="000F4998"/>
    <w:rsid w:val="00101759"/>
    <w:rsid w:val="00103E16"/>
    <w:rsid w:val="00105AE5"/>
    <w:rsid w:val="00105DCA"/>
    <w:rsid w:val="00107EE0"/>
    <w:rsid w:val="001102D6"/>
    <w:rsid w:val="00110881"/>
    <w:rsid w:val="00115BAA"/>
    <w:rsid w:val="00116591"/>
    <w:rsid w:val="00116911"/>
    <w:rsid w:val="0012470F"/>
    <w:rsid w:val="00124B4F"/>
    <w:rsid w:val="00126138"/>
    <w:rsid w:val="001306C7"/>
    <w:rsid w:val="00131E44"/>
    <w:rsid w:val="00137689"/>
    <w:rsid w:val="001422E4"/>
    <w:rsid w:val="00145B30"/>
    <w:rsid w:val="00147340"/>
    <w:rsid w:val="00152F9C"/>
    <w:rsid w:val="001531A2"/>
    <w:rsid w:val="0015375B"/>
    <w:rsid w:val="00154F66"/>
    <w:rsid w:val="00164F67"/>
    <w:rsid w:val="001663CB"/>
    <w:rsid w:val="001665BA"/>
    <w:rsid w:val="00172ABD"/>
    <w:rsid w:val="00172D3D"/>
    <w:rsid w:val="00173F9F"/>
    <w:rsid w:val="001768E8"/>
    <w:rsid w:val="00176C92"/>
    <w:rsid w:val="001774A2"/>
    <w:rsid w:val="00180BAB"/>
    <w:rsid w:val="00182AD8"/>
    <w:rsid w:val="00182E3B"/>
    <w:rsid w:val="00184704"/>
    <w:rsid w:val="001857C2"/>
    <w:rsid w:val="00185D25"/>
    <w:rsid w:val="00186546"/>
    <w:rsid w:val="001865D1"/>
    <w:rsid w:val="001902F5"/>
    <w:rsid w:val="0019191F"/>
    <w:rsid w:val="00191DEA"/>
    <w:rsid w:val="00192045"/>
    <w:rsid w:val="00192143"/>
    <w:rsid w:val="001933E2"/>
    <w:rsid w:val="0019471A"/>
    <w:rsid w:val="001952E7"/>
    <w:rsid w:val="0019597D"/>
    <w:rsid w:val="0019661C"/>
    <w:rsid w:val="001A1B65"/>
    <w:rsid w:val="001A20E7"/>
    <w:rsid w:val="001B2191"/>
    <w:rsid w:val="001B3AD9"/>
    <w:rsid w:val="001B5443"/>
    <w:rsid w:val="001B65B3"/>
    <w:rsid w:val="001C0067"/>
    <w:rsid w:val="001C22AB"/>
    <w:rsid w:val="001C279E"/>
    <w:rsid w:val="001C4E93"/>
    <w:rsid w:val="001C4F44"/>
    <w:rsid w:val="001C760C"/>
    <w:rsid w:val="001D0FE6"/>
    <w:rsid w:val="001D2807"/>
    <w:rsid w:val="001D447D"/>
    <w:rsid w:val="001E152C"/>
    <w:rsid w:val="001E6486"/>
    <w:rsid w:val="001E7A1E"/>
    <w:rsid w:val="001F2620"/>
    <w:rsid w:val="001F3433"/>
    <w:rsid w:val="001F3D2C"/>
    <w:rsid w:val="001F4AA4"/>
    <w:rsid w:val="001F752A"/>
    <w:rsid w:val="0020114E"/>
    <w:rsid w:val="0020161A"/>
    <w:rsid w:val="00201BB2"/>
    <w:rsid w:val="00201F77"/>
    <w:rsid w:val="002035EE"/>
    <w:rsid w:val="00203D12"/>
    <w:rsid w:val="002078BB"/>
    <w:rsid w:val="00211121"/>
    <w:rsid w:val="00212645"/>
    <w:rsid w:val="00213DC6"/>
    <w:rsid w:val="0021453D"/>
    <w:rsid w:val="00216066"/>
    <w:rsid w:val="00216E3E"/>
    <w:rsid w:val="002209B4"/>
    <w:rsid w:val="00224A35"/>
    <w:rsid w:val="002265FC"/>
    <w:rsid w:val="00232053"/>
    <w:rsid w:val="00234FBD"/>
    <w:rsid w:val="00236CA1"/>
    <w:rsid w:val="00236EE8"/>
    <w:rsid w:val="002373FC"/>
    <w:rsid w:val="00237D47"/>
    <w:rsid w:val="00242F46"/>
    <w:rsid w:val="00244F1F"/>
    <w:rsid w:val="00245127"/>
    <w:rsid w:val="00246EA1"/>
    <w:rsid w:val="002473E0"/>
    <w:rsid w:val="002474A9"/>
    <w:rsid w:val="002504EF"/>
    <w:rsid w:val="00250A22"/>
    <w:rsid w:val="00250D49"/>
    <w:rsid w:val="0025423D"/>
    <w:rsid w:val="002544EC"/>
    <w:rsid w:val="002547A2"/>
    <w:rsid w:val="0025494A"/>
    <w:rsid w:val="00255B86"/>
    <w:rsid w:val="002632C7"/>
    <w:rsid w:val="002636D5"/>
    <w:rsid w:val="00267CBC"/>
    <w:rsid w:val="00270030"/>
    <w:rsid w:val="00270DB5"/>
    <w:rsid w:val="00271879"/>
    <w:rsid w:val="0027262E"/>
    <w:rsid w:val="002732D7"/>
    <w:rsid w:val="00274ED1"/>
    <w:rsid w:val="00281892"/>
    <w:rsid w:val="00282D40"/>
    <w:rsid w:val="00285FB8"/>
    <w:rsid w:val="002877AF"/>
    <w:rsid w:val="00291738"/>
    <w:rsid w:val="00293DD8"/>
    <w:rsid w:val="00293E7B"/>
    <w:rsid w:val="00295B9C"/>
    <w:rsid w:val="00297222"/>
    <w:rsid w:val="00297A34"/>
    <w:rsid w:val="002A1F07"/>
    <w:rsid w:val="002B015C"/>
    <w:rsid w:val="002B19C0"/>
    <w:rsid w:val="002B1DE2"/>
    <w:rsid w:val="002B2846"/>
    <w:rsid w:val="002B57E1"/>
    <w:rsid w:val="002C0855"/>
    <w:rsid w:val="002C1CE9"/>
    <w:rsid w:val="002C47DF"/>
    <w:rsid w:val="002C4C52"/>
    <w:rsid w:val="002C4F0F"/>
    <w:rsid w:val="002C5482"/>
    <w:rsid w:val="002C6B52"/>
    <w:rsid w:val="002C6D63"/>
    <w:rsid w:val="002D06D6"/>
    <w:rsid w:val="002D257A"/>
    <w:rsid w:val="002D286C"/>
    <w:rsid w:val="002D66EC"/>
    <w:rsid w:val="002E14DC"/>
    <w:rsid w:val="002E16BB"/>
    <w:rsid w:val="002E493A"/>
    <w:rsid w:val="002E51EC"/>
    <w:rsid w:val="002F061B"/>
    <w:rsid w:val="002F22E6"/>
    <w:rsid w:val="002F375E"/>
    <w:rsid w:val="002F4414"/>
    <w:rsid w:val="002F68DC"/>
    <w:rsid w:val="002F6A46"/>
    <w:rsid w:val="00300970"/>
    <w:rsid w:val="00302E96"/>
    <w:rsid w:val="0030391A"/>
    <w:rsid w:val="003039AF"/>
    <w:rsid w:val="00303B98"/>
    <w:rsid w:val="00304CB2"/>
    <w:rsid w:val="00305223"/>
    <w:rsid w:val="00312DDC"/>
    <w:rsid w:val="00315874"/>
    <w:rsid w:val="003159FE"/>
    <w:rsid w:val="00320E9A"/>
    <w:rsid w:val="003302A2"/>
    <w:rsid w:val="003307B2"/>
    <w:rsid w:val="00331582"/>
    <w:rsid w:val="003319E9"/>
    <w:rsid w:val="003320C8"/>
    <w:rsid w:val="003326F8"/>
    <w:rsid w:val="003366C7"/>
    <w:rsid w:val="00337AE1"/>
    <w:rsid w:val="003406EC"/>
    <w:rsid w:val="0034095D"/>
    <w:rsid w:val="00342DDF"/>
    <w:rsid w:val="00347B00"/>
    <w:rsid w:val="00350000"/>
    <w:rsid w:val="00350137"/>
    <w:rsid w:val="00350B19"/>
    <w:rsid w:val="00351DEE"/>
    <w:rsid w:val="003524BF"/>
    <w:rsid w:val="00356E2A"/>
    <w:rsid w:val="003625BA"/>
    <w:rsid w:val="0036285E"/>
    <w:rsid w:val="00362E65"/>
    <w:rsid w:val="0036436D"/>
    <w:rsid w:val="00367463"/>
    <w:rsid w:val="00370D6D"/>
    <w:rsid w:val="003714DC"/>
    <w:rsid w:val="00374514"/>
    <w:rsid w:val="00384890"/>
    <w:rsid w:val="003868A5"/>
    <w:rsid w:val="003912A3"/>
    <w:rsid w:val="0039266B"/>
    <w:rsid w:val="00392B28"/>
    <w:rsid w:val="003953DB"/>
    <w:rsid w:val="00395732"/>
    <w:rsid w:val="00395924"/>
    <w:rsid w:val="00395DD6"/>
    <w:rsid w:val="003971E4"/>
    <w:rsid w:val="003979E9"/>
    <w:rsid w:val="003A1C70"/>
    <w:rsid w:val="003A1E44"/>
    <w:rsid w:val="003A33DB"/>
    <w:rsid w:val="003A3FF4"/>
    <w:rsid w:val="003A7206"/>
    <w:rsid w:val="003B1560"/>
    <w:rsid w:val="003B2332"/>
    <w:rsid w:val="003B28D8"/>
    <w:rsid w:val="003B3A29"/>
    <w:rsid w:val="003B5E1D"/>
    <w:rsid w:val="003B71A5"/>
    <w:rsid w:val="003B7F24"/>
    <w:rsid w:val="003C1EB7"/>
    <w:rsid w:val="003C2694"/>
    <w:rsid w:val="003C58F9"/>
    <w:rsid w:val="003C7ADD"/>
    <w:rsid w:val="003C7C82"/>
    <w:rsid w:val="003D01C0"/>
    <w:rsid w:val="003D578E"/>
    <w:rsid w:val="003D6A99"/>
    <w:rsid w:val="003D7A7C"/>
    <w:rsid w:val="003E18BD"/>
    <w:rsid w:val="003E274F"/>
    <w:rsid w:val="003E5680"/>
    <w:rsid w:val="003E65BC"/>
    <w:rsid w:val="003E738F"/>
    <w:rsid w:val="003F105B"/>
    <w:rsid w:val="003F140F"/>
    <w:rsid w:val="003F478C"/>
    <w:rsid w:val="003F4FB4"/>
    <w:rsid w:val="003F5B80"/>
    <w:rsid w:val="00406DC1"/>
    <w:rsid w:val="00406DD8"/>
    <w:rsid w:val="0040766F"/>
    <w:rsid w:val="00407EE7"/>
    <w:rsid w:val="00410220"/>
    <w:rsid w:val="004104ED"/>
    <w:rsid w:val="00410E70"/>
    <w:rsid w:val="004146AD"/>
    <w:rsid w:val="004159BD"/>
    <w:rsid w:val="00420A26"/>
    <w:rsid w:val="00422101"/>
    <w:rsid w:val="00422C50"/>
    <w:rsid w:val="00424B0D"/>
    <w:rsid w:val="004314D9"/>
    <w:rsid w:val="004338C9"/>
    <w:rsid w:val="0043572A"/>
    <w:rsid w:val="00436EA8"/>
    <w:rsid w:val="00440077"/>
    <w:rsid w:val="004446DD"/>
    <w:rsid w:val="00456CD1"/>
    <w:rsid w:val="00457732"/>
    <w:rsid w:val="00461594"/>
    <w:rsid w:val="00462A08"/>
    <w:rsid w:val="00466E5D"/>
    <w:rsid w:val="00467890"/>
    <w:rsid w:val="00470EC7"/>
    <w:rsid w:val="00473BC7"/>
    <w:rsid w:val="00474330"/>
    <w:rsid w:val="00475248"/>
    <w:rsid w:val="00476522"/>
    <w:rsid w:val="00477BDE"/>
    <w:rsid w:val="004820C8"/>
    <w:rsid w:val="00483057"/>
    <w:rsid w:val="004863CC"/>
    <w:rsid w:val="00487A26"/>
    <w:rsid w:val="004901C8"/>
    <w:rsid w:val="004928B5"/>
    <w:rsid w:val="00494CC6"/>
    <w:rsid w:val="0049619B"/>
    <w:rsid w:val="004A0C11"/>
    <w:rsid w:val="004A15F7"/>
    <w:rsid w:val="004A2356"/>
    <w:rsid w:val="004A255F"/>
    <w:rsid w:val="004A2D25"/>
    <w:rsid w:val="004A418B"/>
    <w:rsid w:val="004B06F8"/>
    <w:rsid w:val="004B372D"/>
    <w:rsid w:val="004C0E62"/>
    <w:rsid w:val="004C2953"/>
    <w:rsid w:val="004D2C2C"/>
    <w:rsid w:val="004D5204"/>
    <w:rsid w:val="004D750A"/>
    <w:rsid w:val="004E0169"/>
    <w:rsid w:val="004E24F6"/>
    <w:rsid w:val="004F1EBB"/>
    <w:rsid w:val="004F2ED3"/>
    <w:rsid w:val="004F38C6"/>
    <w:rsid w:val="004F547B"/>
    <w:rsid w:val="004F7E5B"/>
    <w:rsid w:val="00501399"/>
    <w:rsid w:val="00501D99"/>
    <w:rsid w:val="005024FD"/>
    <w:rsid w:val="00502B00"/>
    <w:rsid w:val="00506C36"/>
    <w:rsid w:val="0051199B"/>
    <w:rsid w:val="005126E2"/>
    <w:rsid w:val="00512A68"/>
    <w:rsid w:val="005224E4"/>
    <w:rsid w:val="00524474"/>
    <w:rsid w:val="0052522F"/>
    <w:rsid w:val="00530EB8"/>
    <w:rsid w:val="00530FF0"/>
    <w:rsid w:val="00531EE9"/>
    <w:rsid w:val="005322A9"/>
    <w:rsid w:val="0053274E"/>
    <w:rsid w:val="00533460"/>
    <w:rsid w:val="0053692D"/>
    <w:rsid w:val="005375B4"/>
    <w:rsid w:val="00537DB6"/>
    <w:rsid w:val="00541587"/>
    <w:rsid w:val="00544277"/>
    <w:rsid w:val="005447BB"/>
    <w:rsid w:val="00546902"/>
    <w:rsid w:val="00546E9C"/>
    <w:rsid w:val="0055171B"/>
    <w:rsid w:val="005521A0"/>
    <w:rsid w:val="00553043"/>
    <w:rsid w:val="00553CC7"/>
    <w:rsid w:val="005552BE"/>
    <w:rsid w:val="00555690"/>
    <w:rsid w:val="0055574A"/>
    <w:rsid w:val="00557227"/>
    <w:rsid w:val="00562895"/>
    <w:rsid w:val="0056331E"/>
    <w:rsid w:val="005633A7"/>
    <w:rsid w:val="00564C9B"/>
    <w:rsid w:val="005665DA"/>
    <w:rsid w:val="005666BA"/>
    <w:rsid w:val="00574B24"/>
    <w:rsid w:val="0057664A"/>
    <w:rsid w:val="00577578"/>
    <w:rsid w:val="00580066"/>
    <w:rsid w:val="00587990"/>
    <w:rsid w:val="0059166D"/>
    <w:rsid w:val="00592C85"/>
    <w:rsid w:val="005946DC"/>
    <w:rsid w:val="00595D2D"/>
    <w:rsid w:val="005A0FFB"/>
    <w:rsid w:val="005A17B3"/>
    <w:rsid w:val="005A249C"/>
    <w:rsid w:val="005A365E"/>
    <w:rsid w:val="005A3A0A"/>
    <w:rsid w:val="005A3BEB"/>
    <w:rsid w:val="005A3E83"/>
    <w:rsid w:val="005A704E"/>
    <w:rsid w:val="005A776A"/>
    <w:rsid w:val="005B049D"/>
    <w:rsid w:val="005B0D21"/>
    <w:rsid w:val="005B3088"/>
    <w:rsid w:val="005B3561"/>
    <w:rsid w:val="005B7C46"/>
    <w:rsid w:val="005C011F"/>
    <w:rsid w:val="005C055C"/>
    <w:rsid w:val="005C0706"/>
    <w:rsid w:val="005C23CC"/>
    <w:rsid w:val="005C24BC"/>
    <w:rsid w:val="005C5480"/>
    <w:rsid w:val="005C7C30"/>
    <w:rsid w:val="005C7C7C"/>
    <w:rsid w:val="005D10BE"/>
    <w:rsid w:val="005D38C7"/>
    <w:rsid w:val="005D43F6"/>
    <w:rsid w:val="005D5F52"/>
    <w:rsid w:val="005D6DB7"/>
    <w:rsid w:val="005D77B5"/>
    <w:rsid w:val="005E07C0"/>
    <w:rsid w:val="005E0905"/>
    <w:rsid w:val="005E15E8"/>
    <w:rsid w:val="005E1CFD"/>
    <w:rsid w:val="005E4FC8"/>
    <w:rsid w:val="005E66CF"/>
    <w:rsid w:val="005E702F"/>
    <w:rsid w:val="005F046C"/>
    <w:rsid w:val="005F0E73"/>
    <w:rsid w:val="005F46F7"/>
    <w:rsid w:val="005F4829"/>
    <w:rsid w:val="005F4EE7"/>
    <w:rsid w:val="005F6821"/>
    <w:rsid w:val="00601476"/>
    <w:rsid w:val="006042F7"/>
    <w:rsid w:val="0060478D"/>
    <w:rsid w:val="00604EF2"/>
    <w:rsid w:val="00605D95"/>
    <w:rsid w:val="0061180C"/>
    <w:rsid w:val="00614329"/>
    <w:rsid w:val="00615C71"/>
    <w:rsid w:val="00616F56"/>
    <w:rsid w:val="00616FCB"/>
    <w:rsid w:val="006175F1"/>
    <w:rsid w:val="00620D08"/>
    <w:rsid w:val="00620F68"/>
    <w:rsid w:val="00622440"/>
    <w:rsid w:val="0062564A"/>
    <w:rsid w:val="0062603A"/>
    <w:rsid w:val="00626381"/>
    <w:rsid w:val="00627382"/>
    <w:rsid w:val="00632D86"/>
    <w:rsid w:val="0063401C"/>
    <w:rsid w:val="0063724D"/>
    <w:rsid w:val="0063743B"/>
    <w:rsid w:val="0063789B"/>
    <w:rsid w:val="00637A85"/>
    <w:rsid w:val="006436F0"/>
    <w:rsid w:val="006517CD"/>
    <w:rsid w:val="0065355F"/>
    <w:rsid w:val="006551E2"/>
    <w:rsid w:val="00655338"/>
    <w:rsid w:val="0065550E"/>
    <w:rsid w:val="006566F3"/>
    <w:rsid w:val="00657D26"/>
    <w:rsid w:val="00660A31"/>
    <w:rsid w:val="00663535"/>
    <w:rsid w:val="0066512B"/>
    <w:rsid w:val="00666008"/>
    <w:rsid w:val="00666323"/>
    <w:rsid w:val="00667474"/>
    <w:rsid w:val="00670052"/>
    <w:rsid w:val="00674E6E"/>
    <w:rsid w:val="00675EA3"/>
    <w:rsid w:val="00676278"/>
    <w:rsid w:val="006765E1"/>
    <w:rsid w:val="00681BD1"/>
    <w:rsid w:val="00682487"/>
    <w:rsid w:val="006838F9"/>
    <w:rsid w:val="0068571C"/>
    <w:rsid w:val="0068708F"/>
    <w:rsid w:val="00690703"/>
    <w:rsid w:val="00690DFD"/>
    <w:rsid w:val="006915A8"/>
    <w:rsid w:val="00691B1A"/>
    <w:rsid w:val="0069306C"/>
    <w:rsid w:val="00693B23"/>
    <w:rsid w:val="00696368"/>
    <w:rsid w:val="006966AC"/>
    <w:rsid w:val="00697FA4"/>
    <w:rsid w:val="006A4535"/>
    <w:rsid w:val="006A7A4C"/>
    <w:rsid w:val="006B44BC"/>
    <w:rsid w:val="006B7556"/>
    <w:rsid w:val="006C1212"/>
    <w:rsid w:val="006C1D13"/>
    <w:rsid w:val="006C476D"/>
    <w:rsid w:val="006C4925"/>
    <w:rsid w:val="006D0310"/>
    <w:rsid w:val="006D0FAA"/>
    <w:rsid w:val="006D5948"/>
    <w:rsid w:val="006D5DAC"/>
    <w:rsid w:val="006D6508"/>
    <w:rsid w:val="006D7206"/>
    <w:rsid w:val="006E0C5C"/>
    <w:rsid w:val="006E1AFB"/>
    <w:rsid w:val="006E2FC3"/>
    <w:rsid w:val="006E5B0E"/>
    <w:rsid w:val="006E6091"/>
    <w:rsid w:val="006E6433"/>
    <w:rsid w:val="006E7D9B"/>
    <w:rsid w:val="006F4FBD"/>
    <w:rsid w:val="006F5878"/>
    <w:rsid w:val="00700DAA"/>
    <w:rsid w:val="007012C0"/>
    <w:rsid w:val="00704488"/>
    <w:rsid w:val="00705C7B"/>
    <w:rsid w:val="00705D95"/>
    <w:rsid w:val="007074F8"/>
    <w:rsid w:val="00711928"/>
    <w:rsid w:val="007123D9"/>
    <w:rsid w:val="00713950"/>
    <w:rsid w:val="00715413"/>
    <w:rsid w:val="00716B3D"/>
    <w:rsid w:val="007174BA"/>
    <w:rsid w:val="00717B23"/>
    <w:rsid w:val="00717E41"/>
    <w:rsid w:val="0072125C"/>
    <w:rsid w:val="007241F3"/>
    <w:rsid w:val="00727568"/>
    <w:rsid w:val="00730BB4"/>
    <w:rsid w:val="007311A6"/>
    <w:rsid w:val="007316DA"/>
    <w:rsid w:val="00731EAF"/>
    <w:rsid w:val="00732800"/>
    <w:rsid w:val="0073351B"/>
    <w:rsid w:val="007335E5"/>
    <w:rsid w:val="00735034"/>
    <w:rsid w:val="00736597"/>
    <w:rsid w:val="00736DBC"/>
    <w:rsid w:val="007379BC"/>
    <w:rsid w:val="00742721"/>
    <w:rsid w:val="007454A9"/>
    <w:rsid w:val="0074591B"/>
    <w:rsid w:val="00746E63"/>
    <w:rsid w:val="00747066"/>
    <w:rsid w:val="00752CAE"/>
    <w:rsid w:val="00754B5B"/>
    <w:rsid w:val="00754E76"/>
    <w:rsid w:val="007571BD"/>
    <w:rsid w:val="00760758"/>
    <w:rsid w:val="00760D20"/>
    <w:rsid w:val="007623D9"/>
    <w:rsid w:val="00762728"/>
    <w:rsid w:val="007649E8"/>
    <w:rsid w:val="007664A1"/>
    <w:rsid w:val="00767156"/>
    <w:rsid w:val="00773872"/>
    <w:rsid w:val="0077397B"/>
    <w:rsid w:val="007815A5"/>
    <w:rsid w:val="0078532F"/>
    <w:rsid w:val="007859AE"/>
    <w:rsid w:val="00787375"/>
    <w:rsid w:val="00787A81"/>
    <w:rsid w:val="00790828"/>
    <w:rsid w:val="007908F5"/>
    <w:rsid w:val="0079394B"/>
    <w:rsid w:val="00795732"/>
    <w:rsid w:val="007A1066"/>
    <w:rsid w:val="007A1367"/>
    <w:rsid w:val="007A2183"/>
    <w:rsid w:val="007A2DD0"/>
    <w:rsid w:val="007A4FAD"/>
    <w:rsid w:val="007A52BB"/>
    <w:rsid w:val="007B0497"/>
    <w:rsid w:val="007B1947"/>
    <w:rsid w:val="007B1C65"/>
    <w:rsid w:val="007B4508"/>
    <w:rsid w:val="007B4A87"/>
    <w:rsid w:val="007B71E7"/>
    <w:rsid w:val="007C1466"/>
    <w:rsid w:val="007C2A96"/>
    <w:rsid w:val="007C5A1A"/>
    <w:rsid w:val="007C5C6B"/>
    <w:rsid w:val="007C657C"/>
    <w:rsid w:val="007D0D74"/>
    <w:rsid w:val="007D1468"/>
    <w:rsid w:val="007D3B37"/>
    <w:rsid w:val="007D4D45"/>
    <w:rsid w:val="007D537C"/>
    <w:rsid w:val="007D6668"/>
    <w:rsid w:val="007D7B64"/>
    <w:rsid w:val="007E083D"/>
    <w:rsid w:val="007E24D8"/>
    <w:rsid w:val="007E2721"/>
    <w:rsid w:val="007E37E9"/>
    <w:rsid w:val="007E630D"/>
    <w:rsid w:val="007E79D7"/>
    <w:rsid w:val="007F204E"/>
    <w:rsid w:val="007F20AA"/>
    <w:rsid w:val="007F4BE0"/>
    <w:rsid w:val="007F4D3B"/>
    <w:rsid w:val="007F6F13"/>
    <w:rsid w:val="00802FB6"/>
    <w:rsid w:val="00804912"/>
    <w:rsid w:val="00804A0A"/>
    <w:rsid w:val="0080680C"/>
    <w:rsid w:val="00813046"/>
    <w:rsid w:val="00813627"/>
    <w:rsid w:val="00813A41"/>
    <w:rsid w:val="00813E60"/>
    <w:rsid w:val="0081550E"/>
    <w:rsid w:val="00815F4D"/>
    <w:rsid w:val="00816670"/>
    <w:rsid w:val="00817D34"/>
    <w:rsid w:val="00820FC3"/>
    <w:rsid w:val="0082137E"/>
    <w:rsid w:val="008213CB"/>
    <w:rsid w:val="00823424"/>
    <w:rsid w:val="00824B7F"/>
    <w:rsid w:val="00825405"/>
    <w:rsid w:val="00827348"/>
    <w:rsid w:val="00831B01"/>
    <w:rsid w:val="0083411C"/>
    <w:rsid w:val="0083417B"/>
    <w:rsid w:val="00837981"/>
    <w:rsid w:val="00840133"/>
    <w:rsid w:val="00840B2D"/>
    <w:rsid w:val="00842175"/>
    <w:rsid w:val="0084260C"/>
    <w:rsid w:val="00846FCD"/>
    <w:rsid w:val="00851FD2"/>
    <w:rsid w:val="00856245"/>
    <w:rsid w:val="00860184"/>
    <w:rsid w:val="00860727"/>
    <w:rsid w:val="00861285"/>
    <w:rsid w:val="00861DCD"/>
    <w:rsid w:val="0086228E"/>
    <w:rsid w:val="00865EAF"/>
    <w:rsid w:val="00867290"/>
    <w:rsid w:val="00870471"/>
    <w:rsid w:val="00870FA0"/>
    <w:rsid w:val="008721DE"/>
    <w:rsid w:val="00872F68"/>
    <w:rsid w:val="00873363"/>
    <w:rsid w:val="0087467D"/>
    <w:rsid w:val="00874A9B"/>
    <w:rsid w:val="0088379F"/>
    <w:rsid w:val="00885836"/>
    <w:rsid w:val="00886D0F"/>
    <w:rsid w:val="008878AF"/>
    <w:rsid w:val="008912C7"/>
    <w:rsid w:val="00892639"/>
    <w:rsid w:val="00892F0D"/>
    <w:rsid w:val="00893DA1"/>
    <w:rsid w:val="00895DA2"/>
    <w:rsid w:val="00896AAE"/>
    <w:rsid w:val="008A0864"/>
    <w:rsid w:val="008A190A"/>
    <w:rsid w:val="008A1A7C"/>
    <w:rsid w:val="008A37F7"/>
    <w:rsid w:val="008A7B95"/>
    <w:rsid w:val="008B29AE"/>
    <w:rsid w:val="008B3324"/>
    <w:rsid w:val="008B33A4"/>
    <w:rsid w:val="008B3513"/>
    <w:rsid w:val="008B3E6B"/>
    <w:rsid w:val="008C1206"/>
    <w:rsid w:val="008C1271"/>
    <w:rsid w:val="008C2D3C"/>
    <w:rsid w:val="008C410B"/>
    <w:rsid w:val="008C7285"/>
    <w:rsid w:val="008C78A2"/>
    <w:rsid w:val="008C7EC3"/>
    <w:rsid w:val="008D2D7E"/>
    <w:rsid w:val="008D36EE"/>
    <w:rsid w:val="008D3849"/>
    <w:rsid w:val="008D4C27"/>
    <w:rsid w:val="008D61EA"/>
    <w:rsid w:val="008D6BF9"/>
    <w:rsid w:val="008D75E0"/>
    <w:rsid w:val="008D7B69"/>
    <w:rsid w:val="008E09FC"/>
    <w:rsid w:val="008E449C"/>
    <w:rsid w:val="008E4B9B"/>
    <w:rsid w:val="008E4C2A"/>
    <w:rsid w:val="008E54A1"/>
    <w:rsid w:val="008E772B"/>
    <w:rsid w:val="008E7B10"/>
    <w:rsid w:val="008F1EB4"/>
    <w:rsid w:val="008F2776"/>
    <w:rsid w:val="008F3531"/>
    <w:rsid w:val="008F3B93"/>
    <w:rsid w:val="008F53E0"/>
    <w:rsid w:val="008F5679"/>
    <w:rsid w:val="008F694B"/>
    <w:rsid w:val="008F6F0D"/>
    <w:rsid w:val="00900721"/>
    <w:rsid w:val="00903F4F"/>
    <w:rsid w:val="00907620"/>
    <w:rsid w:val="009100A2"/>
    <w:rsid w:val="00910D51"/>
    <w:rsid w:val="009130A6"/>
    <w:rsid w:val="00914C06"/>
    <w:rsid w:val="00915735"/>
    <w:rsid w:val="00916779"/>
    <w:rsid w:val="0091775D"/>
    <w:rsid w:val="00920887"/>
    <w:rsid w:val="00920F46"/>
    <w:rsid w:val="00922342"/>
    <w:rsid w:val="00924448"/>
    <w:rsid w:val="00925CEE"/>
    <w:rsid w:val="00927F3C"/>
    <w:rsid w:val="0093028E"/>
    <w:rsid w:val="009308AC"/>
    <w:rsid w:val="009318E5"/>
    <w:rsid w:val="00933215"/>
    <w:rsid w:val="00934720"/>
    <w:rsid w:val="0093581F"/>
    <w:rsid w:val="00936939"/>
    <w:rsid w:val="009413B6"/>
    <w:rsid w:val="00941957"/>
    <w:rsid w:val="00941B2F"/>
    <w:rsid w:val="009423FA"/>
    <w:rsid w:val="00946B85"/>
    <w:rsid w:val="009512AE"/>
    <w:rsid w:val="009518CF"/>
    <w:rsid w:val="00952BDA"/>
    <w:rsid w:val="009532B8"/>
    <w:rsid w:val="00953F26"/>
    <w:rsid w:val="009559FC"/>
    <w:rsid w:val="00956F57"/>
    <w:rsid w:val="00960208"/>
    <w:rsid w:val="00962B7A"/>
    <w:rsid w:val="0096377F"/>
    <w:rsid w:val="0096556A"/>
    <w:rsid w:val="00966493"/>
    <w:rsid w:val="00970C24"/>
    <w:rsid w:val="009732C6"/>
    <w:rsid w:val="009739B5"/>
    <w:rsid w:val="0097447D"/>
    <w:rsid w:val="00977253"/>
    <w:rsid w:val="0098108E"/>
    <w:rsid w:val="009817DB"/>
    <w:rsid w:val="00985B2F"/>
    <w:rsid w:val="00986DB7"/>
    <w:rsid w:val="0099015B"/>
    <w:rsid w:val="009902D6"/>
    <w:rsid w:val="00993504"/>
    <w:rsid w:val="00994085"/>
    <w:rsid w:val="00994FDE"/>
    <w:rsid w:val="00995FE0"/>
    <w:rsid w:val="009A161E"/>
    <w:rsid w:val="009A27C4"/>
    <w:rsid w:val="009A500A"/>
    <w:rsid w:val="009A57A7"/>
    <w:rsid w:val="009B0477"/>
    <w:rsid w:val="009B2277"/>
    <w:rsid w:val="009B24F9"/>
    <w:rsid w:val="009B2BD2"/>
    <w:rsid w:val="009B31FD"/>
    <w:rsid w:val="009B46E0"/>
    <w:rsid w:val="009B5528"/>
    <w:rsid w:val="009B5F2C"/>
    <w:rsid w:val="009B5FDC"/>
    <w:rsid w:val="009C40F2"/>
    <w:rsid w:val="009C4B8D"/>
    <w:rsid w:val="009C6763"/>
    <w:rsid w:val="009C6BBD"/>
    <w:rsid w:val="009C7776"/>
    <w:rsid w:val="009C7D74"/>
    <w:rsid w:val="009D14E2"/>
    <w:rsid w:val="009D7B5A"/>
    <w:rsid w:val="009E0337"/>
    <w:rsid w:val="009E1257"/>
    <w:rsid w:val="009E2FBF"/>
    <w:rsid w:val="009E3209"/>
    <w:rsid w:val="009E3983"/>
    <w:rsid w:val="009E65A2"/>
    <w:rsid w:val="009E70D7"/>
    <w:rsid w:val="009E759A"/>
    <w:rsid w:val="009F1660"/>
    <w:rsid w:val="009F3589"/>
    <w:rsid w:val="00A00B81"/>
    <w:rsid w:val="00A050A5"/>
    <w:rsid w:val="00A0533D"/>
    <w:rsid w:val="00A06225"/>
    <w:rsid w:val="00A07374"/>
    <w:rsid w:val="00A11C59"/>
    <w:rsid w:val="00A11C6D"/>
    <w:rsid w:val="00A14A9F"/>
    <w:rsid w:val="00A16093"/>
    <w:rsid w:val="00A165B0"/>
    <w:rsid w:val="00A175C6"/>
    <w:rsid w:val="00A20769"/>
    <w:rsid w:val="00A229DE"/>
    <w:rsid w:val="00A22F77"/>
    <w:rsid w:val="00A26334"/>
    <w:rsid w:val="00A26AEE"/>
    <w:rsid w:val="00A30E86"/>
    <w:rsid w:val="00A32D82"/>
    <w:rsid w:val="00A33450"/>
    <w:rsid w:val="00A34262"/>
    <w:rsid w:val="00A34ABD"/>
    <w:rsid w:val="00A34AE7"/>
    <w:rsid w:val="00A400C3"/>
    <w:rsid w:val="00A40C8D"/>
    <w:rsid w:val="00A41305"/>
    <w:rsid w:val="00A42C10"/>
    <w:rsid w:val="00A4378D"/>
    <w:rsid w:val="00A465D7"/>
    <w:rsid w:val="00A46CD8"/>
    <w:rsid w:val="00A503FF"/>
    <w:rsid w:val="00A527EF"/>
    <w:rsid w:val="00A536FB"/>
    <w:rsid w:val="00A53988"/>
    <w:rsid w:val="00A5494F"/>
    <w:rsid w:val="00A55264"/>
    <w:rsid w:val="00A55820"/>
    <w:rsid w:val="00A565C7"/>
    <w:rsid w:val="00A566E3"/>
    <w:rsid w:val="00A56B51"/>
    <w:rsid w:val="00A61BE5"/>
    <w:rsid w:val="00A62199"/>
    <w:rsid w:val="00A643F7"/>
    <w:rsid w:val="00A701EE"/>
    <w:rsid w:val="00A823EA"/>
    <w:rsid w:val="00A844C8"/>
    <w:rsid w:val="00A847BC"/>
    <w:rsid w:val="00A84B89"/>
    <w:rsid w:val="00A8614C"/>
    <w:rsid w:val="00A90A29"/>
    <w:rsid w:val="00A90FCA"/>
    <w:rsid w:val="00A96F3A"/>
    <w:rsid w:val="00A97FAE"/>
    <w:rsid w:val="00AA16A7"/>
    <w:rsid w:val="00AA20E3"/>
    <w:rsid w:val="00AA39AB"/>
    <w:rsid w:val="00AA39E0"/>
    <w:rsid w:val="00AA43CE"/>
    <w:rsid w:val="00AA4973"/>
    <w:rsid w:val="00AA4BCE"/>
    <w:rsid w:val="00AA5934"/>
    <w:rsid w:val="00AA6851"/>
    <w:rsid w:val="00AA6ABF"/>
    <w:rsid w:val="00AB1C39"/>
    <w:rsid w:val="00AB27AF"/>
    <w:rsid w:val="00AB2E39"/>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AF1FD8"/>
    <w:rsid w:val="00B029A6"/>
    <w:rsid w:val="00B02EB1"/>
    <w:rsid w:val="00B04A9C"/>
    <w:rsid w:val="00B0663E"/>
    <w:rsid w:val="00B06E04"/>
    <w:rsid w:val="00B07302"/>
    <w:rsid w:val="00B10B7B"/>
    <w:rsid w:val="00B1147F"/>
    <w:rsid w:val="00B11920"/>
    <w:rsid w:val="00B14C45"/>
    <w:rsid w:val="00B16339"/>
    <w:rsid w:val="00B175A0"/>
    <w:rsid w:val="00B17D45"/>
    <w:rsid w:val="00B17EC4"/>
    <w:rsid w:val="00B20837"/>
    <w:rsid w:val="00B20B59"/>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3342"/>
    <w:rsid w:val="00B44A4C"/>
    <w:rsid w:val="00B4644C"/>
    <w:rsid w:val="00B508AF"/>
    <w:rsid w:val="00B54AF8"/>
    <w:rsid w:val="00B60055"/>
    <w:rsid w:val="00B60AAC"/>
    <w:rsid w:val="00B60D5E"/>
    <w:rsid w:val="00B62A93"/>
    <w:rsid w:val="00B632A3"/>
    <w:rsid w:val="00B63523"/>
    <w:rsid w:val="00B63CD1"/>
    <w:rsid w:val="00B64BB2"/>
    <w:rsid w:val="00B6528D"/>
    <w:rsid w:val="00B65A2E"/>
    <w:rsid w:val="00B66734"/>
    <w:rsid w:val="00B66A4A"/>
    <w:rsid w:val="00B7098C"/>
    <w:rsid w:val="00B71584"/>
    <w:rsid w:val="00B7307A"/>
    <w:rsid w:val="00B74A79"/>
    <w:rsid w:val="00B75CB7"/>
    <w:rsid w:val="00B773B4"/>
    <w:rsid w:val="00B80071"/>
    <w:rsid w:val="00B80BA5"/>
    <w:rsid w:val="00B822A8"/>
    <w:rsid w:val="00B82CA2"/>
    <w:rsid w:val="00B87138"/>
    <w:rsid w:val="00B91782"/>
    <w:rsid w:val="00B91A93"/>
    <w:rsid w:val="00B9505B"/>
    <w:rsid w:val="00B95687"/>
    <w:rsid w:val="00B9679A"/>
    <w:rsid w:val="00BA11F1"/>
    <w:rsid w:val="00BA1E95"/>
    <w:rsid w:val="00BA2084"/>
    <w:rsid w:val="00BA2ED4"/>
    <w:rsid w:val="00BA450B"/>
    <w:rsid w:val="00BA4BDF"/>
    <w:rsid w:val="00BA642C"/>
    <w:rsid w:val="00BA654A"/>
    <w:rsid w:val="00BA66CB"/>
    <w:rsid w:val="00BA6DED"/>
    <w:rsid w:val="00BC2B87"/>
    <w:rsid w:val="00BC603C"/>
    <w:rsid w:val="00BC735E"/>
    <w:rsid w:val="00BC79F2"/>
    <w:rsid w:val="00BD1627"/>
    <w:rsid w:val="00BD3BFF"/>
    <w:rsid w:val="00BD5F04"/>
    <w:rsid w:val="00BD6143"/>
    <w:rsid w:val="00BD6A35"/>
    <w:rsid w:val="00BD710F"/>
    <w:rsid w:val="00BE03E1"/>
    <w:rsid w:val="00BE1151"/>
    <w:rsid w:val="00BE1AC0"/>
    <w:rsid w:val="00BE7476"/>
    <w:rsid w:val="00BE7B2F"/>
    <w:rsid w:val="00C00BA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5A8"/>
    <w:rsid w:val="00C25ECC"/>
    <w:rsid w:val="00C26DBF"/>
    <w:rsid w:val="00C272DE"/>
    <w:rsid w:val="00C3030F"/>
    <w:rsid w:val="00C31522"/>
    <w:rsid w:val="00C34D35"/>
    <w:rsid w:val="00C358C2"/>
    <w:rsid w:val="00C35E22"/>
    <w:rsid w:val="00C35FC0"/>
    <w:rsid w:val="00C439FC"/>
    <w:rsid w:val="00C5142F"/>
    <w:rsid w:val="00C52C9A"/>
    <w:rsid w:val="00C53FDE"/>
    <w:rsid w:val="00C54657"/>
    <w:rsid w:val="00C54EF1"/>
    <w:rsid w:val="00C54F6E"/>
    <w:rsid w:val="00C55A13"/>
    <w:rsid w:val="00C57778"/>
    <w:rsid w:val="00C61166"/>
    <w:rsid w:val="00C612BE"/>
    <w:rsid w:val="00C63E4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4209"/>
    <w:rsid w:val="00C95770"/>
    <w:rsid w:val="00C96247"/>
    <w:rsid w:val="00C96898"/>
    <w:rsid w:val="00CA0BCB"/>
    <w:rsid w:val="00CA2B88"/>
    <w:rsid w:val="00CA43C5"/>
    <w:rsid w:val="00CA4FCB"/>
    <w:rsid w:val="00CA5C47"/>
    <w:rsid w:val="00CA6297"/>
    <w:rsid w:val="00CA6CD0"/>
    <w:rsid w:val="00CB1AB1"/>
    <w:rsid w:val="00CB2036"/>
    <w:rsid w:val="00CB23E5"/>
    <w:rsid w:val="00CB3D02"/>
    <w:rsid w:val="00CB63C0"/>
    <w:rsid w:val="00CC0077"/>
    <w:rsid w:val="00CC1753"/>
    <w:rsid w:val="00CC6955"/>
    <w:rsid w:val="00CC780A"/>
    <w:rsid w:val="00CC7C2D"/>
    <w:rsid w:val="00CD0008"/>
    <w:rsid w:val="00CD0B0A"/>
    <w:rsid w:val="00CD1AB4"/>
    <w:rsid w:val="00CD2E5D"/>
    <w:rsid w:val="00CD4362"/>
    <w:rsid w:val="00CD792C"/>
    <w:rsid w:val="00CE11EB"/>
    <w:rsid w:val="00CE144F"/>
    <w:rsid w:val="00CE1E6D"/>
    <w:rsid w:val="00CE34A2"/>
    <w:rsid w:val="00CE50A7"/>
    <w:rsid w:val="00CE6ABD"/>
    <w:rsid w:val="00CE7CDA"/>
    <w:rsid w:val="00CF39B7"/>
    <w:rsid w:val="00CF5449"/>
    <w:rsid w:val="00CF57D7"/>
    <w:rsid w:val="00CF6594"/>
    <w:rsid w:val="00CF6B16"/>
    <w:rsid w:val="00CF7E5B"/>
    <w:rsid w:val="00D00438"/>
    <w:rsid w:val="00D0563C"/>
    <w:rsid w:val="00D05D3F"/>
    <w:rsid w:val="00D060DD"/>
    <w:rsid w:val="00D0622A"/>
    <w:rsid w:val="00D110D6"/>
    <w:rsid w:val="00D12BA4"/>
    <w:rsid w:val="00D131E3"/>
    <w:rsid w:val="00D159E9"/>
    <w:rsid w:val="00D160B2"/>
    <w:rsid w:val="00D204EA"/>
    <w:rsid w:val="00D20623"/>
    <w:rsid w:val="00D24165"/>
    <w:rsid w:val="00D24EDB"/>
    <w:rsid w:val="00D257BE"/>
    <w:rsid w:val="00D25E9E"/>
    <w:rsid w:val="00D27710"/>
    <w:rsid w:val="00D306DF"/>
    <w:rsid w:val="00D314FF"/>
    <w:rsid w:val="00D3266F"/>
    <w:rsid w:val="00D32898"/>
    <w:rsid w:val="00D32B21"/>
    <w:rsid w:val="00D3357B"/>
    <w:rsid w:val="00D34CD9"/>
    <w:rsid w:val="00D35EAB"/>
    <w:rsid w:val="00D36BAB"/>
    <w:rsid w:val="00D45604"/>
    <w:rsid w:val="00D52C65"/>
    <w:rsid w:val="00D54237"/>
    <w:rsid w:val="00D5436E"/>
    <w:rsid w:val="00D55330"/>
    <w:rsid w:val="00D5607A"/>
    <w:rsid w:val="00D60274"/>
    <w:rsid w:val="00D63761"/>
    <w:rsid w:val="00D63E13"/>
    <w:rsid w:val="00D66099"/>
    <w:rsid w:val="00D71ADD"/>
    <w:rsid w:val="00D71D9E"/>
    <w:rsid w:val="00D72F0E"/>
    <w:rsid w:val="00D73B7C"/>
    <w:rsid w:val="00D7420C"/>
    <w:rsid w:val="00D7475C"/>
    <w:rsid w:val="00D7604E"/>
    <w:rsid w:val="00D8002E"/>
    <w:rsid w:val="00D807E1"/>
    <w:rsid w:val="00D812A3"/>
    <w:rsid w:val="00D83949"/>
    <w:rsid w:val="00D847E1"/>
    <w:rsid w:val="00D85DF9"/>
    <w:rsid w:val="00D86ADF"/>
    <w:rsid w:val="00D9384F"/>
    <w:rsid w:val="00D94A6C"/>
    <w:rsid w:val="00DA07FE"/>
    <w:rsid w:val="00DA0BDE"/>
    <w:rsid w:val="00DA3043"/>
    <w:rsid w:val="00DA3848"/>
    <w:rsid w:val="00DA5BB8"/>
    <w:rsid w:val="00DA7103"/>
    <w:rsid w:val="00DA7298"/>
    <w:rsid w:val="00DA7441"/>
    <w:rsid w:val="00DB121E"/>
    <w:rsid w:val="00DB4B45"/>
    <w:rsid w:val="00DB7D4C"/>
    <w:rsid w:val="00DB7F76"/>
    <w:rsid w:val="00DC261A"/>
    <w:rsid w:val="00DC2E1C"/>
    <w:rsid w:val="00DC325A"/>
    <w:rsid w:val="00DC4A6F"/>
    <w:rsid w:val="00DC57A2"/>
    <w:rsid w:val="00DC782E"/>
    <w:rsid w:val="00DC7DA1"/>
    <w:rsid w:val="00DD05C3"/>
    <w:rsid w:val="00DD35D5"/>
    <w:rsid w:val="00DD388F"/>
    <w:rsid w:val="00DD3955"/>
    <w:rsid w:val="00DD7DB3"/>
    <w:rsid w:val="00DE0C1A"/>
    <w:rsid w:val="00DE6A00"/>
    <w:rsid w:val="00DE7681"/>
    <w:rsid w:val="00DF0DD6"/>
    <w:rsid w:val="00DF1354"/>
    <w:rsid w:val="00DF2FF7"/>
    <w:rsid w:val="00DF4F50"/>
    <w:rsid w:val="00DF6D4A"/>
    <w:rsid w:val="00DF6DB1"/>
    <w:rsid w:val="00E00C54"/>
    <w:rsid w:val="00E00F0E"/>
    <w:rsid w:val="00E02427"/>
    <w:rsid w:val="00E02510"/>
    <w:rsid w:val="00E03105"/>
    <w:rsid w:val="00E07C6E"/>
    <w:rsid w:val="00E112F1"/>
    <w:rsid w:val="00E129AC"/>
    <w:rsid w:val="00E130CD"/>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46BCE"/>
    <w:rsid w:val="00E51035"/>
    <w:rsid w:val="00E510C5"/>
    <w:rsid w:val="00E520A1"/>
    <w:rsid w:val="00E53F6A"/>
    <w:rsid w:val="00E55AF8"/>
    <w:rsid w:val="00E5673C"/>
    <w:rsid w:val="00E57A25"/>
    <w:rsid w:val="00E57A8B"/>
    <w:rsid w:val="00E6177E"/>
    <w:rsid w:val="00E619FA"/>
    <w:rsid w:val="00E62579"/>
    <w:rsid w:val="00E66BEB"/>
    <w:rsid w:val="00E70777"/>
    <w:rsid w:val="00E71A04"/>
    <w:rsid w:val="00E71F6C"/>
    <w:rsid w:val="00E722D0"/>
    <w:rsid w:val="00E730D5"/>
    <w:rsid w:val="00E7448B"/>
    <w:rsid w:val="00E74E85"/>
    <w:rsid w:val="00E77F19"/>
    <w:rsid w:val="00E84287"/>
    <w:rsid w:val="00E92FA5"/>
    <w:rsid w:val="00E93603"/>
    <w:rsid w:val="00E9415C"/>
    <w:rsid w:val="00E94240"/>
    <w:rsid w:val="00E943AB"/>
    <w:rsid w:val="00E956D7"/>
    <w:rsid w:val="00EB05EF"/>
    <w:rsid w:val="00EB12AB"/>
    <w:rsid w:val="00EB333B"/>
    <w:rsid w:val="00EB4339"/>
    <w:rsid w:val="00EB7448"/>
    <w:rsid w:val="00EC0EFC"/>
    <w:rsid w:val="00EC4CDB"/>
    <w:rsid w:val="00EC5679"/>
    <w:rsid w:val="00ED23AF"/>
    <w:rsid w:val="00ED4597"/>
    <w:rsid w:val="00EE385C"/>
    <w:rsid w:val="00EE3AC2"/>
    <w:rsid w:val="00EF0697"/>
    <w:rsid w:val="00EF33E1"/>
    <w:rsid w:val="00EF5F94"/>
    <w:rsid w:val="00EF7848"/>
    <w:rsid w:val="00EF7C6E"/>
    <w:rsid w:val="00F01AF3"/>
    <w:rsid w:val="00F03051"/>
    <w:rsid w:val="00F04273"/>
    <w:rsid w:val="00F10F04"/>
    <w:rsid w:val="00F116AB"/>
    <w:rsid w:val="00F15010"/>
    <w:rsid w:val="00F16866"/>
    <w:rsid w:val="00F176CB"/>
    <w:rsid w:val="00F17F0C"/>
    <w:rsid w:val="00F2038B"/>
    <w:rsid w:val="00F20A0F"/>
    <w:rsid w:val="00F24A7D"/>
    <w:rsid w:val="00F24B0B"/>
    <w:rsid w:val="00F2541D"/>
    <w:rsid w:val="00F30D16"/>
    <w:rsid w:val="00F3226A"/>
    <w:rsid w:val="00F32B7F"/>
    <w:rsid w:val="00F34E9C"/>
    <w:rsid w:val="00F35117"/>
    <w:rsid w:val="00F362A8"/>
    <w:rsid w:val="00F420A7"/>
    <w:rsid w:val="00F42BAF"/>
    <w:rsid w:val="00F43046"/>
    <w:rsid w:val="00F44828"/>
    <w:rsid w:val="00F46334"/>
    <w:rsid w:val="00F50A14"/>
    <w:rsid w:val="00F50F56"/>
    <w:rsid w:val="00F54E51"/>
    <w:rsid w:val="00F60002"/>
    <w:rsid w:val="00F63DBD"/>
    <w:rsid w:val="00F6445B"/>
    <w:rsid w:val="00F647CD"/>
    <w:rsid w:val="00F671EF"/>
    <w:rsid w:val="00F74769"/>
    <w:rsid w:val="00F77359"/>
    <w:rsid w:val="00F873DE"/>
    <w:rsid w:val="00F91EB2"/>
    <w:rsid w:val="00F970D4"/>
    <w:rsid w:val="00FA0A03"/>
    <w:rsid w:val="00FA11C9"/>
    <w:rsid w:val="00FA12AC"/>
    <w:rsid w:val="00FA4605"/>
    <w:rsid w:val="00FA7023"/>
    <w:rsid w:val="00FB048A"/>
    <w:rsid w:val="00FB20DB"/>
    <w:rsid w:val="00FB2E47"/>
    <w:rsid w:val="00FC011E"/>
    <w:rsid w:val="00FC01D5"/>
    <w:rsid w:val="00FC02FE"/>
    <w:rsid w:val="00FC1739"/>
    <w:rsid w:val="00FC6150"/>
    <w:rsid w:val="00FC6CE4"/>
    <w:rsid w:val="00FC7F9E"/>
    <w:rsid w:val="00FD1A4F"/>
    <w:rsid w:val="00FD3F09"/>
    <w:rsid w:val="00FD53A8"/>
    <w:rsid w:val="00FD540E"/>
    <w:rsid w:val="00FD5D85"/>
    <w:rsid w:val="00FE37C7"/>
    <w:rsid w:val="00FE5B3E"/>
    <w:rsid w:val="00FE5E5A"/>
    <w:rsid w:val="00FE7178"/>
    <w:rsid w:val="00FF1477"/>
    <w:rsid w:val="00FF2104"/>
    <w:rsid w:val="00FF4D42"/>
    <w:rsid w:val="00FF5468"/>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8E9DC2-4A5D-4791-8F13-14A4846B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A7C"/>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1A7C"/>
    <w:pPr>
      <w:tabs>
        <w:tab w:val="center" w:pos="4320"/>
        <w:tab w:val="right" w:pos="8640"/>
      </w:tabs>
    </w:pPr>
  </w:style>
  <w:style w:type="character" w:customStyle="1" w:styleId="HeaderChar">
    <w:name w:val="Header Char"/>
    <w:basedOn w:val="DefaultParagraphFont"/>
    <w:link w:val="Header"/>
    <w:rsid w:val="008A1A7C"/>
    <w:rPr>
      <w:rFonts w:ascii="Times New Roman" w:eastAsia="Times New Roman" w:hAnsi="Times New Roman" w:cs="Times New Roman"/>
      <w:sz w:val="24"/>
      <w:szCs w:val="24"/>
      <w:lang w:val="hy-AM"/>
    </w:rPr>
  </w:style>
  <w:style w:type="paragraph" w:styleId="Footer">
    <w:name w:val="footer"/>
    <w:basedOn w:val="Normal"/>
    <w:link w:val="FooterChar"/>
    <w:rsid w:val="008A1A7C"/>
    <w:pPr>
      <w:tabs>
        <w:tab w:val="center" w:pos="4320"/>
        <w:tab w:val="right" w:pos="8640"/>
      </w:tabs>
    </w:pPr>
  </w:style>
  <w:style w:type="character" w:customStyle="1" w:styleId="FooterChar">
    <w:name w:val="Footer Char"/>
    <w:basedOn w:val="DefaultParagraphFont"/>
    <w:link w:val="Footer"/>
    <w:rsid w:val="008A1A7C"/>
    <w:rPr>
      <w:rFonts w:ascii="Times New Roman" w:eastAsia="Times New Roman" w:hAnsi="Times New Roman" w:cs="Times New Roman"/>
      <w:sz w:val="24"/>
      <w:szCs w:val="24"/>
      <w:lang w:val="hy-AM"/>
    </w:rPr>
  </w:style>
  <w:style w:type="character" w:styleId="PageNumber">
    <w:name w:val="page number"/>
    <w:basedOn w:val="DefaultParagraphFont"/>
    <w:rsid w:val="008A1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1501</Words>
  <Characters>8561</Characters>
  <Application>Microsoft Office Word</Application>
  <DocSecurity>0</DocSecurity>
  <Lines>71</Lines>
  <Paragraphs>20</Paragraphs>
  <ScaleCrop>false</ScaleCrop>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
  <dc:description/>
  <cp:lastModifiedBy>Arusyak Balayan</cp:lastModifiedBy>
  <cp:revision>2</cp:revision>
  <dcterms:created xsi:type="dcterms:W3CDTF">2022-03-14T10:03:00Z</dcterms:created>
  <dcterms:modified xsi:type="dcterms:W3CDTF">2022-03-14T10:03:00Z</dcterms:modified>
</cp:coreProperties>
</file>