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B62B" w14:textId="2AF1FE15" w:rsidR="00473813" w:rsidRPr="009D4030" w:rsidRDefault="009D4030" w:rsidP="00473813">
      <w:pPr>
        <w:pStyle w:val="BodyText"/>
        <w:jc w:val="center"/>
        <w:rPr>
          <w:rFonts w:ascii="GHEA Grapalat" w:hAnsi="GHEA Grapalat" w:cs="GHEA Mariam"/>
          <w:lang w:val="hy-AM"/>
        </w:rPr>
      </w:pPr>
      <w:r w:rsidRPr="009D4030">
        <w:rPr>
          <w:rFonts w:ascii="GHEA Grapalat" w:hAnsi="GHEA Grapalat" w:cs="GHEA Mariam"/>
          <w:lang w:val="hy-AM"/>
        </w:rPr>
        <w:t>ՀԻՄՆԱՎՈՐՈՒՄ</w:t>
      </w:r>
    </w:p>
    <w:p w14:paraId="667FBB65" w14:textId="3B21E6C3" w:rsidR="00C35569" w:rsidRPr="00F16B98" w:rsidRDefault="00404C48" w:rsidP="00EE630C">
      <w:pPr>
        <w:spacing w:before="240" w:line="360" w:lineRule="auto"/>
        <w:ind w:left="-448" w:right="-136"/>
        <w:jc w:val="center"/>
        <w:rPr>
          <w:rFonts w:ascii="GHEA Grapalat" w:hAnsi="GHEA Grapalat" w:cs="Sylfaen"/>
          <w:bCs/>
          <w:lang w:val="hy-AM"/>
        </w:rPr>
      </w:pPr>
      <w:r w:rsidRPr="00404C48">
        <w:rPr>
          <w:rFonts w:ascii="GHEA Grapalat" w:hAnsi="GHEA Grapalat" w:cs="Sylfaen"/>
          <w:lang w:val="hy-AM"/>
        </w:rPr>
        <w:t>«ՀԱՐԿՄԱՆ ԲԱԶԱՅԻ ԽԵՂԱԹՅՈՒՐՈՒՄԸ և ՇԱՀՈՒՅԹՆԵՐԻ ՏԵՂԱՓՈԽՈՒՄԸ ԿԱՆԽԵԼՈՒ ՆՊԱՏԱԿՈՎ ՀԱՐԿԱՅԻՆ ՊԱՅՄԱՆԱԳՐԵՐԻՆ ԱՌՆՉՎՈՂ ՄԻՋՈՑԱՌՈՒՄՆԵՐԻ ԻՐԱԿԱՆԱՑՄԱՆ ՎԵՐԱԲԵՐՅԱԼ» ԲԱԶՄԱԿՈՂՄ ԿՈՆՎԵՆՑԻԱՆ</w:t>
      </w:r>
      <w:r>
        <w:rPr>
          <w:rFonts w:ascii="GHEA Grapalat" w:hAnsi="GHEA Grapalat" w:cs="Sylfaen"/>
          <w:lang w:val="hy-AM"/>
        </w:rPr>
        <w:t xml:space="preserve"> </w:t>
      </w:r>
      <w:r w:rsidR="00C35569" w:rsidRPr="00F16B98">
        <w:rPr>
          <w:rFonts w:ascii="GHEA Grapalat" w:eastAsia="Batang" w:hAnsi="GHEA Grapalat" w:cs="Sylfaen"/>
          <w:bCs/>
          <w:lang w:val="hy-AM"/>
        </w:rPr>
        <w:t>ՎԱՎԵՐԱՑՆԵԼՈՒ ՄԱՍԻՆ</w:t>
      </w:r>
      <w:r w:rsidR="00C35569" w:rsidRPr="00F16B98">
        <w:rPr>
          <w:rFonts w:ascii="GHEA Grapalat" w:eastAsia="Batang" w:hAnsi="GHEA Grapalat" w:cs="Sylfaen"/>
          <w:lang w:val="hy-AM"/>
        </w:rPr>
        <w:t>» ՀԱՅԱՍՏԱՆԻ ՀԱՆՐԱՊԵՏՈՒԹՅԱՆ ՕՐԵՆՔԻ ՆԱԽԱԳԾԻ</w:t>
      </w:r>
      <w:r w:rsidR="00C35569" w:rsidRPr="00F16B98">
        <w:rPr>
          <w:rFonts w:ascii="GHEA Grapalat" w:hAnsi="GHEA Grapalat"/>
          <w:bCs/>
          <w:lang w:val="hy-AM"/>
        </w:rPr>
        <w:t xml:space="preserve"> </w:t>
      </w:r>
      <w:r w:rsidR="00C35569" w:rsidRPr="00F16B98">
        <w:rPr>
          <w:rFonts w:ascii="GHEA Grapalat" w:eastAsia="Arial Armenian" w:hAnsi="GHEA Grapalat"/>
          <w:bCs/>
          <w:lang w:val="hy-AM"/>
        </w:rPr>
        <w:t>ՎԵՐԱԲԵՐՅԱԼ</w:t>
      </w:r>
    </w:p>
    <w:p w14:paraId="50BCAD86" w14:textId="77777777" w:rsidR="00473813" w:rsidRPr="00753980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7159D8AD" w14:textId="38D65FD2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Իրավական ակտի անհրաժեշտությունը (նպատակը).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C35569" w:rsidRPr="00F16B98">
        <w:rPr>
          <w:rFonts w:ascii="GHEA Grapalat" w:hAnsi="GHEA Grapalat" w:cs="Sylfaen"/>
          <w:lang w:val="hy-AM"/>
        </w:rPr>
        <w:t>Ն</w:t>
      </w:r>
      <w:r w:rsidR="00C35569" w:rsidRPr="00F16B98">
        <w:rPr>
          <w:rFonts w:ascii="GHEA Grapalat" w:hAnsi="GHEA Grapalat" w:cs="Sylfaen"/>
          <w:lang w:val="fr-FR"/>
        </w:rPr>
        <w:t xml:space="preserve">ախագծի </w:t>
      </w:r>
      <w:r w:rsidR="00C35569" w:rsidRPr="00F16B98">
        <w:rPr>
          <w:rFonts w:ascii="GHEA Grapalat" w:hAnsi="GHEA Grapalat" w:cs="Sylfaen"/>
          <w:lang w:val="hy-AM"/>
        </w:rPr>
        <w:t>ընդուն</w:t>
      </w:r>
      <w:r w:rsidR="00C35569">
        <w:rPr>
          <w:rFonts w:ascii="GHEA Grapalat" w:hAnsi="GHEA Grapalat" w:cs="Sylfaen"/>
          <w:lang w:val="hy-AM"/>
        </w:rPr>
        <w:t>ման անհրաժե</w:t>
      </w:r>
      <w:r w:rsidR="00C35569">
        <w:rPr>
          <w:rFonts w:ascii="GHEA Grapalat" w:hAnsi="GHEA Grapalat" w:cs="Sylfaen"/>
          <w:lang w:val="hy-AM"/>
        </w:rPr>
        <w:softHyphen/>
        <w:t>շտությունը</w:t>
      </w:r>
      <w:r w:rsidR="00C35569" w:rsidRPr="00F16B98">
        <w:rPr>
          <w:rFonts w:ascii="GHEA Grapalat" w:hAnsi="GHEA Grapalat" w:cs="Sylfaen"/>
          <w:lang w:val="hy-AM"/>
        </w:rPr>
        <w:t xml:space="preserve"> </w:t>
      </w:r>
      <w:r w:rsidR="00C35569" w:rsidRPr="00C35569">
        <w:rPr>
          <w:rFonts w:ascii="GHEA Grapalat" w:hAnsi="GHEA Grapalat" w:cs="Sylfaen"/>
          <w:lang w:val="hy-AM"/>
        </w:rPr>
        <w:t>պայ</w:t>
      </w:r>
      <w:r w:rsidR="00C35569" w:rsidRPr="00F16B98">
        <w:rPr>
          <w:rFonts w:ascii="GHEA Grapalat" w:hAnsi="GHEA Grapalat" w:cs="Sylfaen"/>
          <w:lang w:val="af-ZA"/>
        </w:rPr>
        <w:softHyphen/>
      </w:r>
      <w:r w:rsidR="00C35569" w:rsidRPr="00C35569">
        <w:rPr>
          <w:rFonts w:ascii="GHEA Grapalat" w:hAnsi="GHEA Grapalat" w:cs="Sylfaen"/>
          <w:lang w:val="hy-AM"/>
        </w:rPr>
        <w:t>մա</w:t>
      </w:r>
      <w:r w:rsidR="00C35569" w:rsidRPr="00F16B98">
        <w:rPr>
          <w:rFonts w:ascii="GHEA Grapalat" w:hAnsi="GHEA Grapalat" w:cs="Sylfaen"/>
          <w:lang w:val="hy-AM"/>
        </w:rPr>
        <w:softHyphen/>
      </w:r>
      <w:r w:rsidR="00C35569" w:rsidRPr="00C35569">
        <w:rPr>
          <w:rFonts w:ascii="GHEA Grapalat" w:hAnsi="GHEA Grapalat" w:cs="Sylfaen"/>
          <w:lang w:val="hy-AM"/>
        </w:rPr>
        <w:t>նա</w:t>
      </w:r>
      <w:r w:rsidR="00C35569" w:rsidRPr="00F16B98">
        <w:rPr>
          <w:rFonts w:ascii="GHEA Grapalat" w:hAnsi="GHEA Grapalat" w:cs="Sylfaen"/>
          <w:lang w:val="fr-FR"/>
        </w:rPr>
        <w:softHyphen/>
      </w:r>
      <w:r w:rsidR="00C35569" w:rsidRPr="00C35569">
        <w:rPr>
          <w:rFonts w:ascii="GHEA Grapalat" w:hAnsi="GHEA Grapalat" w:cs="Sylfaen"/>
          <w:lang w:val="hy-AM"/>
        </w:rPr>
        <w:t>վոր</w:t>
      </w:r>
      <w:r w:rsidR="00C35569" w:rsidRPr="00F16B98">
        <w:rPr>
          <w:rFonts w:ascii="GHEA Grapalat" w:hAnsi="GHEA Grapalat" w:cs="Sylfaen"/>
          <w:lang w:val="hy-AM"/>
        </w:rPr>
        <w:softHyphen/>
      </w:r>
      <w:r w:rsidR="00C35569" w:rsidRPr="00C35569">
        <w:rPr>
          <w:rFonts w:ascii="GHEA Grapalat" w:hAnsi="GHEA Grapalat" w:cs="Sylfaen"/>
          <w:lang w:val="hy-AM"/>
        </w:rPr>
        <w:t>ված</w:t>
      </w:r>
      <w:r w:rsidR="00C35569" w:rsidRPr="00F16B98">
        <w:rPr>
          <w:rFonts w:ascii="GHEA Grapalat" w:hAnsi="GHEA Grapalat" w:cs="Sylfaen"/>
          <w:lang w:val="af-ZA"/>
        </w:rPr>
        <w:t xml:space="preserve"> </w:t>
      </w:r>
      <w:r w:rsidR="00C35569" w:rsidRPr="00C35569">
        <w:rPr>
          <w:rFonts w:ascii="GHEA Grapalat" w:hAnsi="GHEA Grapalat" w:cs="Sylfaen"/>
          <w:lang w:val="hy-AM"/>
        </w:rPr>
        <w:t>է</w:t>
      </w:r>
      <w:r w:rsidR="00C35569" w:rsidRPr="00F16B98">
        <w:rPr>
          <w:rFonts w:ascii="GHEA Grapalat" w:hAnsi="GHEA Grapalat" w:cs="Sylfaen"/>
          <w:lang w:val="af-ZA"/>
        </w:rPr>
        <w:t xml:space="preserve"> </w:t>
      </w:r>
      <w:r w:rsidR="00404C48">
        <w:rPr>
          <w:rFonts w:ascii="GHEA Grapalat" w:hAnsi="GHEA Grapalat"/>
          <w:lang w:val="hy-AM"/>
        </w:rPr>
        <w:t>2017 թվականի հունիսի 7-</w:t>
      </w:r>
      <w:r w:rsidR="00C706E5">
        <w:rPr>
          <w:rFonts w:ascii="GHEA Grapalat" w:hAnsi="GHEA Grapalat"/>
          <w:lang w:val="hy-AM"/>
        </w:rPr>
        <w:t>ի</w:t>
      </w:r>
      <w:bookmarkStart w:id="0" w:name="_GoBack"/>
      <w:bookmarkEnd w:id="0"/>
      <w:r w:rsidR="00404C48">
        <w:rPr>
          <w:rFonts w:ascii="GHEA Grapalat" w:hAnsi="GHEA Grapalat"/>
          <w:lang w:val="hy-AM"/>
        </w:rPr>
        <w:t>ն ստորագրված՝ «Հարկման բազայի խեղա</w:t>
      </w:r>
      <w:r w:rsidR="00404C48">
        <w:rPr>
          <w:rFonts w:ascii="GHEA Grapalat" w:hAnsi="GHEA Grapalat"/>
          <w:lang w:val="hy-AM"/>
        </w:rPr>
        <w:softHyphen/>
        <w:t>թյուրումը և շահույթների տեղափոխումը կանխելու նպատակով հարկային պայմա</w:t>
      </w:r>
      <w:r w:rsidR="00404C48">
        <w:rPr>
          <w:rFonts w:ascii="GHEA Grapalat" w:hAnsi="GHEA Grapalat"/>
          <w:lang w:val="hy-AM"/>
        </w:rPr>
        <w:softHyphen/>
      </w:r>
      <w:r w:rsidR="00404C48">
        <w:rPr>
          <w:rFonts w:ascii="GHEA Grapalat" w:hAnsi="GHEA Grapalat"/>
          <w:lang w:val="hy-AM"/>
        </w:rPr>
        <w:softHyphen/>
        <w:t>նագրերին առնչվող միջոցառումների իրականացման վերաբերյալ» բազմակողմ կոնվենց</w:t>
      </w:r>
      <w:r w:rsidR="00404C48">
        <w:rPr>
          <w:rFonts w:ascii="GHEA Grapalat" w:hAnsi="GHEA Grapalat"/>
          <w:lang w:val="hy-AM"/>
        </w:rPr>
        <w:softHyphen/>
        <w:t xml:space="preserve">իայի </w:t>
      </w:r>
      <w:r w:rsidR="00C35569" w:rsidRPr="00F16B98">
        <w:rPr>
          <w:rFonts w:ascii="GHEA Grapalat" w:eastAsia="Batang" w:hAnsi="GHEA Grapalat" w:cs="Sylfaen"/>
          <w:lang w:val="hy-AM"/>
        </w:rPr>
        <w:t xml:space="preserve">վավերացման </w:t>
      </w:r>
      <w:r w:rsidR="00C35569">
        <w:rPr>
          <w:rFonts w:ascii="GHEA Grapalat" w:eastAsia="Batang" w:hAnsi="GHEA Grapalat" w:cs="Sylfaen"/>
          <w:lang w:val="hy-AM"/>
        </w:rPr>
        <w:t>հանգամանքով</w:t>
      </w:r>
      <w:r w:rsidR="0043797C" w:rsidRPr="00753980">
        <w:rPr>
          <w:rFonts w:ascii="GHEA Grapalat" w:hAnsi="GHEA Grapalat" w:cs="Sylfaen"/>
          <w:lang w:val="hy-AM" w:eastAsia="en-US"/>
        </w:rPr>
        <w:t>:</w:t>
      </w:r>
    </w:p>
    <w:p w14:paraId="6F13DA78" w14:textId="74ABF8F5" w:rsidR="00C35569" w:rsidRPr="00404C48" w:rsidRDefault="00473813" w:rsidP="00725E62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404C48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 w:rsidR="0043797C" w:rsidRPr="00404C48">
        <w:rPr>
          <w:rFonts w:ascii="GHEA Grapalat" w:hAnsi="GHEA Grapalat" w:cs="Sylfaen"/>
          <w:b/>
          <w:lang w:val="hy-AM" w:eastAsia="en-US"/>
        </w:rPr>
        <w:t xml:space="preserve"> </w:t>
      </w:r>
      <w:r w:rsidR="00404C48" w:rsidRPr="00404C48">
        <w:rPr>
          <w:rFonts w:ascii="GHEA Grapalat" w:hAnsi="GHEA Grapalat"/>
          <w:lang w:val="hy-AM"/>
        </w:rPr>
        <w:t>«Հարկման բազայի խեղա</w:t>
      </w:r>
      <w:r w:rsidR="00404C48" w:rsidRPr="00404C48">
        <w:rPr>
          <w:rFonts w:ascii="GHEA Grapalat" w:hAnsi="GHEA Grapalat"/>
          <w:lang w:val="hy-AM"/>
        </w:rPr>
        <w:softHyphen/>
        <w:t>թյուրումը և շահույթների տեղափոխումը կանխելու նպատակով հար</w:t>
      </w:r>
      <w:r w:rsidR="00404C48" w:rsidRPr="00404C48">
        <w:rPr>
          <w:rFonts w:ascii="GHEA Grapalat" w:hAnsi="GHEA Grapalat"/>
          <w:lang w:val="hy-AM"/>
        </w:rPr>
        <w:softHyphen/>
        <w:t>կային պայմա</w:t>
      </w:r>
      <w:r w:rsidR="00404C48" w:rsidRPr="00404C48">
        <w:rPr>
          <w:rFonts w:ascii="GHEA Grapalat" w:hAnsi="GHEA Grapalat"/>
          <w:lang w:val="hy-AM"/>
        </w:rPr>
        <w:softHyphen/>
        <w:t xml:space="preserve">նագրերին առնչվող միջոցառումների իրականացման վերաբերյալ» բազմակողմ կոնվենցիան </w:t>
      </w:r>
      <w:r w:rsidR="00404C48">
        <w:rPr>
          <w:rFonts w:ascii="GHEA Grapalat" w:hAnsi="GHEA Grapalat"/>
          <w:lang w:val="hy-AM"/>
        </w:rPr>
        <w:t xml:space="preserve">այսուհետ՝ Կոնվենցիա </w:t>
      </w:r>
      <w:r w:rsidR="00404C48" w:rsidRPr="00404C48">
        <w:rPr>
          <w:rFonts w:ascii="GHEA Grapalat" w:hAnsi="GHEA Grapalat"/>
          <w:lang w:val="pt-BR"/>
        </w:rPr>
        <w:t>ընդունվել է</w:t>
      </w:r>
      <w:r w:rsidR="00404C48" w:rsidRPr="00404C48">
        <w:rPr>
          <w:rFonts w:ascii="GHEA Grapalat" w:hAnsi="GHEA Grapalat"/>
          <w:lang w:val="hy-AM"/>
        </w:rPr>
        <w:t xml:space="preserve"> </w:t>
      </w:r>
      <w:r w:rsidR="00404C48" w:rsidRPr="00404C48">
        <w:rPr>
          <w:rFonts w:ascii="GHEA Grapalat" w:hAnsi="GHEA Grapalat"/>
          <w:lang w:val="pt-BR"/>
        </w:rPr>
        <w:t>Տնտեսական համա</w:t>
      </w:r>
      <w:r w:rsidR="00404C48" w:rsidRPr="00404C48">
        <w:rPr>
          <w:rFonts w:ascii="GHEA Grapalat" w:hAnsi="GHEA Grapalat"/>
          <w:lang w:val="pt-BR"/>
        </w:rPr>
        <w:softHyphen/>
        <w:t>գործակցության զարգաց</w:t>
      </w:r>
      <w:r w:rsidR="00404C48">
        <w:rPr>
          <w:rFonts w:ascii="GHEA Grapalat" w:hAnsi="GHEA Grapalat"/>
          <w:lang w:val="pt-BR"/>
        </w:rPr>
        <w:softHyphen/>
      </w:r>
      <w:r w:rsidR="00404C48" w:rsidRPr="00404C48">
        <w:rPr>
          <w:rFonts w:ascii="GHEA Grapalat" w:hAnsi="GHEA Grapalat"/>
          <w:lang w:val="pt-BR"/>
        </w:rPr>
        <w:t>ման կազմակերպության (ՏՀԶԿ) հարկ</w:t>
      </w:r>
      <w:r w:rsidR="00404C48" w:rsidRPr="00404C48">
        <w:rPr>
          <w:rFonts w:ascii="GHEA Grapalat" w:hAnsi="GHEA Grapalat"/>
          <w:lang w:val="hy-AM"/>
        </w:rPr>
        <w:t>ման</w:t>
      </w:r>
      <w:r w:rsidR="00404C48" w:rsidRPr="00404C48">
        <w:rPr>
          <w:rFonts w:ascii="GHEA Grapalat" w:hAnsi="GHEA Grapalat"/>
          <w:lang w:val="pt-BR"/>
        </w:rPr>
        <w:t xml:space="preserve"> բազայի քայքայումը և շահույթների տեղափոխումը ծրագրի (BEPS ծրագիր) անդամ հանդիսացող</w:t>
      </w:r>
      <w:r w:rsidR="00404C48" w:rsidRPr="00404C48">
        <w:rPr>
          <w:rFonts w:ascii="GHEA Grapalat" w:hAnsi="GHEA Grapalat"/>
          <w:lang w:val="hy-AM"/>
        </w:rPr>
        <w:t xml:space="preserve"> </w:t>
      </w:r>
      <w:r w:rsidR="00404C48" w:rsidRPr="00404C48">
        <w:rPr>
          <w:rFonts w:ascii="GHEA Grapalat" w:hAnsi="GHEA Grapalat"/>
          <w:lang w:val="pt-BR"/>
        </w:rPr>
        <w:t>երկրների կողմից` 2016 թվականի նոյեմբերի 24-ին:</w:t>
      </w:r>
      <w:r w:rsidR="00404C48">
        <w:rPr>
          <w:rFonts w:ascii="GHEA Grapalat" w:hAnsi="GHEA Grapalat"/>
          <w:lang w:val="hy-AM"/>
        </w:rPr>
        <w:t xml:space="preserve"> </w:t>
      </w:r>
      <w:r w:rsidR="00404C48" w:rsidRPr="00404C48">
        <w:rPr>
          <w:rFonts w:ascii="GHEA Grapalat" w:hAnsi="GHEA Grapalat"/>
          <w:lang w:val="hy-AM" w:bidi="hy-AM"/>
        </w:rPr>
        <w:t>Հայաստանի Հանրապետության կողմից Կոնվենցիան ստորագրվել է 2017թ. հունիսի 7-ին:</w:t>
      </w:r>
    </w:p>
    <w:p w14:paraId="3D04929B" w14:textId="26BEE684" w:rsidR="00404C48" w:rsidRPr="00404C48" w:rsidRDefault="00404C48" w:rsidP="00404C48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404C48">
        <w:rPr>
          <w:rFonts w:ascii="GHEA Grapalat" w:hAnsi="GHEA Grapalat"/>
          <w:bCs/>
          <w:lang w:val="hy-AM"/>
        </w:rPr>
        <w:t>Կոնվենցիայի մշակումը հանդիսանում է BEPS ծրագրի 15-րդ գործողությունը, որի կիրա</w:t>
      </w:r>
      <w:r w:rsidRPr="00404C48">
        <w:rPr>
          <w:rFonts w:ascii="GHEA Grapalat" w:hAnsi="GHEA Grapalat"/>
          <w:bCs/>
          <w:lang w:val="hy-AM"/>
        </w:rPr>
        <w:softHyphen/>
        <w:t>ռու</w:t>
      </w:r>
      <w:r w:rsidRPr="00404C48">
        <w:rPr>
          <w:rFonts w:ascii="GHEA Grapalat" w:hAnsi="GHEA Grapalat"/>
          <w:bCs/>
          <w:lang w:val="hy-AM"/>
        </w:rPr>
        <w:softHyphen/>
        <w:t>թյունը թույլ կտա Կոնվենցիան ստորագրած բոլոր երկրների հարկ վճարողների համար սահ</w:t>
      </w:r>
      <w:r w:rsidRPr="00404C48">
        <w:rPr>
          <w:rFonts w:ascii="GHEA Grapalat" w:hAnsi="GHEA Grapalat"/>
          <w:bCs/>
          <w:lang w:val="hy-AM"/>
        </w:rPr>
        <w:softHyphen/>
        <w:t>մանել կրկնակի հարկման համաձայնագրերի մի շարք դրույթների կիրառման միասնական մոտեցումներ, ինչն էլ հարկումից խուսափելը կանխելը և հարկեր չվճարելու դեմ պայքարը կդարձնի ավելի արդյունավետ:</w:t>
      </w:r>
      <w:r>
        <w:rPr>
          <w:rFonts w:ascii="GHEA Grapalat" w:hAnsi="GHEA Grapalat"/>
          <w:bCs/>
          <w:lang w:val="hy-AM"/>
        </w:rPr>
        <w:t xml:space="preserve"> </w:t>
      </w:r>
      <w:r w:rsidRPr="00404C48">
        <w:rPr>
          <w:rFonts w:ascii="GHEA Grapalat" w:hAnsi="GHEA Grapalat"/>
          <w:bCs/>
          <w:lang w:val="hy-AM"/>
        </w:rPr>
        <w:t>Կոնվենցիայի նպատակն է կարգա</w:t>
      </w:r>
      <w:r w:rsidRPr="00404C48">
        <w:rPr>
          <w:rFonts w:ascii="GHEA Grapalat" w:hAnsi="GHEA Grapalat"/>
          <w:bCs/>
          <w:lang w:val="hy-AM"/>
        </w:rPr>
        <w:softHyphen/>
        <w:t>վորել կրկնակի հարկման համա</w:t>
      </w:r>
      <w:r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t>ձայնագրերում առկա խնդիր</w:t>
      </w:r>
      <w:r w:rsidRPr="00404C48">
        <w:rPr>
          <w:rFonts w:ascii="GHEA Grapalat" w:hAnsi="GHEA Grapalat"/>
          <w:bCs/>
          <w:lang w:val="hy-AM"/>
        </w:rPr>
        <w:softHyphen/>
        <w:t>ները, որոնք վերաբերում են ռեզիդեն</w:t>
      </w:r>
      <w:r w:rsidRPr="00404C48">
        <w:rPr>
          <w:rFonts w:ascii="GHEA Grapalat" w:hAnsi="GHEA Grapalat"/>
          <w:bCs/>
          <w:lang w:val="hy-AM"/>
        </w:rPr>
        <w:softHyphen/>
        <w:t>տության</w:t>
      </w:r>
      <w:r>
        <w:rPr>
          <w:rFonts w:ascii="GHEA Grapalat" w:hAnsi="GHEA Grapalat"/>
          <w:bCs/>
          <w:lang w:val="hy-AM"/>
        </w:rPr>
        <w:t xml:space="preserve"> որոշման</w:t>
      </w:r>
      <w:r w:rsidRPr="00404C48">
        <w:rPr>
          <w:rFonts w:ascii="GHEA Grapalat" w:hAnsi="GHEA Grapalat"/>
          <w:bCs/>
          <w:lang w:val="hy-AM"/>
        </w:rPr>
        <w:t xml:space="preserve"> կանոնների, մշտական հաստատության ձևա</w:t>
      </w:r>
      <w:r w:rsidRPr="00404C48">
        <w:rPr>
          <w:rFonts w:ascii="GHEA Grapalat" w:hAnsi="GHEA Grapalat"/>
          <w:bCs/>
          <w:lang w:val="hy-AM"/>
        </w:rPr>
        <w:softHyphen/>
        <w:t>վորման սկզբունքների հստակեց</w:t>
      </w:r>
      <w:r w:rsidRPr="00404C48"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softHyphen/>
        <w:t>մանը, փոխկա</w:t>
      </w:r>
      <w:r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t>պակց</w:t>
      </w:r>
      <w:r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t>ված կազմակերպությունների հայտ</w:t>
      </w:r>
      <w:r w:rsidRPr="00404C48">
        <w:rPr>
          <w:rFonts w:ascii="GHEA Grapalat" w:hAnsi="GHEA Grapalat"/>
          <w:bCs/>
          <w:lang w:val="hy-AM"/>
        </w:rPr>
        <w:softHyphen/>
        <w:t>նա</w:t>
      </w:r>
      <w:r w:rsidRPr="00404C48">
        <w:rPr>
          <w:rFonts w:ascii="GHEA Grapalat" w:hAnsi="GHEA Grapalat"/>
          <w:bCs/>
          <w:lang w:val="hy-AM"/>
        </w:rPr>
        <w:softHyphen/>
        <w:t>բեր</w:t>
      </w:r>
      <w:r w:rsidRPr="00404C48">
        <w:rPr>
          <w:rFonts w:ascii="GHEA Grapalat" w:hAnsi="GHEA Grapalat"/>
          <w:bCs/>
          <w:lang w:val="hy-AM"/>
        </w:rPr>
        <w:softHyphen/>
        <w:t>մանը, համաձայ</w:t>
      </w:r>
      <w:r w:rsidRPr="00404C48">
        <w:rPr>
          <w:rFonts w:ascii="GHEA Grapalat" w:hAnsi="GHEA Grapalat"/>
          <w:bCs/>
          <w:lang w:val="hy-AM"/>
        </w:rPr>
        <w:softHyphen/>
        <w:t>նագրերի դրույթների տարըն</w:t>
      </w:r>
      <w:r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t>կալ</w:t>
      </w:r>
      <w:r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t>ման արդյունքում կրկնակի չհարկման դեպքերի բացառմանը, իրավասու մարմին</w:t>
      </w:r>
      <w:r w:rsidRPr="00404C48">
        <w:rPr>
          <w:rFonts w:ascii="GHEA Grapalat" w:hAnsi="GHEA Grapalat"/>
          <w:bCs/>
          <w:lang w:val="hy-AM"/>
        </w:rPr>
        <w:softHyphen/>
        <w:t>ների միջև վեճերի կարգավորման ընթացակարգերի դյուրինացմանը:</w:t>
      </w:r>
    </w:p>
    <w:p w14:paraId="0780D540" w14:textId="77777777" w:rsidR="00404C48" w:rsidRPr="00404C48" w:rsidRDefault="00404C48" w:rsidP="00404C48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404C48">
        <w:rPr>
          <w:rFonts w:ascii="GHEA Grapalat" w:hAnsi="GHEA Grapalat"/>
          <w:bCs/>
          <w:lang w:val="hy-AM"/>
        </w:rPr>
        <w:lastRenderedPageBreak/>
        <w:t>BEPS ծրագրի գործո</w:t>
      </w:r>
      <w:r w:rsidRPr="00404C48">
        <w:rPr>
          <w:rFonts w:ascii="GHEA Grapalat" w:hAnsi="GHEA Grapalat"/>
          <w:bCs/>
          <w:lang w:val="hy-AM"/>
        </w:rPr>
        <w:softHyphen/>
        <w:t>ղությունների արդյունքում կատարվելիք փոփոխությունների որոշ մասի իրականացումը հնարավոր է միայն համապատասխան հարկային համաձայնագրերում փոփո</w:t>
      </w:r>
      <w:r w:rsidRPr="00404C48">
        <w:rPr>
          <w:rFonts w:ascii="GHEA Grapalat" w:hAnsi="GHEA Grapalat"/>
          <w:bCs/>
          <w:lang w:val="hy-AM"/>
        </w:rPr>
        <w:softHyphen/>
        <w:t>խություններ կատարելու միջոցով: Վերոգրյալը նշանակում է, որ արդեն իսկ կնքված համա</w:t>
      </w:r>
      <w:r w:rsidRPr="00404C48">
        <w:rPr>
          <w:rFonts w:ascii="GHEA Grapalat" w:hAnsi="GHEA Grapalat"/>
          <w:bCs/>
          <w:lang w:val="hy-AM"/>
        </w:rPr>
        <w:softHyphen/>
      </w:r>
      <w:r w:rsidRPr="00404C48">
        <w:rPr>
          <w:rFonts w:ascii="GHEA Grapalat" w:hAnsi="GHEA Grapalat"/>
          <w:bCs/>
          <w:lang w:val="hy-AM"/>
        </w:rPr>
        <w:softHyphen/>
        <w:t>ձայնագրերի փոփոխության համար պետք է իրականացվեն բավական երկարատև բանակ</w:t>
      </w:r>
      <w:r w:rsidRPr="00404C48">
        <w:rPr>
          <w:rFonts w:ascii="GHEA Grapalat" w:hAnsi="GHEA Grapalat"/>
          <w:bCs/>
          <w:lang w:val="hy-AM"/>
        </w:rPr>
        <w:softHyphen/>
        <w:t>ցություններ:</w:t>
      </w:r>
    </w:p>
    <w:p w14:paraId="7481A2BB" w14:textId="77777777" w:rsidR="00404C48" w:rsidRPr="00404C48" w:rsidRDefault="00404C48" w:rsidP="00404C48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404C48">
        <w:rPr>
          <w:rFonts w:ascii="GHEA Grapalat" w:hAnsi="GHEA Grapalat"/>
          <w:bCs/>
          <w:lang w:val="hy-AM"/>
        </w:rPr>
        <w:t>Նշված խնդրի կարգավորման նպատակով որոշվել է հարկային համաձայնագրերում կատար</w:t>
      </w:r>
      <w:r w:rsidRPr="00404C48">
        <w:rPr>
          <w:rFonts w:ascii="GHEA Grapalat" w:hAnsi="GHEA Grapalat"/>
          <w:bCs/>
          <w:lang w:val="hy-AM"/>
        </w:rPr>
        <w:softHyphen/>
        <w:t>վելիք բարեփոխումներն իրականացնել մեկ բազմակողմ գործիքի միջոցով (BEPS ծրագրի 15-րդ գործողություն), ինչը կլինի ոչ միայն արդյունավետ, այլ նաև տեխնիկապես հեշտ իրագործելի: Միաժամանակ, բազմակողմ գործիքը թույլ է տալիս կրկնակի հարկման համա</w:t>
      </w:r>
      <w:r w:rsidRPr="00404C48">
        <w:rPr>
          <w:rFonts w:ascii="GHEA Grapalat" w:hAnsi="GHEA Grapalat"/>
          <w:bCs/>
          <w:lang w:val="hy-AM"/>
        </w:rPr>
        <w:softHyphen/>
        <w:t>ձայ</w:t>
      </w:r>
      <w:r w:rsidRPr="00404C48">
        <w:rPr>
          <w:rFonts w:ascii="GHEA Grapalat" w:hAnsi="GHEA Grapalat"/>
          <w:bCs/>
          <w:lang w:val="hy-AM"/>
        </w:rPr>
        <w:softHyphen/>
        <w:t>նագրերի շրջանակներում իրականացվող գործողությունների ժամանակ միատեսակ մոտե</w:t>
      </w:r>
      <w:r w:rsidRPr="00404C48">
        <w:rPr>
          <w:rFonts w:ascii="GHEA Grapalat" w:hAnsi="GHEA Grapalat"/>
          <w:bCs/>
          <w:lang w:val="hy-AM"/>
        </w:rPr>
        <w:softHyphen/>
        <w:t>ցում ցուցաբերել բոլոր պայմանավորվող կողմերի նկատմամբ, ինչը հաճախ հնարավոր չէ ապա</w:t>
      </w:r>
      <w:r w:rsidRPr="00404C48">
        <w:rPr>
          <w:rFonts w:ascii="GHEA Grapalat" w:hAnsi="GHEA Grapalat"/>
          <w:bCs/>
          <w:lang w:val="hy-AM"/>
        </w:rPr>
        <w:softHyphen/>
        <w:t>հովել երկկողմ բանակցությունների դեպքում:</w:t>
      </w:r>
    </w:p>
    <w:p w14:paraId="460A0F29" w14:textId="6A85B347" w:rsidR="00753980" w:rsidRPr="00C35569" w:rsidRDefault="00C35569" w:rsidP="00C35569">
      <w:pPr>
        <w:tabs>
          <w:tab w:val="left" w:pos="851"/>
        </w:tabs>
        <w:autoSpaceDN w:val="0"/>
        <w:spacing w:line="360" w:lineRule="auto"/>
        <w:ind w:firstLine="560"/>
        <w:jc w:val="both"/>
        <w:rPr>
          <w:rFonts w:ascii="GHEA Grapalat" w:hAnsi="GHEA Grapalat" w:cs="Sylfaen"/>
          <w:lang w:val="hy-AM" w:eastAsia="en-US"/>
        </w:rPr>
      </w:pPr>
      <w:r w:rsidRPr="00C35569">
        <w:rPr>
          <w:rFonts w:ascii="GHEA Grapalat" w:hAnsi="GHEA Grapalat"/>
          <w:lang w:val="hy-AM"/>
        </w:rPr>
        <w:t xml:space="preserve">Խնդիրը կայանում է նրանում, որ վերոնշյալ </w:t>
      </w:r>
      <w:r w:rsidRPr="00C35569">
        <w:rPr>
          <w:rFonts w:ascii="GHEA Grapalat" w:hAnsi="GHEA Grapalat" w:cs="Sylfaen"/>
          <w:lang w:val="hy-AM"/>
        </w:rPr>
        <w:t>արձանագրությունը</w:t>
      </w:r>
      <w:r w:rsidRPr="00C35569">
        <w:rPr>
          <w:rFonts w:ascii="GHEA Grapalat" w:hAnsi="GHEA Grapalat"/>
          <w:lang w:val="hy-AM"/>
        </w:rPr>
        <w:t xml:space="preserve"> անհրաժեշտ է վավերաց</w:t>
      </w:r>
      <w:r>
        <w:rPr>
          <w:rFonts w:ascii="GHEA Grapalat" w:hAnsi="GHEA Grapalat"/>
          <w:lang w:val="hy-AM"/>
        </w:rPr>
        <w:softHyphen/>
      </w:r>
      <w:r w:rsidRPr="00C35569">
        <w:rPr>
          <w:rFonts w:ascii="GHEA Grapalat" w:hAnsi="GHEA Grapalat"/>
          <w:lang w:val="hy-AM"/>
        </w:rPr>
        <w:t>նել «Միջազգային պայմանագրերի մասին» ՀՀ օրենքի համաձայն</w:t>
      </w:r>
      <w:r w:rsidR="00753980" w:rsidRPr="00C35569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42B80E9" w14:textId="46968F9A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Կարգավորման առարկան.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EE630C">
        <w:rPr>
          <w:rFonts w:ascii="GHEA Grapalat" w:hAnsi="GHEA Grapalat"/>
          <w:lang w:val="hy-AM"/>
        </w:rPr>
        <w:t>2017 թվականի հունիսի 7-ն ստորագրված՝ «Հարկման բազայի խեղա</w:t>
      </w:r>
      <w:r w:rsidR="00EE630C">
        <w:rPr>
          <w:rFonts w:ascii="GHEA Grapalat" w:hAnsi="GHEA Grapalat"/>
          <w:lang w:val="hy-AM"/>
        </w:rPr>
        <w:softHyphen/>
        <w:t>թյուրումը և շահույթների տեղափոխումը կանխելու նպատակով հարկային պայ</w:t>
      </w:r>
      <w:r w:rsidR="00EE630C">
        <w:rPr>
          <w:rFonts w:ascii="GHEA Grapalat" w:hAnsi="GHEA Grapalat"/>
          <w:lang w:val="hy-AM"/>
        </w:rPr>
        <w:softHyphen/>
        <w:t>մա</w:t>
      </w:r>
      <w:r w:rsidR="00EE630C">
        <w:rPr>
          <w:rFonts w:ascii="GHEA Grapalat" w:hAnsi="GHEA Grapalat"/>
          <w:lang w:val="hy-AM"/>
        </w:rPr>
        <w:softHyphen/>
      </w:r>
      <w:r w:rsidR="00EE630C">
        <w:rPr>
          <w:rFonts w:ascii="GHEA Grapalat" w:hAnsi="GHEA Grapalat"/>
          <w:lang w:val="hy-AM"/>
        </w:rPr>
        <w:softHyphen/>
      </w:r>
      <w:r w:rsidR="00EE630C">
        <w:rPr>
          <w:rFonts w:ascii="GHEA Grapalat" w:hAnsi="GHEA Grapalat"/>
          <w:lang w:val="hy-AM"/>
        </w:rPr>
        <w:softHyphen/>
        <w:t>նագրերին առնչվող միջոցառումների իրականացման վերաբերյալ» բազմակողմ կոնվենց</w:t>
      </w:r>
      <w:r w:rsidR="00EE630C">
        <w:rPr>
          <w:rFonts w:ascii="GHEA Grapalat" w:hAnsi="GHEA Grapalat"/>
          <w:lang w:val="hy-AM"/>
        </w:rPr>
        <w:softHyphen/>
        <w:t>իայի</w:t>
      </w:r>
      <w:r w:rsidR="00C35569">
        <w:rPr>
          <w:rFonts w:ascii="GHEA Grapalat" w:hAnsi="GHEA Grapalat" w:cs="Sylfaen"/>
          <w:lang w:val="hy-AM"/>
        </w:rPr>
        <w:t xml:space="preserve"> վավերացումն է</w:t>
      </w:r>
      <w:r w:rsidRPr="00753980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753980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753980">
        <w:rPr>
          <w:rFonts w:ascii="GHEA Grapalat" w:hAnsi="GHEA Grapalat"/>
          <w:lang w:val="hy-AM"/>
        </w:rPr>
        <w:t>Նախա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գի</w:t>
      </w:r>
      <w:r w:rsidRPr="00753980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մից:</w:t>
      </w:r>
    </w:p>
    <w:p w14:paraId="21A999DE" w14:textId="58D97236" w:rsidR="0065569A" w:rsidRPr="00753980" w:rsidRDefault="00473813" w:rsidP="0065569A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>Իրավական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ակտի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կիրառման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դեպքում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ակնկալվող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արդյունքը</w:t>
      </w:r>
      <w:r w:rsidRPr="00753980">
        <w:rPr>
          <w:rFonts w:ascii="GHEA Grapalat" w:hAnsi="GHEA Grapalat" w:cs="Courier New"/>
          <w:b/>
          <w:lang w:val="hy-AM" w:eastAsia="en-US"/>
        </w:rPr>
        <w:t xml:space="preserve">. </w:t>
      </w:r>
      <w:r w:rsidR="00286218" w:rsidRPr="00753980">
        <w:rPr>
          <w:rFonts w:ascii="GHEA Grapalat" w:hAnsi="GHEA Grapalat" w:cs="Courier New"/>
          <w:lang w:val="hy-AM" w:eastAsia="en-US"/>
        </w:rPr>
        <w:t>Նախագծի</w:t>
      </w:r>
      <w:r w:rsidR="00C35569">
        <w:rPr>
          <w:rFonts w:ascii="GHEA Grapalat" w:hAnsi="GHEA Grapalat" w:cs="Courier New"/>
          <w:lang w:val="hy-AM" w:eastAsia="en-US"/>
        </w:rPr>
        <w:t xml:space="preserve"> </w:t>
      </w:r>
      <w:r w:rsidR="00286218" w:rsidRPr="00753980">
        <w:rPr>
          <w:rFonts w:ascii="GHEA Grapalat" w:hAnsi="GHEA Grapalat" w:cs="Courier New"/>
          <w:lang w:val="hy-AM" w:eastAsia="en-US"/>
        </w:rPr>
        <w:t xml:space="preserve">ընդունման արդյունքում ակնկալվում է </w:t>
      </w:r>
      <w:r w:rsidR="00C35569">
        <w:rPr>
          <w:rFonts w:ascii="GHEA Grapalat" w:hAnsi="GHEA Grapalat" w:cs="Courier New"/>
          <w:lang w:val="hy-AM" w:eastAsia="en-US"/>
        </w:rPr>
        <w:t xml:space="preserve">վավերացնել </w:t>
      </w:r>
      <w:r w:rsidR="00EE630C">
        <w:rPr>
          <w:rFonts w:ascii="GHEA Grapalat" w:hAnsi="GHEA Grapalat"/>
          <w:lang w:val="hy-AM"/>
        </w:rPr>
        <w:t>2017 թվականի հունիսի 7-ն ստորագրված՝ «Հարկման բազայի խեղա</w:t>
      </w:r>
      <w:r w:rsidR="00EE630C">
        <w:rPr>
          <w:rFonts w:ascii="GHEA Grapalat" w:hAnsi="GHEA Grapalat"/>
          <w:lang w:val="hy-AM"/>
        </w:rPr>
        <w:softHyphen/>
        <w:t>թյուրումը և շահույթների տեղափոխումը կանխելու նպատակով հարկային պայմա</w:t>
      </w:r>
      <w:r w:rsidR="00EE630C">
        <w:rPr>
          <w:rFonts w:ascii="GHEA Grapalat" w:hAnsi="GHEA Grapalat"/>
          <w:lang w:val="hy-AM"/>
        </w:rPr>
        <w:softHyphen/>
      </w:r>
      <w:r w:rsidR="00EE630C">
        <w:rPr>
          <w:rFonts w:ascii="GHEA Grapalat" w:hAnsi="GHEA Grapalat"/>
          <w:lang w:val="hy-AM"/>
        </w:rPr>
        <w:softHyphen/>
        <w:t>նագրերին առնչվող միջոցառումների իրականացման վերաբերյալ» բազմակողմ կոնվենց</w:t>
      </w:r>
      <w:r w:rsidR="00EE630C">
        <w:rPr>
          <w:rFonts w:ascii="GHEA Grapalat" w:hAnsi="GHEA Grapalat"/>
          <w:lang w:val="hy-AM"/>
        </w:rPr>
        <w:softHyphen/>
        <w:t>իան</w:t>
      </w:r>
      <w:r w:rsidR="00286218" w:rsidRPr="00753980">
        <w:rPr>
          <w:rFonts w:ascii="GHEA Grapalat" w:hAnsi="GHEA Grapalat" w:cs="Courier New"/>
          <w:lang w:val="hy-AM" w:eastAsia="en-US"/>
        </w:rPr>
        <w:t>:</w:t>
      </w:r>
    </w:p>
    <w:p w14:paraId="3644C714" w14:textId="10AB9617" w:rsidR="00473813" w:rsidRPr="00E411F2" w:rsidRDefault="00655AB4" w:rsidP="0065569A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GHEA Grapalat"/>
          <w:lang w:val="hy-AM" w:eastAsia="en-US"/>
        </w:rPr>
        <w:t>Ն</w:t>
      </w:r>
      <w:r w:rsidR="00473813" w:rsidRPr="00753980">
        <w:rPr>
          <w:rFonts w:ascii="GHEA Grapalat" w:hAnsi="GHEA Grapalat" w:cs="GHEA Grapalat"/>
          <w:lang w:val="hy-AM" w:eastAsia="en-US"/>
        </w:rPr>
        <w:t>ախագծի ընդունումը լրացուցիչ ֆինանսական միջոցների անհրա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ժեշ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տու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թյուն չի պահան</w:t>
      </w:r>
      <w:r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t>ջում, իսկ դրա ընդուն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մուտ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 xml:space="preserve">ների էական </w:t>
      </w:r>
      <w:r w:rsidR="00473813" w:rsidRPr="00E411F2">
        <w:rPr>
          <w:rFonts w:ascii="GHEA Grapalat" w:hAnsi="GHEA Grapalat" w:cs="GHEA Grapalat"/>
          <w:lang w:val="hy-AM" w:eastAsia="en-US"/>
        </w:rPr>
        <w:t>նվա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զե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սերի ավելա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07960E28" w14:textId="77777777" w:rsidR="00473813" w:rsidRPr="00E411F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E411F2">
        <w:rPr>
          <w:rFonts w:ascii="GHEA Grapalat" w:hAnsi="GHEA Grapalat"/>
          <w:b/>
          <w:color w:val="000000"/>
          <w:lang w:val="hy-AM"/>
        </w:rPr>
        <w:lastRenderedPageBreak/>
        <w:t>Կապը ռազմավարական փաստաթղթերի հետ. Հայաստանի վերափոխման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E411F2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B5009B5" w14:textId="77777777" w:rsidR="00691984" w:rsidRDefault="00E411F2" w:rsidP="00E411F2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411F2">
        <w:rPr>
          <w:rFonts w:ascii="GHEA Grapalat" w:hAnsi="GHEA Grapalat"/>
          <w:color w:val="000000"/>
          <w:lang w:val="hy-AM"/>
        </w:rPr>
        <w:t>Նախագ</w:t>
      </w:r>
      <w:r w:rsidR="00691984">
        <w:rPr>
          <w:rFonts w:ascii="GHEA Grapalat" w:hAnsi="GHEA Grapalat"/>
          <w:color w:val="000000"/>
          <w:lang w:val="hy-AM"/>
        </w:rPr>
        <w:t>ի</w:t>
      </w:r>
      <w:r w:rsidRPr="00E411F2">
        <w:rPr>
          <w:rFonts w:ascii="GHEA Grapalat" w:hAnsi="GHEA Grapalat"/>
          <w:color w:val="000000"/>
          <w:lang w:val="hy-AM"/>
        </w:rPr>
        <w:t>ծ</w:t>
      </w:r>
      <w:r w:rsidR="00691984">
        <w:rPr>
          <w:rFonts w:ascii="GHEA Grapalat" w:hAnsi="GHEA Grapalat"/>
          <w:color w:val="000000"/>
          <w:lang w:val="hy-AM"/>
        </w:rPr>
        <w:t xml:space="preserve"> բ</w:t>
      </w:r>
      <w:r w:rsidRPr="00E411F2">
        <w:rPr>
          <w:rFonts w:ascii="GHEA Grapalat" w:hAnsi="GHEA Grapalat"/>
          <w:color w:val="000000"/>
          <w:lang w:val="hy-AM"/>
        </w:rPr>
        <w:t>խում է Կառավարության 2021-2026 թվականների ծրագրի 6.8-րդ</w:t>
      </w:r>
      <w:r>
        <w:rPr>
          <w:rFonts w:ascii="GHEA Grapalat" w:hAnsi="GHEA Grapalat"/>
          <w:color w:val="000000"/>
          <w:lang w:val="hy-AM"/>
        </w:rPr>
        <w:t>՝</w:t>
      </w:r>
      <w:r w:rsidRPr="00E411F2">
        <w:rPr>
          <w:rFonts w:ascii="GHEA Grapalat" w:hAnsi="GHEA Grapalat"/>
          <w:color w:val="000000"/>
          <w:lang w:val="hy-AM"/>
        </w:rPr>
        <w:t xml:space="preserve"> «Հար</w:t>
      </w:r>
      <w:r w:rsidRPr="00E411F2">
        <w:rPr>
          <w:rFonts w:ascii="GHEA Grapalat" w:hAnsi="GHEA Grapalat"/>
          <w:color w:val="000000"/>
          <w:lang w:val="hy-AM"/>
        </w:rPr>
        <w:softHyphen/>
        <w:t>կա</w:t>
      </w:r>
      <w:r w:rsidRPr="00E411F2"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softHyphen/>
        <w:t>բյու</w:t>
      </w:r>
      <w:r w:rsidRPr="00E411F2">
        <w:rPr>
          <w:rFonts w:ascii="GHEA Grapalat" w:hAnsi="GHEA Grapalat"/>
          <w:color w:val="000000"/>
          <w:lang w:val="hy-AM"/>
        </w:rPr>
        <w:softHyphen/>
        <w:t>ջետային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411F2">
        <w:rPr>
          <w:rFonts w:ascii="GHEA Grapalat" w:hAnsi="GHEA Grapalat"/>
          <w:color w:val="000000"/>
          <w:lang w:val="hy-AM"/>
        </w:rPr>
        <w:t>քաղաքականություն»</w:t>
      </w:r>
      <w:r>
        <w:rPr>
          <w:rFonts w:ascii="GHEA Grapalat" w:hAnsi="GHEA Grapalat"/>
          <w:color w:val="000000"/>
          <w:lang w:val="hy-AM"/>
        </w:rPr>
        <w:t xml:space="preserve"> բաժնի մասով </w:t>
      </w:r>
      <w:r w:rsidRPr="00E411F2">
        <w:rPr>
          <w:rFonts w:ascii="GHEA Grapalat" w:hAnsi="GHEA Grapalat"/>
          <w:color w:val="000000"/>
          <w:lang w:val="hy-AM"/>
        </w:rPr>
        <w:t>սահմանված քաղաքականության ուղղու</w:t>
      </w:r>
      <w:r w:rsidRPr="00E411F2">
        <w:rPr>
          <w:rFonts w:ascii="GHEA Grapalat" w:hAnsi="GHEA Grapalat"/>
          <w:color w:val="000000"/>
          <w:lang w:val="hy-AM"/>
        </w:rPr>
        <w:softHyphen/>
        <w:t>թյուն</w:t>
      </w:r>
      <w:r w:rsidRPr="00E411F2">
        <w:rPr>
          <w:rFonts w:ascii="GHEA Grapalat" w:hAnsi="GHEA Grapalat"/>
          <w:color w:val="000000"/>
          <w:lang w:val="hy-AM"/>
        </w:rPr>
        <w:softHyphen/>
        <w:t>ներից, ըստ որի</w:t>
      </w:r>
      <w:r w:rsidR="00691984">
        <w:rPr>
          <w:rFonts w:ascii="GHEA Grapalat" w:hAnsi="GHEA Grapalat"/>
          <w:color w:val="000000"/>
          <w:lang w:val="hy-AM"/>
        </w:rPr>
        <w:t xml:space="preserve"> մ</w:t>
      </w:r>
      <w:r w:rsidR="00691984" w:rsidRPr="00691984">
        <w:rPr>
          <w:rFonts w:ascii="GHEA Grapalat" w:hAnsi="GHEA Grapalat"/>
          <w:color w:val="000000"/>
          <w:lang w:val="hy-AM"/>
        </w:rPr>
        <w:t>իջազգային առևտրատնտեսական հարաբերությունները զարգացնելու նպատակով Կառավարության կողմից գործուն քայլեր են իրականացվելու կրկնակի հարկումը բացառող համաձայնագրերի աշխարհագրությունն ընդլայնելու նպատակով: Դա հատկապես կարևոր է օտարերկրյա ներդրումների առավելագույն բարենպաստ միջավայր երաշխավորելու համար։</w:t>
      </w:r>
    </w:p>
    <w:sectPr w:rsidR="00691984" w:rsidSect="009D4030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B1364B2"/>
    <w:multiLevelType w:val="multilevel"/>
    <w:tmpl w:val="86A6026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45D4ED3"/>
    <w:multiLevelType w:val="multilevel"/>
    <w:tmpl w:val="98B859A8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49E34D68"/>
    <w:multiLevelType w:val="multilevel"/>
    <w:tmpl w:val="AF2CBDEE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8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9" w15:restartNumberingAfterBreak="0">
    <w:nsid w:val="60641ABC"/>
    <w:multiLevelType w:val="hybridMultilevel"/>
    <w:tmpl w:val="AC5A9E94"/>
    <w:lvl w:ilvl="0" w:tplc="04090011">
      <w:start w:val="1"/>
      <w:numFmt w:val="decimal"/>
      <w:lvlText w:val="%1)"/>
      <w:lvlJc w:val="left"/>
      <w:pPr>
        <w:ind w:left="776" w:hanging="360"/>
      </w:pPr>
    </w:lvl>
    <w:lvl w:ilvl="1" w:tplc="04090019" w:tentative="1">
      <w:start w:val="1"/>
      <w:numFmt w:val="lowerLetter"/>
      <w:lvlText w:val="%2."/>
      <w:lvlJc w:val="left"/>
      <w:pPr>
        <w:ind w:left="1496" w:hanging="360"/>
      </w:pPr>
    </w:lvl>
    <w:lvl w:ilvl="2" w:tplc="0409001B" w:tentative="1">
      <w:start w:val="1"/>
      <w:numFmt w:val="lowerRoman"/>
      <w:lvlText w:val="%3."/>
      <w:lvlJc w:val="right"/>
      <w:pPr>
        <w:ind w:left="2216" w:hanging="180"/>
      </w:pPr>
    </w:lvl>
    <w:lvl w:ilvl="3" w:tplc="0409000F" w:tentative="1">
      <w:start w:val="1"/>
      <w:numFmt w:val="decimal"/>
      <w:lvlText w:val="%4."/>
      <w:lvlJc w:val="left"/>
      <w:pPr>
        <w:ind w:left="2936" w:hanging="360"/>
      </w:pPr>
    </w:lvl>
    <w:lvl w:ilvl="4" w:tplc="04090019" w:tentative="1">
      <w:start w:val="1"/>
      <w:numFmt w:val="lowerLetter"/>
      <w:lvlText w:val="%5."/>
      <w:lvlJc w:val="left"/>
      <w:pPr>
        <w:ind w:left="3656" w:hanging="360"/>
      </w:pPr>
    </w:lvl>
    <w:lvl w:ilvl="5" w:tplc="0409001B" w:tentative="1">
      <w:start w:val="1"/>
      <w:numFmt w:val="lowerRoman"/>
      <w:lvlText w:val="%6."/>
      <w:lvlJc w:val="right"/>
      <w:pPr>
        <w:ind w:left="4376" w:hanging="180"/>
      </w:pPr>
    </w:lvl>
    <w:lvl w:ilvl="6" w:tplc="0409000F" w:tentative="1">
      <w:start w:val="1"/>
      <w:numFmt w:val="decimal"/>
      <w:lvlText w:val="%7."/>
      <w:lvlJc w:val="left"/>
      <w:pPr>
        <w:ind w:left="5096" w:hanging="360"/>
      </w:pPr>
    </w:lvl>
    <w:lvl w:ilvl="7" w:tplc="04090019" w:tentative="1">
      <w:start w:val="1"/>
      <w:numFmt w:val="lowerLetter"/>
      <w:lvlText w:val="%8."/>
      <w:lvlJc w:val="left"/>
      <w:pPr>
        <w:ind w:left="5816" w:hanging="360"/>
      </w:pPr>
    </w:lvl>
    <w:lvl w:ilvl="8" w:tplc="04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0" w15:restartNumberingAfterBreak="0">
    <w:nsid w:val="665805B4"/>
    <w:multiLevelType w:val="multilevel"/>
    <w:tmpl w:val="02220EF0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75D23D46"/>
    <w:multiLevelType w:val="multilevel"/>
    <w:tmpl w:val="BAA28DFA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8"/>
  </w:num>
  <w:num w:numId="7">
    <w:abstractNumId w:val="9"/>
  </w:num>
  <w:num w:numId="8">
    <w:abstractNumId w:val="11"/>
  </w:num>
  <w:num w:numId="9">
    <w:abstractNumId w:val="7"/>
  </w:num>
  <w:num w:numId="10">
    <w:abstractNumId w:val="10"/>
  </w:num>
  <w:num w:numId="11">
    <w:abstractNumId w:val="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37C5A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50C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1BC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1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4A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285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C48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279F8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97C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585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1F23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84E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4FA2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A15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0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6FB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69A"/>
    <w:rsid w:val="00655929"/>
    <w:rsid w:val="006559EF"/>
    <w:rsid w:val="00655A7A"/>
    <w:rsid w:val="00655AB4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0D4"/>
    <w:rsid w:val="006600DB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984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82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846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980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39F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0D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0C6B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6B8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2E69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030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7C8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A1F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CF7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87FCF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4F2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57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8A6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25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D4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228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C7D5F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AF5"/>
    <w:rsid w:val="00BE0E2D"/>
    <w:rsid w:val="00BE0FB7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4D3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569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49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59E3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6E5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3F1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E03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24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0B46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3D7F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C2D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2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30C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074A498C-4884-4B32-A629-ACAD238E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normaltextrun">
    <w:name w:val="normaltextrun"/>
    <w:basedOn w:val="DefaultParagraphFont"/>
    <w:rsid w:val="00595540"/>
  </w:style>
  <w:style w:type="character" w:customStyle="1" w:styleId="spellingerror">
    <w:name w:val="spellingerror"/>
    <w:basedOn w:val="DefaultParagraphFont"/>
    <w:rsid w:val="00595540"/>
  </w:style>
  <w:style w:type="character" w:customStyle="1" w:styleId="eop">
    <w:name w:val="eop"/>
    <w:basedOn w:val="DefaultParagraphFont"/>
    <w:rsid w:val="00595540"/>
  </w:style>
  <w:style w:type="paragraph" w:styleId="Revision">
    <w:name w:val="Revision"/>
    <w:hidden/>
    <w:uiPriority w:val="99"/>
    <w:semiHidden/>
    <w:rsid w:val="004D784E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DB1B4-A395-484D-BA18-4987F4F8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https:/mul2-minfin.gov.am/tasks/382703/oneclick/Himnavorum1091.docx?token=c747a39233283a5911318ff2fa3c9b7c</cp:keywords>
  <cp:lastModifiedBy>Vladimir Aseyan</cp:lastModifiedBy>
  <cp:revision>6</cp:revision>
  <cp:lastPrinted>2017-04-05T11:54:00Z</cp:lastPrinted>
  <dcterms:created xsi:type="dcterms:W3CDTF">2022-03-07T11:23:00Z</dcterms:created>
  <dcterms:modified xsi:type="dcterms:W3CDTF">2022-03-10T07:51:00Z</dcterms:modified>
</cp:coreProperties>
</file>