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14" w:rsidRPr="00553914" w:rsidRDefault="00553914" w:rsidP="00553914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 Ի Մ Ն Ա Վ Ո Ր ՈՒ Մ</w:t>
      </w:r>
    </w:p>
    <w:p w:rsidR="00553914" w:rsidRPr="003B5720" w:rsidRDefault="00553914" w:rsidP="003B5720">
      <w:pPr>
        <w:spacing w:after="0" w:line="360" w:lineRule="auto"/>
        <w:ind w:firstLine="288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hy-AM"/>
        </w:rPr>
        <w:t>ՀԱՆՐԱՊԵՏՈՒԹՅԱՆ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553914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3B5720">
        <w:rPr>
          <w:rFonts w:ascii="GHEA Grapalat" w:hAnsi="GHEA Grapalat" w:cs="Arial"/>
          <w:b/>
          <w:sz w:val="24"/>
          <w:szCs w:val="24"/>
          <w:lang w:val="hy-AM"/>
        </w:rPr>
        <w:t>ՄԵԿ ԱՆՁԻՑ ԳՆՄԱՆ ԸՆԹԱՑԱԿԱՐԳՈՎ ԳՆՄԱՆ ԳՈՐԾԸՆԹԱՑ ԿԱԶՄԱԿԵՐՊԵԼՈՒ ՄԱՍԻՆ</w:t>
      </w:r>
      <w:r w:rsidRPr="00553914">
        <w:rPr>
          <w:rFonts w:ascii="GHEA Grapalat" w:eastAsia="Calibri" w:hAnsi="GHEA Grapalat" w:cs="Arial"/>
          <w:b/>
          <w:sz w:val="24"/>
          <w:szCs w:val="24"/>
          <w:lang w:val="hy-AM"/>
        </w:rPr>
        <w:t>»</w:t>
      </w:r>
      <w:r w:rsidRPr="0055391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ՈՐՈՇՄԱՆ ՆԱԽԱԳԾԻ ՎԵՐԱԲԵՐՅԱԼ</w:t>
      </w:r>
    </w:p>
    <w:p w:rsidR="00553914" w:rsidRPr="00553914" w:rsidRDefault="00553914" w:rsidP="0055391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af-ZA"/>
        </w:rPr>
      </w:pPr>
    </w:p>
    <w:p w:rsidR="00553914" w:rsidRPr="00553914" w:rsidRDefault="00553914" w:rsidP="00553914">
      <w:pPr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553914">
        <w:rPr>
          <w:rFonts w:ascii="GHEA Grapalat" w:eastAsia="Calibri" w:hAnsi="GHEA Grapalat" w:cs="Sylfaen"/>
          <w:b/>
          <w:sz w:val="24"/>
          <w:szCs w:val="24"/>
          <w:lang w:val="ru-RU"/>
        </w:rPr>
        <w:t>Անհրաժեշտություն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ը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</w:p>
    <w:p w:rsidR="00553914" w:rsidRPr="00553914" w:rsidRDefault="00553914" w:rsidP="00553914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553914">
        <w:rPr>
          <w:rFonts w:ascii="GHEA Grapalat" w:eastAsia="Calibri" w:hAnsi="GHEA Grapalat" w:cs="Arial LatArm"/>
          <w:sz w:val="24"/>
          <w:szCs w:val="24"/>
          <w:lang w:val="af-ZA"/>
        </w:rPr>
        <w:tab/>
      </w:r>
      <w:r w:rsidRPr="0055391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Գնման ընթացակարգեր կազմակերպելու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ru-RU"/>
        </w:rPr>
        <w:t>մասին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»</w:t>
      </w:r>
      <w:r w:rsidRPr="0055391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/>
        </w:rPr>
        <w:t>որոշման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ընդունմ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անհրաժեշտ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ությունը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պայմանավորված է</w:t>
      </w:r>
      <w:r w:rsidRPr="00553914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>202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թվականի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ՀՀ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պետական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բյուջեով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նախատեսված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1049 «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Ճանապարհային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ցանցի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բարելավում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ծրագրի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«21001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Պետական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նշանակության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ավտոճանապարհների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հիմնանորոգում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միջոցառման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շրջանակներում ՀՀ Սյունիքի մարզի Վերին Խոտանանը շրջանցող ճանապարհահատվածի կառուցմամբ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553914" w:rsidRPr="00553914" w:rsidRDefault="00553914" w:rsidP="00553914">
      <w:pPr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Ընթացիկ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իրավիճակը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և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խնդիրները</w:t>
      </w:r>
    </w:p>
    <w:p w:rsidR="00553914" w:rsidRPr="00553914" w:rsidRDefault="00553914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Սյունիքի մարզի շուրջ 2020 թվականի նոյեմբերի 9-ից և հատկապես դեկտեմբերի 18-ից հետո ստեղծված ռազմաքաղաքական իրավիճակով պայմանավորված  մարզի հաղորդակցության ուղիներին առնչվող հարցերը դարձել են մտահոգիչ և խնդրահարույց։</w:t>
      </w:r>
    </w:p>
    <w:p w:rsidR="00553914" w:rsidRPr="00553914" w:rsidRDefault="00553914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Ստեղծված իրավիճակով պայմանավորված, 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սահմանամերձ (Որոտան-Շուռնուխ-Դավիթ Բեկ և Կապան-Ագարակ) հատվածներով անցնող խնդրահարույց տեղամասերին  այլընտրանքային ճանապարհների ապահովման, ռազմավարական նկատառումներով պայմանավորված ավելի անվտանգ և բարվոք ավտոմոբիլային ճանապարհներ ունենալու անհրաժեշտությունից ելնելով, </w:t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տարածքային կառավարման և ենթակառուցվածքների նախարարությունը 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2021 թվականին հրատապության կարգով նախաձեռնեց Հ-46, /Մ-2/ - Տաթև - Աղվանի - /Մ-2/(Սյունիք) հանրապետական նշանակության ավտոճանապարհի կմ37+500-կմ68+000 հատվածի հիմնանորոգման իրականացումը: Ա</w:t>
      </w:r>
      <w:r w:rsidRPr="00553914">
        <w:rPr>
          <w:rFonts w:ascii="GHEA Grapalat" w:eastAsia="Times New Roman" w:hAnsi="GHEA Grapalat" w:cs="Arian AMU"/>
          <w:sz w:val="24"/>
          <w:szCs w:val="24"/>
          <w:lang w:val="hy-AM" w:eastAsia="ru-RU"/>
        </w:rPr>
        <w:t xml:space="preserve">րդյունքում 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ավտոճանապարհով երթևեկության ինտենսիվությունը կտրուկ աճեց, ինչի հետևանքով տվյալ ավտոճանապարհի կմ43+900-կմ53+900 հատվածում, որը անցնում է Վերին Խոտանան գյուղի տարածքով և բարդ ռելիեֆ ունեցող հյուսիսային կողմի անտառածածկ լանջով, կցորդիչով բեռնատարների երթևեկության համար, հատկապես ձմեռային ժամանակաշրջանում առաջացան անվտանգ և անխափան շահագործման խնդիրներ: </w:t>
      </w:r>
    </w:p>
    <w:p w:rsidR="00553914" w:rsidRPr="00553914" w:rsidRDefault="00553914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Նկատի ունենալով վերը նշվածը հրատապ խնդիր է դառել Վերին Խոտանան գյուղը շրջանցող և անհրաժեշտ տեխնիկական պայմանները բավարարող նոր ավտոճանապարհի կառուցումը։</w:t>
      </w:r>
    </w:p>
    <w:p w:rsidR="00553914" w:rsidRPr="00553914" w:rsidRDefault="009E7A3B" w:rsidP="00553914">
      <w:pPr>
        <w:spacing w:after="160"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E7A3B">
        <w:rPr>
          <w:rFonts w:ascii="GHEA Grapalat" w:eastAsia="Calibri" w:hAnsi="GHEA Grapalat" w:cs="Times New Roman"/>
          <w:sz w:val="24"/>
          <w:szCs w:val="24"/>
          <w:lang w:val="hy-AM"/>
        </w:rPr>
        <w:t>Հարկ է նշել նաև, որ ՀՀ կառավարության 30.12.21թ. </w:t>
      </w:r>
      <w:r w:rsidR="00915E27">
        <w:fldChar w:fldCharType="begin"/>
      </w:r>
      <w:r w:rsidR="00915E27" w:rsidRPr="00915E27">
        <w:rPr>
          <w:lang w:val="hy-AM"/>
        </w:rPr>
        <w:instrText xml:space="preserve"> HYPERLINK "https://www.arlis.am/DocumentView.aspx?docid=159196" </w:instrText>
      </w:r>
      <w:r w:rsidR="00915E27">
        <w:fldChar w:fldCharType="separate"/>
      </w:r>
      <w:r w:rsidRPr="009168B9">
        <w:rPr>
          <w:rFonts w:eastAsia="Calibri" w:cs="Times New Roman"/>
          <w:sz w:val="24"/>
          <w:szCs w:val="24"/>
          <w:lang w:val="hy-AM"/>
        </w:rPr>
        <w:t>թիվ</w:t>
      </w:r>
      <w:r w:rsidR="00915E27">
        <w:rPr>
          <w:rFonts w:eastAsia="Calibri" w:cs="Times New Roman"/>
          <w:sz w:val="24"/>
          <w:szCs w:val="24"/>
          <w:lang w:val="hy-AM"/>
        </w:rPr>
        <w:fldChar w:fldCharType="end"/>
      </w:r>
      <w:r w:rsidRPr="009E7A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2201-Ն որոշմամբ Հ-46, /Մ-2/ - Տաթև - Աղվանի - /Մ-2/(Սյունիք) հանրապետական նշանակության ավտոճանապարհը որպես Մ-2, (Սյունիք) /Մ-2/ - Աղվանի- Տաթև - /Մ-2/ ավտոճանապարհ ընդգրկվե</w:t>
      </w:r>
      <w:r w:rsidR="009168B9">
        <w:rPr>
          <w:rFonts w:ascii="GHEA Grapalat" w:eastAsia="Calibri" w:hAnsi="GHEA Grapalat" w:cs="Times New Roman"/>
          <w:sz w:val="24"/>
          <w:szCs w:val="24"/>
          <w:lang w:val="hy-AM"/>
        </w:rPr>
        <w:t>լ է</w:t>
      </w:r>
      <w:r w:rsidRPr="009E7A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միջպետական նշանակության ավտոմոբիլային ճանապարհների ցանկում։</w:t>
      </w:r>
    </w:p>
    <w:p w:rsidR="00553914" w:rsidRDefault="00553914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Ներկայացվող նախագծով առաջարկվում է թ</w:t>
      </w:r>
      <w:r w:rsidRPr="0055391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ույլատրել Հայաստանի Հանրապետության տարածքային կառավարման և ենթակառուցվածքների նախարարությանը՝  Մ-2, (Սյունիք) /Մ-2/ - Աղվանի – Տաթև - /Մ-2/ միջպետական նշանակության ավտոճանապարհի Վերին Խոտանանը շրջանցող ճանապարհահատվածի կառուցման </w:t>
      </w:r>
      <w:r w:rsidRPr="005539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պատրաստման, ծախսերի գնահատման և նախագծանախահաշվային փաստաթղթերի փորձաքննության </w:t>
      </w:r>
      <w:r w:rsidRPr="0055391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ծառայությունների ձեռքբերում</w:t>
      </w:r>
      <w:r w:rsidR="009168B9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Pr="0055391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«Գնումների մասին» Հայաստանի Հանրապետության օրենքի 23-րդ հոդվածի 1-ին մասի 2-րդ կետի հիման վրա՝ մեկ անձից գնման </w:t>
      </w:r>
      <w:r w:rsidR="009168B9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ընթացակարգով</w:t>
      </w:r>
      <w:r w:rsidRPr="005539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5391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իրականացնելու համար։ </w:t>
      </w:r>
    </w:p>
    <w:p w:rsidR="002E5F52" w:rsidRPr="00553914" w:rsidRDefault="00915E27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ճանապարհահատվածի նախագծման և փորձաքննության համար ֆինանսավորումը կատարվելու է </w:t>
      </w:r>
      <w:r>
        <w:rPr>
          <w:rFonts w:ascii="GHEA Grapalat" w:hAnsi="GHEA Grapalat"/>
          <w:sz w:val="24"/>
          <w:szCs w:val="24"/>
          <w:lang w:val="af-ZA"/>
        </w:rPr>
        <w:t>202</w:t>
      </w: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նախատեսված</w:t>
      </w:r>
      <w:r>
        <w:rPr>
          <w:rFonts w:ascii="GHEA Grapalat" w:hAnsi="GHEA Grapalat"/>
          <w:sz w:val="24"/>
          <w:szCs w:val="24"/>
          <w:lang w:val="af-ZA"/>
        </w:rPr>
        <w:t xml:space="preserve"> 1049 «</w:t>
      </w:r>
      <w:r>
        <w:rPr>
          <w:rFonts w:ascii="GHEA Grapalat" w:hAnsi="GHEA Grapalat"/>
          <w:sz w:val="24"/>
          <w:szCs w:val="24"/>
          <w:lang w:val="hy-AM"/>
        </w:rPr>
        <w:t>Ճանապարհային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ցանցի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բարելավում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af-ZA"/>
        </w:rPr>
        <w:t xml:space="preserve"> «21001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նշանակության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ավտոճանապարհների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հիմնանորոգում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միջոցառման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շրջանակներում (հետագայում վերաբաշխում կատարելու միջոցով)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bookmarkStart w:id="0" w:name="_GoBack"/>
      <w:bookmarkEnd w:id="0"/>
    </w:p>
    <w:p w:rsidR="00553914" w:rsidRPr="00553914" w:rsidRDefault="00553914" w:rsidP="00553914">
      <w:pPr>
        <w:tabs>
          <w:tab w:val="left" w:pos="399"/>
        </w:tabs>
        <w:spacing w:after="0" w:line="360" w:lineRule="auto"/>
        <w:ind w:left="786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553914">
        <w:rPr>
          <w:rFonts w:ascii="GHEA Grapalat" w:eastAsia="Calibri" w:hAnsi="GHEA Grapalat" w:cs="Sylfaen"/>
          <w:b/>
          <w:sz w:val="24"/>
          <w:szCs w:val="24"/>
          <w:lang w:val="hy-AM"/>
        </w:rPr>
        <w:t>3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55391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Տվյալ բնագավառում իրականացվող քաղաքականությունը</w:t>
      </w:r>
    </w:p>
    <w:p w:rsidR="00553914" w:rsidRPr="00553914" w:rsidRDefault="00553914" w:rsidP="00553914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553914" w:rsidRPr="00553914" w:rsidRDefault="00553914" w:rsidP="00553914">
      <w:pPr>
        <w:spacing w:line="360" w:lineRule="auto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4.Նախագծի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553914" w:rsidRPr="00553914" w:rsidRDefault="00553914" w:rsidP="00553914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553914" w:rsidRPr="00553914" w:rsidRDefault="00553914" w:rsidP="00553914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553914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5.</w:t>
      </w:r>
      <w:proofErr w:type="spellStart"/>
      <w:r w:rsidRPr="00553914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553914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553914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553914" w:rsidRPr="00553914" w:rsidRDefault="00553914" w:rsidP="00553914">
      <w:pPr>
        <w:spacing w:after="0"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55391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lastRenderedPageBreak/>
        <w:t>ՀՀ</w:t>
      </w:r>
      <w:r w:rsidRPr="00553914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Սյունիքի մարզում Վերին Խոտանանը շրջանցող և անհրաժեշտ 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տեխնիկական պայմաններին բավարարող ավտոճանապարհի </w:t>
      </w:r>
      <w:r w:rsidRPr="0055391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առկայություն</w:t>
      </w:r>
      <w:r w:rsidR="009168B9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 ինչպես նաև ճանապարհային ցանցի զարգացում</w:t>
      </w:r>
      <w:r w:rsidRPr="00553914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:rsidR="00553914" w:rsidRPr="00553914" w:rsidRDefault="00553914" w:rsidP="00553914">
      <w:pPr>
        <w:spacing w:after="160" w:line="360" w:lineRule="auto"/>
        <w:ind w:left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553914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t>6.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553914" w:rsidRPr="00553914" w:rsidRDefault="00553914" w:rsidP="0055391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 </w:t>
      </w: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553914" w:rsidRPr="00553914" w:rsidRDefault="00553914" w:rsidP="00553914">
      <w:pPr>
        <w:spacing w:after="0"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553914" w:rsidRPr="00553914" w:rsidRDefault="00553914" w:rsidP="00553914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5391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553914" w:rsidRPr="00553914" w:rsidRDefault="00553914" w:rsidP="00553914">
      <w:pPr>
        <w:spacing w:after="0"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53914" w:rsidRPr="00553914" w:rsidRDefault="00553914" w:rsidP="0055391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55391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 ռազմավարական փաստաթղթերի դրույթներից:  </w:t>
      </w:r>
    </w:p>
    <w:p w:rsidR="00553914" w:rsidRPr="00553914" w:rsidRDefault="00553914" w:rsidP="00553914">
      <w:pPr>
        <w:spacing w:after="0" w:line="360" w:lineRule="auto"/>
        <w:ind w:left="-360" w:firstLine="432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55391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:rsidR="00862E1A" w:rsidRPr="00553914" w:rsidRDefault="00862E1A" w:rsidP="00553914">
      <w:pPr>
        <w:jc w:val="both"/>
        <w:rPr>
          <w:lang w:val="hy-AM"/>
        </w:rPr>
      </w:pPr>
    </w:p>
    <w:sectPr w:rsidR="00862E1A" w:rsidRPr="00553914" w:rsidSect="002C6CF3">
      <w:pgSz w:w="11906" w:h="16838"/>
      <w:pgMar w:top="1134" w:right="656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charset w:val="CC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242"/>
    <w:rsid w:val="002E5F52"/>
    <w:rsid w:val="00375242"/>
    <w:rsid w:val="003B5720"/>
    <w:rsid w:val="00482759"/>
    <w:rsid w:val="00553914"/>
    <w:rsid w:val="00862E1A"/>
    <w:rsid w:val="00915E27"/>
    <w:rsid w:val="009168B9"/>
    <w:rsid w:val="009E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E7A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E7A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9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690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ShekoyanK</dc:creator>
  <cp:keywords>https://mul2.gov.am/tasks/584045/oneclick/himnavorum-Verin-Khotanan.docx?token=4b5b371f8463e1aa4689389be132a93b</cp:keywords>
  <dc:description/>
  <cp:lastModifiedBy>User</cp:lastModifiedBy>
  <cp:revision>9</cp:revision>
  <dcterms:created xsi:type="dcterms:W3CDTF">2022-02-09T10:10:00Z</dcterms:created>
  <dcterms:modified xsi:type="dcterms:W3CDTF">2022-03-16T13:27:00Z</dcterms:modified>
</cp:coreProperties>
</file>