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862A0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83239F">
        <w:rPr>
          <w:rFonts w:ascii="GHEA Mariam" w:hAnsi="GHEA Mariam"/>
          <w:sz w:val="24"/>
          <w:szCs w:val="24"/>
          <w:lang w:val="hy-AM"/>
        </w:rPr>
        <w:t>7</w:t>
      </w:r>
      <w:r w:rsidR="00A6680D" w:rsidRPr="00A6680D">
        <w:rPr>
          <w:rFonts w:ascii="GHEA Mariam" w:hAnsi="GHEA Mariam"/>
          <w:sz w:val="24"/>
          <w:szCs w:val="24"/>
          <w:lang w:val="hy-AM"/>
        </w:rPr>
        <w:t xml:space="preserve"> մար</w:t>
      </w:r>
      <w:r w:rsidR="00A6680D">
        <w:rPr>
          <w:rFonts w:ascii="GHEA Mariam" w:hAnsi="GHEA Mariam"/>
          <w:sz w:val="24"/>
          <w:szCs w:val="24"/>
          <w:lang w:val="hy-AM"/>
        </w:rPr>
        <w:t>տի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5B443C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B443C" w:rsidRDefault="005B443C" w:rsidP="005B443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B443C">
        <w:rPr>
          <w:rFonts w:ascii="GHEA Mariam" w:hAnsi="GHEA Mariam" w:cs="Arial"/>
          <w:sz w:val="24"/>
          <w:szCs w:val="24"/>
          <w:lang w:val="hy-AM"/>
        </w:rPr>
        <w:t>ՄԵԿ</w:t>
      </w:r>
      <w:r w:rsidRPr="005B443C">
        <w:rPr>
          <w:rFonts w:ascii="GHEA Mariam" w:hAnsi="GHEA Mariam"/>
          <w:sz w:val="24"/>
          <w:szCs w:val="24"/>
          <w:lang w:val="hy-AM"/>
        </w:rPr>
        <w:t xml:space="preserve"> </w:t>
      </w:r>
      <w:r w:rsidRPr="005B443C">
        <w:rPr>
          <w:rFonts w:ascii="GHEA Mariam" w:hAnsi="GHEA Mariam" w:cs="Arial"/>
          <w:sz w:val="24"/>
          <w:szCs w:val="24"/>
          <w:lang w:val="hy-AM"/>
        </w:rPr>
        <w:t>ԱՆՁԻՑ</w:t>
      </w:r>
      <w:r w:rsidRPr="005B443C">
        <w:rPr>
          <w:rFonts w:ascii="GHEA Mariam" w:hAnsi="GHEA Mariam"/>
          <w:sz w:val="24"/>
          <w:szCs w:val="24"/>
          <w:lang w:val="hy-AM"/>
        </w:rPr>
        <w:t xml:space="preserve"> </w:t>
      </w:r>
      <w:r w:rsidRPr="005B443C">
        <w:rPr>
          <w:rFonts w:ascii="GHEA Mariam" w:hAnsi="GHEA Mariam" w:cs="Arial"/>
          <w:sz w:val="24"/>
          <w:szCs w:val="24"/>
          <w:lang w:val="hy-AM"/>
        </w:rPr>
        <w:t>ԳՆՄԱՆ</w:t>
      </w:r>
      <w:r w:rsidRPr="005B443C">
        <w:rPr>
          <w:rFonts w:ascii="GHEA Mariam" w:hAnsi="GHEA Mariam"/>
          <w:sz w:val="24"/>
          <w:szCs w:val="24"/>
          <w:lang w:val="hy-AM"/>
        </w:rPr>
        <w:t xml:space="preserve"> </w:t>
      </w:r>
      <w:r w:rsidRPr="005B443C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5B443C">
        <w:rPr>
          <w:rFonts w:ascii="GHEA Mariam" w:hAnsi="GHEA Mariam"/>
          <w:sz w:val="24"/>
          <w:szCs w:val="24"/>
          <w:lang w:val="hy-AM"/>
        </w:rPr>
        <w:t xml:space="preserve"> </w:t>
      </w:r>
      <w:r w:rsidRPr="005B443C">
        <w:rPr>
          <w:rFonts w:ascii="GHEA Mariam" w:hAnsi="GHEA Mariam" w:cs="Arial"/>
          <w:sz w:val="24"/>
          <w:szCs w:val="24"/>
          <w:lang w:val="hy-AM"/>
        </w:rPr>
        <w:t>ԳՆՄԱՆ</w:t>
      </w:r>
      <w:r w:rsidRPr="005B443C">
        <w:rPr>
          <w:rFonts w:ascii="GHEA Mariam" w:hAnsi="GHEA Mariam"/>
          <w:sz w:val="24"/>
          <w:szCs w:val="24"/>
          <w:lang w:val="hy-AM"/>
        </w:rPr>
        <w:t xml:space="preserve"> </w:t>
      </w:r>
      <w:r w:rsidRPr="005B443C">
        <w:rPr>
          <w:rFonts w:ascii="GHEA Mariam" w:hAnsi="GHEA Mariam" w:cs="Arial"/>
          <w:sz w:val="24"/>
          <w:szCs w:val="24"/>
          <w:lang w:val="hy-AM"/>
        </w:rPr>
        <w:t>ԳՈՐԾԸՆԹԱՑ</w:t>
      </w:r>
      <w:r w:rsidRPr="005B443C">
        <w:rPr>
          <w:rFonts w:ascii="GHEA Mariam" w:hAnsi="GHEA Mariam"/>
          <w:sz w:val="24"/>
          <w:szCs w:val="24"/>
          <w:lang w:val="hy-AM"/>
        </w:rPr>
        <w:t xml:space="preserve"> </w:t>
      </w:r>
      <w:r w:rsidRPr="005B443C">
        <w:rPr>
          <w:rFonts w:ascii="GHEA Mariam" w:hAnsi="GHEA Mariam" w:cs="Arial"/>
          <w:sz w:val="24"/>
          <w:szCs w:val="24"/>
          <w:lang w:val="hy-AM"/>
        </w:rPr>
        <w:t>ԿԱԶՄԱԿԵՐՊԵԼՈՒ</w:t>
      </w:r>
      <w:r w:rsidRPr="005B443C">
        <w:rPr>
          <w:rFonts w:ascii="GHEA Mariam" w:hAnsi="GHEA Mariam"/>
          <w:sz w:val="24"/>
          <w:szCs w:val="24"/>
          <w:lang w:val="hy-AM"/>
        </w:rPr>
        <w:t xml:space="preserve"> </w:t>
      </w:r>
      <w:r w:rsidRPr="005B443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B443C" w:rsidRPr="005B443C" w:rsidRDefault="005B443C" w:rsidP="005B443C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</w:t>
      </w:r>
    </w:p>
    <w:p w:rsidR="005B443C" w:rsidRPr="00627F5C" w:rsidRDefault="005B443C" w:rsidP="005B443C">
      <w:pPr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5B443C" w:rsidRPr="005B443C" w:rsidRDefault="005B443C" w:rsidP="005C220F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B443C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Հայաստանի Հանրապետության կառավարության 2017 թվականի մայիսի 4-ի N 526-Ն որոշման N 1 հավելվածի 3-րդ կետի, </w:t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23-րդ կետի 5-րդ ենթակետի «բ» պարբերության պահանջներով</w:t>
      </w:r>
      <w:r w:rsidRPr="005B443C">
        <w:rPr>
          <w:rFonts w:ascii="GHEA Mariam" w:hAnsi="GHEA Mariam"/>
          <w:color w:val="000000"/>
          <w:sz w:val="24"/>
          <w:szCs w:val="24"/>
          <w:lang w:val="hy-AM"/>
        </w:rPr>
        <w:t xml:space="preserve">՝ Հայաստանի Հանրապետության կառավարությունը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Pr="005B443C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B443C">
        <w:rPr>
          <w:rFonts w:ascii="GHEA Mariam" w:hAnsi="GHEA Mariam"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B443C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B443C">
        <w:rPr>
          <w:rFonts w:ascii="GHEA Mariam" w:hAnsi="GHEA Mariam"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B443C">
        <w:rPr>
          <w:rFonts w:ascii="GHEA Mariam" w:hAnsi="GHEA Mariam"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B443C">
        <w:rPr>
          <w:rFonts w:ascii="GHEA Mariam" w:hAnsi="GHEA Mariam"/>
          <w:color w:val="000000"/>
          <w:sz w:val="24"/>
          <w:szCs w:val="24"/>
          <w:lang w:val="hy-AM"/>
        </w:rPr>
        <w:t>մ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Pr="005B443C">
        <w:rPr>
          <w:rFonts w:ascii="GHEA Mariam" w:hAnsi="GHEA Mariam"/>
          <w:color w:val="000000"/>
          <w:sz w:val="24"/>
          <w:szCs w:val="24"/>
          <w:lang w:val="hy-AM"/>
        </w:rPr>
        <w:t xml:space="preserve"> է.</w:t>
      </w:r>
    </w:p>
    <w:p w:rsidR="005B443C" w:rsidRPr="005B443C" w:rsidRDefault="005B443C" w:rsidP="005C220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1.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Անհետաձգելի համարել</w:t>
      </w:r>
      <w:r w:rsidR="005C220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Մ-2, (Սյունիք) /Մ-2/ - Աղվանի -</w:t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Տաթև - /Մ-2/ միջպետական նշանակության ավտոճանապարհի Վերին Խոտանանը շրջանցող ճանապարհահատվածի կառուցման </w:t>
      </w:r>
      <w:r w:rsidRPr="005B443C">
        <w:rPr>
          <w:rFonts w:ascii="GHEA Mariam" w:hAnsi="GHEA Mariam"/>
          <w:sz w:val="24"/>
          <w:szCs w:val="24"/>
          <w:lang w:val="hy-AM"/>
        </w:rPr>
        <w:t>նախագծի պատրաստման, ծախսերի գնա</w:t>
      </w:r>
      <w:r w:rsidR="00281F0A">
        <w:rPr>
          <w:rFonts w:ascii="GHEA Mariam" w:hAnsi="GHEA Mariam"/>
          <w:sz w:val="24"/>
          <w:szCs w:val="24"/>
          <w:lang w:val="hy-AM"/>
        </w:rPr>
        <w:softHyphen/>
      </w:r>
      <w:r w:rsidRPr="005B443C">
        <w:rPr>
          <w:rFonts w:ascii="GHEA Mariam" w:hAnsi="GHEA Mariam"/>
          <w:sz w:val="24"/>
          <w:szCs w:val="24"/>
          <w:lang w:val="hy-AM"/>
        </w:rPr>
        <w:t>հատ</w:t>
      </w:r>
      <w:r w:rsidR="00443257">
        <w:rPr>
          <w:rFonts w:ascii="GHEA Mariam" w:hAnsi="GHEA Mariam"/>
          <w:sz w:val="24"/>
          <w:szCs w:val="24"/>
          <w:lang w:val="hy-AM"/>
        </w:rPr>
        <w:softHyphen/>
      </w:r>
      <w:r w:rsidRPr="005B443C">
        <w:rPr>
          <w:rFonts w:ascii="GHEA Mariam" w:hAnsi="GHEA Mariam"/>
          <w:sz w:val="24"/>
          <w:szCs w:val="24"/>
          <w:lang w:val="hy-AM"/>
        </w:rPr>
        <w:t xml:space="preserve">ման և փորձաքննության </w:t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ծառայությունների գնման կարիքը:</w:t>
      </w:r>
    </w:p>
    <w:p w:rsidR="005B443C" w:rsidRPr="005B443C" w:rsidRDefault="005B443C" w:rsidP="005C220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2.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Թույլատրել Հայաստանի Հանրապետության տարածքային կառավարման և </w:t>
      </w:r>
      <w:r w:rsidRPr="005C220F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են</w:t>
      </w:r>
      <w:r w:rsidR="00443257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թակառուցվածքների նախարարությանը</w:t>
      </w:r>
      <w:r w:rsidRPr="005C220F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5C220F" w:rsidRPr="005C220F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Մ-2, (Սյունիք) /Մ-2/ - Աղվանի -</w:t>
      </w:r>
      <w:r w:rsidRPr="005C220F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Տաթև </w:t>
      </w:r>
      <w:r w:rsidR="005C220F" w:rsidRPr="005C220F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- </w:t>
      </w:r>
      <w:r w:rsidRPr="005C220F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/Մ-2/</w:t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միջպետական նշանակության ավտոճանապարհի Վերին Խոտանանը շրջանցող ճանապարհահատվածի կառուցման </w:t>
      </w:r>
      <w:r w:rsidRPr="005B443C">
        <w:rPr>
          <w:rFonts w:ascii="GHEA Mariam" w:hAnsi="GHEA Mariam"/>
          <w:sz w:val="24"/>
          <w:szCs w:val="24"/>
          <w:lang w:val="hy-AM"/>
        </w:rPr>
        <w:t>նախագծի պատրաստման, ծախ</w:t>
      </w:r>
      <w:r w:rsidR="00281F0A">
        <w:rPr>
          <w:rFonts w:ascii="GHEA Mariam" w:hAnsi="GHEA Mariam"/>
          <w:sz w:val="24"/>
          <w:szCs w:val="24"/>
          <w:lang w:val="hy-AM"/>
        </w:rPr>
        <w:softHyphen/>
      </w:r>
      <w:r w:rsidRPr="005B443C">
        <w:rPr>
          <w:rFonts w:ascii="GHEA Mariam" w:hAnsi="GHEA Mariam"/>
          <w:sz w:val="24"/>
          <w:szCs w:val="24"/>
          <w:lang w:val="hy-AM"/>
        </w:rPr>
        <w:t>սերի գնահատ</w:t>
      </w:r>
      <w:r w:rsidR="005C220F">
        <w:rPr>
          <w:rFonts w:ascii="GHEA Mariam" w:hAnsi="GHEA Mariam"/>
          <w:sz w:val="24"/>
          <w:szCs w:val="24"/>
          <w:lang w:val="hy-AM"/>
        </w:rPr>
        <w:softHyphen/>
      </w:r>
      <w:r w:rsidRPr="005B443C">
        <w:rPr>
          <w:rFonts w:ascii="GHEA Mariam" w:hAnsi="GHEA Mariam"/>
          <w:sz w:val="24"/>
          <w:szCs w:val="24"/>
          <w:lang w:val="hy-AM"/>
        </w:rPr>
        <w:t xml:space="preserve">ման և փորձաքննության </w:t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ծառայությունների գնումն իրականացնել մեկ անձից գնման ընթացակարգով՝ «Գնումների մասին» </w:t>
      </w:r>
      <w:r w:rsidR="005C220F" w:rsidRPr="005C220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C220F" w:rsidRPr="005C220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C220F" w:rsidRPr="005C220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="005C220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5C220F" w:rsidRPr="005C220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 w:rsidR="005C220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օրենքի 23-րդ հոդվածի</w:t>
      </w:r>
      <w:r w:rsidR="00281F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1-ին մասի 2-րդ կետի հիման վրա:</w:t>
      </w:r>
    </w:p>
    <w:p w:rsidR="005B443C" w:rsidRPr="005B443C" w:rsidRDefault="005B443C" w:rsidP="005C220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3.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</w:t>
      </w:r>
      <w:r w:rsidR="005C220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հմանել, որ սույն որոշման </w:t>
      </w:r>
      <w:r w:rsidR="005C220F" w:rsidRPr="005C220F">
        <w:rPr>
          <w:rFonts w:ascii="GHEA Mariam" w:hAnsi="GHEA Mariam"/>
          <w:sz w:val="24"/>
          <w:szCs w:val="24"/>
          <w:shd w:val="clear" w:color="auto" w:fill="FFFFFF"/>
          <w:lang w:val="hy-AM"/>
        </w:rPr>
        <w:t>2-րդ</w:t>
      </w:r>
      <w:r w:rsidRPr="005C220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կետում նշված</w:t>
      </w:r>
      <w:r w:rsidR="005C220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մեկ անձից գնման ընթացակա</w:t>
      </w:r>
      <w:r w:rsidRPr="005C220F">
        <w:rPr>
          <w:rFonts w:ascii="GHEA Mariam" w:hAnsi="GHEA Mariam"/>
          <w:sz w:val="24"/>
          <w:szCs w:val="24"/>
          <w:shd w:val="clear" w:color="auto" w:fill="FFFFFF"/>
          <w:lang w:val="hy-AM"/>
        </w:rPr>
        <w:t>րգի</w:t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նկատմամբ չեն կիրառվում Հայաստանի Հանրապետության կառա</w:t>
      </w:r>
      <w:r w:rsidR="004432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վարության 2017 թվականի մայիսի 4-ի N 526-Ն որոշման N 1 հավելվածի 71-րդ կետի </w:t>
      </w:r>
      <w:r w:rsidR="004432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1-ին ենթակետի «ա» պարբերության, ինչպես նաև Հայաստանի Հանրա</w:t>
      </w:r>
      <w:r w:rsidR="005C220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պետության կառավարության 2017 թվականի ապրիլի 6-ի N 386-Ն որոշման </w:t>
      </w:r>
      <w:r w:rsidR="004432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2-րդ </w:t>
      </w:r>
      <w:bookmarkStart w:id="0" w:name="_GoBack"/>
      <w:bookmarkEnd w:id="0"/>
      <w:r w:rsidRPr="005B4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կետի 1-ին ենթակետի պահանջները:</w:t>
      </w:r>
    </w:p>
    <w:p w:rsidR="005B443C" w:rsidRPr="005B443C" w:rsidRDefault="005B443C" w:rsidP="005C220F">
      <w:pPr>
        <w:spacing w:line="360" w:lineRule="auto"/>
        <w:ind w:firstLine="567"/>
        <w:rPr>
          <w:rFonts w:ascii="GHEA Mariam" w:eastAsia="Calibri" w:hAnsi="GHEA Mariam"/>
          <w:bCs/>
          <w:color w:val="000000"/>
          <w:sz w:val="24"/>
          <w:szCs w:val="24"/>
          <w:lang w:val="hy-AM"/>
        </w:rPr>
      </w:pPr>
      <w:r w:rsidRPr="005B443C">
        <w:rPr>
          <w:rFonts w:ascii="GHEA Mariam" w:eastAsia="Calibri" w:hAnsi="GHEA Mariam" w:cs="Sylfaen"/>
          <w:sz w:val="24"/>
          <w:szCs w:val="24"/>
          <w:lang w:val="hy-AM"/>
        </w:rPr>
        <w:t>4. Սույն որոշումն ուժի մեջ է մտնում պաշտոնական հրապարակմանը հաջորդող օրվանից:</w:t>
      </w:r>
      <w:r w:rsidRPr="005B443C">
        <w:rPr>
          <w:rFonts w:ascii="GHEA Mariam" w:eastAsia="Calibri" w:hAnsi="GHEA Mariam"/>
          <w:bCs/>
          <w:color w:val="000000"/>
          <w:sz w:val="24"/>
          <w:szCs w:val="24"/>
          <w:lang w:val="hy-AM"/>
        </w:rPr>
        <w:t xml:space="preserve"> 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5C220F">
      <w:headerReference w:type="even" r:id="rId8"/>
      <w:headerReference w:type="default" r:id="rId9"/>
      <w:footerReference w:type="even" r:id="rId10"/>
      <w:pgSz w:w="11909" w:h="16834" w:code="9"/>
      <w:pgMar w:top="1276" w:right="994" w:bottom="1276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C63" w:rsidRDefault="00D95C63">
      <w:r>
        <w:separator/>
      </w:r>
    </w:p>
  </w:endnote>
  <w:endnote w:type="continuationSeparator" w:id="0">
    <w:p w:rsidR="00D95C63" w:rsidRDefault="00D95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C63" w:rsidRDefault="00D95C63">
      <w:r>
        <w:separator/>
      </w:r>
    </w:p>
  </w:footnote>
  <w:footnote w:type="continuationSeparator" w:id="0">
    <w:p w:rsidR="00D95C63" w:rsidRDefault="00D95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3257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5E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F84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3C8D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1F0A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257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1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43C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20F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7D3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A60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2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9F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23F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A00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273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8F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EB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80D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C63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138</cp:revision>
  <cp:lastPrinted>2021-07-09T08:40:00Z</cp:lastPrinted>
  <dcterms:created xsi:type="dcterms:W3CDTF">2021-03-09T05:28:00Z</dcterms:created>
  <dcterms:modified xsi:type="dcterms:W3CDTF">2022-03-17T06:17:00Z</dcterms:modified>
</cp:coreProperties>
</file>