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9516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77777777" w:rsidR="00C74F03" w:rsidRPr="00886BE4" w:rsidRDefault="00C74F03" w:rsidP="00C74F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«</w:t>
      </w:r>
      <w:r w:rsidRPr="00886BE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ՆԵՐՄՈՒԾՎՈՂ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ԱՌԱՆՁԻՆ ՏԵՍԱԿԻ ԳՅՈՒՂԱՏՆՏԵՍԱԿԱՆ ԱՊՐԱՆՔՆԵՐԻ </w:t>
      </w:r>
      <w:r w:rsidRPr="00886BE4">
        <w:rPr>
          <w:rFonts w:ascii="GHEA Grapalat" w:hAnsi="GHEA Grapalat" w:cs="Arial"/>
          <w:sz w:val="24"/>
          <w:szCs w:val="24"/>
          <w:lang w:val="hy-AM"/>
        </w:rPr>
        <w:t>ՆԿԱՏՄԱՄԲ ՍԱԿԱԳՆԱՅԻՆ ՔՎՈՏԱ ԿԻՐԱՌԵԼՈՒ ՄԱՍԻՆ</w:t>
      </w:r>
      <w:r w:rsidRPr="00886BE4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2027AC7E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111E70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04C97F2A" w14:textId="77777777" w:rsidR="00C74F03" w:rsidRPr="0001123B" w:rsidRDefault="00C74F03" w:rsidP="00C74F03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Pr="0001123B">
        <w:rPr>
          <w:rFonts w:ascii="GHEA Grapalat" w:hAnsi="GHEA Grapalat" w:cs="Arial"/>
          <w:sz w:val="24"/>
          <w:szCs w:val="24"/>
          <w:lang w:val="hy-AM"/>
        </w:rPr>
        <w:t>Հայաստանի Հանրապետության տարածք ներմուծվող առանձին տեսակի գյուղատնտեսական ապրանքների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01123B">
        <w:rPr>
          <w:rFonts w:ascii="GHEA Grapalat" w:hAnsi="GHEA Grapalat" w:cs="Arial"/>
          <w:sz w:val="24"/>
          <w:szCs w:val="24"/>
          <w:lang w:val="hy-AM"/>
        </w:rPr>
        <w:t>նկատմամբ սակագնային քվոտա կիրառելու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(այսուհետ` Նախագիծ) մշակումը պայմանավորված է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նոյեմբերի 12-ի N 102 և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Եվրասիական 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միության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Խորհրդի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2021 թվականի նոյեմբերի 12-ի </w:t>
      </w:r>
      <w:r w:rsidRPr="0001123B">
        <w:rPr>
          <w:rFonts w:ascii="GHEA Grapalat" w:hAnsi="GHEA Grapalat" w:cstheme="minorHAnsi"/>
          <w:sz w:val="24"/>
          <w:szCs w:val="24"/>
          <w:lang w:val="hy-AM"/>
        </w:rPr>
        <w:t>N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116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որոշումներով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հատկացված ներմուծման թույլատրելի ծավալի սպառման ապահովման </w:t>
      </w:r>
      <w:r w:rsidRPr="0001123B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</w:p>
    <w:p w14:paraId="412024E1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0933B58A" w14:textId="77777777" w:rsidR="00C74F03" w:rsidRPr="00886BE4" w:rsidRDefault="00C74F03" w:rsidP="00C74F03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նոյեմբերի 12-ի N 102 և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Եվրասիական 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միության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Խորհրդի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2021 թվականի նոյեմբերի 12-ի </w:t>
      </w:r>
      <w:r w:rsidRPr="0001123B">
        <w:rPr>
          <w:rFonts w:ascii="GHEA Grapalat" w:hAnsi="GHEA Grapalat" w:cstheme="minorHAnsi"/>
          <w:sz w:val="24"/>
          <w:szCs w:val="24"/>
          <w:lang w:val="hy-AM"/>
        </w:rPr>
        <w:t>N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116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որոշումներով 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առանձին տեսակի գյուղատնտեսական ապրանքների</w:t>
      </w:r>
      <w:r w:rsidRPr="00886BE4">
        <w:rPr>
          <w:rFonts w:ascii="GHEA Grapalat" w:hAnsi="GHEA Grapalat" w:cs="Arial"/>
          <w:sz w:val="24"/>
          <w:szCs w:val="24"/>
          <w:lang w:val="hy-AM"/>
        </w:rPr>
        <w:t xml:space="preserve"> նկատմամբ սակագնային քվոտայի կիրառում։</w:t>
      </w:r>
    </w:p>
    <w:p w14:paraId="1FC834E5" w14:textId="77777777" w:rsidR="00C74F03" w:rsidRPr="00886BE4" w:rsidRDefault="00C74F03" w:rsidP="00C74F0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Հիմք ընդունելով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վերոնշյալ որոշումները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մշակել արտաքին տնտեսական գործունեության մասնակիցների միջև </w:t>
      </w:r>
      <w:r>
        <w:rPr>
          <w:rFonts w:ascii="GHEA Grapalat" w:hAnsi="GHEA Grapalat" w:cs="Helvetica"/>
          <w:sz w:val="24"/>
          <w:szCs w:val="24"/>
          <w:lang w:val="hy-AM"/>
        </w:rPr>
        <w:t>առանձին տեսակի գյուղատնտեսական ապրանքների</w:t>
      </w: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քվոտայի ծավալների բաշխման կարգը:</w:t>
      </w:r>
    </w:p>
    <w:p w14:paraId="5EA1ECC9" w14:textId="77777777" w:rsidR="00C74F03" w:rsidRPr="00886BE4" w:rsidRDefault="00C74F03" w:rsidP="00C74F03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ոչ սակագնային կարգավորման պատասխանատու պետական </w:t>
      </w:r>
      <w:r w:rsidRPr="00886BE4">
        <w:rPr>
          <w:rFonts w:ascii="GHEA Grapalat" w:hAnsi="GHEA Grapalat"/>
          <w:sz w:val="24"/>
          <w:szCs w:val="24"/>
          <w:lang w:val="hy-AM"/>
        </w:rPr>
        <w:lastRenderedPageBreak/>
        <w:t xml:space="preserve">կառավարման մարմինը ՀՀ էկոնոմիկայի նախարարությունն է, ուստի վերջինս 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ճանաչվում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առանձին տեսակի գյուղատնտեսական ապրանքների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  ներմուծման լիցենզիա տալու մասով լիազոր մարմին։</w:t>
      </w:r>
    </w:p>
    <w:p w14:paraId="0505D2AF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4B703A1F" w14:textId="77777777" w:rsidR="00C74F03" w:rsidRPr="00886BE4" w:rsidRDefault="00C74F03" w:rsidP="00C74F03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2B729A18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668E5499" w14:textId="77777777" w:rsidR="00C74F03" w:rsidRPr="00886BE4" w:rsidRDefault="00C74F03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նոյեմբերի 12-ի N 102 և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Եվրասիական 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միության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Խորհրդի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2021 թվականի նոյեմբերի 12-ի </w:t>
      </w:r>
      <w:r w:rsidRPr="0001123B">
        <w:rPr>
          <w:rFonts w:ascii="GHEA Grapalat" w:hAnsi="GHEA Grapalat" w:cstheme="minorHAnsi"/>
          <w:sz w:val="24"/>
          <w:szCs w:val="24"/>
          <w:lang w:val="hy-AM"/>
        </w:rPr>
        <w:t>N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116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ումների 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7D504F2A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77777777" w:rsidR="00C74F03" w:rsidRPr="00886BE4" w:rsidRDefault="00C74F03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6CE32F34" w14:textId="77777777" w:rsidR="00C74F03" w:rsidRPr="00886BE4" w:rsidRDefault="00C74F03" w:rsidP="00C74F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</w:t>
      </w:r>
      <w:r w:rsidRPr="00172DC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ԾՐԱԳԻՐ, ՈԼՈՐՏԱՅԻՆ ԵՎ/ԿԱՄ ԱՅԼ ՌԱԶՄԱՎԱՐՈՒԹՅՈՒՆՆԵՐ</w:t>
      </w:r>
    </w:p>
    <w:p w14:paraId="6296BED9" w14:textId="77777777" w:rsidR="00C74F03" w:rsidRPr="0059763B" w:rsidRDefault="00C74F03" w:rsidP="00C74F0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59763B">
        <w:rPr>
          <w:rFonts w:ascii="GHEA Grapalat" w:hAnsi="GHEA Grapalat"/>
          <w:sz w:val="24"/>
          <w:szCs w:val="24"/>
          <w:lang w:val="hy-AM"/>
        </w:rPr>
        <w:t>ախագիծը չի բխում</w:t>
      </w:r>
      <w:r w:rsidRPr="0059763B">
        <w:rPr>
          <w:rFonts w:ascii="Calibri" w:hAnsi="Calibri" w:cs="Calibri"/>
          <w:sz w:val="24"/>
          <w:szCs w:val="24"/>
          <w:lang w:val="hy-AM"/>
        </w:rPr>
        <w:t> </w:t>
      </w:r>
      <w:r w:rsidRPr="0059763B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59763B">
        <w:rPr>
          <w:rFonts w:ascii="Calibri" w:hAnsi="Calibri" w:cs="Calibri"/>
          <w:sz w:val="24"/>
          <w:szCs w:val="24"/>
          <w:lang w:val="hy-AM"/>
        </w:rPr>
        <w:t>  </w:t>
      </w:r>
      <w:r w:rsidRPr="0059763B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4C246678" w14:textId="77777777" w:rsidR="00C74F03" w:rsidRDefault="00C74F03" w:rsidP="00C74F0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3453F39" w14:textId="77777777" w:rsidR="00964A6A" w:rsidRPr="00C74F03" w:rsidRDefault="00964A6A">
      <w:pPr>
        <w:rPr>
          <w:lang w:val="hy-AM"/>
        </w:rPr>
      </w:pPr>
    </w:p>
    <w:sectPr w:rsidR="00964A6A" w:rsidRPr="00C74F03" w:rsidSect="0001123B">
      <w:footerReference w:type="default" r:id="rId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E90E" w14:textId="77777777" w:rsidR="005F7091" w:rsidRPr="0001123B" w:rsidRDefault="00C74F03" w:rsidP="0001123B">
    <w:pPr>
      <w:pStyle w:val="Footer"/>
      <w:jc w:val="both"/>
      <w:rPr>
        <w:rFonts w:ascii="GHEA Grapalat" w:hAnsi="GHEA Grapalat"/>
        <w:lang w:val="hy-AM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6A"/>
    <w:rsid w:val="00964A6A"/>
    <w:rsid w:val="00C7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3</cp:revision>
  <dcterms:created xsi:type="dcterms:W3CDTF">2022-03-14T09:37:00Z</dcterms:created>
  <dcterms:modified xsi:type="dcterms:W3CDTF">2022-03-14T09:38:00Z</dcterms:modified>
</cp:coreProperties>
</file>