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D40" w:rsidRDefault="001B0D40" w:rsidP="001B0D40">
      <w:pPr>
        <w:spacing w:after="0" w:line="360" w:lineRule="auto"/>
        <w:ind w:left="7200" w:firstLine="720"/>
        <w:jc w:val="center"/>
        <w:rPr>
          <w:rFonts w:cs="Arial"/>
          <w:i/>
          <w:sz w:val="24"/>
          <w:szCs w:val="24"/>
          <w:u w:val="single"/>
          <w:lang w:val="hy-AM"/>
        </w:rPr>
      </w:pPr>
      <w:r w:rsidRPr="001B0D40">
        <w:rPr>
          <w:rFonts w:cs="Arial"/>
          <w:i/>
          <w:sz w:val="24"/>
          <w:szCs w:val="24"/>
          <w:u w:val="single"/>
          <w:lang w:val="hy-AM"/>
        </w:rPr>
        <w:t>ՆԱԽԱԳԻԾ</w:t>
      </w:r>
    </w:p>
    <w:p w:rsidR="00C94D5E" w:rsidRPr="001B0D40" w:rsidRDefault="00C94D5E" w:rsidP="001B0D40">
      <w:pPr>
        <w:spacing w:after="0" w:line="360" w:lineRule="auto"/>
        <w:ind w:left="7200" w:firstLine="720"/>
        <w:jc w:val="center"/>
        <w:rPr>
          <w:rFonts w:cs="Arial"/>
          <w:i/>
          <w:sz w:val="24"/>
          <w:szCs w:val="24"/>
          <w:u w:val="single"/>
          <w:lang w:val="hy-AM"/>
        </w:rPr>
      </w:pPr>
    </w:p>
    <w:p w:rsidR="001B0D40" w:rsidRPr="001B0D40" w:rsidRDefault="001B0D40" w:rsidP="001B0D40">
      <w:pPr>
        <w:spacing w:after="0" w:line="360" w:lineRule="auto"/>
        <w:jc w:val="center"/>
        <w:rPr>
          <w:rFonts w:cs="Arial"/>
          <w:b/>
          <w:sz w:val="28"/>
          <w:szCs w:val="28"/>
          <w:lang w:val="hy-AM"/>
        </w:rPr>
      </w:pPr>
      <w:r w:rsidRPr="001B0D40">
        <w:rPr>
          <w:rFonts w:cs="Arial"/>
          <w:b/>
          <w:sz w:val="28"/>
          <w:szCs w:val="28"/>
          <w:lang w:val="hy-AM"/>
        </w:rPr>
        <w:t>ՀԱՅԱՍՏԱՆԻ ՀԱՆՐԱՊԵՏՈՒԹՅԱՆ ԿԱՌԱՎԱՐՈՒԹՅԱՆ</w:t>
      </w:r>
    </w:p>
    <w:p w:rsidR="001B0D40" w:rsidRPr="001B0D40" w:rsidRDefault="001B0D40" w:rsidP="001B0D40">
      <w:pPr>
        <w:spacing w:after="0" w:line="360" w:lineRule="auto"/>
        <w:jc w:val="center"/>
        <w:rPr>
          <w:rFonts w:cs="Arial"/>
          <w:b/>
          <w:sz w:val="28"/>
          <w:szCs w:val="28"/>
          <w:lang w:val="hy-AM"/>
        </w:rPr>
      </w:pPr>
      <w:r w:rsidRPr="001B0D40">
        <w:rPr>
          <w:rFonts w:cs="Arial"/>
          <w:b/>
          <w:sz w:val="28"/>
          <w:szCs w:val="28"/>
          <w:lang w:val="hy-AM"/>
        </w:rPr>
        <w:t>Ո Ր Ո Շ Ո Ւ Մ</w:t>
      </w:r>
    </w:p>
    <w:p w:rsidR="001B0D40" w:rsidRPr="001B0D40" w:rsidRDefault="001B0D40" w:rsidP="001B0D40">
      <w:pPr>
        <w:spacing w:after="0" w:line="360" w:lineRule="auto"/>
        <w:jc w:val="center"/>
        <w:rPr>
          <w:rFonts w:cs="Arial"/>
          <w:b/>
          <w:sz w:val="24"/>
          <w:szCs w:val="24"/>
          <w:lang w:val="hy-AM"/>
        </w:rPr>
      </w:pPr>
      <w:r w:rsidRPr="001B0D40">
        <w:rPr>
          <w:rFonts w:cs="Arial"/>
          <w:b/>
          <w:sz w:val="28"/>
          <w:szCs w:val="28"/>
          <w:lang w:val="hy-AM"/>
        </w:rPr>
        <w:t xml:space="preserve"> </w:t>
      </w:r>
      <w:r w:rsidRPr="001B0D40">
        <w:rPr>
          <w:rFonts w:cs="Arial"/>
          <w:b/>
          <w:sz w:val="24"/>
          <w:szCs w:val="24"/>
          <w:lang w:val="hy-AM"/>
        </w:rPr>
        <w:t>202</w:t>
      </w:r>
      <w:r w:rsidR="00F33A08" w:rsidRPr="00F33A08">
        <w:rPr>
          <w:rFonts w:cs="Arial"/>
          <w:b/>
          <w:sz w:val="24"/>
          <w:szCs w:val="24"/>
          <w:lang w:val="hy-AM"/>
        </w:rPr>
        <w:t>2</w:t>
      </w:r>
      <w:r w:rsidRPr="001B0D40">
        <w:rPr>
          <w:rFonts w:cs="Arial"/>
          <w:b/>
          <w:sz w:val="24"/>
          <w:szCs w:val="24"/>
          <w:lang w:val="hy-AM"/>
        </w:rPr>
        <w:t xml:space="preserve"> թվականի</w:t>
      </w:r>
      <w:r w:rsidR="009530ED">
        <w:rPr>
          <w:rFonts w:cs="Arial"/>
          <w:b/>
          <w:sz w:val="24"/>
          <w:szCs w:val="24"/>
          <w:lang w:val="hy-AM"/>
        </w:rPr>
        <w:t xml:space="preserve"> N         </w:t>
      </w:r>
      <w:r w:rsidRPr="001B0D40">
        <w:rPr>
          <w:rFonts w:cs="Arial"/>
          <w:b/>
          <w:sz w:val="24"/>
          <w:szCs w:val="24"/>
          <w:lang w:val="hy-AM"/>
        </w:rPr>
        <w:t>- Ա</w:t>
      </w:r>
    </w:p>
    <w:p w:rsidR="001B0D40" w:rsidRPr="001B0D40" w:rsidRDefault="001B0D40" w:rsidP="001B0D40">
      <w:pPr>
        <w:spacing w:after="0" w:line="360" w:lineRule="auto"/>
        <w:jc w:val="center"/>
        <w:rPr>
          <w:rFonts w:cs="Arial"/>
          <w:b/>
          <w:sz w:val="24"/>
          <w:szCs w:val="24"/>
          <w:lang w:val="hy-AM"/>
        </w:rPr>
      </w:pPr>
    </w:p>
    <w:p w:rsidR="00F33A08" w:rsidRPr="00F33A08" w:rsidRDefault="0008757D" w:rsidP="00F33A08">
      <w:pPr>
        <w:jc w:val="center"/>
        <w:rPr>
          <w:rFonts w:ascii="Calibri" w:hAnsi="Calibri"/>
          <w:b/>
          <w:sz w:val="24"/>
          <w:szCs w:val="24"/>
          <w:lang w:val="hy-AM"/>
        </w:rPr>
      </w:pPr>
      <w:r w:rsidRPr="0008757D">
        <w:rPr>
          <w:b/>
          <w:sz w:val="24"/>
          <w:szCs w:val="24"/>
          <w:lang w:val="hy-AM"/>
        </w:rPr>
        <w:t>«Մաքսային կարգավորման մասին» օրենքում լրացումներ կատարելու մասին», «Սննդամթերքի անվտանգության պետական վերահսկողության մասին» օրենքում փոփոխություններ և լրացումներ կատարելու մասին», «Ավտոմոբիլային տրանսպորտի մասին» օրենքում լրացումներ և փոփոխություններ կատարելու մասին» օրենքում փոփոխություն կատարելու մասին», «Պետական սահմանի մասին» օրենքում փոփոխություններ և լրացումներ կատարելու մասին», «Պետական սահմանի մասին» օրենքում լրացումներ կատարելու մասին» օրենքն ուժը կորցրած ճանաչելու մասին», «Ազգային անվտանգության մարմինների մասին» օրենքում լրացումներ կատարելու մասին», «Ոստիկանության մասին» օրենքում լրացում կատարելու մասին», «Օտարերկրացիների մասին» օրենքում փոփոխություններ և լրացումներ կատարելու մասին», «</w:t>
      </w:r>
      <w:proofErr w:type="spellStart"/>
      <w:r w:rsidRPr="0008757D">
        <w:rPr>
          <w:b/>
          <w:sz w:val="24"/>
          <w:szCs w:val="24"/>
          <w:lang w:val="hy-AM"/>
        </w:rPr>
        <w:t>Տեսանկարահանող</w:t>
      </w:r>
      <w:proofErr w:type="spellEnd"/>
      <w:r w:rsidRPr="0008757D">
        <w:rPr>
          <w:b/>
          <w:sz w:val="24"/>
          <w:szCs w:val="24"/>
          <w:lang w:val="hy-AM"/>
        </w:rPr>
        <w:t xml:space="preserve"> կամ </w:t>
      </w:r>
      <w:proofErr w:type="spellStart"/>
      <w:r w:rsidRPr="0008757D">
        <w:rPr>
          <w:b/>
          <w:sz w:val="24"/>
          <w:szCs w:val="24"/>
          <w:lang w:val="hy-AM"/>
        </w:rPr>
        <w:t>լուսանկարահանող</w:t>
      </w:r>
      <w:proofErr w:type="spellEnd"/>
      <w:r w:rsidRPr="0008757D">
        <w:rPr>
          <w:b/>
          <w:sz w:val="24"/>
          <w:szCs w:val="24"/>
          <w:lang w:val="hy-AM"/>
        </w:rPr>
        <w:t xml:space="preserve"> սարքերով հայտնաբերված ճանապարհային </w:t>
      </w:r>
      <w:proofErr w:type="spellStart"/>
      <w:r w:rsidRPr="0008757D">
        <w:rPr>
          <w:b/>
          <w:sz w:val="24"/>
          <w:szCs w:val="24"/>
          <w:lang w:val="hy-AM"/>
        </w:rPr>
        <w:t>երթևեկության</w:t>
      </w:r>
      <w:proofErr w:type="spellEnd"/>
      <w:r w:rsidRPr="0008757D">
        <w:rPr>
          <w:b/>
          <w:sz w:val="24"/>
          <w:szCs w:val="24"/>
          <w:lang w:val="hy-AM"/>
        </w:rPr>
        <w:t xml:space="preserve"> կանոնների խախտումների վերաբերյալ գործերով իրականացվող վարչական վարույթի առանձնահատկությունների մասին» օրենքում լրացումներ կատարելու մասին» Հայաստանի Հանրապետության օրենքների </w:t>
      </w:r>
      <w:r w:rsidR="00F33A08" w:rsidRPr="00F33A08">
        <w:rPr>
          <w:b/>
          <w:sz w:val="24"/>
          <w:szCs w:val="24"/>
          <w:lang w:val="hy-AM"/>
        </w:rPr>
        <w:t>նախագծեր</w:t>
      </w:r>
      <w:r w:rsidR="00F33A08">
        <w:rPr>
          <w:b/>
          <w:sz w:val="24"/>
          <w:szCs w:val="24"/>
          <w:lang w:val="hy-AM"/>
        </w:rPr>
        <w:t>ին հավանություն տալու մասին</w:t>
      </w:r>
    </w:p>
    <w:p w:rsidR="00F33A08" w:rsidRDefault="00F33A08" w:rsidP="001B0D40">
      <w:pPr>
        <w:spacing w:after="0" w:line="360" w:lineRule="auto"/>
        <w:ind w:firstLine="720"/>
        <w:jc w:val="both"/>
        <w:rPr>
          <w:color w:val="000000"/>
          <w:sz w:val="24"/>
          <w:szCs w:val="24"/>
          <w:shd w:val="clear" w:color="auto" w:fill="FFFFFF"/>
          <w:lang w:val="hy-AM"/>
        </w:rPr>
      </w:pPr>
    </w:p>
    <w:p w:rsidR="001B0D40" w:rsidRPr="00D54FA1" w:rsidRDefault="001B0D40" w:rsidP="00F33A08">
      <w:pPr>
        <w:spacing w:after="0" w:line="360" w:lineRule="auto"/>
        <w:ind w:firstLine="720"/>
        <w:jc w:val="both"/>
        <w:rPr>
          <w:i/>
          <w:iCs/>
          <w:sz w:val="24"/>
          <w:szCs w:val="24"/>
          <w:lang w:val="hy-AM"/>
        </w:rPr>
      </w:pPr>
      <w:r w:rsidRPr="00D54FA1">
        <w:rPr>
          <w:color w:val="000000"/>
          <w:sz w:val="24"/>
          <w:szCs w:val="24"/>
          <w:shd w:val="clear" w:color="auto" w:fill="FFFFFF"/>
          <w:lang w:val="hy-AM"/>
        </w:rPr>
        <w:t>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մասը՝ Հայաստանի Հանրապետության կառավարությունը</w:t>
      </w:r>
      <w:r w:rsidRPr="00D54FA1">
        <w:rPr>
          <w:rFonts w:ascii="Calibri" w:hAnsi="Calibri" w:cs="Calibri"/>
          <w:color w:val="000000"/>
          <w:sz w:val="24"/>
          <w:szCs w:val="24"/>
          <w:shd w:val="clear" w:color="auto" w:fill="FFFFFF"/>
          <w:lang w:val="hy-AM"/>
        </w:rPr>
        <w:t> </w:t>
      </w:r>
      <w:r w:rsidRPr="00D54FA1">
        <w:rPr>
          <w:i/>
          <w:iCs/>
          <w:sz w:val="24"/>
          <w:szCs w:val="24"/>
          <w:lang w:val="hy-AM"/>
        </w:rPr>
        <w:t>որոշում է.</w:t>
      </w:r>
    </w:p>
    <w:p w:rsidR="001B0D40" w:rsidRPr="00F33A08" w:rsidRDefault="001B0D40" w:rsidP="00F33A08">
      <w:pPr>
        <w:spacing w:line="360" w:lineRule="auto"/>
        <w:jc w:val="both"/>
        <w:rPr>
          <w:rFonts w:ascii="Calibri" w:hAnsi="Calibri"/>
          <w:sz w:val="24"/>
          <w:szCs w:val="24"/>
          <w:lang w:val="hy-AM"/>
        </w:rPr>
      </w:pPr>
      <w:r w:rsidRPr="00E2685F">
        <w:rPr>
          <w:rFonts w:cs="Sylfaen"/>
          <w:bCs/>
          <w:sz w:val="24"/>
          <w:szCs w:val="24"/>
          <w:lang w:val="hy-AM"/>
        </w:rPr>
        <w:tab/>
        <w:t xml:space="preserve">1. </w:t>
      </w:r>
      <w:r w:rsidRPr="00F33A08">
        <w:rPr>
          <w:rFonts w:eastAsiaTheme="minorEastAsia"/>
          <w:color w:val="000000"/>
          <w:sz w:val="24"/>
          <w:szCs w:val="24"/>
          <w:shd w:val="clear" w:color="auto" w:fill="FFFFFF"/>
          <w:lang w:val="hy-AM"/>
        </w:rPr>
        <w:t xml:space="preserve">Հավանություն տալ </w:t>
      </w:r>
      <w:r w:rsidR="0008757D" w:rsidRPr="0008757D">
        <w:rPr>
          <w:sz w:val="24"/>
          <w:szCs w:val="24"/>
          <w:lang w:val="hy-AM"/>
        </w:rPr>
        <w:t xml:space="preserve">«Մաքսային կարգավորման մասին» օրենքում լրացումներ կատարելու մասին», «Սննդամթերքի անվտանգության պետական </w:t>
      </w:r>
      <w:r w:rsidR="0008757D" w:rsidRPr="0008757D">
        <w:rPr>
          <w:sz w:val="24"/>
          <w:szCs w:val="24"/>
          <w:lang w:val="hy-AM"/>
        </w:rPr>
        <w:lastRenderedPageBreak/>
        <w:t>վերահսկողության մասին» օրենքում փոփոխություններ և լրացումներ կատարելու մասին», «Ավտոմոբիլային տրանսպորտի մասին» օրենքում լրացումներ և փոփոխություններ կատարելու մասին» օրենքում փոփոխություն կատարելու մասին», «Պետական սահմանի մասին» օրենքում փոփոխություններ և լրացումներ կատարելու մասին», «Պետական սահմանի մասին» օրենքում լրացումներ կատարելու մասին» օրենքն ուժը կորցրած ճանաչելու մասին», «Ազգային անվտանգության մարմինների մասին» օրենքում լրացումներ կատարելու մասին», «Ոստիկանության մասին» օրենքում լրացում կատարելու մասին», «Օտարերկրացիների մասին» օրենքում փոփոխություններ և լրացումներ կատարելու մասին», «</w:t>
      </w:r>
      <w:proofErr w:type="spellStart"/>
      <w:r w:rsidR="0008757D" w:rsidRPr="0008757D">
        <w:rPr>
          <w:sz w:val="24"/>
          <w:szCs w:val="24"/>
          <w:lang w:val="hy-AM"/>
        </w:rPr>
        <w:t>Տեսանկարահանող</w:t>
      </w:r>
      <w:proofErr w:type="spellEnd"/>
      <w:r w:rsidR="0008757D" w:rsidRPr="0008757D">
        <w:rPr>
          <w:sz w:val="24"/>
          <w:szCs w:val="24"/>
          <w:lang w:val="hy-AM"/>
        </w:rPr>
        <w:t xml:space="preserve"> կամ </w:t>
      </w:r>
      <w:proofErr w:type="spellStart"/>
      <w:r w:rsidR="0008757D" w:rsidRPr="0008757D">
        <w:rPr>
          <w:sz w:val="24"/>
          <w:szCs w:val="24"/>
          <w:lang w:val="hy-AM"/>
        </w:rPr>
        <w:t>լուսանկարահանող</w:t>
      </w:r>
      <w:proofErr w:type="spellEnd"/>
      <w:r w:rsidR="0008757D" w:rsidRPr="0008757D">
        <w:rPr>
          <w:sz w:val="24"/>
          <w:szCs w:val="24"/>
          <w:lang w:val="hy-AM"/>
        </w:rPr>
        <w:t xml:space="preserve"> սարքերով հայտնաբերված ճանապարհային </w:t>
      </w:r>
      <w:proofErr w:type="spellStart"/>
      <w:r w:rsidR="0008757D" w:rsidRPr="0008757D">
        <w:rPr>
          <w:sz w:val="24"/>
          <w:szCs w:val="24"/>
          <w:lang w:val="hy-AM"/>
        </w:rPr>
        <w:t>երթևեկության</w:t>
      </w:r>
      <w:proofErr w:type="spellEnd"/>
      <w:r w:rsidR="0008757D" w:rsidRPr="0008757D">
        <w:rPr>
          <w:sz w:val="24"/>
          <w:szCs w:val="24"/>
          <w:lang w:val="hy-AM"/>
        </w:rPr>
        <w:t xml:space="preserve"> կանոնների խախտումների վերաբերյալ գործերով իրականացվող վարչական վարույթի առանձնահատկությունների մասին» օրենքում լրացումներ կատարելու մասին» </w:t>
      </w:r>
      <w:r w:rsidR="00F33A08" w:rsidRPr="00F33A08">
        <w:rPr>
          <w:sz w:val="24"/>
          <w:szCs w:val="24"/>
          <w:lang w:val="hy-AM"/>
        </w:rPr>
        <w:t>Հայաստանի Հանրապետության օրենքների նախագծեր</w:t>
      </w:r>
      <w:r w:rsidR="00F33A08">
        <w:rPr>
          <w:sz w:val="24"/>
          <w:szCs w:val="24"/>
          <w:lang w:val="hy-AM"/>
        </w:rPr>
        <w:t>ի</w:t>
      </w:r>
      <w:r w:rsidRPr="00555B00">
        <w:rPr>
          <w:rFonts w:eastAsiaTheme="minorEastAsia"/>
          <w:color w:val="000000"/>
          <w:sz w:val="24"/>
          <w:szCs w:val="24"/>
          <w:shd w:val="clear" w:color="auto" w:fill="FFFFFF"/>
          <w:lang w:val="hy-AM"/>
        </w:rPr>
        <w:t xml:space="preserve"> վերաբերյալ Հայաստանի Հանրապետության կառավա</w:t>
      </w:r>
      <w:r w:rsidRPr="00555B00">
        <w:rPr>
          <w:rFonts w:eastAsiaTheme="minorEastAsia"/>
          <w:color w:val="000000"/>
          <w:sz w:val="24"/>
          <w:szCs w:val="24"/>
          <w:shd w:val="clear" w:color="auto" w:fill="FFFFFF"/>
          <w:lang w:val="hy-AM"/>
        </w:rPr>
        <w:softHyphen/>
      </w:r>
      <w:r w:rsidRPr="00555B00">
        <w:rPr>
          <w:rFonts w:eastAsiaTheme="minorEastAsia"/>
          <w:color w:val="000000"/>
          <w:sz w:val="24"/>
          <w:szCs w:val="24"/>
          <w:shd w:val="clear" w:color="auto" w:fill="FFFFFF"/>
          <w:lang w:val="hy-AM"/>
        </w:rPr>
        <w:softHyphen/>
        <w:t>րու</w:t>
      </w:r>
      <w:r w:rsidRPr="00555B00">
        <w:rPr>
          <w:rFonts w:eastAsiaTheme="minorEastAsia"/>
          <w:color w:val="000000"/>
          <w:sz w:val="24"/>
          <w:szCs w:val="24"/>
          <w:shd w:val="clear" w:color="auto" w:fill="FFFFFF"/>
          <w:lang w:val="hy-AM"/>
        </w:rPr>
        <w:softHyphen/>
        <w:t>թյան օրենսդրական նախա</w:t>
      </w:r>
      <w:r w:rsidRPr="00555B00">
        <w:rPr>
          <w:rFonts w:eastAsiaTheme="minorEastAsia"/>
          <w:color w:val="000000"/>
          <w:sz w:val="24"/>
          <w:szCs w:val="24"/>
          <w:shd w:val="clear" w:color="auto" w:fill="FFFFFF"/>
          <w:lang w:val="hy-AM"/>
        </w:rPr>
        <w:softHyphen/>
        <w:t>ձեռ</w:t>
      </w:r>
      <w:r w:rsidRPr="00555B00">
        <w:rPr>
          <w:rFonts w:eastAsiaTheme="minorEastAsia"/>
          <w:color w:val="000000"/>
          <w:sz w:val="24"/>
          <w:szCs w:val="24"/>
          <w:shd w:val="clear" w:color="auto" w:fill="FFFFFF"/>
          <w:lang w:val="hy-AM"/>
        </w:rPr>
        <w:softHyphen/>
        <w:t>նութ</w:t>
      </w:r>
      <w:r w:rsidR="00F02EEE">
        <w:rPr>
          <w:rFonts w:eastAsiaTheme="minorEastAsia"/>
          <w:color w:val="000000"/>
          <w:sz w:val="24"/>
          <w:szCs w:val="24"/>
          <w:shd w:val="clear" w:color="auto" w:fill="FFFFFF"/>
          <w:lang w:val="hy-AM"/>
        </w:rPr>
        <w:t>յանը</w:t>
      </w:r>
      <w:r w:rsidRPr="00555B00">
        <w:rPr>
          <w:rFonts w:eastAsiaTheme="minorEastAsia"/>
          <w:color w:val="000000"/>
          <w:sz w:val="24"/>
          <w:szCs w:val="24"/>
          <w:shd w:val="clear" w:color="auto" w:fill="FFFFFF"/>
          <w:lang w:val="hy-AM"/>
        </w:rPr>
        <w:t>:</w:t>
      </w:r>
      <w:bookmarkStart w:id="0" w:name="_GoBack"/>
      <w:bookmarkEnd w:id="0"/>
    </w:p>
    <w:p w:rsidR="001B0D40" w:rsidRPr="00F279CD" w:rsidRDefault="001B0D40" w:rsidP="00F33A08">
      <w:pPr>
        <w:pStyle w:val="norm"/>
        <w:spacing w:line="360" w:lineRule="auto"/>
        <w:rPr>
          <w:rFonts w:ascii="GHEA Grapalat" w:eastAsiaTheme="minorEastAsia" w:hAnsi="GHEA Grapalat" w:cstheme="minorBidi"/>
          <w:color w:val="000000"/>
          <w:sz w:val="24"/>
          <w:szCs w:val="24"/>
          <w:shd w:val="clear" w:color="auto" w:fill="FFFFFF"/>
          <w:lang w:val="hy-AM" w:eastAsia="en-US"/>
        </w:rPr>
      </w:pPr>
      <w:r w:rsidRPr="00D54FA1">
        <w:rPr>
          <w:rFonts w:ascii="GHEA Grapalat" w:hAnsi="GHEA Grapalat" w:cs="Tahoma"/>
          <w:sz w:val="24"/>
          <w:szCs w:val="24"/>
          <w:shd w:val="clear" w:color="auto" w:fill="FFFFFF"/>
          <w:lang w:val="hy-AM"/>
        </w:rPr>
        <w:t>2. Հայաստանի</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Հանրապետության</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կառավարության</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օրենսդրական</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նախա</w:t>
      </w:r>
      <w:r w:rsidRPr="00D54FA1">
        <w:rPr>
          <w:rFonts w:ascii="GHEA Grapalat" w:hAnsi="GHEA Grapalat" w:cs="Tahoma"/>
          <w:sz w:val="24"/>
          <w:szCs w:val="24"/>
          <w:shd w:val="clear" w:color="auto" w:fill="FFFFFF"/>
          <w:lang w:val="hy-AM"/>
        </w:rPr>
        <w:softHyphen/>
        <w:t>ձեռ</w:t>
      </w:r>
      <w:r w:rsidRPr="00D54FA1">
        <w:rPr>
          <w:rFonts w:ascii="GHEA Grapalat" w:hAnsi="GHEA Grapalat" w:cs="Tahoma"/>
          <w:sz w:val="24"/>
          <w:szCs w:val="24"/>
          <w:shd w:val="clear" w:color="auto" w:fill="FFFFFF"/>
          <w:lang w:val="hy-AM"/>
        </w:rPr>
        <w:softHyphen/>
        <w:t>նու</w:t>
      </w:r>
      <w:r w:rsidRPr="00D54FA1">
        <w:rPr>
          <w:rFonts w:ascii="GHEA Grapalat" w:hAnsi="GHEA Grapalat" w:cs="Tahoma"/>
          <w:sz w:val="24"/>
          <w:szCs w:val="24"/>
          <w:shd w:val="clear" w:color="auto" w:fill="FFFFFF"/>
          <w:lang w:val="hy-AM"/>
        </w:rPr>
        <w:softHyphen/>
        <w:t>թյունը</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սահմանված</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կարգով</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ներկայացնել</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Հայաստանի</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Հանրապետության</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Ազգային</w:t>
      </w:r>
      <w:r w:rsidRPr="00D54FA1">
        <w:rPr>
          <w:rFonts w:ascii="GHEA Grapalat" w:hAnsi="GHEA Grapalat" w:cs="Arial Armenian"/>
          <w:sz w:val="24"/>
          <w:szCs w:val="24"/>
          <w:shd w:val="clear" w:color="auto" w:fill="FFFFFF"/>
          <w:lang w:val="hy-AM"/>
        </w:rPr>
        <w:t xml:space="preserve"> </w:t>
      </w:r>
      <w:r w:rsidRPr="00D54FA1">
        <w:rPr>
          <w:rFonts w:ascii="GHEA Grapalat" w:hAnsi="GHEA Grapalat" w:cs="Tahoma"/>
          <w:sz w:val="24"/>
          <w:szCs w:val="24"/>
          <w:shd w:val="clear" w:color="auto" w:fill="FFFFFF"/>
          <w:lang w:val="hy-AM"/>
        </w:rPr>
        <w:t>ժողով</w:t>
      </w:r>
      <w:r w:rsidRPr="00D54FA1">
        <w:rPr>
          <w:rFonts w:ascii="GHEA Grapalat" w:hAnsi="GHEA Grapalat" w:cs="Arial Armenian"/>
          <w:sz w:val="24"/>
          <w:szCs w:val="24"/>
          <w:shd w:val="clear" w:color="auto" w:fill="FFFFFF"/>
          <w:lang w:val="hy-AM"/>
        </w:rPr>
        <w:t>:</w:t>
      </w:r>
    </w:p>
    <w:p w:rsidR="001B0D40" w:rsidRPr="00FB502A" w:rsidRDefault="001B0D40" w:rsidP="001B0D40">
      <w:pPr>
        <w:spacing w:after="0" w:line="360" w:lineRule="auto"/>
        <w:ind w:firstLine="375"/>
        <w:jc w:val="center"/>
        <w:rPr>
          <w:rFonts w:cs="Arial"/>
          <w:sz w:val="24"/>
          <w:szCs w:val="24"/>
          <w:lang w:val="hy-AM"/>
        </w:rPr>
      </w:pPr>
    </w:p>
    <w:p w:rsidR="001B0D40" w:rsidRPr="001B0D40" w:rsidRDefault="001B0D40" w:rsidP="001B0DB5">
      <w:pPr>
        <w:spacing w:line="360" w:lineRule="auto"/>
        <w:jc w:val="both"/>
        <w:rPr>
          <w:rFonts w:ascii="Sylfaen" w:hAnsi="Sylfaen"/>
          <w:sz w:val="24"/>
          <w:szCs w:val="24"/>
          <w:lang w:val="hy-AM"/>
        </w:rPr>
      </w:pPr>
    </w:p>
    <w:sectPr w:rsidR="001B0D40" w:rsidRPr="001B0D40" w:rsidSect="00E77E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60"/>
    <w:rsid w:val="00045CD8"/>
    <w:rsid w:val="00047011"/>
    <w:rsid w:val="0008757D"/>
    <w:rsid w:val="000D773A"/>
    <w:rsid w:val="001B0D40"/>
    <w:rsid w:val="001B0DB5"/>
    <w:rsid w:val="003D3F61"/>
    <w:rsid w:val="0045703D"/>
    <w:rsid w:val="004D32A9"/>
    <w:rsid w:val="00616374"/>
    <w:rsid w:val="006E2C66"/>
    <w:rsid w:val="00861C8E"/>
    <w:rsid w:val="009530ED"/>
    <w:rsid w:val="00963D2D"/>
    <w:rsid w:val="00A53F1B"/>
    <w:rsid w:val="00A8022F"/>
    <w:rsid w:val="00AE3ADE"/>
    <w:rsid w:val="00BA2C60"/>
    <w:rsid w:val="00C94D5E"/>
    <w:rsid w:val="00CC24F2"/>
    <w:rsid w:val="00D51A8A"/>
    <w:rsid w:val="00D6377F"/>
    <w:rsid w:val="00DA2746"/>
    <w:rsid w:val="00E2685F"/>
    <w:rsid w:val="00E474D0"/>
    <w:rsid w:val="00ED790B"/>
    <w:rsid w:val="00F02EEE"/>
    <w:rsid w:val="00F33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BA6DC"/>
  <w15:docId w15:val="{C084651B-6404-49D5-ADCB-318F900C3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77F"/>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6377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D6377F"/>
    <w:rPr>
      <w:rFonts w:ascii="Arial Armenian" w:eastAsia="Times New Roman" w:hAnsi="Arial Armenian" w:cs="Times New Roman"/>
      <w:szCs w:val="20"/>
      <w:lang w:eastAsia="ru-RU"/>
    </w:rPr>
  </w:style>
  <w:style w:type="character" w:styleId="Emphasis">
    <w:name w:val="Emphasis"/>
    <w:basedOn w:val="DefaultParagraphFont"/>
    <w:uiPriority w:val="20"/>
    <w:qFormat/>
    <w:rsid w:val="00D6377F"/>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D637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D6377F"/>
    <w:rPr>
      <w:rFonts w:ascii="Times New Roman" w:eastAsia="Times New Roman" w:hAnsi="Times New Roman" w:cs="Times New Roman"/>
      <w:sz w:val="24"/>
      <w:szCs w:val="24"/>
    </w:rPr>
  </w:style>
  <w:style w:type="character" w:customStyle="1" w:styleId="normChar">
    <w:name w:val="norm Char"/>
    <w:link w:val="norm"/>
    <w:locked/>
    <w:rsid w:val="00047011"/>
    <w:rPr>
      <w:rFonts w:ascii="Arial Armenian" w:eastAsia="Times New Roman" w:hAnsi="Arial Armenian" w:cs="Times New Roman"/>
      <w:szCs w:val="20"/>
      <w:lang w:eastAsia="ru-RU"/>
    </w:rPr>
  </w:style>
  <w:style w:type="paragraph" w:customStyle="1" w:styleId="norm">
    <w:name w:val="norm"/>
    <w:basedOn w:val="Normal"/>
    <w:link w:val="normChar"/>
    <w:rsid w:val="00047011"/>
    <w:pPr>
      <w:spacing w:after="0" w:line="480" w:lineRule="auto"/>
      <w:ind w:firstLine="709"/>
      <w:jc w:val="both"/>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616117">
      <w:bodyDiv w:val="1"/>
      <w:marLeft w:val="0"/>
      <w:marRight w:val="0"/>
      <w:marTop w:val="0"/>
      <w:marBottom w:val="0"/>
      <w:divBdr>
        <w:top w:val="none" w:sz="0" w:space="0" w:color="auto"/>
        <w:left w:val="none" w:sz="0" w:space="0" w:color="auto"/>
        <w:bottom w:val="none" w:sz="0" w:space="0" w:color="auto"/>
        <w:right w:val="none" w:sz="0" w:space="0" w:color="auto"/>
      </w:divBdr>
    </w:div>
    <w:div w:id="184558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381</Words>
  <Characters>2172</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keywords>https://mul2.gov.am/tasks/581322/oneclick/Naxagic_voroshum_havanutyun.docx?token=bd19771f98e581b8b8423711852cf725</cp:keywords>
  <cp:lastModifiedBy>Gohar Mirzoyan</cp:lastModifiedBy>
  <cp:revision>7</cp:revision>
  <dcterms:created xsi:type="dcterms:W3CDTF">2021-05-11T08:48:00Z</dcterms:created>
  <dcterms:modified xsi:type="dcterms:W3CDTF">2022-03-23T06:33:00Z</dcterms:modified>
</cp:coreProperties>
</file>