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C14F0" w14:textId="5CD53440" w:rsidR="00C93E0A" w:rsidRPr="00A94C00" w:rsidRDefault="006C677A" w:rsidP="009C128F">
      <w:pPr>
        <w:pStyle w:val="Aaoeeu"/>
        <w:jc w:val="right"/>
        <w:rPr>
          <w:rFonts w:ascii="GHEA Grapalat" w:hAnsi="GHEA Grapalat"/>
          <w:lang w:val="hy-AM"/>
        </w:rPr>
      </w:pPr>
      <w:bookmarkStart w:id="0" w:name="_GoBack"/>
      <w:bookmarkEnd w:id="0"/>
      <w:r w:rsidRPr="00A94C00">
        <w:rPr>
          <w:rFonts w:ascii="GHEA Grapalat" w:hAnsi="GHEA Grapalat"/>
          <w:lang w:val="hy-AM"/>
        </w:rPr>
        <w:t>Հավելված N 1</w:t>
      </w:r>
    </w:p>
    <w:p w14:paraId="127C0759" w14:textId="67CD9D60" w:rsidR="006C677A" w:rsidRPr="00A94C00" w:rsidRDefault="006C677A" w:rsidP="009C128F">
      <w:pPr>
        <w:pStyle w:val="Aaoeeu"/>
        <w:jc w:val="right"/>
        <w:rPr>
          <w:rFonts w:ascii="GHEA Grapalat" w:hAnsi="GHEA Grapalat"/>
          <w:lang w:val="hy-AM"/>
        </w:rPr>
      </w:pPr>
      <w:r w:rsidRPr="00A94C00">
        <w:rPr>
          <w:rFonts w:ascii="GHEA Grapalat" w:hAnsi="GHEA Grapalat"/>
          <w:lang w:val="hy-AM"/>
        </w:rPr>
        <w:t>ՀՀ կառավարության 202</w:t>
      </w:r>
      <w:r w:rsidR="00F0447B">
        <w:rPr>
          <w:rFonts w:ascii="GHEA Grapalat" w:hAnsi="GHEA Grapalat"/>
          <w:lang w:val="en-GB"/>
        </w:rPr>
        <w:t>2</w:t>
      </w:r>
      <w:r w:rsidRPr="00A94C00">
        <w:rPr>
          <w:rFonts w:ascii="GHEA Grapalat" w:hAnsi="GHEA Grapalat"/>
          <w:lang w:val="hy-AM"/>
        </w:rPr>
        <w:t xml:space="preserve"> թվականի</w:t>
      </w:r>
    </w:p>
    <w:p w14:paraId="7A4262A6" w14:textId="561B687B" w:rsidR="006C677A" w:rsidRPr="00A94C00" w:rsidRDefault="006C677A" w:rsidP="009C128F">
      <w:pPr>
        <w:pStyle w:val="Aaoeeu"/>
        <w:jc w:val="right"/>
        <w:rPr>
          <w:rFonts w:ascii="GHEA Grapalat" w:hAnsi="GHEA Grapalat"/>
          <w:lang w:val="hy-AM"/>
        </w:rPr>
      </w:pPr>
      <w:r w:rsidRPr="00A94C00">
        <w:rPr>
          <w:rFonts w:ascii="GHEA Grapalat" w:hAnsi="GHEA Grapalat"/>
          <w:lang w:val="hy-AM"/>
        </w:rPr>
        <w:t xml:space="preserve"> -ի N</w:t>
      </w:r>
      <w:r w:rsidR="00153CB0" w:rsidRPr="00A94C00">
        <w:rPr>
          <w:rFonts w:ascii="GHEA Grapalat" w:hAnsi="GHEA Grapalat"/>
          <w:lang w:val="hy-AM"/>
        </w:rPr>
        <w:t xml:space="preserve"> </w:t>
      </w:r>
      <w:r w:rsidRPr="00A94C00">
        <w:rPr>
          <w:rFonts w:ascii="GHEA Grapalat" w:hAnsi="GHEA Grapalat"/>
          <w:lang w:val="hy-AM"/>
        </w:rPr>
        <w:t>-</w:t>
      </w:r>
      <w:r w:rsidR="00153CB0" w:rsidRPr="00A94C00">
        <w:rPr>
          <w:rFonts w:ascii="GHEA Grapalat" w:hAnsi="GHEA Grapalat"/>
          <w:lang w:val="hy-AM"/>
        </w:rPr>
        <w:t xml:space="preserve"> Լ</w:t>
      </w:r>
      <w:r w:rsidRPr="00A94C00">
        <w:rPr>
          <w:rFonts w:ascii="GHEA Grapalat" w:hAnsi="GHEA Grapalat"/>
          <w:lang w:val="hy-AM"/>
        </w:rPr>
        <w:t xml:space="preserve"> որոշման</w:t>
      </w:r>
    </w:p>
    <w:p w14:paraId="76DC1566" w14:textId="77777777" w:rsidR="008B51D2" w:rsidRPr="00A94C00" w:rsidRDefault="008B51D2" w:rsidP="00C93E0A">
      <w:pPr>
        <w:pStyle w:val="Aaoeeu"/>
        <w:rPr>
          <w:rFonts w:ascii="GHEA Grapalat" w:hAnsi="GHEA Grapalat"/>
          <w:lang w:val="hy-AM"/>
        </w:rPr>
      </w:pPr>
    </w:p>
    <w:p w14:paraId="1244C906" w14:textId="558BB799" w:rsidR="008B51D2" w:rsidRPr="00A94C00" w:rsidRDefault="008B51D2" w:rsidP="006C677A">
      <w:pPr>
        <w:pStyle w:val="Aaoeeu"/>
        <w:jc w:val="right"/>
        <w:rPr>
          <w:rFonts w:ascii="GHEA Grapalat" w:hAnsi="GHEA Grapalat"/>
          <w:lang w:val="hy-AM"/>
        </w:rPr>
      </w:pPr>
    </w:p>
    <w:p w14:paraId="73E0991C" w14:textId="77777777" w:rsidR="008B51D2" w:rsidRPr="00A94C00" w:rsidRDefault="008B51D2" w:rsidP="00C93E0A">
      <w:pPr>
        <w:pStyle w:val="Aaoeeu"/>
        <w:rPr>
          <w:rFonts w:ascii="GHEA Grapalat" w:hAnsi="GHEA Grapalat"/>
          <w:lang w:val="hy-AM"/>
        </w:rPr>
      </w:pPr>
    </w:p>
    <w:p w14:paraId="0A5EAE47" w14:textId="77777777" w:rsidR="008B51D2" w:rsidRPr="00A94C00" w:rsidRDefault="008B51D2" w:rsidP="00C93E0A">
      <w:pPr>
        <w:pStyle w:val="Aaoeeu"/>
        <w:rPr>
          <w:rFonts w:ascii="GHEA Grapalat" w:hAnsi="GHEA Grapalat"/>
          <w:lang w:val="hy-AM"/>
        </w:rPr>
      </w:pPr>
    </w:p>
    <w:p w14:paraId="6D508ADE" w14:textId="77777777" w:rsidR="008B51D2" w:rsidRPr="00A94C00" w:rsidRDefault="008B51D2" w:rsidP="00C93E0A">
      <w:pPr>
        <w:pStyle w:val="Aaoeeu"/>
        <w:rPr>
          <w:rFonts w:ascii="GHEA Grapalat" w:hAnsi="GHEA Grapalat"/>
          <w:lang w:val="hy-AM"/>
        </w:rPr>
      </w:pPr>
    </w:p>
    <w:p w14:paraId="45EC65E0" w14:textId="77777777" w:rsidR="008B51D2" w:rsidRPr="00A94C00" w:rsidRDefault="008B51D2" w:rsidP="00C93E0A">
      <w:pPr>
        <w:pStyle w:val="Aaoeeu"/>
        <w:rPr>
          <w:rFonts w:ascii="GHEA Grapalat" w:hAnsi="GHEA Grapalat"/>
          <w:lang w:val="hy-AM"/>
        </w:rPr>
      </w:pPr>
    </w:p>
    <w:p w14:paraId="190D2CB3" w14:textId="77777777" w:rsidR="008B51D2" w:rsidRPr="00A94C00" w:rsidRDefault="008B51D2" w:rsidP="00C93E0A">
      <w:pPr>
        <w:pStyle w:val="Aaoeeu"/>
        <w:rPr>
          <w:rFonts w:ascii="GHEA Grapalat" w:hAnsi="GHEA Grapalat"/>
          <w:lang w:val="hy-AM"/>
        </w:rPr>
      </w:pPr>
    </w:p>
    <w:p w14:paraId="29789F34" w14:textId="77777777" w:rsidR="008B51D2" w:rsidRPr="00A94C00" w:rsidRDefault="008B51D2" w:rsidP="00C93E0A">
      <w:pPr>
        <w:pStyle w:val="Aaoeeu"/>
        <w:rPr>
          <w:rFonts w:ascii="GHEA Grapalat" w:hAnsi="GHEA Grapalat"/>
          <w:lang w:val="hy-AM"/>
        </w:rPr>
      </w:pPr>
    </w:p>
    <w:p w14:paraId="13804F02" w14:textId="77777777" w:rsidR="008B51D2" w:rsidRPr="00A94C00" w:rsidRDefault="008B51D2" w:rsidP="00C93E0A">
      <w:pPr>
        <w:pStyle w:val="Aaoeeu"/>
        <w:rPr>
          <w:rFonts w:ascii="GHEA Grapalat" w:hAnsi="GHEA Grapalat"/>
          <w:lang w:val="hy-AM"/>
        </w:rPr>
      </w:pPr>
    </w:p>
    <w:p w14:paraId="3C63AD49" w14:textId="77777777" w:rsidR="008B51D2" w:rsidRPr="00A94C00" w:rsidRDefault="008B51D2" w:rsidP="00C93E0A">
      <w:pPr>
        <w:pStyle w:val="Aaoeeu"/>
        <w:rPr>
          <w:rFonts w:ascii="GHEA Grapalat" w:hAnsi="GHEA Grapalat"/>
          <w:lang w:val="hy-AM"/>
        </w:rPr>
      </w:pPr>
    </w:p>
    <w:p w14:paraId="56FB8DC7" w14:textId="77777777" w:rsidR="008B51D2" w:rsidRPr="00A94C00" w:rsidRDefault="008B51D2" w:rsidP="00C93E0A">
      <w:pPr>
        <w:pStyle w:val="Aaoeeu"/>
        <w:rPr>
          <w:rFonts w:ascii="GHEA Grapalat" w:hAnsi="GHEA Grapalat"/>
          <w:lang w:val="hy-AM"/>
        </w:rPr>
      </w:pPr>
    </w:p>
    <w:p w14:paraId="6EF62C78" w14:textId="1CCF91E7" w:rsidR="006C677A" w:rsidRPr="00A94C00" w:rsidRDefault="00F0447B" w:rsidP="009C128F">
      <w:pPr>
        <w:spacing w:line="276" w:lineRule="auto"/>
        <w:jc w:val="center"/>
        <w:rPr>
          <w:rFonts w:ascii="GHEA Grapalat" w:eastAsia="Microsoft JhengHei" w:hAnsi="GHEA Grapalat"/>
          <w:sz w:val="32"/>
          <w:szCs w:val="32"/>
        </w:rPr>
      </w:pPr>
      <w:r>
        <w:rPr>
          <w:rFonts w:ascii="GHEA Grapalat" w:eastAsia="Microsoft JhengHei" w:hAnsi="GHEA Grapalat" w:cs="Arial"/>
          <w:sz w:val="32"/>
          <w:szCs w:val="32"/>
        </w:rPr>
        <w:t>Է</w:t>
      </w:r>
      <w:r w:rsidRPr="00A94C00">
        <w:rPr>
          <w:rFonts w:ascii="GHEA Grapalat" w:eastAsia="Microsoft JhengHei" w:hAnsi="GHEA Grapalat" w:cs="Arial"/>
          <w:sz w:val="32"/>
          <w:szCs w:val="32"/>
        </w:rPr>
        <w:t xml:space="preserve">ներգախնայողության </w:t>
      </w:r>
      <w:r>
        <w:rPr>
          <w:rFonts w:ascii="GHEA Grapalat" w:eastAsia="Microsoft JhengHei" w:hAnsi="GHEA Grapalat" w:cs="Arial"/>
          <w:sz w:val="32"/>
          <w:szCs w:val="32"/>
        </w:rPr>
        <w:t>և վ</w:t>
      </w:r>
      <w:r w:rsidR="00B66A30" w:rsidRPr="00A94C00">
        <w:rPr>
          <w:rFonts w:ascii="GHEA Grapalat" w:eastAsia="Microsoft JhengHei" w:hAnsi="GHEA Grapalat" w:cs="Arial"/>
          <w:sz w:val="32"/>
          <w:szCs w:val="32"/>
        </w:rPr>
        <w:t>երականգնվող</w:t>
      </w:r>
      <w:r w:rsidR="00B66A30" w:rsidRPr="00A94C00">
        <w:rPr>
          <w:rFonts w:ascii="GHEA Grapalat" w:eastAsia="Microsoft JhengHei" w:hAnsi="GHEA Grapalat"/>
          <w:sz w:val="32"/>
          <w:szCs w:val="32"/>
        </w:rPr>
        <w:t xml:space="preserve"> </w:t>
      </w:r>
      <w:r w:rsidR="00B66A30" w:rsidRPr="00A94C00">
        <w:rPr>
          <w:rFonts w:ascii="GHEA Grapalat" w:eastAsia="Microsoft JhengHei" w:hAnsi="GHEA Grapalat" w:cs="Arial"/>
          <w:sz w:val="32"/>
          <w:szCs w:val="32"/>
        </w:rPr>
        <w:t>էներգետիկայի</w:t>
      </w:r>
      <w:r w:rsidR="00B66A30" w:rsidRPr="00A94C00">
        <w:rPr>
          <w:rFonts w:ascii="GHEA Grapalat" w:eastAsia="Microsoft JhengHei" w:hAnsi="GHEA Grapalat"/>
          <w:sz w:val="32"/>
          <w:szCs w:val="32"/>
        </w:rPr>
        <w:t xml:space="preserve"> </w:t>
      </w:r>
    </w:p>
    <w:p w14:paraId="267C3582" w14:textId="68E7663F" w:rsidR="006C677A" w:rsidRPr="00A94C00" w:rsidRDefault="006C677A" w:rsidP="009C128F">
      <w:pPr>
        <w:spacing w:line="276" w:lineRule="auto"/>
        <w:jc w:val="center"/>
        <w:rPr>
          <w:rFonts w:ascii="GHEA Grapalat" w:hAnsi="GHEA Grapalat"/>
          <w:sz w:val="32"/>
          <w:szCs w:val="32"/>
        </w:rPr>
      </w:pPr>
      <w:r w:rsidRPr="00A94C00">
        <w:rPr>
          <w:rFonts w:ascii="GHEA Grapalat" w:eastAsia="Microsoft JhengHei" w:hAnsi="GHEA Grapalat"/>
          <w:sz w:val="32"/>
          <w:szCs w:val="32"/>
        </w:rPr>
        <w:t xml:space="preserve">2022-2030 </w:t>
      </w:r>
      <w:r w:rsidR="003A112A" w:rsidRPr="00A94C00">
        <w:rPr>
          <w:rFonts w:ascii="GHEA Grapalat" w:eastAsia="Microsoft JhengHei" w:hAnsi="GHEA Grapalat" w:cs="Arial"/>
          <w:sz w:val="32"/>
          <w:szCs w:val="32"/>
        </w:rPr>
        <w:t>թվականների</w:t>
      </w:r>
      <w:r w:rsidRPr="00A94C00">
        <w:rPr>
          <w:rFonts w:ascii="GHEA Grapalat" w:eastAsia="Microsoft JhengHei" w:hAnsi="GHEA Grapalat"/>
          <w:sz w:val="32"/>
          <w:szCs w:val="32"/>
        </w:rPr>
        <w:t xml:space="preserve"> </w:t>
      </w:r>
      <w:r w:rsidRPr="00A94C00">
        <w:rPr>
          <w:rFonts w:ascii="GHEA Grapalat" w:eastAsia="Microsoft JhengHei" w:hAnsi="GHEA Grapalat" w:cs="Arial"/>
          <w:sz w:val="32"/>
          <w:szCs w:val="32"/>
        </w:rPr>
        <w:t>ծրագիր</w:t>
      </w:r>
      <w:r w:rsidRPr="00A94C00">
        <w:rPr>
          <w:rFonts w:ascii="GHEA Grapalat" w:eastAsia="Microsoft JhengHei" w:hAnsi="GHEA Grapalat"/>
          <w:sz w:val="32"/>
          <w:szCs w:val="32"/>
        </w:rPr>
        <w:t xml:space="preserve"> </w:t>
      </w:r>
    </w:p>
    <w:p w14:paraId="0B7AF758" w14:textId="77777777" w:rsidR="00C93E0A" w:rsidRPr="00A94C00" w:rsidRDefault="00C93E0A" w:rsidP="009C128F">
      <w:pPr>
        <w:pStyle w:val="Aaoeeu"/>
        <w:spacing w:line="276" w:lineRule="auto"/>
        <w:jc w:val="center"/>
        <w:rPr>
          <w:rFonts w:ascii="GHEA Grapalat" w:hAnsi="GHEA Grapalat"/>
          <w:sz w:val="32"/>
          <w:szCs w:val="32"/>
          <w:lang w:val="hy-AM"/>
        </w:rPr>
      </w:pPr>
    </w:p>
    <w:p w14:paraId="1C5B6E1A" w14:textId="1B0269C5" w:rsidR="00C93E0A" w:rsidRPr="00A94C00" w:rsidRDefault="006C677A" w:rsidP="009C128F">
      <w:pPr>
        <w:rPr>
          <w:rFonts w:ascii="GHEA Grapalat" w:hAnsi="GHEA Grapalat"/>
          <w:szCs w:val="24"/>
        </w:rPr>
      </w:pPr>
      <w:r w:rsidRPr="00A94C00" w:rsidDel="006C677A">
        <w:rPr>
          <w:rFonts w:ascii="GHEA Grapalat" w:eastAsia="Microsoft JhengHei" w:hAnsi="GHEA Grapalat"/>
          <w:lang w:eastAsia="fr-FR"/>
        </w:rPr>
        <w:t xml:space="preserve"> </w:t>
      </w:r>
    </w:p>
    <w:p w14:paraId="7A9B9B81" w14:textId="77777777" w:rsidR="008B51D2" w:rsidRPr="00A94C00" w:rsidRDefault="008B51D2" w:rsidP="00C93E0A">
      <w:pPr>
        <w:pStyle w:val="Aeeaoaeaa1"/>
        <w:spacing w:before="50" w:after="50"/>
        <w:ind w:left="360"/>
        <w:jc w:val="center"/>
        <w:rPr>
          <w:rFonts w:ascii="GHEA Grapalat" w:hAnsi="GHEA Grapalat"/>
          <w:color w:val="1F3864"/>
          <w:spacing w:val="20"/>
          <w:sz w:val="32"/>
          <w:szCs w:val="32"/>
          <w:lang w:val="hy-AM"/>
        </w:rPr>
      </w:pPr>
    </w:p>
    <w:p w14:paraId="3EA9AFAE" w14:textId="77777777" w:rsidR="008B51D2" w:rsidRPr="00A94C00" w:rsidRDefault="008B51D2" w:rsidP="00C93E0A">
      <w:pPr>
        <w:pStyle w:val="Aeeaoaeaa1"/>
        <w:spacing w:before="50" w:after="50"/>
        <w:ind w:left="360"/>
        <w:jc w:val="center"/>
        <w:rPr>
          <w:rFonts w:ascii="GHEA Grapalat" w:hAnsi="GHEA Grapalat"/>
          <w:color w:val="1F3864"/>
          <w:spacing w:val="20"/>
          <w:sz w:val="32"/>
          <w:szCs w:val="32"/>
          <w:lang w:val="hy-AM"/>
        </w:rPr>
      </w:pPr>
    </w:p>
    <w:p w14:paraId="0EC57DF5" w14:textId="77777777" w:rsidR="008B51D2" w:rsidRPr="00A94C00" w:rsidRDefault="008B51D2" w:rsidP="00C93E0A">
      <w:pPr>
        <w:pStyle w:val="Aeeaoaeaa1"/>
        <w:spacing w:before="50" w:after="50"/>
        <w:ind w:left="360"/>
        <w:jc w:val="center"/>
        <w:rPr>
          <w:rFonts w:ascii="GHEA Grapalat" w:hAnsi="GHEA Grapalat"/>
          <w:color w:val="1F3864"/>
          <w:spacing w:val="20"/>
          <w:sz w:val="32"/>
          <w:szCs w:val="32"/>
          <w:lang w:val="hy-AM"/>
        </w:rPr>
      </w:pPr>
    </w:p>
    <w:p w14:paraId="497DC804" w14:textId="77777777" w:rsidR="00F451EC" w:rsidRPr="00A94C00" w:rsidRDefault="00F451EC" w:rsidP="00F451EC">
      <w:pPr>
        <w:pStyle w:val="Aaoeeu"/>
        <w:rPr>
          <w:rFonts w:ascii="GHEA Grapalat" w:hAnsi="GHEA Grapalat"/>
          <w:lang w:val="hy-AM"/>
        </w:rPr>
      </w:pPr>
    </w:p>
    <w:p w14:paraId="796F1B24" w14:textId="77777777" w:rsidR="00F451EC" w:rsidRPr="00A94C00" w:rsidRDefault="00F451EC" w:rsidP="00F451EC">
      <w:pPr>
        <w:pStyle w:val="Aaoeeu"/>
        <w:rPr>
          <w:rFonts w:ascii="GHEA Grapalat" w:hAnsi="GHEA Grapalat"/>
          <w:lang w:val="hy-AM"/>
        </w:rPr>
      </w:pPr>
    </w:p>
    <w:p w14:paraId="36711E2D" w14:textId="77777777" w:rsidR="00466C53" w:rsidRPr="00A94C00" w:rsidRDefault="00466C53" w:rsidP="00F451EC">
      <w:pPr>
        <w:pStyle w:val="Aaoeeu"/>
        <w:rPr>
          <w:rFonts w:ascii="GHEA Grapalat" w:hAnsi="GHEA Grapalat"/>
          <w:lang w:val="hy-AM"/>
        </w:rPr>
      </w:pPr>
    </w:p>
    <w:p w14:paraId="2C9F85FB" w14:textId="77777777" w:rsidR="00466C53" w:rsidRPr="00A94C00" w:rsidRDefault="00466C53" w:rsidP="00F451EC">
      <w:pPr>
        <w:pStyle w:val="Aaoeeu"/>
        <w:rPr>
          <w:rFonts w:ascii="GHEA Grapalat" w:hAnsi="GHEA Grapalat"/>
          <w:lang w:val="hy-AM"/>
        </w:rPr>
      </w:pPr>
    </w:p>
    <w:p w14:paraId="7EE3BBA8" w14:textId="77777777" w:rsidR="00466C53" w:rsidRPr="00A94C00" w:rsidRDefault="00466C53" w:rsidP="00466C53">
      <w:pPr>
        <w:pStyle w:val="Aaoeeu"/>
        <w:rPr>
          <w:rFonts w:ascii="GHEA Grapalat" w:hAnsi="GHEA Grapalat"/>
          <w:lang w:val="hy-AM"/>
        </w:rPr>
      </w:pPr>
    </w:p>
    <w:p w14:paraId="01A31532" w14:textId="77777777" w:rsidR="00466C53" w:rsidRPr="00A94C00" w:rsidRDefault="00466C53" w:rsidP="00466C53">
      <w:pPr>
        <w:pStyle w:val="Aaoeeu"/>
        <w:rPr>
          <w:rFonts w:ascii="GHEA Grapalat" w:hAnsi="GHEA Grapalat"/>
          <w:lang w:val="hy-AM"/>
        </w:rPr>
      </w:pPr>
    </w:p>
    <w:p w14:paraId="3099132B" w14:textId="77777777" w:rsidR="006C677A" w:rsidRPr="00A94C00" w:rsidRDefault="006C677A" w:rsidP="00C93E0A">
      <w:pPr>
        <w:pStyle w:val="Aeeaoaeaa1"/>
        <w:spacing w:before="50" w:after="50"/>
        <w:ind w:left="360"/>
        <w:jc w:val="center"/>
        <w:rPr>
          <w:rFonts w:ascii="GHEA Grapalat" w:hAnsi="GHEA Grapalat"/>
          <w:color w:val="1F3864"/>
          <w:spacing w:val="20"/>
          <w:sz w:val="32"/>
          <w:szCs w:val="32"/>
          <w:lang w:val="hy-AM"/>
        </w:rPr>
      </w:pPr>
    </w:p>
    <w:p w14:paraId="04104D21" w14:textId="77777777" w:rsidR="006C677A" w:rsidRPr="00A94C00" w:rsidRDefault="006C677A" w:rsidP="00C93E0A">
      <w:pPr>
        <w:pStyle w:val="Aeeaoaeaa1"/>
        <w:spacing w:before="50" w:after="50"/>
        <w:ind w:left="360"/>
        <w:jc w:val="center"/>
        <w:rPr>
          <w:rFonts w:ascii="GHEA Grapalat" w:hAnsi="GHEA Grapalat"/>
          <w:color w:val="1F3864"/>
          <w:spacing w:val="20"/>
          <w:sz w:val="32"/>
          <w:szCs w:val="32"/>
          <w:lang w:val="hy-AM"/>
        </w:rPr>
      </w:pPr>
    </w:p>
    <w:p w14:paraId="03D2B628" w14:textId="77777777" w:rsidR="006C677A" w:rsidRPr="00A94C00" w:rsidRDefault="006C677A" w:rsidP="00C93E0A">
      <w:pPr>
        <w:pStyle w:val="Aeeaoaeaa1"/>
        <w:spacing w:before="50" w:after="50"/>
        <w:ind w:left="360"/>
        <w:jc w:val="center"/>
        <w:rPr>
          <w:rFonts w:ascii="GHEA Grapalat" w:hAnsi="GHEA Grapalat"/>
          <w:color w:val="1F3864"/>
          <w:spacing w:val="20"/>
          <w:sz w:val="32"/>
          <w:szCs w:val="32"/>
          <w:lang w:val="hy-AM"/>
        </w:rPr>
      </w:pPr>
    </w:p>
    <w:p w14:paraId="13601F66" w14:textId="77777777" w:rsidR="006C677A" w:rsidRPr="00A94C00" w:rsidRDefault="006C677A" w:rsidP="00C93E0A">
      <w:pPr>
        <w:pStyle w:val="Aeeaoaeaa1"/>
        <w:spacing w:before="50" w:after="50"/>
        <w:ind w:left="360"/>
        <w:jc w:val="center"/>
        <w:rPr>
          <w:rFonts w:ascii="GHEA Grapalat" w:hAnsi="GHEA Grapalat"/>
          <w:color w:val="1F3864"/>
          <w:spacing w:val="20"/>
          <w:sz w:val="32"/>
          <w:szCs w:val="32"/>
          <w:lang w:val="hy-AM"/>
        </w:rPr>
      </w:pPr>
    </w:p>
    <w:p w14:paraId="6D173328" w14:textId="77777777" w:rsidR="006C677A" w:rsidRPr="00A94C00" w:rsidRDefault="006C677A" w:rsidP="00C93E0A">
      <w:pPr>
        <w:pStyle w:val="Aeeaoaeaa1"/>
        <w:spacing w:before="50" w:after="50"/>
        <w:ind w:left="360"/>
        <w:jc w:val="center"/>
        <w:rPr>
          <w:rFonts w:ascii="GHEA Grapalat" w:hAnsi="GHEA Grapalat"/>
          <w:color w:val="1F3864"/>
          <w:spacing w:val="20"/>
          <w:sz w:val="32"/>
          <w:szCs w:val="32"/>
          <w:lang w:val="hy-AM"/>
        </w:rPr>
      </w:pPr>
    </w:p>
    <w:p w14:paraId="1C0C637F" w14:textId="3AC8F317" w:rsidR="006C677A" w:rsidRPr="00A94C00" w:rsidRDefault="006C677A" w:rsidP="009C128F">
      <w:pPr>
        <w:pStyle w:val="Aeeaoaeaa1"/>
        <w:spacing w:before="50" w:after="50"/>
        <w:jc w:val="both"/>
        <w:rPr>
          <w:rFonts w:ascii="GHEA Grapalat" w:hAnsi="GHEA Grapalat"/>
          <w:color w:val="1F3864"/>
          <w:spacing w:val="20"/>
          <w:sz w:val="32"/>
          <w:szCs w:val="32"/>
          <w:lang w:val="hy-AM"/>
        </w:rPr>
      </w:pPr>
    </w:p>
    <w:p w14:paraId="4A22828F" w14:textId="13597CBE" w:rsidR="006C677A" w:rsidRPr="00A94C00" w:rsidRDefault="006C677A" w:rsidP="009C128F">
      <w:pPr>
        <w:pStyle w:val="Aaoeeu"/>
        <w:rPr>
          <w:rFonts w:ascii="GHEA Grapalat" w:hAnsi="GHEA Grapalat"/>
          <w:lang w:val="hy-AM"/>
        </w:rPr>
      </w:pPr>
    </w:p>
    <w:p w14:paraId="6B13325A" w14:textId="3AAC3EBA" w:rsidR="006C677A" w:rsidRPr="00A94C00" w:rsidRDefault="006C677A" w:rsidP="009C128F">
      <w:pPr>
        <w:pStyle w:val="Aaoeeu"/>
        <w:rPr>
          <w:rFonts w:ascii="GHEA Grapalat" w:hAnsi="GHEA Grapalat"/>
          <w:lang w:val="hy-AM"/>
        </w:rPr>
      </w:pPr>
    </w:p>
    <w:p w14:paraId="7CEF3E22" w14:textId="5DC5E720" w:rsidR="006C677A" w:rsidRPr="00A94C00" w:rsidRDefault="006C677A" w:rsidP="009C128F">
      <w:pPr>
        <w:pStyle w:val="Aaoeeu"/>
        <w:rPr>
          <w:rFonts w:ascii="GHEA Grapalat" w:hAnsi="GHEA Grapalat"/>
          <w:lang w:val="hy-AM"/>
        </w:rPr>
      </w:pPr>
    </w:p>
    <w:p w14:paraId="0C40AEAA" w14:textId="49557134" w:rsidR="006C677A" w:rsidRPr="00A94C00" w:rsidRDefault="006C677A" w:rsidP="009C128F">
      <w:pPr>
        <w:pStyle w:val="Aaoeeu"/>
        <w:rPr>
          <w:rFonts w:ascii="GHEA Grapalat" w:hAnsi="GHEA Grapalat"/>
          <w:lang w:val="hy-AM"/>
        </w:rPr>
      </w:pPr>
    </w:p>
    <w:p w14:paraId="6DE4A12B" w14:textId="6266B20D" w:rsidR="006C677A" w:rsidRPr="00A94C00" w:rsidRDefault="006C677A" w:rsidP="009C128F">
      <w:pPr>
        <w:pStyle w:val="Aaoeeu"/>
        <w:rPr>
          <w:rFonts w:ascii="GHEA Grapalat" w:hAnsi="GHEA Grapalat"/>
          <w:lang w:val="hy-AM"/>
        </w:rPr>
      </w:pPr>
    </w:p>
    <w:p w14:paraId="18C999B5" w14:textId="4166FBE9" w:rsidR="006C677A" w:rsidRPr="00A94C00" w:rsidRDefault="006C677A" w:rsidP="009C128F">
      <w:pPr>
        <w:pStyle w:val="Aaoeeu"/>
        <w:rPr>
          <w:rFonts w:ascii="GHEA Grapalat" w:hAnsi="GHEA Grapalat"/>
          <w:lang w:val="hy-AM"/>
        </w:rPr>
      </w:pPr>
    </w:p>
    <w:p w14:paraId="26DAEF5D" w14:textId="77777777" w:rsidR="006C677A" w:rsidRPr="00A94C00" w:rsidRDefault="006C677A" w:rsidP="009C128F">
      <w:pPr>
        <w:pStyle w:val="Aaoeeu"/>
        <w:rPr>
          <w:rFonts w:ascii="GHEA Grapalat" w:hAnsi="GHEA Grapalat"/>
          <w:lang w:val="hy-AM"/>
        </w:rPr>
      </w:pPr>
    </w:p>
    <w:p w14:paraId="6870C7B3" w14:textId="621D1EFC" w:rsidR="00C93E0A" w:rsidRPr="00A94C00" w:rsidRDefault="00C93E0A" w:rsidP="006C677A">
      <w:pPr>
        <w:pStyle w:val="Aeeaoaeaa1"/>
        <w:spacing w:before="50" w:after="50"/>
        <w:ind w:left="360"/>
        <w:jc w:val="center"/>
        <w:rPr>
          <w:rFonts w:ascii="GHEA Grapalat" w:hAnsi="GHEA Grapalat"/>
          <w:color w:val="1F3864"/>
          <w:spacing w:val="20"/>
          <w:lang w:val="hy-AM"/>
        </w:rPr>
      </w:pPr>
      <w:r w:rsidRPr="00A94C00">
        <w:rPr>
          <w:rFonts w:ascii="GHEA Grapalat" w:eastAsia="MS Mincho" w:hAnsi="GHEA Grapalat" w:cs="MS Mincho"/>
          <w:color w:val="1F3864"/>
          <w:spacing w:val="20"/>
          <w:lang w:val="hy-AM"/>
        </w:rPr>
        <w:t>Երեվան</w:t>
      </w:r>
      <w:r w:rsidR="00153CB0" w:rsidRPr="00A94C00">
        <w:rPr>
          <w:rFonts w:ascii="GHEA Grapalat" w:eastAsia="MS Mincho" w:hAnsi="GHEA Grapalat" w:cs="MS Mincho"/>
          <w:color w:val="1F3864"/>
          <w:spacing w:val="20"/>
          <w:lang w:val="hy-AM"/>
        </w:rPr>
        <w:t xml:space="preserve"> </w:t>
      </w:r>
      <w:r w:rsidRPr="00A94C00">
        <w:rPr>
          <w:rFonts w:ascii="GHEA Grapalat" w:hAnsi="GHEA Grapalat"/>
          <w:color w:val="1F3864"/>
          <w:spacing w:val="20"/>
          <w:lang w:val="hy-AM"/>
        </w:rPr>
        <w:t>20</w:t>
      </w:r>
      <w:r w:rsidR="008B51D2" w:rsidRPr="00A94C00">
        <w:rPr>
          <w:rFonts w:ascii="GHEA Grapalat" w:hAnsi="GHEA Grapalat"/>
          <w:color w:val="1F3864"/>
          <w:spacing w:val="20"/>
          <w:lang w:val="hy-AM"/>
        </w:rPr>
        <w:t>2</w:t>
      </w:r>
      <w:r w:rsidR="00F0447B" w:rsidRPr="0068005F">
        <w:rPr>
          <w:rFonts w:ascii="GHEA Grapalat" w:hAnsi="GHEA Grapalat"/>
          <w:color w:val="1F3864"/>
          <w:spacing w:val="20"/>
          <w:lang w:val="hy-AM"/>
        </w:rPr>
        <w:t>2</w:t>
      </w:r>
      <w:r w:rsidRPr="00A94C00">
        <w:rPr>
          <w:rFonts w:ascii="GHEA Grapalat" w:hAnsi="GHEA Grapalat"/>
          <w:color w:val="1F3864"/>
          <w:spacing w:val="20"/>
          <w:lang w:val="hy-AM"/>
        </w:rPr>
        <w:t xml:space="preserve"> թ.</w:t>
      </w:r>
    </w:p>
    <w:p w14:paraId="49AA0222" w14:textId="77777777" w:rsidR="00466C53" w:rsidRPr="00A94C00" w:rsidRDefault="00466C53" w:rsidP="00466C53">
      <w:pPr>
        <w:pStyle w:val="Aaoeeu"/>
        <w:rPr>
          <w:rFonts w:ascii="GHEA Grapalat" w:hAnsi="GHEA Grapalat"/>
          <w:lang w:val="hy-AM"/>
        </w:rPr>
      </w:pPr>
    </w:p>
    <w:p w14:paraId="66412DAA" w14:textId="77777777" w:rsidR="00F64333" w:rsidRPr="00A94C00" w:rsidRDefault="00F64333" w:rsidP="00F64333">
      <w:pPr>
        <w:pStyle w:val="BodyText"/>
        <w:rPr>
          <w:rFonts w:ascii="GHEA Grapalat" w:hAnsi="GHEA Grapalat" w:cs="Arial"/>
        </w:rPr>
        <w:sectPr w:rsidR="00F64333" w:rsidRPr="00A94C00" w:rsidSect="00056223">
          <w:footerReference w:type="even" r:id="rId8"/>
          <w:footerReference w:type="default" r:id="rId9"/>
          <w:headerReference w:type="first" r:id="rId10"/>
          <w:footerReference w:type="first" r:id="rId11"/>
          <w:pgSz w:w="11906" w:h="16838" w:code="9"/>
          <w:pgMar w:top="1134" w:right="1134" w:bottom="1134" w:left="1134" w:header="851" w:footer="851" w:gutter="0"/>
          <w:pgNumType w:start="1"/>
          <w:cols w:space="720"/>
          <w:titlePg/>
        </w:sectPr>
      </w:pPr>
    </w:p>
    <w:p w14:paraId="6D81BAFB" w14:textId="77777777" w:rsidR="00F64333" w:rsidRPr="00A94C00" w:rsidRDefault="002155A5" w:rsidP="00F64333">
      <w:pPr>
        <w:rPr>
          <w:rFonts w:ascii="GHEA Grapalat" w:hAnsi="GHEA Grapalat"/>
          <w:b/>
          <w:color w:val="C00000"/>
          <w:sz w:val="32"/>
          <w:szCs w:val="32"/>
        </w:rPr>
      </w:pPr>
      <w:r w:rsidRPr="00A94C00">
        <w:rPr>
          <w:rFonts w:ascii="GHEA Grapalat" w:hAnsi="GHEA Grapalat"/>
          <w:b/>
          <w:color w:val="C00000"/>
          <w:sz w:val="32"/>
          <w:szCs w:val="32"/>
        </w:rPr>
        <w:lastRenderedPageBreak/>
        <w:t>Բովանդակություն</w:t>
      </w:r>
    </w:p>
    <w:p w14:paraId="65A3C107" w14:textId="1337FFFF" w:rsidR="006722EC" w:rsidRPr="006722EC" w:rsidRDefault="0082585E">
      <w:pPr>
        <w:pStyle w:val="TOC1"/>
        <w:rPr>
          <w:rFonts w:ascii="GHEA Grapalat" w:eastAsiaTheme="minorEastAsia" w:hAnsi="GHEA Grapalat" w:cstheme="minorBidi"/>
          <w:b w:val="0"/>
          <w:bCs w:val="0"/>
          <w:color w:val="auto"/>
          <w:sz w:val="22"/>
          <w:szCs w:val="22"/>
          <w:lang w:val="en-GB" w:eastAsia="en-GB"/>
        </w:rPr>
      </w:pPr>
      <w:r w:rsidRPr="00A94C00">
        <w:rPr>
          <w:rFonts w:ascii="GHEA Grapalat" w:hAnsi="GHEA Grapalat"/>
          <w:sz w:val="22"/>
          <w:szCs w:val="22"/>
        </w:rPr>
        <w:fldChar w:fldCharType="begin"/>
      </w:r>
      <w:r w:rsidRPr="00A94C00">
        <w:rPr>
          <w:rFonts w:ascii="GHEA Grapalat" w:hAnsi="GHEA Grapalat"/>
          <w:sz w:val="22"/>
          <w:szCs w:val="22"/>
        </w:rPr>
        <w:instrText xml:space="preserve"> TOC \o "1-4" \h \z \u </w:instrText>
      </w:r>
      <w:r w:rsidRPr="00A94C00">
        <w:rPr>
          <w:rFonts w:ascii="GHEA Grapalat" w:hAnsi="GHEA Grapalat"/>
          <w:sz w:val="22"/>
          <w:szCs w:val="22"/>
        </w:rPr>
        <w:fldChar w:fldCharType="separate"/>
      </w:r>
      <w:hyperlink w:anchor="_Toc93666583" w:history="1">
        <w:r w:rsidR="006722EC" w:rsidRPr="006722EC">
          <w:rPr>
            <w:rStyle w:val="Hyperlink"/>
            <w:rFonts w:ascii="GHEA Grapalat" w:hAnsi="GHEA Grapalat"/>
          </w:rPr>
          <w:t>Հապավումներ</w:t>
        </w:r>
        <w:r w:rsidR="006722EC">
          <w:rPr>
            <w:rStyle w:val="Hyperlink"/>
            <w:rFonts w:ascii="GHEA Grapalat" w:hAnsi="GHEA Grapalat"/>
          </w:rPr>
          <w:tab/>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_Toc93666583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3</w:t>
        </w:r>
        <w:r w:rsidR="006722EC" w:rsidRPr="006722EC">
          <w:rPr>
            <w:rFonts w:ascii="GHEA Grapalat" w:hAnsi="GHEA Grapalat"/>
            <w:webHidden/>
          </w:rPr>
          <w:fldChar w:fldCharType="end"/>
        </w:r>
      </w:hyperlink>
    </w:p>
    <w:p w14:paraId="56310794" w14:textId="666485EB" w:rsidR="006722EC" w:rsidRPr="006722EC" w:rsidRDefault="004A53CD">
      <w:pPr>
        <w:pStyle w:val="TOC1"/>
        <w:rPr>
          <w:rFonts w:ascii="GHEA Grapalat" w:eastAsiaTheme="minorEastAsia" w:hAnsi="GHEA Grapalat" w:cstheme="minorBidi"/>
          <w:b w:val="0"/>
          <w:bCs w:val="0"/>
          <w:color w:val="auto"/>
          <w:sz w:val="22"/>
          <w:szCs w:val="22"/>
          <w:lang w:val="en-GB" w:eastAsia="en-GB"/>
        </w:rPr>
      </w:pPr>
      <w:hyperlink w:anchor="_Toc93666584" w:history="1">
        <w:r w:rsidR="006722EC" w:rsidRPr="006722EC">
          <w:rPr>
            <w:rStyle w:val="Hyperlink"/>
            <w:rFonts w:ascii="GHEA Grapalat" w:hAnsi="GHEA Grapalat"/>
          </w:rPr>
          <w:t>Նախաբան</w:t>
        </w:r>
        <w:r w:rsidR="006722EC">
          <w:rPr>
            <w:rStyle w:val="Hyperlink"/>
            <w:rFonts w:ascii="GHEA Grapalat" w:hAnsi="GHEA Grapalat"/>
          </w:rPr>
          <w:tab/>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_Toc93666584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4</w:t>
        </w:r>
        <w:r w:rsidR="006722EC" w:rsidRPr="006722EC">
          <w:rPr>
            <w:rFonts w:ascii="GHEA Grapalat" w:hAnsi="GHEA Grapalat"/>
            <w:webHidden/>
          </w:rPr>
          <w:fldChar w:fldCharType="end"/>
        </w:r>
      </w:hyperlink>
    </w:p>
    <w:p w14:paraId="31FC9108" w14:textId="77777777" w:rsidR="006722EC" w:rsidRPr="006722EC" w:rsidRDefault="004A53CD">
      <w:pPr>
        <w:pStyle w:val="TOC1"/>
        <w:rPr>
          <w:rFonts w:ascii="GHEA Grapalat" w:eastAsiaTheme="minorEastAsia" w:hAnsi="GHEA Grapalat" w:cstheme="minorBidi"/>
          <w:b w:val="0"/>
          <w:bCs w:val="0"/>
          <w:color w:val="auto"/>
          <w:sz w:val="22"/>
          <w:szCs w:val="22"/>
          <w:lang w:val="en-GB" w:eastAsia="en-GB"/>
        </w:rPr>
      </w:pPr>
      <w:hyperlink w:anchor="_Toc93666585" w:history="1">
        <w:r w:rsidR="006722EC" w:rsidRPr="006722EC">
          <w:rPr>
            <w:rStyle w:val="Hyperlink"/>
            <w:rFonts w:ascii="GHEA Grapalat" w:hAnsi="GHEA Grapalat"/>
          </w:rPr>
          <w:t>Գլուխ 1.</w:t>
        </w:r>
        <w:r w:rsidR="006722EC" w:rsidRPr="006722EC">
          <w:rPr>
            <w:rFonts w:ascii="GHEA Grapalat" w:eastAsiaTheme="minorEastAsia" w:hAnsi="GHEA Grapalat" w:cstheme="minorBidi"/>
            <w:b w:val="0"/>
            <w:bCs w:val="0"/>
            <w:color w:val="auto"/>
            <w:sz w:val="22"/>
            <w:szCs w:val="22"/>
            <w:lang w:val="en-GB" w:eastAsia="en-GB"/>
          </w:rPr>
          <w:tab/>
        </w:r>
        <w:r w:rsidR="006722EC" w:rsidRPr="006722EC">
          <w:rPr>
            <w:rStyle w:val="Hyperlink"/>
            <w:rFonts w:ascii="GHEA Grapalat" w:hAnsi="GHEA Grapalat"/>
          </w:rPr>
          <w:t>Իրավիճակի նկարագրությունը</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_Toc93666585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4</w:t>
        </w:r>
        <w:r w:rsidR="006722EC" w:rsidRPr="006722EC">
          <w:rPr>
            <w:rFonts w:ascii="GHEA Grapalat" w:hAnsi="GHEA Grapalat"/>
            <w:webHidden/>
          </w:rPr>
          <w:fldChar w:fldCharType="end"/>
        </w:r>
      </w:hyperlink>
    </w:p>
    <w:p w14:paraId="4154B8B2" w14:textId="77777777" w:rsidR="006722EC" w:rsidRPr="006722EC" w:rsidRDefault="004A53CD">
      <w:pPr>
        <w:pStyle w:val="TOC1"/>
        <w:rPr>
          <w:rFonts w:ascii="GHEA Grapalat" w:eastAsiaTheme="minorEastAsia" w:hAnsi="GHEA Grapalat" w:cstheme="minorBidi"/>
          <w:b w:val="0"/>
          <w:bCs w:val="0"/>
          <w:color w:val="auto"/>
          <w:sz w:val="22"/>
          <w:szCs w:val="22"/>
          <w:lang w:val="en-GB" w:eastAsia="en-GB"/>
        </w:rPr>
      </w:pPr>
      <w:hyperlink w:anchor="_Toc93666586" w:history="1">
        <w:r w:rsidR="006722EC" w:rsidRPr="006722EC">
          <w:rPr>
            <w:rStyle w:val="Hyperlink"/>
            <w:rFonts w:ascii="GHEA Grapalat" w:hAnsi="GHEA Grapalat"/>
          </w:rPr>
          <w:t>Գլուխ 2.</w:t>
        </w:r>
        <w:r w:rsidR="006722EC" w:rsidRPr="006722EC">
          <w:rPr>
            <w:rFonts w:ascii="GHEA Grapalat" w:eastAsiaTheme="minorEastAsia" w:hAnsi="GHEA Grapalat" w:cstheme="minorBidi"/>
            <w:b w:val="0"/>
            <w:bCs w:val="0"/>
            <w:color w:val="auto"/>
            <w:sz w:val="22"/>
            <w:szCs w:val="22"/>
            <w:lang w:val="en-GB" w:eastAsia="en-GB"/>
          </w:rPr>
          <w:tab/>
        </w:r>
        <w:r w:rsidR="006722EC" w:rsidRPr="006722EC">
          <w:rPr>
            <w:rStyle w:val="Hyperlink"/>
            <w:rFonts w:ascii="GHEA Grapalat" w:hAnsi="GHEA Grapalat"/>
          </w:rPr>
          <w:t>Նպատակը և թիրախները</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_Toc93666586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11</w:t>
        </w:r>
        <w:r w:rsidR="006722EC" w:rsidRPr="006722EC">
          <w:rPr>
            <w:rFonts w:ascii="GHEA Grapalat" w:hAnsi="GHEA Grapalat"/>
            <w:webHidden/>
          </w:rPr>
          <w:fldChar w:fldCharType="end"/>
        </w:r>
      </w:hyperlink>
    </w:p>
    <w:p w14:paraId="6A3E67DE" w14:textId="77777777" w:rsidR="006722EC" w:rsidRPr="006722EC" w:rsidRDefault="004A53CD">
      <w:pPr>
        <w:pStyle w:val="TOC1"/>
        <w:rPr>
          <w:rFonts w:ascii="GHEA Grapalat" w:eastAsiaTheme="minorEastAsia" w:hAnsi="GHEA Grapalat" w:cstheme="minorBidi"/>
          <w:b w:val="0"/>
          <w:bCs w:val="0"/>
          <w:color w:val="auto"/>
          <w:sz w:val="22"/>
          <w:szCs w:val="22"/>
          <w:lang w:val="en-GB" w:eastAsia="en-GB"/>
        </w:rPr>
      </w:pPr>
      <w:hyperlink w:anchor="_Toc93666587" w:history="1">
        <w:r w:rsidR="006722EC" w:rsidRPr="006722EC">
          <w:rPr>
            <w:rStyle w:val="Hyperlink"/>
            <w:rFonts w:ascii="GHEA Grapalat" w:hAnsi="GHEA Grapalat"/>
          </w:rPr>
          <w:t>Գլուխ 3.</w:t>
        </w:r>
        <w:r w:rsidR="006722EC" w:rsidRPr="006722EC">
          <w:rPr>
            <w:rFonts w:ascii="GHEA Grapalat" w:eastAsiaTheme="minorEastAsia" w:hAnsi="GHEA Grapalat" w:cstheme="minorBidi"/>
            <w:b w:val="0"/>
            <w:bCs w:val="0"/>
            <w:color w:val="auto"/>
            <w:sz w:val="22"/>
            <w:szCs w:val="22"/>
            <w:lang w:val="en-GB" w:eastAsia="en-GB"/>
          </w:rPr>
          <w:tab/>
        </w:r>
        <w:r w:rsidR="006722EC" w:rsidRPr="006722EC">
          <w:rPr>
            <w:rStyle w:val="Hyperlink"/>
            <w:rFonts w:ascii="GHEA Grapalat" w:hAnsi="GHEA Grapalat"/>
          </w:rPr>
          <w:t>Իրականացվելիք քաղաքականությունը և միջոցառումները</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_Toc93666587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15</w:t>
        </w:r>
        <w:r w:rsidR="006722EC" w:rsidRPr="006722EC">
          <w:rPr>
            <w:rFonts w:ascii="GHEA Grapalat" w:hAnsi="GHEA Grapalat"/>
            <w:webHidden/>
          </w:rPr>
          <w:fldChar w:fldCharType="end"/>
        </w:r>
      </w:hyperlink>
    </w:p>
    <w:p w14:paraId="77239C5E" w14:textId="77777777" w:rsidR="006722EC" w:rsidRPr="006722EC" w:rsidRDefault="004A53CD">
      <w:pPr>
        <w:pStyle w:val="TOC2"/>
        <w:tabs>
          <w:tab w:val="left" w:pos="1701"/>
        </w:tabs>
        <w:rPr>
          <w:rFonts w:ascii="GHEA Grapalat" w:eastAsiaTheme="minorEastAsia" w:hAnsi="GHEA Grapalat" w:cstheme="minorBidi"/>
          <w:bCs w:val="0"/>
          <w:szCs w:val="22"/>
          <w:lang w:val="en-GB" w:eastAsia="en-GB"/>
        </w:rPr>
      </w:pPr>
      <w:hyperlink w:anchor="_Toc93666588" w:history="1">
        <w:r w:rsidR="006722EC" w:rsidRPr="006722EC">
          <w:rPr>
            <w:rStyle w:val="Hyperlink"/>
            <w:rFonts w:ascii="GHEA Grapalat" w:hAnsi="GHEA Grapalat"/>
          </w:rPr>
          <w:t>3.1</w:t>
        </w:r>
        <w:r w:rsidR="006722EC" w:rsidRPr="006722EC">
          <w:rPr>
            <w:rFonts w:ascii="GHEA Grapalat" w:eastAsiaTheme="minorEastAsia" w:hAnsi="GHEA Grapalat" w:cstheme="minorBidi"/>
            <w:bCs w:val="0"/>
            <w:szCs w:val="22"/>
            <w:lang w:val="en-GB" w:eastAsia="en-GB"/>
          </w:rPr>
          <w:tab/>
        </w:r>
        <w:r w:rsidR="006722EC" w:rsidRPr="006722EC">
          <w:rPr>
            <w:rStyle w:val="Hyperlink"/>
            <w:rFonts w:ascii="GHEA Grapalat" w:hAnsi="GHEA Grapalat"/>
          </w:rPr>
          <w:t>Վերականգնվող էներգետիկայի բնագավառ</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_Toc93666588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15</w:t>
        </w:r>
        <w:r w:rsidR="006722EC" w:rsidRPr="006722EC">
          <w:rPr>
            <w:rFonts w:ascii="GHEA Grapalat" w:hAnsi="GHEA Grapalat"/>
            <w:webHidden/>
          </w:rPr>
          <w:fldChar w:fldCharType="end"/>
        </w:r>
      </w:hyperlink>
    </w:p>
    <w:p w14:paraId="2C32B17E" w14:textId="77777777" w:rsidR="006722EC" w:rsidRPr="006722EC" w:rsidRDefault="004A53CD">
      <w:pPr>
        <w:pStyle w:val="TOC2"/>
        <w:tabs>
          <w:tab w:val="left" w:pos="1701"/>
        </w:tabs>
        <w:rPr>
          <w:rFonts w:ascii="GHEA Grapalat" w:eastAsiaTheme="minorEastAsia" w:hAnsi="GHEA Grapalat" w:cstheme="minorBidi"/>
          <w:bCs w:val="0"/>
          <w:szCs w:val="22"/>
          <w:lang w:val="en-GB" w:eastAsia="en-GB"/>
        </w:rPr>
      </w:pPr>
      <w:hyperlink w:anchor="_Toc93666589" w:history="1">
        <w:r w:rsidR="006722EC" w:rsidRPr="006722EC">
          <w:rPr>
            <w:rStyle w:val="Hyperlink"/>
            <w:rFonts w:ascii="GHEA Grapalat" w:hAnsi="GHEA Grapalat"/>
          </w:rPr>
          <w:t>3.2</w:t>
        </w:r>
        <w:r w:rsidR="006722EC" w:rsidRPr="006722EC">
          <w:rPr>
            <w:rFonts w:ascii="GHEA Grapalat" w:eastAsiaTheme="minorEastAsia" w:hAnsi="GHEA Grapalat" w:cstheme="minorBidi"/>
            <w:bCs w:val="0"/>
            <w:szCs w:val="22"/>
            <w:lang w:val="en-GB" w:eastAsia="en-GB"/>
          </w:rPr>
          <w:tab/>
        </w:r>
        <w:r w:rsidR="006722EC" w:rsidRPr="006722EC">
          <w:rPr>
            <w:rStyle w:val="Hyperlink"/>
            <w:rFonts w:ascii="GHEA Grapalat" w:hAnsi="GHEA Grapalat"/>
          </w:rPr>
          <w:t>Էներգախնայողություն</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_Toc93666589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15</w:t>
        </w:r>
        <w:r w:rsidR="006722EC" w:rsidRPr="006722EC">
          <w:rPr>
            <w:rFonts w:ascii="GHEA Grapalat" w:hAnsi="GHEA Grapalat"/>
            <w:webHidden/>
          </w:rPr>
          <w:fldChar w:fldCharType="end"/>
        </w:r>
      </w:hyperlink>
    </w:p>
    <w:p w14:paraId="2FD0059E" w14:textId="77777777" w:rsidR="006722EC" w:rsidRPr="006722EC" w:rsidRDefault="004A53CD">
      <w:pPr>
        <w:pStyle w:val="TOC2"/>
        <w:tabs>
          <w:tab w:val="left" w:pos="1701"/>
        </w:tabs>
        <w:rPr>
          <w:rFonts w:ascii="GHEA Grapalat" w:eastAsiaTheme="minorEastAsia" w:hAnsi="GHEA Grapalat" w:cstheme="minorBidi"/>
          <w:bCs w:val="0"/>
          <w:szCs w:val="22"/>
          <w:lang w:val="en-GB" w:eastAsia="en-GB"/>
        </w:rPr>
      </w:pPr>
      <w:hyperlink w:anchor="_Toc93666590" w:history="1">
        <w:r w:rsidR="006722EC" w:rsidRPr="006722EC">
          <w:rPr>
            <w:rStyle w:val="Hyperlink"/>
            <w:rFonts w:ascii="GHEA Grapalat" w:hAnsi="GHEA Grapalat"/>
          </w:rPr>
          <w:t>3.3</w:t>
        </w:r>
        <w:r w:rsidR="006722EC" w:rsidRPr="006722EC">
          <w:rPr>
            <w:rFonts w:ascii="GHEA Grapalat" w:eastAsiaTheme="minorEastAsia" w:hAnsi="GHEA Grapalat" w:cstheme="minorBidi"/>
            <w:bCs w:val="0"/>
            <w:szCs w:val="22"/>
            <w:lang w:val="en-GB" w:eastAsia="en-GB"/>
          </w:rPr>
          <w:tab/>
        </w:r>
        <w:r w:rsidR="006722EC" w:rsidRPr="006722EC">
          <w:rPr>
            <w:rStyle w:val="Hyperlink"/>
            <w:rFonts w:ascii="GHEA Grapalat" w:hAnsi="GHEA Grapalat"/>
          </w:rPr>
          <w:t>Էներգախնայողության և էներգաարդյունավետության բարձրացման քաղաքականությունը և միջոցառումները առանձին ոլորտներում</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_Toc93666590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16</w:t>
        </w:r>
        <w:r w:rsidR="006722EC" w:rsidRPr="006722EC">
          <w:rPr>
            <w:rFonts w:ascii="GHEA Grapalat" w:hAnsi="GHEA Grapalat"/>
            <w:webHidden/>
          </w:rPr>
          <w:fldChar w:fldCharType="end"/>
        </w:r>
      </w:hyperlink>
    </w:p>
    <w:p w14:paraId="5A7445E1" w14:textId="77777777" w:rsidR="006722EC" w:rsidRPr="006722EC" w:rsidRDefault="004A53CD">
      <w:pPr>
        <w:pStyle w:val="TOC3"/>
        <w:rPr>
          <w:rFonts w:ascii="GHEA Grapalat" w:eastAsiaTheme="minorEastAsia" w:hAnsi="GHEA Grapalat" w:cstheme="minorBidi"/>
          <w:noProof/>
          <w:szCs w:val="22"/>
          <w:lang w:val="en-GB" w:eastAsia="en-GB"/>
        </w:rPr>
      </w:pPr>
      <w:hyperlink w:anchor="_Toc93666591" w:history="1">
        <w:r w:rsidR="006722EC" w:rsidRPr="006722EC">
          <w:rPr>
            <w:rStyle w:val="Hyperlink"/>
            <w:rFonts w:ascii="GHEA Grapalat" w:hAnsi="GHEA Grapalat"/>
            <w:noProof/>
          </w:rPr>
          <w:t>3.3.1</w:t>
        </w:r>
        <w:r w:rsidR="006722EC" w:rsidRPr="006722EC">
          <w:rPr>
            <w:rFonts w:ascii="GHEA Grapalat" w:eastAsiaTheme="minorEastAsia" w:hAnsi="GHEA Grapalat" w:cstheme="minorBidi"/>
            <w:noProof/>
            <w:szCs w:val="22"/>
            <w:lang w:val="en-GB" w:eastAsia="en-GB"/>
          </w:rPr>
          <w:tab/>
        </w:r>
        <w:r w:rsidR="006722EC" w:rsidRPr="006722EC">
          <w:rPr>
            <w:rStyle w:val="Hyperlink"/>
            <w:rFonts w:ascii="GHEA Grapalat" w:hAnsi="GHEA Grapalat" w:cs="Sylfaen"/>
            <w:noProof/>
          </w:rPr>
          <w:t>Տնային</w:t>
        </w:r>
        <w:r w:rsidR="006722EC" w:rsidRPr="006722EC">
          <w:rPr>
            <w:rStyle w:val="Hyperlink"/>
            <w:rFonts w:ascii="GHEA Grapalat" w:hAnsi="GHEA Grapalat"/>
            <w:noProof/>
          </w:rPr>
          <w:t xml:space="preserve"> </w:t>
        </w:r>
        <w:r w:rsidR="006722EC" w:rsidRPr="006722EC">
          <w:rPr>
            <w:rStyle w:val="Hyperlink"/>
            <w:rFonts w:ascii="GHEA Grapalat" w:hAnsi="GHEA Grapalat" w:cs="Sylfaen"/>
            <w:noProof/>
          </w:rPr>
          <w:t>տնտեսությունների</w:t>
        </w:r>
        <w:r w:rsidR="006722EC" w:rsidRPr="006722EC">
          <w:rPr>
            <w:rStyle w:val="Hyperlink"/>
            <w:rFonts w:ascii="GHEA Grapalat" w:hAnsi="GHEA Grapalat"/>
            <w:noProof/>
          </w:rPr>
          <w:t xml:space="preserve"> </w:t>
        </w:r>
        <w:r w:rsidR="006722EC" w:rsidRPr="006722EC">
          <w:rPr>
            <w:rStyle w:val="Hyperlink"/>
            <w:rFonts w:ascii="GHEA Grapalat" w:hAnsi="GHEA Grapalat" w:cs="Sylfaen"/>
            <w:noProof/>
          </w:rPr>
          <w:t>հատված</w:t>
        </w:r>
        <w:r w:rsidR="006722EC" w:rsidRPr="006722EC">
          <w:rPr>
            <w:rFonts w:ascii="GHEA Grapalat" w:hAnsi="GHEA Grapalat"/>
            <w:noProof/>
            <w:webHidden/>
          </w:rPr>
          <w:tab/>
        </w:r>
        <w:r w:rsidR="006722EC" w:rsidRPr="006722EC">
          <w:rPr>
            <w:rFonts w:ascii="GHEA Grapalat" w:hAnsi="GHEA Grapalat"/>
            <w:noProof/>
            <w:webHidden/>
          </w:rPr>
          <w:fldChar w:fldCharType="begin"/>
        </w:r>
        <w:r w:rsidR="006722EC" w:rsidRPr="006722EC">
          <w:rPr>
            <w:rFonts w:ascii="GHEA Grapalat" w:hAnsi="GHEA Grapalat"/>
            <w:noProof/>
            <w:webHidden/>
          </w:rPr>
          <w:instrText xml:space="preserve"> PAGEREF _Toc93666591 \h </w:instrText>
        </w:r>
        <w:r w:rsidR="006722EC" w:rsidRPr="006722EC">
          <w:rPr>
            <w:rFonts w:ascii="GHEA Grapalat" w:hAnsi="GHEA Grapalat"/>
            <w:noProof/>
            <w:webHidden/>
          </w:rPr>
        </w:r>
        <w:r w:rsidR="006722EC" w:rsidRPr="006722EC">
          <w:rPr>
            <w:rFonts w:ascii="GHEA Grapalat" w:hAnsi="GHEA Grapalat"/>
            <w:noProof/>
            <w:webHidden/>
          </w:rPr>
          <w:fldChar w:fldCharType="separate"/>
        </w:r>
        <w:r w:rsidR="00FA6D7C">
          <w:rPr>
            <w:rFonts w:ascii="GHEA Grapalat" w:hAnsi="GHEA Grapalat"/>
            <w:noProof/>
            <w:webHidden/>
          </w:rPr>
          <w:t>16</w:t>
        </w:r>
        <w:r w:rsidR="006722EC" w:rsidRPr="006722EC">
          <w:rPr>
            <w:rFonts w:ascii="GHEA Grapalat" w:hAnsi="GHEA Grapalat"/>
            <w:noProof/>
            <w:webHidden/>
          </w:rPr>
          <w:fldChar w:fldCharType="end"/>
        </w:r>
      </w:hyperlink>
    </w:p>
    <w:p w14:paraId="39A9AD84" w14:textId="77777777" w:rsidR="006722EC" w:rsidRPr="006722EC" w:rsidRDefault="004A53CD">
      <w:pPr>
        <w:pStyle w:val="TOC3"/>
        <w:rPr>
          <w:rFonts w:ascii="GHEA Grapalat" w:eastAsiaTheme="minorEastAsia" w:hAnsi="GHEA Grapalat" w:cstheme="minorBidi"/>
          <w:noProof/>
          <w:szCs w:val="22"/>
          <w:lang w:val="en-GB" w:eastAsia="en-GB"/>
        </w:rPr>
      </w:pPr>
      <w:hyperlink w:anchor="_Toc93666592" w:history="1">
        <w:r w:rsidR="006722EC" w:rsidRPr="006722EC">
          <w:rPr>
            <w:rStyle w:val="Hyperlink"/>
            <w:rFonts w:ascii="GHEA Grapalat" w:hAnsi="GHEA Grapalat" w:cs="Sylfaen"/>
            <w:noProof/>
          </w:rPr>
          <w:t>3.3.2</w:t>
        </w:r>
        <w:r w:rsidR="006722EC" w:rsidRPr="006722EC">
          <w:rPr>
            <w:rFonts w:ascii="GHEA Grapalat" w:eastAsiaTheme="minorEastAsia" w:hAnsi="GHEA Grapalat" w:cstheme="minorBidi"/>
            <w:noProof/>
            <w:szCs w:val="22"/>
            <w:lang w:val="en-GB" w:eastAsia="en-GB"/>
          </w:rPr>
          <w:tab/>
        </w:r>
        <w:r w:rsidR="006722EC" w:rsidRPr="006722EC">
          <w:rPr>
            <w:rStyle w:val="Hyperlink"/>
            <w:rFonts w:ascii="GHEA Grapalat" w:hAnsi="GHEA Grapalat" w:cs="Sylfaen"/>
            <w:noProof/>
          </w:rPr>
          <w:t>Տրանսպորտ</w:t>
        </w:r>
        <w:r w:rsidR="006722EC" w:rsidRPr="006722EC">
          <w:rPr>
            <w:rFonts w:ascii="GHEA Grapalat" w:hAnsi="GHEA Grapalat"/>
            <w:noProof/>
            <w:webHidden/>
          </w:rPr>
          <w:tab/>
        </w:r>
        <w:r w:rsidR="006722EC" w:rsidRPr="006722EC">
          <w:rPr>
            <w:rFonts w:ascii="GHEA Grapalat" w:hAnsi="GHEA Grapalat"/>
            <w:noProof/>
            <w:webHidden/>
          </w:rPr>
          <w:fldChar w:fldCharType="begin"/>
        </w:r>
        <w:r w:rsidR="006722EC" w:rsidRPr="006722EC">
          <w:rPr>
            <w:rFonts w:ascii="GHEA Grapalat" w:hAnsi="GHEA Grapalat"/>
            <w:noProof/>
            <w:webHidden/>
          </w:rPr>
          <w:instrText xml:space="preserve"> PAGEREF _Toc93666592 \h </w:instrText>
        </w:r>
        <w:r w:rsidR="006722EC" w:rsidRPr="006722EC">
          <w:rPr>
            <w:rFonts w:ascii="GHEA Grapalat" w:hAnsi="GHEA Grapalat"/>
            <w:noProof/>
            <w:webHidden/>
          </w:rPr>
        </w:r>
        <w:r w:rsidR="006722EC" w:rsidRPr="006722EC">
          <w:rPr>
            <w:rFonts w:ascii="GHEA Grapalat" w:hAnsi="GHEA Grapalat"/>
            <w:noProof/>
            <w:webHidden/>
          </w:rPr>
          <w:fldChar w:fldCharType="separate"/>
        </w:r>
        <w:r w:rsidR="00FA6D7C">
          <w:rPr>
            <w:rFonts w:ascii="GHEA Grapalat" w:hAnsi="GHEA Grapalat"/>
            <w:noProof/>
            <w:webHidden/>
          </w:rPr>
          <w:t>19</w:t>
        </w:r>
        <w:r w:rsidR="006722EC" w:rsidRPr="006722EC">
          <w:rPr>
            <w:rFonts w:ascii="GHEA Grapalat" w:hAnsi="GHEA Grapalat"/>
            <w:noProof/>
            <w:webHidden/>
          </w:rPr>
          <w:fldChar w:fldCharType="end"/>
        </w:r>
      </w:hyperlink>
    </w:p>
    <w:p w14:paraId="3D72868E" w14:textId="77777777" w:rsidR="006722EC" w:rsidRPr="006722EC" w:rsidRDefault="004A53CD">
      <w:pPr>
        <w:pStyle w:val="TOC3"/>
        <w:rPr>
          <w:rFonts w:ascii="GHEA Grapalat" w:eastAsiaTheme="minorEastAsia" w:hAnsi="GHEA Grapalat" w:cstheme="minorBidi"/>
          <w:noProof/>
          <w:szCs w:val="22"/>
          <w:lang w:val="en-GB" w:eastAsia="en-GB"/>
        </w:rPr>
      </w:pPr>
      <w:hyperlink w:anchor="_Toc93666593" w:history="1">
        <w:r w:rsidR="006722EC" w:rsidRPr="006722EC">
          <w:rPr>
            <w:rStyle w:val="Hyperlink"/>
            <w:rFonts w:ascii="GHEA Grapalat" w:hAnsi="GHEA Grapalat" w:cs="Sylfaen"/>
            <w:noProof/>
          </w:rPr>
          <w:t>3.3.3</w:t>
        </w:r>
        <w:r w:rsidR="006722EC" w:rsidRPr="006722EC">
          <w:rPr>
            <w:rFonts w:ascii="GHEA Grapalat" w:eastAsiaTheme="minorEastAsia" w:hAnsi="GHEA Grapalat" w:cstheme="minorBidi"/>
            <w:noProof/>
            <w:szCs w:val="22"/>
            <w:lang w:val="en-GB" w:eastAsia="en-GB"/>
          </w:rPr>
          <w:tab/>
        </w:r>
        <w:r w:rsidR="006722EC" w:rsidRPr="006722EC">
          <w:rPr>
            <w:rStyle w:val="Hyperlink"/>
            <w:rFonts w:ascii="GHEA Grapalat" w:hAnsi="GHEA Grapalat" w:cs="Sylfaen"/>
            <w:noProof/>
          </w:rPr>
          <w:t>Հանրակրթական դպրոցներ</w:t>
        </w:r>
        <w:r w:rsidR="006722EC" w:rsidRPr="006722EC">
          <w:rPr>
            <w:rFonts w:ascii="GHEA Grapalat" w:hAnsi="GHEA Grapalat"/>
            <w:noProof/>
            <w:webHidden/>
          </w:rPr>
          <w:tab/>
        </w:r>
        <w:r w:rsidR="006722EC" w:rsidRPr="006722EC">
          <w:rPr>
            <w:rFonts w:ascii="GHEA Grapalat" w:hAnsi="GHEA Grapalat"/>
            <w:noProof/>
            <w:webHidden/>
          </w:rPr>
          <w:fldChar w:fldCharType="begin"/>
        </w:r>
        <w:r w:rsidR="006722EC" w:rsidRPr="006722EC">
          <w:rPr>
            <w:rFonts w:ascii="GHEA Grapalat" w:hAnsi="GHEA Grapalat"/>
            <w:noProof/>
            <w:webHidden/>
          </w:rPr>
          <w:instrText xml:space="preserve"> PAGEREF _Toc93666593 \h </w:instrText>
        </w:r>
        <w:r w:rsidR="006722EC" w:rsidRPr="006722EC">
          <w:rPr>
            <w:rFonts w:ascii="GHEA Grapalat" w:hAnsi="GHEA Grapalat"/>
            <w:noProof/>
            <w:webHidden/>
          </w:rPr>
        </w:r>
        <w:r w:rsidR="006722EC" w:rsidRPr="006722EC">
          <w:rPr>
            <w:rFonts w:ascii="GHEA Grapalat" w:hAnsi="GHEA Grapalat"/>
            <w:noProof/>
            <w:webHidden/>
          </w:rPr>
          <w:fldChar w:fldCharType="separate"/>
        </w:r>
        <w:r w:rsidR="00FA6D7C">
          <w:rPr>
            <w:rFonts w:ascii="GHEA Grapalat" w:hAnsi="GHEA Grapalat"/>
            <w:noProof/>
            <w:webHidden/>
          </w:rPr>
          <w:t>23</w:t>
        </w:r>
        <w:r w:rsidR="006722EC" w:rsidRPr="006722EC">
          <w:rPr>
            <w:rFonts w:ascii="GHEA Grapalat" w:hAnsi="GHEA Grapalat"/>
            <w:noProof/>
            <w:webHidden/>
          </w:rPr>
          <w:fldChar w:fldCharType="end"/>
        </w:r>
      </w:hyperlink>
    </w:p>
    <w:p w14:paraId="6DA0DB1C" w14:textId="77777777" w:rsidR="006722EC" w:rsidRPr="006722EC" w:rsidRDefault="004A53CD">
      <w:pPr>
        <w:pStyle w:val="TOC3"/>
        <w:rPr>
          <w:rFonts w:ascii="GHEA Grapalat" w:eastAsiaTheme="minorEastAsia" w:hAnsi="GHEA Grapalat" w:cstheme="minorBidi"/>
          <w:noProof/>
          <w:szCs w:val="22"/>
          <w:lang w:val="en-GB" w:eastAsia="en-GB"/>
        </w:rPr>
      </w:pPr>
      <w:hyperlink w:anchor="_Toc93666594" w:history="1">
        <w:r w:rsidR="006722EC" w:rsidRPr="006722EC">
          <w:rPr>
            <w:rStyle w:val="Hyperlink"/>
            <w:rFonts w:ascii="GHEA Grapalat" w:hAnsi="GHEA Grapalat" w:cs="Sylfaen"/>
            <w:noProof/>
          </w:rPr>
          <w:t>3.3.4</w:t>
        </w:r>
        <w:r w:rsidR="006722EC" w:rsidRPr="006722EC">
          <w:rPr>
            <w:rFonts w:ascii="GHEA Grapalat" w:eastAsiaTheme="minorEastAsia" w:hAnsi="GHEA Grapalat" w:cstheme="minorBidi"/>
            <w:noProof/>
            <w:szCs w:val="22"/>
            <w:lang w:val="en-GB" w:eastAsia="en-GB"/>
          </w:rPr>
          <w:tab/>
        </w:r>
        <w:r w:rsidR="006722EC" w:rsidRPr="006722EC">
          <w:rPr>
            <w:rStyle w:val="Hyperlink"/>
            <w:rFonts w:ascii="GHEA Grapalat" w:hAnsi="GHEA Grapalat" w:cs="Sylfaen"/>
            <w:noProof/>
          </w:rPr>
          <w:t>Այլ ոլորտներ</w:t>
        </w:r>
        <w:r w:rsidR="006722EC" w:rsidRPr="006722EC">
          <w:rPr>
            <w:rFonts w:ascii="GHEA Grapalat" w:hAnsi="GHEA Grapalat"/>
            <w:noProof/>
            <w:webHidden/>
          </w:rPr>
          <w:tab/>
        </w:r>
        <w:r w:rsidR="006722EC" w:rsidRPr="006722EC">
          <w:rPr>
            <w:rFonts w:ascii="GHEA Grapalat" w:hAnsi="GHEA Grapalat"/>
            <w:noProof/>
            <w:webHidden/>
          </w:rPr>
          <w:fldChar w:fldCharType="begin"/>
        </w:r>
        <w:r w:rsidR="006722EC" w:rsidRPr="006722EC">
          <w:rPr>
            <w:rFonts w:ascii="GHEA Grapalat" w:hAnsi="GHEA Grapalat"/>
            <w:noProof/>
            <w:webHidden/>
          </w:rPr>
          <w:instrText xml:space="preserve"> PAGEREF _Toc93666594 \h </w:instrText>
        </w:r>
        <w:r w:rsidR="006722EC" w:rsidRPr="006722EC">
          <w:rPr>
            <w:rFonts w:ascii="GHEA Grapalat" w:hAnsi="GHEA Grapalat"/>
            <w:noProof/>
            <w:webHidden/>
          </w:rPr>
        </w:r>
        <w:r w:rsidR="006722EC" w:rsidRPr="006722EC">
          <w:rPr>
            <w:rFonts w:ascii="GHEA Grapalat" w:hAnsi="GHEA Grapalat"/>
            <w:noProof/>
            <w:webHidden/>
          </w:rPr>
          <w:fldChar w:fldCharType="separate"/>
        </w:r>
        <w:r w:rsidR="00FA6D7C">
          <w:rPr>
            <w:rFonts w:ascii="GHEA Grapalat" w:hAnsi="GHEA Grapalat"/>
            <w:noProof/>
            <w:webHidden/>
          </w:rPr>
          <w:t>24</w:t>
        </w:r>
        <w:r w:rsidR="006722EC" w:rsidRPr="006722EC">
          <w:rPr>
            <w:rFonts w:ascii="GHEA Grapalat" w:hAnsi="GHEA Grapalat"/>
            <w:noProof/>
            <w:webHidden/>
          </w:rPr>
          <w:fldChar w:fldCharType="end"/>
        </w:r>
      </w:hyperlink>
    </w:p>
    <w:p w14:paraId="4F02C618" w14:textId="77777777" w:rsidR="006722EC" w:rsidRPr="006722EC" w:rsidRDefault="004A53CD">
      <w:pPr>
        <w:pStyle w:val="TOC1"/>
        <w:rPr>
          <w:rFonts w:ascii="GHEA Grapalat" w:eastAsiaTheme="minorEastAsia" w:hAnsi="GHEA Grapalat" w:cstheme="minorBidi"/>
          <w:b w:val="0"/>
          <w:bCs w:val="0"/>
          <w:color w:val="auto"/>
          <w:sz w:val="22"/>
          <w:szCs w:val="22"/>
          <w:lang w:val="en-GB" w:eastAsia="en-GB"/>
        </w:rPr>
      </w:pPr>
      <w:hyperlink w:anchor="_Toc93666595" w:history="1">
        <w:r w:rsidR="006722EC" w:rsidRPr="006722EC">
          <w:rPr>
            <w:rStyle w:val="Hyperlink"/>
            <w:rFonts w:ascii="GHEA Grapalat" w:hAnsi="GHEA Grapalat"/>
          </w:rPr>
          <w:t>Գլուխ 4.</w:t>
        </w:r>
        <w:r w:rsidR="006722EC" w:rsidRPr="006722EC">
          <w:rPr>
            <w:rFonts w:ascii="GHEA Grapalat" w:eastAsiaTheme="minorEastAsia" w:hAnsi="GHEA Grapalat" w:cstheme="minorBidi"/>
            <w:b w:val="0"/>
            <w:bCs w:val="0"/>
            <w:color w:val="auto"/>
            <w:sz w:val="22"/>
            <w:szCs w:val="22"/>
            <w:lang w:val="en-GB" w:eastAsia="en-GB"/>
          </w:rPr>
          <w:tab/>
        </w:r>
        <w:r w:rsidR="006722EC" w:rsidRPr="006722EC">
          <w:rPr>
            <w:rStyle w:val="Hyperlink"/>
            <w:rFonts w:ascii="GHEA Grapalat" w:hAnsi="GHEA Grapalat"/>
          </w:rPr>
          <w:t>Տեխնիկական կանոնակարգման հարցեր</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_Toc93666595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26</w:t>
        </w:r>
        <w:r w:rsidR="006722EC" w:rsidRPr="006722EC">
          <w:rPr>
            <w:rFonts w:ascii="GHEA Grapalat" w:hAnsi="GHEA Grapalat"/>
            <w:webHidden/>
          </w:rPr>
          <w:fldChar w:fldCharType="end"/>
        </w:r>
      </w:hyperlink>
    </w:p>
    <w:p w14:paraId="3876698D" w14:textId="77777777" w:rsidR="006722EC" w:rsidRPr="006722EC" w:rsidRDefault="004A53CD">
      <w:pPr>
        <w:pStyle w:val="TOC1"/>
        <w:rPr>
          <w:rFonts w:ascii="GHEA Grapalat" w:eastAsiaTheme="minorEastAsia" w:hAnsi="GHEA Grapalat" w:cstheme="minorBidi"/>
          <w:b w:val="0"/>
          <w:bCs w:val="0"/>
          <w:color w:val="auto"/>
          <w:sz w:val="22"/>
          <w:szCs w:val="22"/>
          <w:lang w:val="en-GB" w:eastAsia="en-GB"/>
        </w:rPr>
      </w:pPr>
      <w:hyperlink w:anchor="_Toc93666596" w:history="1">
        <w:r w:rsidR="006722EC" w:rsidRPr="006722EC">
          <w:rPr>
            <w:rStyle w:val="Hyperlink"/>
            <w:rFonts w:ascii="GHEA Grapalat" w:hAnsi="GHEA Grapalat"/>
          </w:rPr>
          <w:t>Գլուխ 5.</w:t>
        </w:r>
        <w:r w:rsidR="006722EC" w:rsidRPr="006722EC">
          <w:rPr>
            <w:rFonts w:ascii="GHEA Grapalat" w:eastAsiaTheme="minorEastAsia" w:hAnsi="GHEA Grapalat" w:cstheme="minorBidi"/>
            <w:b w:val="0"/>
            <w:bCs w:val="0"/>
            <w:color w:val="auto"/>
            <w:sz w:val="22"/>
            <w:szCs w:val="22"/>
            <w:lang w:val="en-GB" w:eastAsia="en-GB"/>
          </w:rPr>
          <w:tab/>
        </w:r>
        <w:r w:rsidR="006722EC" w:rsidRPr="006722EC">
          <w:rPr>
            <w:rStyle w:val="Hyperlink"/>
            <w:rFonts w:ascii="GHEA Grapalat" w:hAnsi="GHEA Grapalat"/>
          </w:rPr>
          <w:t>Ծրագիրը և կայուն զարգացման նպատակների շրջանակը</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_Toc93666596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26</w:t>
        </w:r>
        <w:r w:rsidR="006722EC" w:rsidRPr="006722EC">
          <w:rPr>
            <w:rFonts w:ascii="GHEA Grapalat" w:hAnsi="GHEA Grapalat"/>
            <w:webHidden/>
          </w:rPr>
          <w:fldChar w:fldCharType="end"/>
        </w:r>
      </w:hyperlink>
    </w:p>
    <w:p w14:paraId="31BC101A" w14:textId="77777777" w:rsidR="006722EC" w:rsidRPr="006722EC" w:rsidRDefault="004A53CD">
      <w:pPr>
        <w:pStyle w:val="TOC1"/>
        <w:rPr>
          <w:rFonts w:ascii="GHEA Grapalat" w:eastAsiaTheme="minorEastAsia" w:hAnsi="GHEA Grapalat" w:cstheme="minorBidi"/>
          <w:b w:val="0"/>
          <w:bCs w:val="0"/>
          <w:color w:val="auto"/>
          <w:sz w:val="22"/>
          <w:szCs w:val="22"/>
          <w:lang w:val="en-GB" w:eastAsia="en-GB"/>
        </w:rPr>
      </w:pPr>
      <w:hyperlink w:anchor="_Toc93666597" w:history="1">
        <w:r w:rsidR="006722EC" w:rsidRPr="006722EC">
          <w:rPr>
            <w:rStyle w:val="Hyperlink"/>
            <w:rFonts w:ascii="GHEA Grapalat" w:hAnsi="GHEA Grapalat"/>
          </w:rPr>
          <w:t>Գլուխ 6.</w:t>
        </w:r>
        <w:r w:rsidR="006722EC" w:rsidRPr="006722EC">
          <w:rPr>
            <w:rFonts w:ascii="GHEA Grapalat" w:eastAsiaTheme="minorEastAsia" w:hAnsi="GHEA Grapalat" w:cstheme="minorBidi"/>
            <w:b w:val="0"/>
            <w:bCs w:val="0"/>
            <w:color w:val="auto"/>
            <w:sz w:val="22"/>
            <w:szCs w:val="22"/>
            <w:lang w:val="en-GB" w:eastAsia="en-GB"/>
          </w:rPr>
          <w:tab/>
        </w:r>
        <w:r w:rsidR="006722EC" w:rsidRPr="006722EC">
          <w:rPr>
            <w:rStyle w:val="Hyperlink"/>
            <w:rFonts w:ascii="GHEA Grapalat" w:hAnsi="GHEA Grapalat"/>
          </w:rPr>
          <w:t>Ծրագրի իրականացման մակրոտնտեսական  ազդեցության գնահատումը</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_Toc93666597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29</w:t>
        </w:r>
        <w:r w:rsidR="006722EC" w:rsidRPr="006722EC">
          <w:rPr>
            <w:rFonts w:ascii="GHEA Grapalat" w:hAnsi="GHEA Grapalat"/>
            <w:webHidden/>
          </w:rPr>
          <w:fldChar w:fldCharType="end"/>
        </w:r>
      </w:hyperlink>
    </w:p>
    <w:p w14:paraId="16C29309" w14:textId="77777777" w:rsidR="006722EC" w:rsidRPr="006722EC" w:rsidRDefault="004A53CD">
      <w:pPr>
        <w:pStyle w:val="TOC1"/>
        <w:rPr>
          <w:rFonts w:ascii="GHEA Grapalat" w:eastAsiaTheme="minorEastAsia" w:hAnsi="GHEA Grapalat" w:cstheme="minorBidi"/>
          <w:b w:val="0"/>
          <w:bCs w:val="0"/>
          <w:color w:val="auto"/>
          <w:sz w:val="22"/>
          <w:szCs w:val="22"/>
          <w:lang w:val="en-GB" w:eastAsia="en-GB"/>
        </w:rPr>
      </w:pPr>
      <w:hyperlink w:anchor="_Toc93666598" w:history="1">
        <w:r w:rsidR="006722EC" w:rsidRPr="006722EC">
          <w:rPr>
            <w:rStyle w:val="Hyperlink"/>
            <w:rFonts w:ascii="GHEA Grapalat" w:hAnsi="GHEA Grapalat"/>
          </w:rPr>
          <w:t>Գլուխ 7.</w:t>
        </w:r>
        <w:r w:rsidR="006722EC" w:rsidRPr="006722EC">
          <w:rPr>
            <w:rFonts w:ascii="GHEA Grapalat" w:eastAsiaTheme="minorEastAsia" w:hAnsi="GHEA Grapalat" w:cstheme="minorBidi"/>
            <w:b w:val="0"/>
            <w:bCs w:val="0"/>
            <w:color w:val="auto"/>
            <w:sz w:val="22"/>
            <w:szCs w:val="22"/>
            <w:lang w:val="en-GB" w:eastAsia="en-GB"/>
          </w:rPr>
          <w:tab/>
        </w:r>
        <w:r w:rsidR="006722EC" w:rsidRPr="006722EC">
          <w:rPr>
            <w:rStyle w:val="Hyperlink"/>
            <w:rFonts w:ascii="GHEA Grapalat" w:hAnsi="GHEA Grapalat"/>
          </w:rPr>
          <w:t>Ծրագրի իրականացման մոնիտորինգը և գնահատումը</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_Toc93666598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31</w:t>
        </w:r>
        <w:r w:rsidR="006722EC" w:rsidRPr="006722EC">
          <w:rPr>
            <w:rFonts w:ascii="GHEA Grapalat" w:hAnsi="GHEA Grapalat"/>
            <w:webHidden/>
          </w:rPr>
          <w:fldChar w:fldCharType="end"/>
        </w:r>
      </w:hyperlink>
    </w:p>
    <w:p w14:paraId="418F6EBA" w14:textId="614B48FB" w:rsidR="006722EC" w:rsidRPr="006722EC" w:rsidRDefault="004A53CD">
      <w:pPr>
        <w:pStyle w:val="TOC1"/>
        <w:rPr>
          <w:rFonts w:ascii="GHEA Grapalat" w:eastAsiaTheme="minorEastAsia" w:hAnsi="GHEA Grapalat" w:cstheme="minorBidi"/>
          <w:b w:val="0"/>
          <w:bCs w:val="0"/>
          <w:color w:val="auto"/>
          <w:sz w:val="22"/>
          <w:szCs w:val="22"/>
          <w:lang w:val="en-GB" w:eastAsia="en-GB"/>
        </w:rPr>
      </w:pPr>
      <w:hyperlink w:anchor="_Toc93666599" w:history="1">
        <w:r w:rsidR="006722EC" w:rsidRPr="006722EC">
          <w:rPr>
            <w:rStyle w:val="Hyperlink"/>
            <w:rFonts w:ascii="GHEA Grapalat" w:hAnsi="GHEA Grapalat"/>
          </w:rPr>
          <w:t>Հավելված</w:t>
        </w:r>
        <w:r w:rsidR="006722EC" w:rsidRPr="006722EC">
          <w:rPr>
            <w:rFonts w:ascii="GHEA Grapalat" w:hAnsi="GHEA Grapalat"/>
            <w:webHidden/>
          </w:rPr>
          <w:tab/>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_Toc93666599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32</w:t>
        </w:r>
        <w:r w:rsidR="006722EC" w:rsidRPr="006722EC">
          <w:rPr>
            <w:rFonts w:ascii="GHEA Grapalat" w:hAnsi="GHEA Grapalat"/>
            <w:webHidden/>
          </w:rPr>
          <w:fldChar w:fldCharType="end"/>
        </w:r>
      </w:hyperlink>
    </w:p>
    <w:p w14:paraId="3697A0B9" w14:textId="77777777" w:rsidR="006722EC" w:rsidRPr="006722EC" w:rsidRDefault="004A53CD">
      <w:pPr>
        <w:pStyle w:val="TOC2"/>
        <w:rPr>
          <w:rFonts w:ascii="GHEA Grapalat" w:eastAsiaTheme="minorEastAsia" w:hAnsi="GHEA Grapalat" w:cstheme="minorBidi"/>
          <w:bCs w:val="0"/>
          <w:szCs w:val="22"/>
          <w:lang w:val="en-GB" w:eastAsia="en-GB"/>
        </w:rPr>
      </w:pPr>
      <w:hyperlink w:anchor="_Toc93666600" w:history="1">
        <w:r w:rsidR="006722EC" w:rsidRPr="006722EC">
          <w:rPr>
            <w:rStyle w:val="Hyperlink"/>
            <w:rFonts w:ascii="GHEA Grapalat" w:hAnsi="GHEA Grapalat" w:cs="Sylfaen"/>
          </w:rPr>
          <w:t>Աղյուսակ 1. Բազային սցենարին (գծին) համապատասխանող հիմնական ցուցանիշների շրջանակը</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_Toc93666600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32</w:t>
        </w:r>
        <w:r w:rsidR="006722EC" w:rsidRPr="006722EC">
          <w:rPr>
            <w:rFonts w:ascii="GHEA Grapalat" w:hAnsi="GHEA Grapalat"/>
            <w:webHidden/>
          </w:rPr>
          <w:fldChar w:fldCharType="end"/>
        </w:r>
      </w:hyperlink>
    </w:p>
    <w:p w14:paraId="71FDBA29" w14:textId="77777777" w:rsidR="006722EC" w:rsidRPr="006722EC" w:rsidRDefault="004A53CD">
      <w:pPr>
        <w:pStyle w:val="TOC2"/>
        <w:rPr>
          <w:rFonts w:ascii="GHEA Grapalat" w:eastAsiaTheme="minorEastAsia" w:hAnsi="GHEA Grapalat" w:cstheme="minorBidi"/>
          <w:bCs w:val="0"/>
          <w:szCs w:val="22"/>
          <w:lang w:val="en-GB" w:eastAsia="en-GB"/>
        </w:rPr>
      </w:pPr>
      <w:hyperlink w:anchor="_Toc93666601" w:history="1">
        <w:r w:rsidR="006722EC" w:rsidRPr="006722EC">
          <w:rPr>
            <w:rStyle w:val="Hyperlink"/>
            <w:rFonts w:ascii="GHEA Grapalat" w:hAnsi="GHEA Grapalat" w:cs="Sylfaen"/>
          </w:rPr>
          <w:t>Աղյուսակ 2. Տնային տնտեսությունների հատվածում էներգասպառման և էներգախնայողության կանխատեսումները</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_Toc93666601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33</w:t>
        </w:r>
        <w:r w:rsidR="006722EC" w:rsidRPr="006722EC">
          <w:rPr>
            <w:rFonts w:ascii="GHEA Grapalat" w:hAnsi="GHEA Grapalat"/>
            <w:webHidden/>
          </w:rPr>
          <w:fldChar w:fldCharType="end"/>
        </w:r>
      </w:hyperlink>
    </w:p>
    <w:p w14:paraId="2DDBB8BF" w14:textId="77777777" w:rsidR="006722EC" w:rsidRPr="006722EC" w:rsidRDefault="004A53CD">
      <w:pPr>
        <w:pStyle w:val="TOC2"/>
        <w:rPr>
          <w:rFonts w:ascii="GHEA Grapalat" w:eastAsiaTheme="minorEastAsia" w:hAnsi="GHEA Grapalat" w:cstheme="minorBidi"/>
          <w:bCs w:val="0"/>
          <w:szCs w:val="22"/>
          <w:lang w:val="en-GB" w:eastAsia="en-GB"/>
        </w:rPr>
      </w:pPr>
      <w:hyperlink w:anchor="_Toc93666602" w:history="1">
        <w:r w:rsidR="006722EC" w:rsidRPr="006722EC">
          <w:rPr>
            <w:rStyle w:val="Hyperlink"/>
            <w:rFonts w:ascii="GHEA Grapalat" w:hAnsi="GHEA Grapalat" w:cs="Sylfaen"/>
          </w:rPr>
          <w:t>Աղյուսակ 3. Տրանսպորտի ոլորտում էներգասպառման և էներգախնայողության կանխատեսումները</w:t>
        </w:r>
        <w:r w:rsidR="006722EC" w:rsidRPr="006722EC">
          <w:rPr>
            <w:rFonts w:ascii="GHEA Grapalat" w:hAnsi="GHEA Grapalat"/>
            <w:webHidden/>
          </w:rPr>
          <w:tab/>
        </w:r>
        <w:r w:rsidR="006722EC" w:rsidRPr="006722EC">
          <w:rPr>
            <w:rFonts w:ascii="GHEA Grapalat" w:hAnsi="GHEA Grapalat"/>
            <w:webHidden/>
          </w:rPr>
          <w:fldChar w:fldCharType="begin"/>
        </w:r>
        <w:r w:rsidR="006722EC" w:rsidRPr="006722EC">
          <w:rPr>
            <w:rFonts w:ascii="GHEA Grapalat" w:hAnsi="GHEA Grapalat"/>
            <w:webHidden/>
          </w:rPr>
          <w:instrText xml:space="preserve"> PAGEREF _Toc93666602 \h </w:instrText>
        </w:r>
        <w:r w:rsidR="006722EC" w:rsidRPr="006722EC">
          <w:rPr>
            <w:rFonts w:ascii="GHEA Grapalat" w:hAnsi="GHEA Grapalat"/>
            <w:webHidden/>
          </w:rPr>
        </w:r>
        <w:r w:rsidR="006722EC" w:rsidRPr="006722EC">
          <w:rPr>
            <w:rFonts w:ascii="GHEA Grapalat" w:hAnsi="GHEA Grapalat"/>
            <w:webHidden/>
          </w:rPr>
          <w:fldChar w:fldCharType="separate"/>
        </w:r>
        <w:r w:rsidR="00FA6D7C">
          <w:rPr>
            <w:rFonts w:ascii="GHEA Grapalat" w:hAnsi="GHEA Grapalat"/>
            <w:webHidden/>
          </w:rPr>
          <w:t>34</w:t>
        </w:r>
        <w:r w:rsidR="006722EC" w:rsidRPr="006722EC">
          <w:rPr>
            <w:rFonts w:ascii="GHEA Grapalat" w:hAnsi="GHEA Grapalat"/>
            <w:webHidden/>
          </w:rPr>
          <w:fldChar w:fldCharType="end"/>
        </w:r>
      </w:hyperlink>
    </w:p>
    <w:p w14:paraId="4F2FD3CA" w14:textId="697BBF26" w:rsidR="00F64333" w:rsidRPr="00A94C00" w:rsidRDefault="0082585E" w:rsidP="009737D3">
      <w:pPr>
        <w:pStyle w:val="TOC1"/>
        <w:rPr>
          <w:rFonts w:ascii="GHEA Grapalat" w:hAnsi="GHEA Grapalat"/>
        </w:rPr>
      </w:pPr>
      <w:r w:rsidRPr="00A94C00">
        <w:rPr>
          <w:rFonts w:ascii="GHEA Grapalat" w:hAnsi="GHEA Grapalat"/>
        </w:rPr>
        <w:fldChar w:fldCharType="end"/>
      </w:r>
      <w:r w:rsidR="00F64333" w:rsidRPr="00A94C00">
        <w:rPr>
          <w:rFonts w:ascii="GHEA Grapalat" w:hAnsi="GHEA Grapalat"/>
        </w:rPr>
        <w:br w:type="page"/>
      </w:r>
    </w:p>
    <w:p w14:paraId="78DCD907" w14:textId="77777777" w:rsidR="00C93E0A" w:rsidRPr="00A94C00" w:rsidRDefault="00C93E0A" w:rsidP="00C93E0A">
      <w:pPr>
        <w:pStyle w:val="Heading1"/>
        <w:numPr>
          <w:ilvl w:val="0"/>
          <w:numId w:val="0"/>
        </w:numPr>
        <w:tabs>
          <w:tab w:val="left" w:pos="4185"/>
        </w:tabs>
        <w:spacing w:before="360"/>
        <w:ind w:left="432" w:hanging="432"/>
        <w:rPr>
          <w:rFonts w:ascii="GHEA Grapalat" w:hAnsi="GHEA Grapalat"/>
        </w:rPr>
      </w:pPr>
      <w:bookmarkStart w:id="1" w:name="_Toc18494045"/>
      <w:bookmarkStart w:id="2" w:name="_Toc93666583"/>
      <w:r w:rsidRPr="00A94C00">
        <w:rPr>
          <w:rFonts w:ascii="GHEA Grapalat" w:hAnsi="GHEA Grapalat"/>
        </w:rPr>
        <w:lastRenderedPageBreak/>
        <w:t>Հապավումներ</w:t>
      </w:r>
      <w:bookmarkEnd w:id="1"/>
      <w:bookmarkEnd w:id="2"/>
    </w:p>
    <w:tbl>
      <w:tblPr>
        <w:tblW w:w="4955" w:type="pct"/>
        <w:tblInd w:w="52" w:type="dxa"/>
        <w:tblLayout w:type="fixed"/>
        <w:tblLook w:val="04A0" w:firstRow="1" w:lastRow="0" w:firstColumn="1" w:lastColumn="0" w:noHBand="0" w:noVBand="1"/>
      </w:tblPr>
      <w:tblGrid>
        <w:gridCol w:w="2214"/>
        <w:gridCol w:w="7337"/>
      </w:tblGrid>
      <w:tr w:rsidR="00F91BE8" w:rsidRPr="00A94C00" w14:paraId="285F5EAD" w14:textId="77777777" w:rsidTr="00781B8D">
        <w:tc>
          <w:tcPr>
            <w:tcW w:w="1159" w:type="pct"/>
            <w:shd w:val="clear" w:color="auto" w:fill="auto"/>
            <w:noWrap/>
            <w:vAlign w:val="center"/>
          </w:tcPr>
          <w:p w14:paraId="646624FE" w14:textId="1F650C5C" w:rsidR="00F91BE8" w:rsidRPr="00A94C00" w:rsidRDefault="00F91BE8"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ԱԱՀ</w:t>
            </w:r>
          </w:p>
        </w:tc>
        <w:tc>
          <w:tcPr>
            <w:tcW w:w="3841" w:type="pct"/>
            <w:shd w:val="clear" w:color="auto" w:fill="auto"/>
            <w:vAlign w:val="center"/>
          </w:tcPr>
          <w:p w14:paraId="3DA61ACF" w14:textId="66D0413C" w:rsidR="00F91BE8" w:rsidRPr="00A94C00" w:rsidRDefault="00F91BE8"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ավելացված արժեքի հարկ</w:t>
            </w:r>
          </w:p>
        </w:tc>
      </w:tr>
      <w:tr w:rsidR="00C06CC7" w:rsidRPr="00A94C00" w14:paraId="12455D12" w14:textId="77777777" w:rsidTr="00781B8D">
        <w:tc>
          <w:tcPr>
            <w:tcW w:w="1159" w:type="pct"/>
            <w:shd w:val="clear" w:color="auto" w:fill="auto"/>
            <w:noWrap/>
            <w:vAlign w:val="center"/>
          </w:tcPr>
          <w:p w14:paraId="1DF1E888" w14:textId="13B9AA72" w:rsidR="00C06CC7" w:rsidRPr="00A94C00" w:rsidRDefault="00C06CC7"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ԵՄ</w:t>
            </w:r>
          </w:p>
        </w:tc>
        <w:tc>
          <w:tcPr>
            <w:tcW w:w="3841" w:type="pct"/>
            <w:shd w:val="clear" w:color="auto" w:fill="auto"/>
            <w:vAlign w:val="center"/>
          </w:tcPr>
          <w:p w14:paraId="64725C21" w14:textId="72F378DA" w:rsidR="00C06CC7" w:rsidRPr="00A94C00" w:rsidRDefault="00C06CC7"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Եվրոպական Միություն</w:t>
            </w:r>
          </w:p>
        </w:tc>
      </w:tr>
      <w:tr w:rsidR="00D07E60" w:rsidRPr="00A94C00" w14:paraId="420856DC" w14:textId="77777777" w:rsidTr="00781B8D">
        <w:tc>
          <w:tcPr>
            <w:tcW w:w="1159" w:type="pct"/>
            <w:shd w:val="clear" w:color="auto" w:fill="auto"/>
            <w:noWrap/>
            <w:vAlign w:val="center"/>
          </w:tcPr>
          <w:p w14:paraId="502A6A19" w14:textId="77777777" w:rsidR="00D07E60" w:rsidRPr="00A94C00" w:rsidRDefault="00D07E60"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ԸԱԷՄ</w:t>
            </w:r>
          </w:p>
        </w:tc>
        <w:tc>
          <w:tcPr>
            <w:tcW w:w="3841" w:type="pct"/>
            <w:shd w:val="clear" w:color="auto" w:fill="auto"/>
            <w:vAlign w:val="center"/>
          </w:tcPr>
          <w:p w14:paraId="06353394" w14:textId="77777777" w:rsidR="00D07E60" w:rsidRPr="00A94C00" w:rsidRDefault="00D07E60"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ընդամենը առաջնային էներգիայի մատակարարում</w:t>
            </w:r>
          </w:p>
        </w:tc>
      </w:tr>
      <w:tr w:rsidR="00D07E60" w:rsidRPr="00A94C00" w14:paraId="07B905C6" w14:textId="77777777" w:rsidTr="00781B8D">
        <w:tc>
          <w:tcPr>
            <w:tcW w:w="1159" w:type="pct"/>
            <w:shd w:val="clear" w:color="auto" w:fill="auto"/>
            <w:noWrap/>
            <w:vAlign w:val="center"/>
          </w:tcPr>
          <w:p w14:paraId="54F90233" w14:textId="77777777" w:rsidR="00D07E60" w:rsidRPr="00A94C00" w:rsidRDefault="00D07E60"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ԸՎԷՍ</w:t>
            </w:r>
          </w:p>
        </w:tc>
        <w:tc>
          <w:tcPr>
            <w:tcW w:w="3841" w:type="pct"/>
            <w:shd w:val="clear" w:color="auto" w:fill="auto"/>
            <w:vAlign w:val="center"/>
          </w:tcPr>
          <w:p w14:paraId="6FD634EB" w14:textId="77777777" w:rsidR="00D07E60" w:rsidRPr="00A94C00" w:rsidRDefault="00D07E60" w:rsidP="00D07E60">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ընդամենը վերջնական էներգիայի սպառում</w:t>
            </w:r>
          </w:p>
        </w:tc>
      </w:tr>
      <w:tr w:rsidR="00E85745" w:rsidRPr="00A94C00" w14:paraId="1AE68DB9" w14:textId="77777777" w:rsidTr="00781B8D">
        <w:tc>
          <w:tcPr>
            <w:tcW w:w="1159" w:type="pct"/>
            <w:shd w:val="clear" w:color="auto" w:fill="auto"/>
            <w:noWrap/>
            <w:vAlign w:val="center"/>
          </w:tcPr>
          <w:p w14:paraId="2046CC6E" w14:textId="19D7B1F9" w:rsidR="00E85745" w:rsidRPr="00A94C00" w:rsidRDefault="00E85745"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ԻԻՀ</w:t>
            </w:r>
          </w:p>
        </w:tc>
        <w:tc>
          <w:tcPr>
            <w:tcW w:w="3841" w:type="pct"/>
            <w:shd w:val="clear" w:color="auto" w:fill="auto"/>
            <w:vAlign w:val="center"/>
          </w:tcPr>
          <w:p w14:paraId="571D522E" w14:textId="02D3670A" w:rsidR="00E85745" w:rsidRPr="00A94C00" w:rsidRDefault="00E85745"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Իրանի Իսլամական Հանրապետություն</w:t>
            </w:r>
          </w:p>
        </w:tc>
      </w:tr>
      <w:tr w:rsidR="001205BE" w:rsidRPr="00A94C00" w14:paraId="6D3934B0" w14:textId="77777777" w:rsidTr="00ED504B">
        <w:tc>
          <w:tcPr>
            <w:tcW w:w="1159" w:type="pct"/>
            <w:shd w:val="clear" w:color="auto" w:fill="auto"/>
            <w:noWrap/>
            <w:vAlign w:val="center"/>
          </w:tcPr>
          <w:p w14:paraId="5BAC987B" w14:textId="77777777" w:rsidR="001205BE" w:rsidRPr="00A94C00" w:rsidRDefault="001205BE" w:rsidP="00ED504B">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կգ</w:t>
            </w:r>
          </w:p>
        </w:tc>
        <w:tc>
          <w:tcPr>
            <w:tcW w:w="3841" w:type="pct"/>
            <w:shd w:val="clear" w:color="auto" w:fill="auto"/>
            <w:vAlign w:val="center"/>
          </w:tcPr>
          <w:p w14:paraId="07629D4D" w14:textId="77777777" w:rsidR="001205BE" w:rsidRPr="00A94C00" w:rsidRDefault="001205BE" w:rsidP="00ED504B">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կիլոգրամ</w:t>
            </w:r>
          </w:p>
        </w:tc>
      </w:tr>
      <w:tr w:rsidR="0003004E" w:rsidRPr="00A94C00" w14:paraId="74352129" w14:textId="77777777" w:rsidTr="00ED504B">
        <w:tc>
          <w:tcPr>
            <w:tcW w:w="1159" w:type="pct"/>
            <w:shd w:val="clear" w:color="auto" w:fill="auto"/>
            <w:noWrap/>
            <w:vAlign w:val="center"/>
          </w:tcPr>
          <w:p w14:paraId="07250341" w14:textId="354620C0" w:rsidR="0003004E" w:rsidRPr="00A94C00" w:rsidRDefault="0003004E" w:rsidP="00ED504B">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ԿԶՆ</w:t>
            </w:r>
          </w:p>
        </w:tc>
        <w:tc>
          <w:tcPr>
            <w:tcW w:w="3841" w:type="pct"/>
            <w:shd w:val="clear" w:color="auto" w:fill="auto"/>
            <w:vAlign w:val="center"/>
          </w:tcPr>
          <w:p w14:paraId="31FA8E62" w14:textId="1F4E6CD1" w:rsidR="0003004E" w:rsidRPr="00A94C00" w:rsidRDefault="0003004E" w:rsidP="00ED504B">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կայուն զարգացման նպատակ</w:t>
            </w:r>
          </w:p>
        </w:tc>
      </w:tr>
      <w:tr w:rsidR="001205BE" w:rsidRPr="00A94C00" w14:paraId="29FE3973" w14:textId="77777777" w:rsidTr="00ED504B">
        <w:tc>
          <w:tcPr>
            <w:tcW w:w="1159" w:type="pct"/>
            <w:shd w:val="clear" w:color="auto" w:fill="auto"/>
            <w:noWrap/>
            <w:vAlign w:val="center"/>
          </w:tcPr>
          <w:p w14:paraId="412A1661" w14:textId="77777777" w:rsidR="001205BE" w:rsidRPr="00A94C00" w:rsidRDefault="001205BE" w:rsidP="00ED504B">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կտ</w:t>
            </w:r>
          </w:p>
        </w:tc>
        <w:tc>
          <w:tcPr>
            <w:tcW w:w="3841" w:type="pct"/>
            <w:shd w:val="clear" w:color="auto" w:fill="auto"/>
            <w:vAlign w:val="center"/>
          </w:tcPr>
          <w:p w14:paraId="06A95A6A" w14:textId="77777777" w:rsidR="001205BE" w:rsidRPr="00A94C00" w:rsidRDefault="001205BE" w:rsidP="00ED504B">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կիլոտոննա</w:t>
            </w:r>
          </w:p>
        </w:tc>
      </w:tr>
      <w:tr w:rsidR="00CC493E" w:rsidRPr="00A94C00" w14:paraId="78055958" w14:textId="77777777" w:rsidTr="00781B8D">
        <w:tc>
          <w:tcPr>
            <w:tcW w:w="1159" w:type="pct"/>
            <w:shd w:val="clear" w:color="auto" w:fill="auto"/>
            <w:noWrap/>
            <w:vAlign w:val="center"/>
          </w:tcPr>
          <w:p w14:paraId="37BD05E3" w14:textId="00418BD8" w:rsidR="00CC493E" w:rsidRPr="00A94C00" w:rsidRDefault="00CC493E"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ՀԾԿՀ</w:t>
            </w:r>
          </w:p>
        </w:tc>
        <w:tc>
          <w:tcPr>
            <w:tcW w:w="3841" w:type="pct"/>
            <w:shd w:val="clear" w:color="auto" w:fill="auto"/>
            <w:vAlign w:val="center"/>
          </w:tcPr>
          <w:p w14:paraId="69979A3F" w14:textId="6D9E8F25" w:rsidR="00CC493E" w:rsidRPr="00A94C00" w:rsidRDefault="00CC493E"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Հանրային ծառայությունները կարգավորող հանձնաժողով</w:t>
            </w:r>
          </w:p>
        </w:tc>
      </w:tr>
      <w:tr w:rsidR="00781B8D" w:rsidRPr="00A94C00" w14:paraId="78BF7277" w14:textId="77777777" w:rsidTr="00781B8D">
        <w:tc>
          <w:tcPr>
            <w:tcW w:w="1159" w:type="pct"/>
            <w:shd w:val="clear" w:color="auto" w:fill="auto"/>
            <w:noWrap/>
            <w:vAlign w:val="center"/>
          </w:tcPr>
          <w:p w14:paraId="601F2DB5" w14:textId="77777777" w:rsidR="00781B8D" w:rsidRPr="00A94C00" w:rsidRDefault="00781B8D" w:rsidP="00781B8D">
            <w:pPr>
              <w:widowControl/>
              <w:spacing w:before="60" w:after="60"/>
              <w:jc w:val="left"/>
              <w:rPr>
                <w:rFonts w:ascii="GHEA Grapalat" w:hAnsi="GHEA Grapalat" w:cs="Arial"/>
                <w:color w:val="000000"/>
                <w:sz w:val="22"/>
                <w:szCs w:val="24"/>
                <w:lang w:eastAsia="en-GB"/>
              </w:rPr>
            </w:pPr>
            <w:r w:rsidRPr="00A94C00">
              <w:rPr>
                <w:rFonts w:ascii="GHEA Grapalat" w:hAnsi="GHEA Grapalat" w:cs="Calibri"/>
                <w:color w:val="000000"/>
                <w:sz w:val="22"/>
                <w:szCs w:val="22"/>
              </w:rPr>
              <w:t>ՀՀ</w:t>
            </w:r>
          </w:p>
        </w:tc>
        <w:tc>
          <w:tcPr>
            <w:tcW w:w="3841" w:type="pct"/>
            <w:shd w:val="clear" w:color="auto" w:fill="auto"/>
            <w:vAlign w:val="center"/>
          </w:tcPr>
          <w:p w14:paraId="27295C1C" w14:textId="77777777" w:rsidR="00781B8D" w:rsidRPr="00A94C00" w:rsidRDefault="00781B8D" w:rsidP="00781B8D">
            <w:pPr>
              <w:widowControl/>
              <w:spacing w:before="60" w:after="60"/>
              <w:jc w:val="left"/>
              <w:rPr>
                <w:rFonts w:ascii="GHEA Grapalat" w:hAnsi="GHEA Grapalat" w:cs="Arial"/>
                <w:color w:val="000000"/>
                <w:sz w:val="22"/>
                <w:szCs w:val="24"/>
                <w:lang w:eastAsia="en-GB"/>
              </w:rPr>
            </w:pPr>
            <w:r w:rsidRPr="00A94C00">
              <w:rPr>
                <w:rFonts w:ascii="GHEA Grapalat" w:hAnsi="GHEA Grapalat" w:cs="Calibri"/>
                <w:color w:val="000000"/>
                <w:sz w:val="22"/>
                <w:szCs w:val="22"/>
              </w:rPr>
              <w:t>Հայաստանի Հանրապետություն</w:t>
            </w:r>
          </w:p>
        </w:tc>
      </w:tr>
      <w:tr w:rsidR="00781B8D" w:rsidRPr="00A94C00" w14:paraId="6216BCA7" w14:textId="77777777" w:rsidTr="00781B8D">
        <w:tc>
          <w:tcPr>
            <w:tcW w:w="1159" w:type="pct"/>
            <w:shd w:val="clear" w:color="auto" w:fill="auto"/>
            <w:noWrap/>
            <w:vAlign w:val="center"/>
          </w:tcPr>
          <w:p w14:paraId="63972654" w14:textId="77777777" w:rsidR="00781B8D" w:rsidRPr="00A94C00" w:rsidRDefault="00781B8D" w:rsidP="00781B8D">
            <w:pPr>
              <w:widowControl/>
              <w:spacing w:before="60" w:after="60"/>
              <w:jc w:val="left"/>
              <w:rPr>
                <w:rFonts w:ascii="GHEA Grapalat" w:hAnsi="GHEA Grapalat" w:cs="Arial"/>
                <w:color w:val="000000"/>
                <w:sz w:val="22"/>
                <w:szCs w:val="24"/>
                <w:lang w:eastAsia="en-GB"/>
              </w:rPr>
            </w:pPr>
            <w:r w:rsidRPr="00A94C00">
              <w:rPr>
                <w:rFonts w:ascii="GHEA Grapalat" w:hAnsi="GHEA Grapalat" w:cs="Calibri"/>
                <w:color w:val="000000"/>
                <w:sz w:val="22"/>
                <w:szCs w:val="22"/>
              </w:rPr>
              <w:t>ՀՆԱ</w:t>
            </w:r>
          </w:p>
        </w:tc>
        <w:tc>
          <w:tcPr>
            <w:tcW w:w="3841" w:type="pct"/>
            <w:shd w:val="clear" w:color="auto" w:fill="auto"/>
            <w:vAlign w:val="center"/>
          </w:tcPr>
          <w:p w14:paraId="38A66252" w14:textId="77777777" w:rsidR="00781B8D" w:rsidRPr="00A94C00" w:rsidRDefault="00781B8D" w:rsidP="00781B8D">
            <w:pPr>
              <w:widowControl/>
              <w:spacing w:before="60" w:after="60"/>
              <w:jc w:val="left"/>
              <w:rPr>
                <w:rFonts w:ascii="GHEA Grapalat" w:hAnsi="GHEA Grapalat" w:cs="Arial"/>
                <w:color w:val="000000"/>
                <w:sz w:val="22"/>
                <w:szCs w:val="24"/>
                <w:lang w:eastAsia="en-GB"/>
              </w:rPr>
            </w:pPr>
            <w:r w:rsidRPr="00A94C00">
              <w:rPr>
                <w:rFonts w:ascii="GHEA Grapalat" w:hAnsi="GHEA Grapalat" w:cs="Calibri"/>
                <w:color w:val="000000"/>
                <w:sz w:val="22"/>
                <w:szCs w:val="22"/>
              </w:rPr>
              <w:t>համախառն ներքին արդյունք</w:t>
            </w:r>
          </w:p>
        </w:tc>
      </w:tr>
      <w:tr w:rsidR="00BC434A" w:rsidRPr="00A94C00" w14:paraId="3197A51C" w14:textId="77777777" w:rsidTr="00781B8D">
        <w:tc>
          <w:tcPr>
            <w:tcW w:w="1159" w:type="pct"/>
            <w:shd w:val="clear" w:color="auto" w:fill="auto"/>
            <w:noWrap/>
            <w:vAlign w:val="center"/>
          </w:tcPr>
          <w:p w14:paraId="1D503CD8" w14:textId="77777777" w:rsidR="00BC434A" w:rsidRPr="00A94C00" w:rsidRDefault="00BC434A"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ՀՎԷԷՀ</w:t>
            </w:r>
          </w:p>
        </w:tc>
        <w:tc>
          <w:tcPr>
            <w:tcW w:w="3841" w:type="pct"/>
            <w:shd w:val="clear" w:color="auto" w:fill="auto"/>
            <w:vAlign w:val="center"/>
          </w:tcPr>
          <w:p w14:paraId="2A3AECB5" w14:textId="77777777" w:rsidR="00BC434A" w:rsidRPr="00A94C00" w:rsidRDefault="00BC434A" w:rsidP="00BC434A">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Հայաստանի վերականգնվող էներգետիկայի և էներգախնայողության հիմնադրամ</w:t>
            </w:r>
          </w:p>
        </w:tc>
      </w:tr>
      <w:tr w:rsidR="000A3BE9" w:rsidRPr="00A94C00" w14:paraId="02090C05" w14:textId="77777777" w:rsidTr="00781B8D">
        <w:tc>
          <w:tcPr>
            <w:tcW w:w="1159" w:type="pct"/>
            <w:shd w:val="clear" w:color="auto" w:fill="auto"/>
            <w:noWrap/>
            <w:vAlign w:val="center"/>
          </w:tcPr>
          <w:p w14:paraId="5358495D" w14:textId="2C740439" w:rsidR="000A3BE9" w:rsidRPr="00A94C00" w:rsidRDefault="000A3BE9" w:rsidP="00F1304E">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ՄԱԶԾ</w:t>
            </w:r>
          </w:p>
        </w:tc>
        <w:tc>
          <w:tcPr>
            <w:tcW w:w="3841" w:type="pct"/>
            <w:shd w:val="clear" w:color="auto" w:fill="auto"/>
            <w:vAlign w:val="center"/>
          </w:tcPr>
          <w:p w14:paraId="7D0348B4" w14:textId="03E10CE6" w:rsidR="000A3BE9" w:rsidRPr="00A94C00" w:rsidRDefault="000A3BE9"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Միավորված ազգերի կազմակերպության զարգացման ծրագիր</w:t>
            </w:r>
          </w:p>
        </w:tc>
      </w:tr>
      <w:tr w:rsidR="00C06CC7" w:rsidRPr="00A94C00" w14:paraId="567EF8E6" w14:textId="77777777" w:rsidTr="00781B8D">
        <w:tc>
          <w:tcPr>
            <w:tcW w:w="1159" w:type="pct"/>
            <w:shd w:val="clear" w:color="auto" w:fill="auto"/>
            <w:noWrap/>
            <w:vAlign w:val="center"/>
          </w:tcPr>
          <w:p w14:paraId="4EF6411F" w14:textId="5903FA91" w:rsidR="00C06CC7" w:rsidRPr="00A94C00" w:rsidDel="00F1304E" w:rsidRDefault="00C06CC7" w:rsidP="00F1304E">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ՄԱԿ</w:t>
            </w:r>
          </w:p>
        </w:tc>
        <w:tc>
          <w:tcPr>
            <w:tcW w:w="3841" w:type="pct"/>
            <w:shd w:val="clear" w:color="auto" w:fill="auto"/>
            <w:vAlign w:val="center"/>
          </w:tcPr>
          <w:p w14:paraId="582D2205" w14:textId="2365688C" w:rsidR="00C06CC7" w:rsidRPr="00A94C00" w:rsidDel="00F1304E" w:rsidRDefault="00C06CC7"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Միավորված ազգերի կազմակերպություն</w:t>
            </w:r>
          </w:p>
        </w:tc>
      </w:tr>
      <w:tr w:rsidR="003A112A" w:rsidRPr="00A94C00" w14:paraId="4B10A8ED" w14:textId="77777777" w:rsidTr="00ED504B">
        <w:tc>
          <w:tcPr>
            <w:tcW w:w="1159" w:type="pct"/>
            <w:shd w:val="clear" w:color="auto" w:fill="auto"/>
            <w:noWrap/>
            <w:vAlign w:val="center"/>
          </w:tcPr>
          <w:p w14:paraId="5B9699E7" w14:textId="592D6A82" w:rsidR="003A112A" w:rsidRPr="00A94C00" w:rsidRDefault="003A112A" w:rsidP="00ED504B">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ՄՋ</w:t>
            </w:r>
          </w:p>
        </w:tc>
        <w:tc>
          <w:tcPr>
            <w:tcW w:w="3841" w:type="pct"/>
            <w:shd w:val="clear" w:color="auto" w:fill="auto"/>
            <w:vAlign w:val="center"/>
          </w:tcPr>
          <w:p w14:paraId="3B9B2CC1" w14:textId="3E5BD1F9" w:rsidR="003A112A" w:rsidRPr="00A94C00" w:rsidRDefault="003A112A" w:rsidP="00ED504B">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մեգաջոուլ</w:t>
            </w:r>
          </w:p>
        </w:tc>
      </w:tr>
      <w:tr w:rsidR="001205BE" w:rsidRPr="00A94C00" w14:paraId="30B681C0" w14:textId="77777777" w:rsidTr="00ED504B">
        <w:tc>
          <w:tcPr>
            <w:tcW w:w="1159" w:type="pct"/>
            <w:shd w:val="clear" w:color="auto" w:fill="auto"/>
            <w:noWrap/>
            <w:vAlign w:val="center"/>
          </w:tcPr>
          <w:p w14:paraId="52A0EE73" w14:textId="77777777" w:rsidR="001205BE" w:rsidRPr="00A94C00" w:rsidRDefault="001205BE" w:rsidP="00ED504B">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ՄՎտ</w:t>
            </w:r>
          </w:p>
        </w:tc>
        <w:tc>
          <w:tcPr>
            <w:tcW w:w="3841" w:type="pct"/>
            <w:shd w:val="clear" w:color="auto" w:fill="auto"/>
            <w:vAlign w:val="center"/>
          </w:tcPr>
          <w:p w14:paraId="02E89C08" w14:textId="77777777" w:rsidR="001205BE" w:rsidRPr="00A94C00" w:rsidRDefault="001205BE" w:rsidP="00ED504B">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մեգավատտ</w:t>
            </w:r>
          </w:p>
        </w:tc>
      </w:tr>
      <w:tr w:rsidR="00781B8D" w:rsidRPr="00A94C00" w14:paraId="4AB59AF6" w14:textId="77777777" w:rsidTr="00781B8D">
        <w:tc>
          <w:tcPr>
            <w:tcW w:w="1159" w:type="pct"/>
            <w:shd w:val="clear" w:color="auto" w:fill="auto"/>
            <w:noWrap/>
            <w:vAlign w:val="center"/>
          </w:tcPr>
          <w:p w14:paraId="21A5F658" w14:textId="5715B0F2" w:rsidR="00781B8D" w:rsidRPr="00A94C00" w:rsidRDefault="00781B8D" w:rsidP="00F1304E">
            <w:pPr>
              <w:widowControl/>
              <w:spacing w:before="60" w:after="60"/>
              <w:jc w:val="left"/>
              <w:rPr>
                <w:rFonts w:ascii="GHEA Grapalat" w:hAnsi="GHEA Grapalat" w:cs="Arial"/>
                <w:color w:val="000000"/>
                <w:sz w:val="22"/>
                <w:szCs w:val="24"/>
                <w:lang w:eastAsia="en-GB"/>
              </w:rPr>
            </w:pPr>
            <w:r w:rsidRPr="00A94C00">
              <w:rPr>
                <w:rFonts w:ascii="GHEA Grapalat" w:hAnsi="GHEA Grapalat" w:cs="Calibri"/>
                <w:color w:val="000000"/>
                <w:sz w:val="22"/>
                <w:szCs w:val="22"/>
              </w:rPr>
              <w:t>ն.</w:t>
            </w:r>
            <w:r w:rsidR="001205BE" w:rsidRPr="00A94C00">
              <w:rPr>
                <w:rFonts w:ascii="GHEA Grapalat" w:hAnsi="GHEA Grapalat" w:cs="Calibri"/>
                <w:color w:val="000000"/>
                <w:sz w:val="22"/>
                <w:szCs w:val="22"/>
              </w:rPr>
              <w:t xml:space="preserve"> </w:t>
            </w:r>
            <w:r w:rsidRPr="00A94C00">
              <w:rPr>
                <w:rFonts w:ascii="GHEA Grapalat" w:hAnsi="GHEA Grapalat" w:cs="Calibri"/>
                <w:color w:val="000000"/>
                <w:sz w:val="22"/>
                <w:szCs w:val="22"/>
              </w:rPr>
              <w:t>հ</w:t>
            </w:r>
            <w:r w:rsidR="00504422" w:rsidRPr="00A94C00">
              <w:rPr>
                <w:rFonts w:ascii="GHEA Grapalat" w:hAnsi="GHEA Grapalat" w:cs="Calibri"/>
                <w:color w:val="000000"/>
                <w:sz w:val="22"/>
                <w:szCs w:val="22"/>
              </w:rPr>
              <w:t>.</w:t>
            </w:r>
          </w:p>
        </w:tc>
        <w:tc>
          <w:tcPr>
            <w:tcW w:w="3841" w:type="pct"/>
            <w:shd w:val="clear" w:color="auto" w:fill="auto"/>
            <w:vAlign w:val="center"/>
          </w:tcPr>
          <w:p w14:paraId="76E85945" w14:textId="79D07093" w:rsidR="00781B8D" w:rsidRPr="00A94C00" w:rsidRDefault="00781B8D" w:rsidP="00781B8D">
            <w:pPr>
              <w:widowControl/>
              <w:spacing w:before="60" w:after="60"/>
              <w:jc w:val="left"/>
              <w:rPr>
                <w:rFonts w:ascii="GHEA Grapalat" w:hAnsi="GHEA Grapalat" w:cs="Arial"/>
                <w:color w:val="000000"/>
                <w:sz w:val="22"/>
                <w:szCs w:val="24"/>
                <w:lang w:eastAsia="en-GB"/>
              </w:rPr>
            </w:pPr>
            <w:r w:rsidRPr="00A94C00">
              <w:rPr>
                <w:rFonts w:ascii="GHEA Grapalat" w:hAnsi="GHEA Grapalat" w:cs="Calibri"/>
                <w:color w:val="000000"/>
                <w:sz w:val="22"/>
                <w:szCs w:val="22"/>
              </w:rPr>
              <w:t>նավթային համարժեք</w:t>
            </w:r>
          </w:p>
        </w:tc>
      </w:tr>
      <w:tr w:rsidR="001205BE" w:rsidRPr="00A94C00" w14:paraId="55D80A72" w14:textId="77777777" w:rsidTr="00781B8D">
        <w:tc>
          <w:tcPr>
            <w:tcW w:w="1159" w:type="pct"/>
            <w:shd w:val="clear" w:color="auto" w:fill="auto"/>
            <w:noWrap/>
            <w:vAlign w:val="center"/>
          </w:tcPr>
          <w:p w14:paraId="5B4A9825" w14:textId="5C159419" w:rsidR="001205BE" w:rsidRPr="00A94C00" w:rsidDel="00F1304E" w:rsidRDefault="001205BE" w:rsidP="00F1304E">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ՋԳ</w:t>
            </w:r>
          </w:p>
        </w:tc>
        <w:tc>
          <w:tcPr>
            <w:tcW w:w="3841" w:type="pct"/>
            <w:shd w:val="clear" w:color="auto" w:fill="auto"/>
            <w:vAlign w:val="center"/>
          </w:tcPr>
          <w:p w14:paraId="57BBAC91" w14:textId="068FF27F" w:rsidR="001205BE" w:rsidRPr="00A94C00" w:rsidDel="00F1304E" w:rsidRDefault="001205BE"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ջերմոցային գազեր</w:t>
            </w:r>
          </w:p>
        </w:tc>
      </w:tr>
      <w:tr w:rsidR="001205BE" w:rsidRPr="00A94C00" w14:paraId="206497CF" w14:textId="77777777" w:rsidTr="00781B8D">
        <w:tc>
          <w:tcPr>
            <w:tcW w:w="1159" w:type="pct"/>
            <w:shd w:val="clear" w:color="auto" w:fill="auto"/>
            <w:noWrap/>
            <w:vAlign w:val="center"/>
          </w:tcPr>
          <w:p w14:paraId="067D773A" w14:textId="4E20B4CB" w:rsidR="001205BE" w:rsidRPr="00A94C00" w:rsidDel="00F1304E" w:rsidRDefault="001205BE" w:rsidP="00F1304E">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ՎԷ</w:t>
            </w:r>
          </w:p>
        </w:tc>
        <w:tc>
          <w:tcPr>
            <w:tcW w:w="3841" w:type="pct"/>
            <w:shd w:val="clear" w:color="auto" w:fill="auto"/>
            <w:vAlign w:val="center"/>
          </w:tcPr>
          <w:p w14:paraId="16539AC1" w14:textId="6E5B189F" w:rsidR="001205BE" w:rsidRPr="00A94C00" w:rsidDel="00F1304E" w:rsidRDefault="001205BE" w:rsidP="00781B8D">
            <w:pPr>
              <w:widowControl/>
              <w:spacing w:before="60" w:after="60"/>
              <w:jc w:val="left"/>
              <w:rPr>
                <w:rFonts w:ascii="GHEA Grapalat" w:hAnsi="GHEA Grapalat" w:cs="Calibri"/>
                <w:color w:val="000000"/>
                <w:sz w:val="22"/>
                <w:szCs w:val="22"/>
              </w:rPr>
            </w:pPr>
            <w:r w:rsidRPr="00A94C00">
              <w:rPr>
                <w:rFonts w:ascii="GHEA Grapalat" w:hAnsi="GHEA Grapalat" w:cs="Calibri"/>
                <w:color w:val="000000"/>
                <w:sz w:val="22"/>
                <w:szCs w:val="22"/>
              </w:rPr>
              <w:t>վերականգնվող էներգետիկա</w:t>
            </w:r>
          </w:p>
        </w:tc>
      </w:tr>
    </w:tbl>
    <w:p w14:paraId="5EF35FDD" w14:textId="77777777" w:rsidR="00C93E0A" w:rsidRPr="00A94C00" w:rsidRDefault="00C93E0A" w:rsidP="00C93E0A">
      <w:pPr>
        <w:rPr>
          <w:rFonts w:ascii="GHEA Grapalat" w:hAnsi="GHEA Grapalat"/>
        </w:rPr>
      </w:pPr>
    </w:p>
    <w:p w14:paraId="39B19D71" w14:textId="77777777" w:rsidR="00F64333" w:rsidRPr="00A94C00" w:rsidRDefault="00F64333" w:rsidP="00F64333">
      <w:pPr>
        <w:jc w:val="left"/>
        <w:rPr>
          <w:rFonts w:ascii="GHEA Grapalat" w:hAnsi="GHEA Grapalat"/>
        </w:rPr>
      </w:pPr>
      <w:r w:rsidRPr="00A94C00">
        <w:rPr>
          <w:rFonts w:ascii="GHEA Grapalat" w:hAnsi="GHEA Grapalat"/>
        </w:rPr>
        <w:br w:type="page"/>
      </w:r>
    </w:p>
    <w:p w14:paraId="6DF1D110" w14:textId="77777777" w:rsidR="00C93E0A" w:rsidRPr="00A94C00" w:rsidRDefault="00C93E0A" w:rsidP="00C93E0A">
      <w:pPr>
        <w:pStyle w:val="Heading1"/>
        <w:numPr>
          <w:ilvl w:val="0"/>
          <w:numId w:val="0"/>
        </w:numPr>
        <w:tabs>
          <w:tab w:val="left" w:pos="4185"/>
        </w:tabs>
        <w:spacing w:before="360"/>
        <w:ind w:left="432" w:hanging="432"/>
        <w:rPr>
          <w:rFonts w:ascii="GHEA Grapalat" w:hAnsi="GHEA Grapalat"/>
        </w:rPr>
      </w:pPr>
      <w:bookmarkStart w:id="3" w:name="_Toc18494046"/>
      <w:bookmarkStart w:id="4" w:name="_Toc93666584"/>
      <w:r w:rsidRPr="00A94C00">
        <w:rPr>
          <w:rFonts w:ascii="GHEA Grapalat" w:hAnsi="GHEA Grapalat"/>
        </w:rPr>
        <w:lastRenderedPageBreak/>
        <w:t>Նախաբան</w:t>
      </w:r>
      <w:bookmarkEnd w:id="3"/>
      <w:bookmarkEnd w:id="4"/>
    </w:p>
    <w:p w14:paraId="70EE4AEB" w14:textId="22E9BD3E" w:rsidR="00777ABA" w:rsidRPr="00A94C00" w:rsidRDefault="00532443"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«Էներգախնայողության և վերականգնվող էներգետիկայի 202</w:t>
      </w:r>
      <w:r w:rsidR="006C677A" w:rsidRPr="00A94C00">
        <w:rPr>
          <w:rFonts w:ascii="GHEA Grapalat" w:hAnsi="GHEA Grapalat"/>
          <w:sz w:val="22"/>
          <w:szCs w:val="22"/>
          <w:lang w:val="hy-AM"/>
        </w:rPr>
        <w:t>2</w:t>
      </w:r>
      <w:r w:rsidRPr="00A94C00">
        <w:rPr>
          <w:rFonts w:ascii="GHEA Grapalat" w:hAnsi="GHEA Grapalat"/>
          <w:sz w:val="22"/>
          <w:szCs w:val="22"/>
          <w:lang w:val="hy-AM"/>
        </w:rPr>
        <w:t>-2030</w:t>
      </w:r>
      <w:r w:rsidR="00757883" w:rsidRPr="00A94C00">
        <w:rPr>
          <w:rFonts w:ascii="GHEA Grapalat" w:hAnsi="GHEA Grapalat"/>
          <w:sz w:val="22"/>
          <w:szCs w:val="22"/>
          <w:lang w:val="hy-AM"/>
        </w:rPr>
        <w:t xml:space="preserve"> </w:t>
      </w:r>
      <w:r w:rsidR="003A112A" w:rsidRPr="00A94C00">
        <w:rPr>
          <w:rFonts w:ascii="GHEA Grapalat" w:hAnsi="GHEA Grapalat"/>
          <w:sz w:val="22"/>
          <w:szCs w:val="22"/>
          <w:lang w:val="hy-AM"/>
        </w:rPr>
        <w:t>թվականների</w:t>
      </w:r>
      <w:r w:rsidR="009B7EA7">
        <w:rPr>
          <w:rFonts w:ascii="GHEA Grapalat" w:hAnsi="GHEA Grapalat"/>
          <w:sz w:val="22"/>
          <w:szCs w:val="22"/>
          <w:lang w:val="hy-AM"/>
        </w:rPr>
        <w:t xml:space="preserve"> </w:t>
      </w:r>
      <w:r w:rsidRPr="00A94C00">
        <w:rPr>
          <w:rFonts w:ascii="GHEA Grapalat" w:hAnsi="GHEA Grapalat"/>
          <w:sz w:val="22"/>
          <w:szCs w:val="22"/>
          <w:lang w:val="hy-AM"/>
        </w:rPr>
        <w:t>ծրագ</w:t>
      </w:r>
      <w:r w:rsidR="002E799A" w:rsidRPr="00A94C00">
        <w:rPr>
          <w:rFonts w:ascii="GHEA Grapalat" w:hAnsi="GHEA Grapalat"/>
          <w:sz w:val="22"/>
          <w:szCs w:val="22"/>
          <w:lang w:val="hy-AM"/>
        </w:rPr>
        <w:t>իրը</w:t>
      </w:r>
      <w:r w:rsidRPr="00A94C00">
        <w:rPr>
          <w:rFonts w:ascii="GHEA Grapalat" w:hAnsi="GHEA Grapalat"/>
          <w:sz w:val="22"/>
          <w:szCs w:val="22"/>
          <w:lang w:val="hy-AM"/>
        </w:rPr>
        <w:t>»</w:t>
      </w:r>
      <w:r w:rsidR="002E799A" w:rsidRPr="00A94C00">
        <w:rPr>
          <w:rFonts w:ascii="GHEA Grapalat" w:hAnsi="GHEA Grapalat"/>
          <w:sz w:val="22"/>
          <w:szCs w:val="22"/>
          <w:lang w:val="hy-AM"/>
        </w:rPr>
        <w:t xml:space="preserve"> մշակվել է՝ հիմք ընդունելով </w:t>
      </w:r>
      <w:r w:rsidR="00E55DD7" w:rsidRPr="00A94C00">
        <w:rPr>
          <w:rFonts w:ascii="GHEA Grapalat" w:hAnsi="GHEA Grapalat"/>
          <w:sz w:val="22"/>
          <w:szCs w:val="22"/>
          <w:lang w:val="hy-AM"/>
        </w:rPr>
        <w:t>Հայաստանի Հանրապետության կառավարության 2021 թ</w:t>
      </w:r>
      <w:r w:rsidR="00E55DD7" w:rsidRPr="00A94C00">
        <w:rPr>
          <w:rFonts w:ascii="MS Mincho" w:eastAsia="MS Mincho" w:hAnsi="MS Mincho" w:cs="MS Mincho" w:hint="eastAsia"/>
          <w:sz w:val="22"/>
          <w:szCs w:val="22"/>
          <w:lang w:val="hy-AM"/>
        </w:rPr>
        <w:t>․</w:t>
      </w:r>
      <w:r w:rsidR="00EF1202" w:rsidRPr="00A94C00">
        <w:rPr>
          <w:rFonts w:ascii="GHEA Grapalat" w:hAnsi="GHEA Grapalat" w:cs="MS Mincho"/>
          <w:sz w:val="22"/>
          <w:szCs w:val="22"/>
          <w:lang w:val="hy-AM"/>
        </w:rPr>
        <w:t xml:space="preserve"> </w:t>
      </w:r>
      <w:r w:rsidR="00E55DD7" w:rsidRPr="00A94C00">
        <w:rPr>
          <w:rFonts w:ascii="GHEA Grapalat" w:hAnsi="GHEA Grapalat" w:cs="GHEA Grapalat"/>
          <w:sz w:val="22"/>
          <w:szCs w:val="22"/>
          <w:lang w:val="hy-AM"/>
        </w:rPr>
        <w:t>օգոստոսի</w:t>
      </w:r>
      <w:r w:rsidR="00E55DD7" w:rsidRPr="00A94C00">
        <w:rPr>
          <w:rFonts w:ascii="GHEA Grapalat" w:hAnsi="GHEA Grapalat"/>
          <w:sz w:val="22"/>
          <w:szCs w:val="22"/>
          <w:lang w:val="hy-AM"/>
        </w:rPr>
        <w:t xml:space="preserve"> 18</w:t>
      </w:r>
      <w:r w:rsidR="00E55DD7" w:rsidRPr="00A94C00">
        <w:rPr>
          <w:rFonts w:ascii="GHEA Grapalat" w:hAnsi="GHEA Grapalat" w:cs="GHEA Grapalat"/>
          <w:sz w:val="22"/>
          <w:szCs w:val="22"/>
          <w:lang w:val="hy-AM"/>
        </w:rPr>
        <w:t>–ի</w:t>
      </w:r>
      <w:r w:rsidR="00E55DD7" w:rsidRPr="00A94C00">
        <w:rPr>
          <w:rFonts w:ascii="GHEA Grapalat" w:hAnsi="GHEA Grapalat"/>
          <w:sz w:val="22"/>
          <w:szCs w:val="22"/>
          <w:lang w:val="hy-AM"/>
        </w:rPr>
        <w:t xml:space="preserve"> 1363</w:t>
      </w:r>
      <w:r w:rsidR="00E55DD7" w:rsidRPr="00A94C00">
        <w:rPr>
          <w:rFonts w:ascii="GHEA Grapalat" w:hAnsi="GHEA Grapalat" w:cs="GHEA Grapalat"/>
          <w:sz w:val="22"/>
          <w:szCs w:val="22"/>
          <w:lang w:val="hy-AM"/>
        </w:rPr>
        <w:t>–Ա</w:t>
      </w:r>
      <w:r w:rsidR="00E55DD7" w:rsidRPr="00A94C00">
        <w:rPr>
          <w:rFonts w:ascii="GHEA Grapalat" w:hAnsi="GHEA Grapalat"/>
          <w:sz w:val="22"/>
          <w:szCs w:val="22"/>
          <w:lang w:val="hy-AM"/>
        </w:rPr>
        <w:t xml:space="preserve"> </w:t>
      </w:r>
      <w:r w:rsidR="00E55DD7" w:rsidRPr="00A94C00">
        <w:rPr>
          <w:rFonts w:ascii="GHEA Grapalat" w:hAnsi="GHEA Grapalat" w:cs="GHEA Grapalat"/>
          <w:sz w:val="22"/>
          <w:szCs w:val="22"/>
          <w:lang w:val="hy-AM"/>
        </w:rPr>
        <w:t>որոշմամբ</w:t>
      </w:r>
      <w:r w:rsidR="00E55DD7" w:rsidRPr="00A94C00">
        <w:rPr>
          <w:rFonts w:ascii="GHEA Grapalat" w:hAnsi="GHEA Grapalat"/>
          <w:sz w:val="22"/>
          <w:szCs w:val="22"/>
          <w:lang w:val="hy-AM"/>
        </w:rPr>
        <w:t xml:space="preserve"> </w:t>
      </w:r>
      <w:r w:rsidR="00E55DD7" w:rsidRPr="00A94C00">
        <w:rPr>
          <w:rFonts w:ascii="GHEA Grapalat" w:hAnsi="GHEA Grapalat" w:cs="GHEA Grapalat"/>
          <w:sz w:val="22"/>
          <w:szCs w:val="22"/>
          <w:lang w:val="hy-AM"/>
        </w:rPr>
        <w:t>հավանության</w:t>
      </w:r>
      <w:r w:rsidR="00E55DD7" w:rsidRPr="00A94C00">
        <w:rPr>
          <w:rFonts w:ascii="GHEA Grapalat" w:hAnsi="GHEA Grapalat"/>
          <w:sz w:val="22"/>
          <w:szCs w:val="22"/>
          <w:lang w:val="hy-AM"/>
        </w:rPr>
        <w:t xml:space="preserve"> </w:t>
      </w:r>
      <w:r w:rsidR="00E55DD7" w:rsidRPr="00A94C00">
        <w:rPr>
          <w:rFonts w:ascii="GHEA Grapalat" w:hAnsi="GHEA Grapalat" w:cs="GHEA Grapalat"/>
          <w:sz w:val="22"/>
          <w:szCs w:val="22"/>
          <w:lang w:val="hy-AM"/>
        </w:rPr>
        <w:t>արժանացած</w:t>
      </w:r>
      <w:r w:rsidR="00E55DD7" w:rsidRPr="00A94C00">
        <w:rPr>
          <w:rFonts w:ascii="GHEA Grapalat" w:hAnsi="GHEA Grapalat"/>
          <w:sz w:val="22"/>
          <w:szCs w:val="22"/>
          <w:lang w:val="hy-AM"/>
        </w:rPr>
        <w:t xml:space="preserve"> </w:t>
      </w:r>
      <w:r w:rsidR="00E55DD7" w:rsidRPr="00A94C00">
        <w:rPr>
          <w:rFonts w:ascii="GHEA Grapalat" w:hAnsi="GHEA Grapalat" w:cs="GHEA Grapalat"/>
          <w:sz w:val="22"/>
          <w:szCs w:val="22"/>
          <w:lang w:val="hy-AM"/>
        </w:rPr>
        <w:t>Հայաստանի</w:t>
      </w:r>
      <w:r w:rsidR="00E55DD7" w:rsidRPr="00A94C00">
        <w:rPr>
          <w:rFonts w:ascii="GHEA Grapalat" w:hAnsi="GHEA Grapalat"/>
          <w:sz w:val="22"/>
          <w:szCs w:val="22"/>
          <w:lang w:val="hy-AM"/>
        </w:rPr>
        <w:t xml:space="preserve"> </w:t>
      </w:r>
      <w:r w:rsidR="00E55DD7" w:rsidRPr="00A94C00">
        <w:rPr>
          <w:rFonts w:ascii="GHEA Grapalat" w:hAnsi="GHEA Grapalat" w:cs="GHEA Grapalat"/>
          <w:sz w:val="22"/>
          <w:szCs w:val="22"/>
          <w:lang w:val="hy-AM"/>
        </w:rPr>
        <w:t>Հանրապետության</w:t>
      </w:r>
      <w:r w:rsidR="00E55DD7" w:rsidRPr="00A94C00">
        <w:rPr>
          <w:rFonts w:ascii="GHEA Grapalat" w:hAnsi="GHEA Grapalat"/>
          <w:sz w:val="22"/>
          <w:szCs w:val="22"/>
          <w:lang w:val="hy-AM"/>
        </w:rPr>
        <w:t xml:space="preserve"> </w:t>
      </w:r>
      <w:r w:rsidR="00E55DD7" w:rsidRPr="00A94C00">
        <w:rPr>
          <w:rFonts w:ascii="GHEA Grapalat" w:hAnsi="GHEA Grapalat" w:cs="GHEA Grapalat"/>
          <w:sz w:val="22"/>
          <w:szCs w:val="22"/>
          <w:lang w:val="hy-AM"/>
        </w:rPr>
        <w:t>կառավարության</w:t>
      </w:r>
      <w:r w:rsidR="00E55DD7" w:rsidRPr="00A94C00">
        <w:rPr>
          <w:rFonts w:ascii="GHEA Grapalat" w:hAnsi="GHEA Grapalat"/>
          <w:sz w:val="22"/>
          <w:szCs w:val="22"/>
          <w:lang w:val="hy-AM"/>
        </w:rPr>
        <w:t xml:space="preserve"> </w:t>
      </w:r>
      <w:r w:rsidR="00E55DD7" w:rsidRPr="00A94C00">
        <w:rPr>
          <w:rFonts w:ascii="GHEA Grapalat" w:hAnsi="GHEA Grapalat" w:cs="GHEA Grapalat"/>
          <w:sz w:val="22"/>
          <w:szCs w:val="22"/>
          <w:lang w:val="hy-AM"/>
        </w:rPr>
        <w:t>ծրագրի</w:t>
      </w:r>
      <w:r w:rsidR="00E55DD7" w:rsidRPr="00A94C00">
        <w:rPr>
          <w:rFonts w:ascii="GHEA Grapalat" w:hAnsi="GHEA Grapalat"/>
          <w:sz w:val="22"/>
          <w:szCs w:val="22"/>
          <w:lang w:val="hy-AM"/>
        </w:rPr>
        <w:t xml:space="preserve"> (2021-2026</w:t>
      </w:r>
      <w:r w:rsidR="006009C6" w:rsidRPr="006009C6">
        <w:rPr>
          <w:rFonts w:ascii="GHEA Grapalat" w:hAnsi="GHEA Grapalat"/>
          <w:sz w:val="22"/>
          <w:szCs w:val="22"/>
          <w:lang w:val="hy-AM"/>
        </w:rPr>
        <w:t xml:space="preserve"> </w:t>
      </w:r>
      <w:r w:rsidR="00E55DD7" w:rsidRPr="00A94C00">
        <w:rPr>
          <w:rFonts w:ascii="GHEA Grapalat" w:hAnsi="GHEA Grapalat" w:cs="GHEA Grapalat"/>
          <w:sz w:val="22"/>
          <w:szCs w:val="22"/>
          <w:lang w:val="hy-AM"/>
        </w:rPr>
        <w:t>թթ</w:t>
      </w:r>
      <w:r w:rsidR="00E55DD7" w:rsidRPr="00A94C00">
        <w:rPr>
          <w:rFonts w:ascii="GHEA Grapalat" w:hAnsi="GHEA Grapalat"/>
          <w:sz w:val="22"/>
          <w:szCs w:val="22"/>
          <w:lang w:val="hy-AM"/>
        </w:rPr>
        <w:t xml:space="preserve">) </w:t>
      </w:r>
      <w:r w:rsidR="00E55DD7" w:rsidRPr="00A94C00">
        <w:rPr>
          <w:rFonts w:ascii="GHEA Grapalat" w:hAnsi="GHEA Grapalat" w:cs="GHEA Grapalat"/>
          <w:sz w:val="22"/>
          <w:szCs w:val="22"/>
          <w:lang w:val="hy-AM"/>
        </w:rPr>
        <w:t>և</w:t>
      </w:r>
      <w:r w:rsidR="00E55DD7" w:rsidRPr="00A94C00">
        <w:rPr>
          <w:rFonts w:ascii="GHEA Grapalat" w:hAnsi="GHEA Grapalat"/>
          <w:sz w:val="22"/>
          <w:szCs w:val="22"/>
          <w:lang w:val="hy-AM"/>
        </w:rPr>
        <w:t xml:space="preserve"> </w:t>
      </w:r>
      <w:r w:rsidR="002E799A" w:rsidRPr="00A94C00">
        <w:rPr>
          <w:rFonts w:ascii="GHEA Grapalat" w:hAnsi="GHEA Grapalat"/>
          <w:sz w:val="22"/>
          <w:szCs w:val="22"/>
          <w:lang w:val="hy-AM"/>
        </w:rPr>
        <w:t xml:space="preserve">«Հայաստանի Հանրապետության էներգետիկայի բնագավառի զարգացման ռազմավարական ծրագրի (մինչև 2040 թվականը)» </w:t>
      </w:r>
      <w:r w:rsidR="00777ABA" w:rsidRPr="00A94C00">
        <w:rPr>
          <w:rFonts w:ascii="GHEA Grapalat" w:hAnsi="GHEA Grapalat"/>
          <w:sz w:val="22"/>
          <w:szCs w:val="22"/>
          <w:lang w:val="hy-AM"/>
        </w:rPr>
        <w:t>դրույթ</w:t>
      </w:r>
      <w:r w:rsidR="00326A4E" w:rsidRPr="00A94C00">
        <w:rPr>
          <w:rFonts w:ascii="GHEA Grapalat" w:hAnsi="GHEA Grapalat"/>
          <w:sz w:val="22"/>
          <w:szCs w:val="22"/>
          <w:lang w:val="hy-AM"/>
        </w:rPr>
        <w:t>ները</w:t>
      </w:r>
      <w:r w:rsidR="00777ABA" w:rsidRPr="00A94C00">
        <w:rPr>
          <w:rFonts w:ascii="GHEA Grapalat" w:hAnsi="GHEA Grapalat"/>
          <w:sz w:val="22"/>
          <w:szCs w:val="22"/>
          <w:lang w:val="hy-AM"/>
        </w:rPr>
        <w:t>։ Ծրագրի մշակման ընթացքում հաշվի են առնվել նաև կայուն զարգացման, վերականգնվող էներգետիկայի, էներգախնայողության և կլիմայի փոփոխության ուղղություններով միջազգային տարբեր համաձայնագրերի և փաստաթղթերի շրջանակում Հայաստանի Հանրապետության կողմից ստանձնած պարտավորությունները։</w:t>
      </w:r>
    </w:p>
    <w:p w14:paraId="60422064" w14:textId="49C60A9A" w:rsidR="00AD29A1" w:rsidRDefault="00AD29A1" w:rsidP="00A849D0">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Սույն </w:t>
      </w:r>
      <w:r w:rsidR="00757883" w:rsidRPr="00A94C00">
        <w:rPr>
          <w:rFonts w:ascii="GHEA Grapalat" w:hAnsi="GHEA Grapalat" w:cs="GHEA Grapalat"/>
          <w:sz w:val="22"/>
          <w:szCs w:val="22"/>
          <w:lang w:val="hy-AM"/>
        </w:rPr>
        <w:t>ծ</w:t>
      </w:r>
      <w:r w:rsidRPr="00A94C00">
        <w:rPr>
          <w:rFonts w:ascii="GHEA Grapalat" w:hAnsi="GHEA Grapalat" w:cs="GHEA Grapalat"/>
          <w:sz w:val="22"/>
          <w:szCs w:val="22"/>
          <w:lang w:val="hy-AM"/>
        </w:rPr>
        <w:t>րագր</w:t>
      </w:r>
      <w:r w:rsidR="0011367C" w:rsidRPr="00A94C00">
        <w:rPr>
          <w:rFonts w:ascii="GHEA Grapalat" w:hAnsi="GHEA Grapalat" w:cs="GHEA Grapalat"/>
          <w:sz w:val="22"/>
          <w:szCs w:val="22"/>
          <w:lang w:val="hy-AM"/>
        </w:rPr>
        <w:t>ով կարգավորվում են</w:t>
      </w:r>
      <w:r w:rsidRPr="00A94C00">
        <w:rPr>
          <w:rFonts w:ascii="GHEA Grapalat" w:hAnsi="GHEA Grapalat" w:cs="GHEA Grapalat"/>
          <w:sz w:val="22"/>
          <w:szCs w:val="22"/>
          <w:lang w:val="hy-AM"/>
        </w:rPr>
        <w:t xml:space="preserve"> 202</w:t>
      </w:r>
      <w:r w:rsidR="008F4F74" w:rsidRPr="00A94C00">
        <w:rPr>
          <w:rFonts w:ascii="GHEA Grapalat" w:hAnsi="GHEA Grapalat" w:cs="GHEA Grapalat"/>
          <w:sz w:val="22"/>
          <w:szCs w:val="22"/>
          <w:lang w:val="hy-AM"/>
        </w:rPr>
        <w:t>2</w:t>
      </w:r>
      <w:r w:rsidRPr="00A94C00">
        <w:rPr>
          <w:rFonts w:ascii="GHEA Grapalat" w:hAnsi="GHEA Grapalat" w:cs="GHEA Grapalat"/>
          <w:sz w:val="22"/>
          <w:szCs w:val="22"/>
          <w:lang w:val="hy-AM"/>
        </w:rPr>
        <w:t>–2030 թթ</w:t>
      </w:r>
      <w:r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 xml:space="preserve"> էներգախնայողության և </w:t>
      </w:r>
      <w:r w:rsidR="007E4A4A" w:rsidRPr="00A94C00">
        <w:rPr>
          <w:rFonts w:ascii="GHEA Grapalat" w:hAnsi="GHEA Grapalat" w:cs="GHEA Grapalat"/>
          <w:sz w:val="22"/>
          <w:szCs w:val="22"/>
          <w:lang w:val="hy-AM"/>
        </w:rPr>
        <w:t xml:space="preserve">վերականգնվող </w:t>
      </w:r>
      <w:r w:rsidRPr="00A94C00">
        <w:rPr>
          <w:rFonts w:ascii="GHEA Grapalat" w:hAnsi="GHEA Grapalat" w:cs="GHEA Grapalat"/>
          <w:sz w:val="22"/>
          <w:szCs w:val="22"/>
          <w:lang w:val="hy-AM"/>
        </w:rPr>
        <w:t>էներգետիկայի բնագավառներում վարվող քաղաքականություննների ուղղություններ</w:t>
      </w:r>
      <w:r w:rsidR="0011367C" w:rsidRPr="00A94C00">
        <w:rPr>
          <w:rFonts w:ascii="GHEA Grapalat" w:hAnsi="GHEA Grapalat" w:cs="GHEA Grapalat"/>
          <w:sz w:val="22"/>
          <w:szCs w:val="22"/>
          <w:lang w:val="hy-AM"/>
        </w:rPr>
        <w:t>ի</w:t>
      </w:r>
      <w:r w:rsidRPr="00A94C00">
        <w:rPr>
          <w:rFonts w:ascii="GHEA Grapalat" w:hAnsi="GHEA Grapalat" w:cs="GHEA Grapalat"/>
          <w:sz w:val="22"/>
          <w:szCs w:val="22"/>
          <w:lang w:val="hy-AM"/>
        </w:rPr>
        <w:t>, նպատակներ</w:t>
      </w:r>
      <w:r w:rsidR="0011367C" w:rsidRPr="00A94C00">
        <w:rPr>
          <w:rFonts w:ascii="GHEA Grapalat" w:hAnsi="GHEA Grapalat" w:cs="GHEA Grapalat"/>
          <w:sz w:val="22"/>
          <w:szCs w:val="22"/>
          <w:lang w:val="hy-AM"/>
        </w:rPr>
        <w:t>ի</w:t>
      </w:r>
      <w:r w:rsidRPr="00A94C00">
        <w:rPr>
          <w:rFonts w:ascii="GHEA Grapalat" w:hAnsi="GHEA Grapalat" w:cs="GHEA Grapalat"/>
          <w:sz w:val="22"/>
          <w:szCs w:val="22"/>
          <w:lang w:val="hy-AM"/>
        </w:rPr>
        <w:t xml:space="preserve"> և դրանց գծով թիրախներ</w:t>
      </w:r>
      <w:r w:rsidR="0011367C" w:rsidRPr="00A94C00">
        <w:rPr>
          <w:rFonts w:ascii="GHEA Grapalat" w:hAnsi="GHEA Grapalat" w:cs="GHEA Grapalat"/>
          <w:sz w:val="22"/>
          <w:szCs w:val="22"/>
          <w:lang w:val="hy-AM"/>
        </w:rPr>
        <w:t>ի սահմանման, ինչպես նաև</w:t>
      </w:r>
      <w:r w:rsidRPr="00A94C00">
        <w:rPr>
          <w:rFonts w:ascii="GHEA Grapalat" w:hAnsi="GHEA Grapalat" w:cs="GHEA Grapalat"/>
          <w:sz w:val="22"/>
          <w:szCs w:val="22"/>
          <w:lang w:val="hy-AM"/>
        </w:rPr>
        <w:t xml:space="preserve"> սահման</w:t>
      </w:r>
      <w:r w:rsidR="00757883" w:rsidRPr="00A94C00">
        <w:rPr>
          <w:rFonts w:ascii="GHEA Grapalat" w:hAnsi="GHEA Grapalat" w:cs="GHEA Grapalat"/>
          <w:sz w:val="22"/>
          <w:szCs w:val="22"/>
          <w:lang w:val="hy-AM"/>
        </w:rPr>
        <w:t>վ</w:t>
      </w:r>
      <w:r w:rsidRPr="00A94C00">
        <w:rPr>
          <w:rFonts w:ascii="GHEA Grapalat" w:hAnsi="GHEA Grapalat" w:cs="GHEA Grapalat"/>
          <w:sz w:val="22"/>
          <w:szCs w:val="22"/>
          <w:lang w:val="hy-AM"/>
        </w:rPr>
        <w:t>ած թիրախների ապահովան ուղղությամբ նախատեսվող հ</w:t>
      </w:r>
      <w:r w:rsidR="00504422" w:rsidRPr="00A94C00">
        <w:rPr>
          <w:rFonts w:ascii="GHEA Grapalat" w:hAnsi="GHEA Grapalat" w:cs="GHEA Grapalat"/>
          <w:sz w:val="22"/>
          <w:szCs w:val="22"/>
          <w:lang w:val="hy-AM"/>
        </w:rPr>
        <w:t>իմնական</w:t>
      </w:r>
      <w:r w:rsidR="00E55DD7" w:rsidRPr="00A94C00">
        <w:rPr>
          <w:rFonts w:ascii="GHEA Grapalat" w:hAnsi="GHEA Grapalat" w:cs="Sylfaen"/>
          <w:lang w:val="hy-AM"/>
        </w:rPr>
        <w:t xml:space="preserve"> </w:t>
      </w:r>
      <w:r w:rsidR="00E55DD7" w:rsidRPr="00A94C00">
        <w:rPr>
          <w:rFonts w:ascii="GHEA Grapalat" w:hAnsi="GHEA Grapalat" w:cs="GHEA Grapalat"/>
          <w:sz w:val="22"/>
          <w:szCs w:val="22"/>
          <w:lang w:val="hy-AM"/>
        </w:rPr>
        <w:t>գործողություններ</w:t>
      </w:r>
      <w:r w:rsidR="0011367C" w:rsidRPr="00A94C00">
        <w:rPr>
          <w:rFonts w:ascii="GHEA Grapalat" w:hAnsi="GHEA Grapalat" w:cs="GHEA Grapalat"/>
          <w:sz w:val="22"/>
          <w:szCs w:val="22"/>
          <w:lang w:val="hy-AM"/>
        </w:rPr>
        <w:t>ի</w:t>
      </w:r>
      <w:r w:rsidR="00E55DD7" w:rsidRPr="00A94C00">
        <w:rPr>
          <w:rFonts w:ascii="GHEA Grapalat" w:hAnsi="GHEA Grapalat" w:cs="GHEA Grapalat"/>
          <w:sz w:val="22"/>
          <w:szCs w:val="22"/>
          <w:lang w:val="hy-AM"/>
        </w:rPr>
        <w:t xml:space="preserve"> ու միջոցառումներ</w:t>
      </w:r>
      <w:r w:rsidR="0011367C" w:rsidRPr="00A94C00">
        <w:rPr>
          <w:rFonts w:ascii="GHEA Grapalat" w:hAnsi="GHEA Grapalat" w:cs="GHEA Grapalat"/>
          <w:sz w:val="22"/>
          <w:szCs w:val="22"/>
          <w:lang w:val="hy-AM"/>
        </w:rPr>
        <w:t>ի հետ կապված հարաբերությունները</w:t>
      </w:r>
      <w:r w:rsidR="00E55DD7" w:rsidRPr="00A94C00">
        <w:rPr>
          <w:rFonts w:ascii="GHEA Grapalat" w:hAnsi="GHEA Grapalat" w:cs="GHEA Grapalat"/>
          <w:sz w:val="22"/>
          <w:szCs w:val="22"/>
          <w:lang w:val="hy-AM"/>
        </w:rPr>
        <w:t>։</w:t>
      </w:r>
    </w:p>
    <w:p w14:paraId="6371027D" w14:textId="6D28FFB9" w:rsidR="00F0447B" w:rsidRDefault="00F0447B" w:rsidP="00A849D0">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Pr>
          <w:rFonts w:ascii="GHEA Grapalat" w:hAnsi="GHEA Grapalat" w:cs="GHEA Grapalat"/>
          <w:sz w:val="22"/>
          <w:szCs w:val="22"/>
          <w:lang w:val="hy-AM"/>
        </w:rPr>
        <w:t>Ծրագիր</w:t>
      </w:r>
      <w:r w:rsidR="00E25A97">
        <w:rPr>
          <w:rFonts w:ascii="GHEA Grapalat" w:hAnsi="GHEA Grapalat" w:cs="GHEA Grapalat"/>
          <w:sz w:val="22"/>
          <w:szCs w:val="22"/>
          <w:lang w:val="hy-AM"/>
        </w:rPr>
        <w:t>ն</w:t>
      </w:r>
      <w:r>
        <w:rPr>
          <w:rFonts w:ascii="GHEA Grapalat" w:hAnsi="GHEA Grapalat" w:cs="GHEA Grapalat"/>
          <w:sz w:val="22"/>
          <w:szCs w:val="22"/>
          <w:lang w:val="hy-AM"/>
        </w:rPr>
        <w:t xml:space="preserve"> իրականացվելու է երեք փուլով՝ </w:t>
      </w:r>
      <w:r w:rsidRPr="00A849D0">
        <w:rPr>
          <w:rFonts w:ascii="GHEA Grapalat" w:hAnsi="GHEA Grapalat" w:cs="GHEA Grapalat"/>
          <w:sz w:val="22"/>
          <w:szCs w:val="22"/>
          <w:lang w:val="hy-AM"/>
        </w:rPr>
        <w:t>1) 2022-2024</w:t>
      </w:r>
      <w:r w:rsidR="00D260D3">
        <w:rPr>
          <w:rFonts w:ascii="GHEA Grapalat" w:hAnsi="GHEA Grapalat" w:cs="GHEA Grapalat"/>
          <w:sz w:val="22"/>
          <w:szCs w:val="22"/>
          <w:lang w:val="hy-AM"/>
        </w:rPr>
        <w:t xml:space="preserve"> թթ.,</w:t>
      </w:r>
      <w:r w:rsidRPr="00A849D0">
        <w:rPr>
          <w:rFonts w:ascii="GHEA Grapalat" w:hAnsi="GHEA Grapalat" w:cs="GHEA Grapalat"/>
          <w:sz w:val="22"/>
          <w:szCs w:val="22"/>
          <w:lang w:val="hy-AM"/>
        </w:rPr>
        <w:t xml:space="preserve">  2) 2025-2027</w:t>
      </w:r>
      <w:r w:rsidR="00D260D3">
        <w:rPr>
          <w:rFonts w:ascii="GHEA Grapalat" w:hAnsi="GHEA Grapalat" w:cs="GHEA Grapalat"/>
          <w:sz w:val="22"/>
          <w:szCs w:val="22"/>
          <w:lang w:val="hy-AM"/>
        </w:rPr>
        <w:t xml:space="preserve"> թթ. և</w:t>
      </w:r>
      <w:r w:rsidRPr="00A849D0">
        <w:rPr>
          <w:rFonts w:ascii="GHEA Grapalat" w:hAnsi="GHEA Grapalat" w:cs="GHEA Grapalat"/>
          <w:sz w:val="22"/>
          <w:szCs w:val="22"/>
          <w:lang w:val="hy-AM"/>
        </w:rPr>
        <w:t xml:space="preserve"> 3) 2028-2030</w:t>
      </w:r>
      <w:r w:rsidR="00D260D3">
        <w:rPr>
          <w:rFonts w:ascii="GHEA Grapalat" w:hAnsi="GHEA Grapalat" w:cs="GHEA Grapalat"/>
          <w:sz w:val="22"/>
          <w:szCs w:val="22"/>
          <w:lang w:val="hy-AM"/>
        </w:rPr>
        <w:t xml:space="preserve"> թթ.՝ </w:t>
      </w:r>
      <w:r w:rsidR="00E25A97">
        <w:rPr>
          <w:rFonts w:ascii="GHEA Grapalat" w:hAnsi="GHEA Grapalat" w:cs="GHEA Grapalat"/>
          <w:sz w:val="22"/>
          <w:szCs w:val="22"/>
          <w:lang w:val="hy-AM"/>
        </w:rPr>
        <w:t xml:space="preserve">ըստ </w:t>
      </w:r>
      <w:r w:rsidR="002D2AFE">
        <w:rPr>
          <w:rFonts w:ascii="GHEA Grapalat" w:hAnsi="GHEA Grapalat" w:cs="GHEA Grapalat"/>
          <w:sz w:val="22"/>
          <w:szCs w:val="22"/>
          <w:lang w:val="hy-AM"/>
        </w:rPr>
        <w:t>Հայաստանի Հանրապետության կառավարության կողմից հավանությ</w:t>
      </w:r>
      <w:r w:rsidR="00E25A97">
        <w:rPr>
          <w:rFonts w:ascii="GHEA Grapalat" w:hAnsi="GHEA Grapalat" w:cs="GHEA Grapalat"/>
          <w:sz w:val="22"/>
          <w:szCs w:val="22"/>
          <w:lang w:val="hy-AM"/>
        </w:rPr>
        <w:t>ա</w:t>
      </w:r>
      <w:r w:rsidR="008E662E">
        <w:rPr>
          <w:rFonts w:ascii="GHEA Grapalat" w:hAnsi="GHEA Grapalat" w:cs="GHEA Grapalat"/>
          <w:sz w:val="22"/>
          <w:szCs w:val="22"/>
          <w:lang w:val="hy-AM"/>
        </w:rPr>
        <w:t xml:space="preserve">ն տրվելիք </w:t>
      </w:r>
      <w:r w:rsidR="00D260D3" w:rsidRPr="00A94C00">
        <w:rPr>
          <w:rFonts w:ascii="GHEA Grapalat" w:hAnsi="GHEA Grapalat"/>
          <w:sz w:val="22"/>
          <w:szCs w:val="22"/>
          <w:lang w:val="hy-AM"/>
        </w:rPr>
        <w:t>«Էներգախնայողության և վերականգնվող էներգետիկայի 2022-2030 թվականների</w:t>
      </w:r>
      <w:r w:rsidR="009B7EA7">
        <w:rPr>
          <w:rFonts w:ascii="GHEA Grapalat" w:hAnsi="GHEA Grapalat"/>
          <w:sz w:val="22"/>
          <w:szCs w:val="22"/>
          <w:lang w:val="hy-AM"/>
        </w:rPr>
        <w:t xml:space="preserve"> </w:t>
      </w:r>
      <w:r w:rsidR="00D260D3" w:rsidRPr="00A94C00">
        <w:rPr>
          <w:rFonts w:ascii="GHEA Grapalat" w:hAnsi="GHEA Grapalat"/>
          <w:sz w:val="22"/>
          <w:szCs w:val="22"/>
          <w:lang w:val="hy-AM"/>
        </w:rPr>
        <w:t>ծրագր</w:t>
      </w:r>
      <w:r w:rsidR="00D260D3">
        <w:rPr>
          <w:rFonts w:ascii="GHEA Grapalat" w:hAnsi="GHEA Grapalat"/>
          <w:sz w:val="22"/>
          <w:szCs w:val="22"/>
          <w:lang w:val="hy-AM"/>
        </w:rPr>
        <w:t>ի</w:t>
      </w:r>
      <w:r w:rsidR="00D260D3" w:rsidRPr="00A94C00">
        <w:rPr>
          <w:rFonts w:ascii="GHEA Grapalat" w:hAnsi="GHEA Grapalat"/>
          <w:sz w:val="22"/>
          <w:szCs w:val="22"/>
          <w:lang w:val="hy-AM"/>
        </w:rPr>
        <w:t>»</w:t>
      </w:r>
      <w:r w:rsidR="00D260D3">
        <w:rPr>
          <w:rFonts w:ascii="GHEA Grapalat" w:hAnsi="GHEA Grapalat"/>
          <w:sz w:val="22"/>
          <w:szCs w:val="22"/>
          <w:lang w:val="hy-AM"/>
        </w:rPr>
        <w:t xml:space="preserve"> </w:t>
      </w:r>
      <w:r w:rsidR="008E662E">
        <w:rPr>
          <w:rFonts w:ascii="GHEA Grapalat" w:hAnsi="GHEA Grapalat" w:cs="GHEA Grapalat"/>
          <w:sz w:val="22"/>
          <w:szCs w:val="22"/>
          <w:lang w:val="hy-AM"/>
        </w:rPr>
        <w:t xml:space="preserve">առանձին փուլերի </w:t>
      </w:r>
      <w:r w:rsidR="00D260D3">
        <w:rPr>
          <w:rFonts w:ascii="GHEA Grapalat" w:hAnsi="GHEA Grapalat"/>
          <w:sz w:val="22"/>
          <w:szCs w:val="22"/>
          <w:lang w:val="hy-AM"/>
        </w:rPr>
        <w:t>իրագործումն ապահովող ծրագիր-ժամանակացույցերի</w:t>
      </w:r>
      <w:r w:rsidR="00E25A97">
        <w:rPr>
          <w:rFonts w:ascii="GHEA Grapalat" w:hAnsi="GHEA Grapalat" w:cs="GHEA Grapalat"/>
          <w:sz w:val="22"/>
          <w:szCs w:val="22"/>
          <w:lang w:val="hy-AM"/>
        </w:rPr>
        <w:t>:</w:t>
      </w:r>
      <w:r w:rsidR="00D260D3">
        <w:rPr>
          <w:rFonts w:ascii="GHEA Grapalat" w:hAnsi="GHEA Grapalat" w:cs="GHEA Grapalat"/>
          <w:sz w:val="22"/>
          <w:szCs w:val="22"/>
          <w:lang w:val="hy-AM"/>
        </w:rPr>
        <w:t xml:space="preserve"> </w:t>
      </w:r>
    </w:p>
    <w:p w14:paraId="77E45EA1" w14:textId="77777777" w:rsidR="00056223" w:rsidRPr="00A94C00" w:rsidRDefault="00056223" w:rsidP="00056223">
      <w:pPr>
        <w:pStyle w:val="ListParagraph"/>
        <w:spacing w:after="0" w:line="240" w:lineRule="auto"/>
        <w:ind w:left="567"/>
        <w:contextualSpacing w:val="0"/>
        <w:jc w:val="both"/>
        <w:rPr>
          <w:rFonts w:ascii="GHEA Grapalat" w:hAnsi="GHEA Grapalat" w:cs="GHEA Grapalat"/>
          <w:sz w:val="22"/>
          <w:szCs w:val="22"/>
          <w:lang w:val="hy-AM"/>
        </w:rPr>
      </w:pPr>
    </w:p>
    <w:p w14:paraId="4A9AE0E0" w14:textId="6A9C14E1" w:rsidR="00292A1F" w:rsidRPr="00A94C00" w:rsidRDefault="00EB19F0" w:rsidP="00292A1F">
      <w:pPr>
        <w:pStyle w:val="Heading1"/>
        <w:rPr>
          <w:rFonts w:ascii="GHEA Grapalat" w:hAnsi="GHEA Grapalat"/>
        </w:rPr>
      </w:pPr>
      <w:bookmarkStart w:id="5" w:name="_Toc93666585"/>
      <w:r w:rsidRPr="00A94C00">
        <w:rPr>
          <w:rFonts w:ascii="GHEA Grapalat" w:hAnsi="GHEA Grapalat"/>
        </w:rPr>
        <w:t>Իրավիճակի նկարագրությունը</w:t>
      </w:r>
      <w:bookmarkEnd w:id="5"/>
    </w:p>
    <w:p w14:paraId="7C7F24AA" w14:textId="63D457F5" w:rsidR="004F2D8D" w:rsidRPr="00A94C00" w:rsidRDefault="00893EE9"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b/>
          <w:sz w:val="22"/>
          <w:szCs w:val="22"/>
          <w:u w:val="single"/>
          <w:lang w:val="hy-AM"/>
        </w:rPr>
        <w:t>Առաջնային էներգիայի մատակարարում</w:t>
      </w:r>
      <w:r w:rsidR="00D23573" w:rsidRPr="00A94C00">
        <w:rPr>
          <w:rFonts w:ascii="GHEA Grapalat" w:hAnsi="GHEA Grapalat"/>
          <w:b/>
          <w:sz w:val="22"/>
          <w:szCs w:val="22"/>
          <w:u w:val="single"/>
          <w:lang w:val="hy-AM"/>
        </w:rPr>
        <w:t xml:space="preserve"> և էներգաարդյունավետություն</w:t>
      </w:r>
      <w:r w:rsidRPr="00A94C00">
        <w:rPr>
          <w:rFonts w:ascii="GHEA Grapalat" w:hAnsi="GHEA Grapalat"/>
          <w:b/>
          <w:sz w:val="22"/>
          <w:szCs w:val="22"/>
          <w:u w:val="single"/>
          <w:lang w:val="hy-AM"/>
        </w:rPr>
        <w:t>։</w:t>
      </w:r>
      <w:r w:rsidRPr="00A94C00">
        <w:rPr>
          <w:rFonts w:ascii="GHEA Grapalat" w:hAnsi="GHEA Grapalat"/>
          <w:sz w:val="22"/>
          <w:szCs w:val="22"/>
          <w:lang w:val="hy-AM"/>
        </w:rPr>
        <w:t xml:space="preserve"> </w:t>
      </w:r>
      <w:r w:rsidR="004F2D8D" w:rsidRPr="00A94C00">
        <w:rPr>
          <w:rFonts w:ascii="GHEA Grapalat" w:hAnsi="GHEA Grapalat"/>
          <w:sz w:val="22"/>
          <w:szCs w:val="22"/>
          <w:lang w:val="hy-AM"/>
        </w:rPr>
        <w:t xml:space="preserve">Վերջին տասնամյակում </w:t>
      </w:r>
      <w:r w:rsidR="004F2D8D" w:rsidRPr="00A94C00">
        <w:rPr>
          <w:rFonts w:ascii="GHEA Grapalat" w:hAnsi="GHEA Grapalat" w:cs="GHEA Grapalat"/>
          <w:sz w:val="22"/>
          <w:szCs w:val="22"/>
          <w:lang w:val="hy-AM"/>
        </w:rPr>
        <w:t>առաջնային</w:t>
      </w:r>
      <w:r w:rsidR="004F2D8D" w:rsidRPr="00A94C00">
        <w:rPr>
          <w:rFonts w:ascii="GHEA Grapalat" w:hAnsi="GHEA Grapalat"/>
          <w:sz w:val="22"/>
          <w:szCs w:val="22"/>
          <w:lang w:val="hy-AM"/>
        </w:rPr>
        <w:t xml:space="preserve"> էներգիայի </w:t>
      </w:r>
      <w:r w:rsidR="00E55DD7" w:rsidRPr="00A94C00">
        <w:rPr>
          <w:rFonts w:ascii="GHEA Grapalat" w:hAnsi="GHEA Grapalat"/>
          <w:sz w:val="22"/>
          <w:szCs w:val="22"/>
          <w:lang w:val="hy-AM"/>
        </w:rPr>
        <w:t>մատակարարման</w:t>
      </w:r>
      <w:r w:rsidR="004F2D8D" w:rsidRPr="00A94C00">
        <w:rPr>
          <w:rFonts w:ascii="GHEA Grapalat" w:hAnsi="GHEA Grapalat"/>
          <w:sz w:val="22"/>
          <w:szCs w:val="22"/>
          <w:lang w:val="hy-AM"/>
        </w:rPr>
        <w:t xml:space="preserve"> </w:t>
      </w:r>
      <w:r w:rsidR="00504422" w:rsidRPr="00A94C00">
        <w:rPr>
          <w:rFonts w:ascii="GHEA Grapalat" w:hAnsi="GHEA Grapalat"/>
          <w:sz w:val="22"/>
          <w:szCs w:val="22"/>
          <w:lang w:val="hy-AM"/>
        </w:rPr>
        <w:t>(</w:t>
      </w:r>
      <w:r w:rsidR="004F2D8D" w:rsidRPr="00A94C00">
        <w:rPr>
          <w:rFonts w:ascii="GHEA Grapalat" w:hAnsi="GHEA Grapalat"/>
          <w:sz w:val="22"/>
          <w:szCs w:val="22"/>
          <w:lang w:val="hy-AM"/>
        </w:rPr>
        <w:t>ԱԷՄ</w:t>
      </w:r>
      <w:r w:rsidR="00504422" w:rsidRPr="00A94C00">
        <w:rPr>
          <w:rFonts w:ascii="GHEA Grapalat" w:hAnsi="GHEA Grapalat"/>
          <w:sz w:val="22"/>
          <w:szCs w:val="22"/>
          <w:lang w:val="hy-AM"/>
        </w:rPr>
        <w:t>)</w:t>
      </w:r>
      <w:r w:rsidR="004F2D8D" w:rsidRPr="00A94C00">
        <w:rPr>
          <w:rFonts w:ascii="GHEA Grapalat" w:hAnsi="GHEA Grapalat"/>
          <w:sz w:val="22"/>
          <w:szCs w:val="22"/>
          <w:lang w:val="hy-AM"/>
        </w:rPr>
        <w:t xml:space="preserve"> միտումները կարել</w:t>
      </w:r>
      <w:r w:rsidR="00E55DD7" w:rsidRPr="00A94C00">
        <w:rPr>
          <w:rFonts w:ascii="GHEA Grapalat" w:hAnsi="GHEA Grapalat"/>
          <w:sz w:val="22"/>
          <w:szCs w:val="22"/>
          <w:lang w:val="hy-AM"/>
        </w:rPr>
        <w:t>ի</w:t>
      </w:r>
      <w:r w:rsidR="004F2D8D" w:rsidRPr="00A94C00">
        <w:rPr>
          <w:rFonts w:ascii="GHEA Grapalat" w:hAnsi="GHEA Grapalat"/>
          <w:sz w:val="22"/>
          <w:szCs w:val="22"/>
          <w:lang w:val="hy-AM"/>
        </w:rPr>
        <w:t xml:space="preserve"> է բաժանել երեք ժամանակահատվածի: Նախ, առաջնային էներգիայի մատակարարման ծավալները խիստ </w:t>
      </w:r>
      <w:r w:rsidR="004F2D8D" w:rsidRPr="00A94C00">
        <w:rPr>
          <w:rFonts w:ascii="GHEA Grapalat" w:hAnsi="GHEA Grapalat" w:cs="GHEA Grapalat"/>
          <w:sz w:val="22"/>
          <w:szCs w:val="22"/>
          <w:lang w:val="hy-AM"/>
        </w:rPr>
        <w:t>տատանվել</w:t>
      </w:r>
      <w:r w:rsidR="004F2D8D" w:rsidRPr="00A94C00">
        <w:rPr>
          <w:rFonts w:ascii="GHEA Grapalat" w:hAnsi="GHEA Grapalat"/>
          <w:sz w:val="22"/>
          <w:szCs w:val="22"/>
          <w:lang w:val="hy-AM"/>
        </w:rPr>
        <w:t xml:space="preserve"> են 2008-2012</w:t>
      </w:r>
      <w:r w:rsidR="00504422" w:rsidRPr="00A94C00">
        <w:rPr>
          <w:rFonts w:ascii="GHEA Grapalat" w:hAnsi="GHEA Grapalat"/>
          <w:sz w:val="22"/>
          <w:szCs w:val="22"/>
          <w:lang w:val="hy-AM"/>
        </w:rPr>
        <w:t xml:space="preserve"> </w:t>
      </w:r>
      <w:r w:rsidR="004F2D8D" w:rsidRPr="00A94C00">
        <w:rPr>
          <w:rFonts w:ascii="GHEA Grapalat" w:hAnsi="GHEA Grapalat"/>
          <w:sz w:val="22"/>
          <w:szCs w:val="22"/>
          <w:lang w:val="hy-AM"/>
        </w:rPr>
        <w:t>թթ</w:t>
      </w:r>
      <w:r w:rsidR="00504422" w:rsidRPr="00A94C00">
        <w:rPr>
          <w:rFonts w:ascii="GHEA Grapalat" w:hAnsi="GHEA Grapalat"/>
          <w:sz w:val="22"/>
          <w:szCs w:val="22"/>
          <w:lang w:val="hy-AM"/>
        </w:rPr>
        <w:t>.</w:t>
      </w:r>
      <w:r w:rsidR="004F2D8D" w:rsidRPr="00A94C00">
        <w:rPr>
          <w:rFonts w:ascii="GHEA Grapalat" w:hAnsi="GHEA Grapalat"/>
          <w:sz w:val="22"/>
          <w:szCs w:val="22"/>
          <w:lang w:val="hy-AM"/>
        </w:rPr>
        <w:t>՝ պայմանավորված 2007-2008</w:t>
      </w:r>
      <w:r w:rsidR="00E55DD7" w:rsidRPr="00A94C00">
        <w:rPr>
          <w:rFonts w:ascii="GHEA Grapalat" w:hAnsi="GHEA Grapalat"/>
          <w:sz w:val="22"/>
          <w:szCs w:val="22"/>
          <w:lang w:val="hy-AM"/>
        </w:rPr>
        <w:t xml:space="preserve"> </w:t>
      </w:r>
      <w:r w:rsidR="004F2D8D" w:rsidRPr="00A94C00">
        <w:rPr>
          <w:rFonts w:ascii="GHEA Grapalat" w:hAnsi="GHEA Grapalat"/>
          <w:sz w:val="22"/>
          <w:szCs w:val="22"/>
          <w:lang w:val="hy-AM"/>
        </w:rPr>
        <w:t>թթ</w:t>
      </w:r>
      <w:r w:rsidR="00E55DD7" w:rsidRPr="00A94C00">
        <w:rPr>
          <w:rFonts w:ascii="MS Mincho" w:eastAsia="MS Mincho" w:hAnsi="MS Mincho" w:cs="MS Mincho" w:hint="eastAsia"/>
          <w:sz w:val="22"/>
          <w:szCs w:val="22"/>
          <w:lang w:val="hy-AM"/>
        </w:rPr>
        <w:t>․</w:t>
      </w:r>
      <w:r w:rsidR="004F2D8D" w:rsidRPr="00A94C00">
        <w:rPr>
          <w:rFonts w:ascii="GHEA Grapalat" w:hAnsi="GHEA Grapalat"/>
          <w:sz w:val="22"/>
          <w:szCs w:val="22"/>
          <w:lang w:val="hy-AM"/>
        </w:rPr>
        <w:t xml:space="preserve"> գլոբալ ֆինանսական ճգնաժամի հետևանքով և ետճգնաժամային վերականգնմամբ, այնուհետև, կայունացել են 2013-2016</w:t>
      </w:r>
      <w:r w:rsidR="00E55DD7" w:rsidRPr="00A94C00">
        <w:rPr>
          <w:rFonts w:ascii="GHEA Grapalat" w:hAnsi="GHEA Grapalat"/>
          <w:sz w:val="22"/>
          <w:szCs w:val="22"/>
          <w:lang w:val="hy-AM"/>
        </w:rPr>
        <w:t xml:space="preserve"> </w:t>
      </w:r>
      <w:r w:rsidR="004F2D8D" w:rsidRPr="00A94C00">
        <w:rPr>
          <w:rFonts w:ascii="GHEA Grapalat" w:hAnsi="GHEA Grapalat"/>
          <w:sz w:val="22"/>
          <w:szCs w:val="22"/>
          <w:lang w:val="hy-AM"/>
        </w:rPr>
        <w:t>թթ</w:t>
      </w:r>
      <w:r w:rsidR="00E55DD7" w:rsidRPr="00A94C00">
        <w:rPr>
          <w:rFonts w:ascii="MS Mincho" w:eastAsia="MS Mincho" w:hAnsi="MS Mincho" w:cs="MS Mincho" w:hint="eastAsia"/>
          <w:sz w:val="22"/>
          <w:szCs w:val="22"/>
          <w:lang w:val="hy-AM"/>
        </w:rPr>
        <w:t>․</w:t>
      </w:r>
      <w:r w:rsidR="004F2D8D" w:rsidRPr="00A94C00">
        <w:rPr>
          <w:rFonts w:ascii="GHEA Grapalat" w:hAnsi="GHEA Grapalat"/>
          <w:sz w:val="22"/>
          <w:szCs w:val="22"/>
          <w:lang w:val="hy-AM"/>
        </w:rPr>
        <w:t xml:space="preserve"> և վերջապես, 2017-2019</w:t>
      </w:r>
      <w:r w:rsidR="00E55DD7" w:rsidRPr="00A94C00">
        <w:rPr>
          <w:rFonts w:ascii="GHEA Grapalat" w:hAnsi="GHEA Grapalat"/>
          <w:sz w:val="22"/>
          <w:szCs w:val="22"/>
          <w:lang w:val="hy-AM"/>
        </w:rPr>
        <w:t xml:space="preserve"> </w:t>
      </w:r>
      <w:r w:rsidR="004F2D8D" w:rsidRPr="00A94C00">
        <w:rPr>
          <w:rFonts w:ascii="GHEA Grapalat" w:hAnsi="GHEA Grapalat"/>
          <w:sz w:val="22"/>
          <w:szCs w:val="22"/>
          <w:lang w:val="hy-AM"/>
        </w:rPr>
        <w:t>թթ</w:t>
      </w:r>
      <w:r w:rsidR="00E55DD7" w:rsidRPr="00A94C00">
        <w:rPr>
          <w:rFonts w:ascii="MS Mincho" w:eastAsia="MS Mincho" w:hAnsi="MS Mincho" w:cs="MS Mincho" w:hint="eastAsia"/>
          <w:sz w:val="22"/>
          <w:szCs w:val="22"/>
          <w:lang w:val="hy-AM"/>
        </w:rPr>
        <w:t>․</w:t>
      </w:r>
      <w:r w:rsidR="004F2D8D" w:rsidRPr="00A94C00">
        <w:rPr>
          <w:rFonts w:ascii="GHEA Grapalat" w:hAnsi="GHEA Grapalat"/>
          <w:sz w:val="22"/>
          <w:szCs w:val="22"/>
          <w:lang w:val="hy-AM"/>
        </w:rPr>
        <w:t xml:space="preserve"> առաջանային էներգիայի մատակարարման  ծավալները զգալի աճել են՝ 2019</w:t>
      </w:r>
      <w:r w:rsidR="00E55DD7" w:rsidRPr="00A94C00">
        <w:rPr>
          <w:rFonts w:ascii="GHEA Grapalat" w:hAnsi="GHEA Grapalat"/>
          <w:sz w:val="22"/>
          <w:szCs w:val="22"/>
          <w:lang w:val="hy-AM"/>
        </w:rPr>
        <w:t xml:space="preserve"> </w:t>
      </w:r>
      <w:r w:rsidR="004F2D8D" w:rsidRPr="00A94C00">
        <w:rPr>
          <w:rFonts w:ascii="GHEA Grapalat" w:hAnsi="GHEA Grapalat"/>
          <w:sz w:val="22"/>
          <w:szCs w:val="22"/>
          <w:lang w:val="hy-AM"/>
        </w:rPr>
        <w:t>թ</w:t>
      </w:r>
      <w:r w:rsidR="00B81909" w:rsidRPr="00A94C00">
        <w:rPr>
          <w:rFonts w:ascii="MS Mincho" w:eastAsia="MS Mincho" w:hAnsi="MS Mincho" w:cs="MS Mincho" w:hint="eastAsia"/>
          <w:sz w:val="22"/>
          <w:szCs w:val="22"/>
          <w:lang w:val="hy-AM"/>
        </w:rPr>
        <w:t>․</w:t>
      </w:r>
      <w:r w:rsidR="00B81909" w:rsidRPr="00A94C00">
        <w:rPr>
          <w:rFonts w:ascii="GHEA Grapalat" w:hAnsi="GHEA Grapalat"/>
          <w:sz w:val="22"/>
          <w:szCs w:val="22"/>
          <w:lang w:val="hy-AM"/>
        </w:rPr>
        <w:t xml:space="preserve"> </w:t>
      </w:r>
      <w:r w:rsidR="004F2D8D" w:rsidRPr="00A94C00">
        <w:rPr>
          <w:rFonts w:ascii="GHEA Grapalat" w:hAnsi="GHEA Grapalat"/>
          <w:sz w:val="22"/>
          <w:szCs w:val="22"/>
          <w:lang w:val="hy-AM"/>
        </w:rPr>
        <w:t>գերազանցելով 2016</w:t>
      </w:r>
      <w:r w:rsidR="00E55DD7" w:rsidRPr="00A94C00">
        <w:rPr>
          <w:rFonts w:ascii="GHEA Grapalat" w:hAnsi="GHEA Grapalat"/>
          <w:sz w:val="22"/>
          <w:szCs w:val="22"/>
          <w:lang w:val="hy-AM"/>
        </w:rPr>
        <w:t xml:space="preserve"> </w:t>
      </w:r>
      <w:r w:rsidR="004F2D8D" w:rsidRPr="00A94C00">
        <w:rPr>
          <w:rFonts w:ascii="GHEA Grapalat" w:hAnsi="GHEA Grapalat"/>
          <w:sz w:val="22"/>
          <w:szCs w:val="22"/>
          <w:lang w:val="hy-AM"/>
        </w:rPr>
        <w:t>թ</w:t>
      </w:r>
      <w:r w:rsidR="00E55DD7" w:rsidRPr="00A94C00">
        <w:rPr>
          <w:rFonts w:ascii="GHEA Grapalat" w:hAnsi="GHEA Grapalat"/>
          <w:sz w:val="22"/>
          <w:szCs w:val="22"/>
          <w:lang w:val="hy-AM"/>
        </w:rPr>
        <w:t>.</w:t>
      </w:r>
      <w:r w:rsidR="004F2D8D" w:rsidRPr="00A94C00">
        <w:rPr>
          <w:rFonts w:ascii="GHEA Grapalat" w:hAnsi="GHEA Grapalat"/>
          <w:sz w:val="22"/>
          <w:szCs w:val="22"/>
          <w:lang w:val="hy-AM"/>
        </w:rPr>
        <w:t xml:space="preserve"> մակարդակը շուրջ 7.5 տոկոսով՝ պայմանավորված այդ </w:t>
      </w:r>
      <w:r w:rsidR="00E55DD7" w:rsidRPr="00A94C00">
        <w:rPr>
          <w:rFonts w:ascii="GHEA Grapalat" w:hAnsi="GHEA Grapalat"/>
          <w:sz w:val="22"/>
          <w:szCs w:val="22"/>
          <w:lang w:val="hy-AM"/>
        </w:rPr>
        <w:t>տարիներին</w:t>
      </w:r>
      <w:r w:rsidR="004F2D8D" w:rsidRPr="00A94C00">
        <w:rPr>
          <w:rFonts w:ascii="GHEA Grapalat" w:hAnsi="GHEA Grapalat"/>
          <w:sz w:val="22"/>
          <w:szCs w:val="22"/>
          <w:lang w:val="hy-AM"/>
        </w:rPr>
        <w:t xml:space="preserve"> </w:t>
      </w:r>
      <w:r w:rsidR="00E55DD7" w:rsidRPr="00A94C00">
        <w:rPr>
          <w:rFonts w:ascii="GHEA Grapalat" w:hAnsi="GHEA Grapalat"/>
          <w:sz w:val="22"/>
          <w:szCs w:val="22"/>
          <w:lang w:val="hy-AM"/>
        </w:rPr>
        <w:t>ՀՆԱ-ի իրական աճի բարձր տեմպերով</w:t>
      </w:r>
      <w:r w:rsidR="00153CB0" w:rsidRPr="00A94C00">
        <w:rPr>
          <w:rFonts w:ascii="GHEA Grapalat" w:hAnsi="GHEA Grapalat"/>
          <w:sz w:val="22"/>
          <w:szCs w:val="22"/>
          <w:lang w:val="hy-AM"/>
        </w:rPr>
        <w:t xml:space="preserve"> (2017-2019 թթ</w:t>
      </w:r>
      <w:r w:rsidR="00153CB0" w:rsidRPr="00A94C00">
        <w:rPr>
          <w:rFonts w:ascii="MS Mincho" w:eastAsia="MS Mincho" w:hAnsi="MS Mincho" w:cs="MS Mincho" w:hint="eastAsia"/>
          <w:sz w:val="22"/>
          <w:szCs w:val="22"/>
          <w:lang w:val="hy-AM"/>
        </w:rPr>
        <w:t>․</w:t>
      </w:r>
      <w:r w:rsidR="00153CB0" w:rsidRPr="00A94C00">
        <w:rPr>
          <w:rFonts w:ascii="GHEA Grapalat" w:hAnsi="GHEA Grapalat"/>
          <w:sz w:val="22"/>
          <w:szCs w:val="22"/>
          <w:lang w:val="hy-AM"/>
        </w:rPr>
        <w:t>՝ միջին տարեկան 6</w:t>
      </w:r>
      <w:r w:rsidR="00153CB0" w:rsidRPr="00A94C00">
        <w:rPr>
          <w:rFonts w:ascii="MS Mincho" w:eastAsia="MS Mincho" w:hAnsi="MS Mincho" w:cs="MS Mincho" w:hint="eastAsia"/>
          <w:sz w:val="22"/>
          <w:szCs w:val="22"/>
          <w:lang w:val="hy-AM"/>
        </w:rPr>
        <w:t>․</w:t>
      </w:r>
      <w:r w:rsidR="00153CB0" w:rsidRPr="00A94C00">
        <w:rPr>
          <w:rFonts w:ascii="GHEA Grapalat" w:hAnsi="GHEA Grapalat"/>
          <w:sz w:val="22"/>
          <w:szCs w:val="22"/>
          <w:lang w:val="hy-AM"/>
        </w:rPr>
        <w:t>8 տոկոս)</w:t>
      </w:r>
      <w:r w:rsidR="00E55DD7" w:rsidRPr="00A94C00">
        <w:rPr>
          <w:rFonts w:ascii="GHEA Grapalat" w:hAnsi="GHEA Grapalat"/>
          <w:sz w:val="22"/>
          <w:szCs w:val="22"/>
          <w:lang w:val="hy-AM"/>
        </w:rPr>
        <w:t>։</w:t>
      </w:r>
      <w:r w:rsidR="004F2D8D" w:rsidRPr="00A94C00">
        <w:rPr>
          <w:rFonts w:ascii="GHEA Grapalat" w:hAnsi="GHEA Grapalat"/>
          <w:sz w:val="22"/>
          <w:szCs w:val="22"/>
          <w:lang w:val="hy-AM"/>
        </w:rPr>
        <w:t xml:space="preserve"> </w:t>
      </w:r>
      <w:r w:rsidR="00E55DD7" w:rsidRPr="00A94C00">
        <w:rPr>
          <w:rFonts w:ascii="GHEA Grapalat" w:hAnsi="GHEA Grapalat"/>
          <w:sz w:val="22"/>
          <w:szCs w:val="22"/>
          <w:lang w:val="hy-AM"/>
        </w:rPr>
        <w:t>Ա</w:t>
      </w:r>
      <w:r w:rsidR="004F2D8D" w:rsidRPr="00A94C00">
        <w:rPr>
          <w:rFonts w:ascii="GHEA Grapalat" w:hAnsi="GHEA Grapalat"/>
          <w:sz w:val="22"/>
          <w:szCs w:val="22"/>
          <w:lang w:val="hy-AM"/>
        </w:rPr>
        <w:t>յնուհանդերձ</w:t>
      </w:r>
      <w:r w:rsidR="00E55DD7" w:rsidRPr="00A94C00">
        <w:rPr>
          <w:rFonts w:ascii="GHEA Grapalat" w:hAnsi="GHEA Grapalat"/>
          <w:sz w:val="22"/>
          <w:szCs w:val="22"/>
          <w:lang w:val="hy-AM"/>
        </w:rPr>
        <w:t>,</w:t>
      </w:r>
      <w:r w:rsidR="004F2D8D" w:rsidRPr="00A94C00">
        <w:rPr>
          <w:rFonts w:ascii="GHEA Grapalat" w:hAnsi="GHEA Grapalat"/>
          <w:sz w:val="22"/>
          <w:szCs w:val="22"/>
          <w:lang w:val="hy-AM"/>
        </w:rPr>
        <w:t xml:space="preserve"> 2018</w:t>
      </w:r>
      <w:r w:rsidR="00E55DD7" w:rsidRPr="00A94C00">
        <w:rPr>
          <w:rFonts w:ascii="GHEA Grapalat" w:hAnsi="GHEA Grapalat"/>
          <w:sz w:val="22"/>
          <w:szCs w:val="22"/>
          <w:lang w:val="hy-AM"/>
        </w:rPr>
        <w:t xml:space="preserve"> </w:t>
      </w:r>
      <w:r w:rsidR="004F2D8D" w:rsidRPr="00A94C00">
        <w:rPr>
          <w:rFonts w:ascii="GHEA Grapalat" w:hAnsi="GHEA Grapalat"/>
          <w:sz w:val="22"/>
          <w:szCs w:val="22"/>
          <w:lang w:val="hy-AM"/>
        </w:rPr>
        <w:t>թ</w:t>
      </w:r>
      <w:r w:rsidR="00E55DD7" w:rsidRPr="00A94C00">
        <w:rPr>
          <w:rFonts w:ascii="GHEA Grapalat" w:hAnsi="GHEA Grapalat"/>
          <w:sz w:val="22"/>
          <w:szCs w:val="22"/>
          <w:lang w:val="hy-AM"/>
        </w:rPr>
        <w:t>վականին՝</w:t>
      </w:r>
      <w:r w:rsidR="004F2D8D" w:rsidRPr="00A94C00">
        <w:rPr>
          <w:rFonts w:ascii="GHEA Grapalat" w:hAnsi="GHEA Grapalat"/>
          <w:sz w:val="22"/>
          <w:szCs w:val="22"/>
          <w:lang w:val="hy-AM"/>
        </w:rPr>
        <w:t xml:space="preserve"> 2017</w:t>
      </w:r>
      <w:r w:rsidR="00E55DD7" w:rsidRPr="00A94C00">
        <w:rPr>
          <w:rFonts w:ascii="GHEA Grapalat" w:hAnsi="GHEA Grapalat"/>
          <w:sz w:val="22"/>
          <w:szCs w:val="22"/>
          <w:lang w:val="hy-AM"/>
        </w:rPr>
        <w:t xml:space="preserve"> </w:t>
      </w:r>
      <w:r w:rsidR="004F2D8D" w:rsidRPr="00A94C00">
        <w:rPr>
          <w:rFonts w:ascii="GHEA Grapalat" w:hAnsi="GHEA Grapalat"/>
          <w:sz w:val="22"/>
          <w:szCs w:val="22"/>
          <w:lang w:val="hy-AM"/>
        </w:rPr>
        <w:t>թ</w:t>
      </w:r>
      <w:r w:rsidR="00E55DD7" w:rsidRPr="00A94C00">
        <w:rPr>
          <w:rFonts w:ascii="GHEA Grapalat" w:hAnsi="GHEA Grapalat"/>
          <w:sz w:val="22"/>
          <w:szCs w:val="22"/>
          <w:lang w:val="hy-AM"/>
        </w:rPr>
        <w:t>վականի</w:t>
      </w:r>
      <w:r w:rsidR="004F2D8D" w:rsidRPr="00A94C00">
        <w:rPr>
          <w:rFonts w:ascii="GHEA Grapalat" w:hAnsi="GHEA Grapalat"/>
          <w:sz w:val="22"/>
          <w:szCs w:val="22"/>
          <w:lang w:val="hy-AM"/>
        </w:rPr>
        <w:t xml:space="preserve"> համեմատ</w:t>
      </w:r>
      <w:r w:rsidR="00E55DD7" w:rsidRPr="00A94C00">
        <w:rPr>
          <w:rFonts w:ascii="GHEA Grapalat" w:hAnsi="GHEA Grapalat"/>
          <w:sz w:val="22"/>
          <w:szCs w:val="22"/>
          <w:lang w:val="hy-AM"/>
        </w:rPr>
        <w:t>,</w:t>
      </w:r>
      <w:r w:rsidR="004F2D8D" w:rsidRPr="00A94C00">
        <w:rPr>
          <w:rFonts w:ascii="GHEA Grapalat" w:hAnsi="GHEA Grapalat"/>
          <w:sz w:val="22"/>
          <w:szCs w:val="22"/>
          <w:lang w:val="hy-AM"/>
        </w:rPr>
        <w:t xml:space="preserve"> ԱԷՄ զգալի նվազել է</w:t>
      </w:r>
      <w:r w:rsidR="00E55DD7" w:rsidRPr="00A94C00">
        <w:rPr>
          <w:rFonts w:ascii="GHEA Grapalat" w:hAnsi="GHEA Grapalat"/>
          <w:sz w:val="22"/>
          <w:szCs w:val="22"/>
          <w:lang w:val="hy-AM"/>
        </w:rPr>
        <w:t>՝</w:t>
      </w:r>
      <w:r w:rsidR="004F2D8D" w:rsidRPr="00A94C00">
        <w:rPr>
          <w:rFonts w:ascii="GHEA Grapalat" w:hAnsi="GHEA Grapalat"/>
          <w:sz w:val="22"/>
          <w:szCs w:val="22"/>
          <w:lang w:val="hy-AM"/>
        </w:rPr>
        <w:t xml:space="preserve"> </w:t>
      </w:r>
      <w:r w:rsidR="00E55DD7" w:rsidRPr="00A94C00">
        <w:rPr>
          <w:rFonts w:ascii="GHEA Grapalat" w:hAnsi="GHEA Grapalat"/>
          <w:sz w:val="22"/>
          <w:szCs w:val="22"/>
          <w:lang w:val="hy-AM"/>
        </w:rPr>
        <w:t>պայմանավորված</w:t>
      </w:r>
      <w:r w:rsidR="004F2D8D" w:rsidRPr="00A94C00">
        <w:rPr>
          <w:rFonts w:ascii="GHEA Grapalat" w:hAnsi="GHEA Grapalat"/>
          <w:sz w:val="22"/>
          <w:szCs w:val="22"/>
          <w:lang w:val="hy-AM"/>
        </w:rPr>
        <w:t xml:space="preserve"> աննախադեպ տաք եղանակով:</w:t>
      </w:r>
    </w:p>
    <w:p w14:paraId="2D3F94CE" w14:textId="27935768" w:rsidR="00D23573" w:rsidRPr="00A94C00" w:rsidRDefault="004F2D8D"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Առաջնային էներգիայի մատակարարման ծավալները, առանց զուտ արտահանման, 2019</w:t>
      </w:r>
      <w:r w:rsidR="00E55DD7" w:rsidRPr="00A94C00">
        <w:rPr>
          <w:rFonts w:ascii="GHEA Grapalat" w:hAnsi="GHEA Grapalat"/>
          <w:sz w:val="22"/>
          <w:szCs w:val="22"/>
          <w:lang w:val="hy-AM"/>
        </w:rPr>
        <w:t xml:space="preserve"> </w:t>
      </w:r>
      <w:r w:rsidRPr="00A94C00">
        <w:rPr>
          <w:rFonts w:ascii="GHEA Grapalat" w:hAnsi="GHEA Grapalat"/>
          <w:sz w:val="22"/>
          <w:szCs w:val="22"/>
          <w:lang w:val="hy-AM"/>
        </w:rPr>
        <w:t>թ</w:t>
      </w:r>
      <w:r w:rsidR="005416FF" w:rsidRPr="00A94C00">
        <w:rPr>
          <w:rFonts w:ascii="GHEA Grapalat" w:hAnsi="GHEA Grapalat"/>
          <w:sz w:val="22"/>
          <w:szCs w:val="22"/>
          <w:lang w:val="hy-AM"/>
        </w:rPr>
        <w:t>.</w:t>
      </w:r>
      <w:r w:rsidR="00E55DD7" w:rsidRPr="00A94C00">
        <w:rPr>
          <w:rFonts w:ascii="GHEA Grapalat" w:eastAsia="MS Mincho" w:hAnsi="GHEA Grapalat" w:cs="MS Mincho"/>
          <w:sz w:val="22"/>
          <w:szCs w:val="22"/>
          <w:lang w:val="hy-AM"/>
        </w:rPr>
        <w:t>՝</w:t>
      </w:r>
      <w:r w:rsidRPr="00A94C00">
        <w:rPr>
          <w:rFonts w:ascii="GHEA Grapalat" w:hAnsi="GHEA Grapalat"/>
          <w:sz w:val="22"/>
          <w:szCs w:val="22"/>
          <w:lang w:val="hy-AM"/>
        </w:rPr>
        <w:t xml:space="preserve"> 2008</w:t>
      </w:r>
      <w:r w:rsidR="00E55DD7" w:rsidRPr="00A94C00">
        <w:rPr>
          <w:rFonts w:ascii="GHEA Grapalat" w:hAnsi="GHEA Grapalat"/>
          <w:sz w:val="22"/>
          <w:szCs w:val="22"/>
          <w:lang w:val="hy-AM"/>
        </w:rPr>
        <w:t xml:space="preserve"> </w:t>
      </w:r>
      <w:r w:rsidRPr="00A94C00">
        <w:rPr>
          <w:rFonts w:ascii="GHEA Grapalat" w:hAnsi="GHEA Grapalat"/>
          <w:sz w:val="22"/>
          <w:szCs w:val="22"/>
          <w:lang w:val="hy-AM"/>
        </w:rPr>
        <w:t>թ</w:t>
      </w:r>
      <w:r w:rsidR="00E55DD7"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համեմատ  աճել են շուրջ 300 հազար տ</w:t>
      </w:r>
      <w:r w:rsidR="00504422" w:rsidRPr="00A94C00">
        <w:rPr>
          <w:rFonts w:ascii="GHEA Grapalat" w:hAnsi="GHEA Grapalat"/>
          <w:sz w:val="22"/>
          <w:szCs w:val="22"/>
          <w:lang w:val="hy-AM"/>
        </w:rPr>
        <w:t xml:space="preserve">ոննա </w:t>
      </w:r>
      <w:r w:rsidRPr="00A94C00">
        <w:rPr>
          <w:rFonts w:ascii="GHEA Grapalat" w:hAnsi="GHEA Grapalat"/>
          <w:sz w:val="22"/>
          <w:szCs w:val="22"/>
          <w:lang w:val="hy-AM"/>
        </w:rPr>
        <w:t>ն.</w:t>
      </w:r>
      <w:r w:rsidR="006B077E" w:rsidRPr="00A94C00">
        <w:rPr>
          <w:rFonts w:ascii="GHEA Grapalat" w:hAnsi="GHEA Grapalat"/>
          <w:sz w:val="22"/>
          <w:szCs w:val="22"/>
          <w:lang w:val="hy-AM"/>
        </w:rPr>
        <w:t xml:space="preserve"> </w:t>
      </w:r>
      <w:r w:rsidRPr="00A94C00">
        <w:rPr>
          <w:rFonts w:ascii="GHEA Grapalat" w:hAnsi="GHEA Grapalat"/>
          <w:sz w:val="22"/>
          <w:szCs w:val="22"/>
          <w:lang w:val="hy-AM"/>
        </w:rPr>
        <w:t>հ՝ 2019</w:t>
      </w:r>
      <w:r w:rsidR="001E19CD" w:rsidRPr="00A94C00">
        <w:rPr>
          <w:rFonts w:ascii="GHEA Grapalat" w:hAnsi="GHEA Grapalat"/>
          <w:sz w:val="22"/>
          <w:szCs w:val="22"/>
          <w:lang w:val="hy-AM"/>
        </w:rPr>
        <w:t xml:space="preserve"> </w:t>
      </w:r>
      <w:r w:rsidRPr="00A94C00">
        <w:rPr>
          <w:rFonts w:ascii="GHEA Grapalat" w:hAnsi="GHEA Grapalat"/>
          <w:sz w:val="22"/>
          <w:szCs w:val="22"/>
          <w:lang w:val="hy-AM"/>
        </w:rPr>
        <w:t>թ</w:t>
      </w:r>
      <w:r w:rsidR="001E19CD"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կազմելով 3,511 հազար տ</w:t>
      </w:r>
      <w:r w:rsidR="00504422" w:rsidRPr="00A94C00">
        <w:rPr>
          <w:rFonts w:ascii="GHEA Grapalat" w:hAnsi="GHEA Grapalat"/>
          <w:sz w:val="22"/>
          <w:szCs w:val="22"/>
          <w:lang w:val="hy-AM"/>
        </w:rPr>
        <w:t xml:space="preserve">ոննա </w:t>
      </w:r>
      <w:r w:rsidRPr="00A94C00">
        <w:rPr>
          <w:rFonts w:ascii="GHEA Grapalat" w:hAnsi="GHEA Grapalat"/>
          <w:sz w:val="22"/>
          <w:szCs w:val="22"/>
          <w:lang w:val="hy-AM"/>
        </w:rPr>
        <w:t>ն.</w:t>
      </w:r>
      <w:r w:rsidR="00757883" w:rsidRPr="00A94C00">
        <w:rPr>
          <w:rFonts w:ascii="GHEA Grapalat" w:hAnsi="GHEA Grapalat"/>
          <w:sz w:val="22"/>
          <w:szCs w:val="22"/>
          <w:lang w:val="hy-AM"/>
        </w:rPr>
        <w:t xml:space="preserve"> </w:t>
      </w:r>
      <w:r w:rsidRPr="00A94C00">
        <w:rPr>
          <w:rFonts w:ascii="GHEA Grapalat" w:hAnsi="GHEA Grapalat"/>
          <w:sz w:val="22"/>
          <w:szCs w:val="22"/>
          <w:lang w:val="hy-AM"/>
        </w:rPr>
        <w:t>հ: Այդպիսով, 2008-2019</w:t>
      </w:r>
      <w:r w:rsidR="001E19CD" w:rsidRPr="00A94C00">
        <w:rPr>
          <w:rFonts w:ascii="GHEA Grapalat" w:hAnsi="GHEA Grapalat"/>
          <w:sz w:val="22"/>
          <w:szCs w:val="22"/>
          <w:lang w:val="hy-AM"/>
        </w:rPr>
        <w:t xml:space="preserve"> </w:t>
      </w:r>
      <w:r w:rsidRPr="00A94C00">
        <w:rPr>
          <w:rFonts w:ascii="GHEA Grapalat" w:hAnsi="GHEA Grapalat"/>
          <w:sz w:val="22"/>
          <w:szCs w:val="22"/>
          <w:lang w:val="hy-AM"/>
        </w:rPr>
        <w:t>թթ</w:t>
      </w:r>
      <w:r w:rsidR="001E19CD"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արձանագրվել է առաջնային էներգիայի մատակարարման ծավալների միջին տարեկան 0.8 տոկոս աճ: Նույն ժամանակահատվածում ՀՆԱ-ի միջ</w:t>
      </w:r>
      <w:r w:rsidR="00757883" w:rsidRPr="00A94C00">
        <w:rPr>
          <w:rFonts w:ascii="GHEA Grapalat" w:hAnsi="GHEA Grapalat"/>
          <w:sz w:val="22"/>
          <w:szCs w:val="22"/>
          <w:lang w:val="hy-AM"/>
        </w:rPr>
        <w:t>ի</w:t>
      </w:r>
      <w:r w:rsidRPr="00A94C00">
        <w:rPr>
          <w:rFonts w:ascii="GHEA Grapalat" w:hAnsi="GHEA Grapalat"/>
          <w:sz w:val="22"/>
          <w:szCs w:val="22"/>
          <w:lang w:val="hy-AM"/>
        </w:rPr>
        <w:t xml:space="preserve">ն տարեկան </w:t>
      </w:r>
      <w:r w:rsidR="00BC3536" w:rsidRPr="00A94C00">
        <w:rPr>
          <w:rFonts w:ascii="GHEA Grapalat" w:hAnsi="GHEA Grapalat"/>
          <w:sz w:val="22"/>
          <w:szCs w:val="22"/>
          <w:lang w:val="hy-AM"/>
        </w:rPr>
        <w:t xml:space="preserve">իրական </w:t>
      </w:r>
      <w:r w:rsidRPr="00A94C00">
        <w:rPr>
          <w:rFonts w:ascii="GHEA Grapalat" w:hAnsi="GHEA Grapalat"/>
          <w:sz w:val="22"/>
          <w:szCs w:val="22"/>
          <w:lang w:val="hy-AM"/>
        </w:rPr>
        <w:t xml:space="preserve">աճի տեմպը կազմել է </w:t>
      </w:r>
      <w:r w:rsidR="00BC3536" w:rsidRPr="00A94C00">
        <w:rPr>
          <w:rFonts w:ascii="GHEA Grapalat" w:hAnsi="GHEA Grapalat"/>
          <w:sz w:val="22"/>
          <w:szCs w:val="22"/>
          <w:lang w:val="hy-AM"/>
        </w:rPr>
        <w:t>մոտ 3</w:t>
      </w:r>
      <w:r w:rsidRPr="00A94C00">
        <w:rPr>
          <w:rFonts w:ascii="GHEA Grapalat" w:hAnsi="GHEA Grapalat"/>
          <w:sz w:val="22"/>
          <w:szCs w:val="22"/>
          <w:lang w:val="hy-AM"/>
        </w:rPr>
        <w:t xml:space="preserve"> տոկոս: Արդյունքում, ՀՆԱ-ի էներգաարդյունավետությունը աճել է շուրջ 21 տոկոսով:</w:t>
      </w:r>
      <w:r w:rsidR="003A112A" w:rsidRPr="00A94C00">
        <w:rPr>
          <w:rFonts w:ascii="GHEA Grapalat" w:hAnsi="GHEA Grapalat"/>
          <w:sz w:val="22"/>
          <w:szCs w:val="22"/>
          <w:lang w:val="hy-AM"/>
        </w:rPr>
        <w:t xml:space="preserve"> </w:t>
      </w:r>
      <w:r w:rsidR="00D52927" w:rsidRPr="00A94C00">
        <w:rPr>
          <w:rFonts w:ascii="GHEA Grapalat" w:hAnsi="GHEA Grapalat" w:cs="GHEA Grapalat"/>
          <w:sz w:val="22"/>
          <w:szCs w:val="22"/>
          <w:lang w:val="hy-AM"/>
        </w:rPr>
        <w:t>Էներգաարդյունավետությունը</w:t>
      </w:r>
      <w:r w:rsidR="00D52927" w:rsidRPr="00A94C00">
        <w:rPr>
          <w:rFonts w:ascii="GHEA Grapalat" w:hAnsi="GHEA Grapalat"/>
          <w:sz w:val="22"/>
          <w:szCs w:val="22"/>
          <w:lang w:val="hy-AM"/>
        </w:rPr>
        <w:t xml:space="preserve"> տնտեսության մրցունակության առանցքային </w:t>
      </w:r>
      <w:r w:rsidR="00D52927" w:rsidRPr="00A94C00">
        <w:rPr>
          <w:rFonts w:ascii="GHEA Grapalat" w:hAnsi="GHEA Grapalat"/>
          <w:sz w:val="22"/>
          <w:szCs w:val="22"/>
          <w:lang w:val="hy-AM"/>
        </w:rPr>
        <w:lastRenderedPageBreak/>
        <w:t>նախապայմաններից է՝ հատկապես ազատ շուկայական տնտեսությ</w:t>
      </w:r>
      <w:r w:rsidR="00D6448F" w:rsidRPr="00A94C00">
        <w:rPr>
          <w:rFonts w:ascii="GHEA Grapalat" w:hAnsi="GHEA Grapalat"/>
          <w:sz w:val="22"/>
          <w:szCs w:val="22"/>
          <w:lang w:val="hy-AM"/>
        </w:rPr>
        <w:t>ու</w:t>
      </w:r>
      <w:r w:rsidR="00D52927" w:rsidRPr="00A94C00">
        <w:rPr>
          <w:rFonts w:ascii="GHEA Grapalat" w:hAnsi="GHEA Grapalat"/>
          <w:sz w:val="22"/>
          <w:szCs w:val="22"/>
          <w:lang w:val="hy-AM"/>
        </w:rPr>
        <w:t xml:space="preserve">ն </w:t>
      </w:r>
      <w:r w:rsidR="00D6448F" w:rsidRPr="00A94C00">
        <w:rPr>
          <w:rFonts w:ascii="GHEA Grapalat" w:hAnsi="GHEA Grapalat"/>
          <w:sz w:val="22"/>
          <w:szCs w:val="22"/>
          <w:lang w:val="hy-AM"/>
        </w:rPr>
        <w:t xml:space="preserve">ունեցող </w:t>
      </w:r>
      <w:r w:rsidR="00D52927" w:rsidRPr="00A94C00">
        <w:rPr>
          <w:rFonts w:ascii="GHEA Grapalat" w:hAnsi="GHEA Grapalat"/>
          <w:sz w:val="22"/>
          <w:szCs w:val="22"/>
          <w:lang w:val="hy-AM"/>
        </w:rPr>
        <w:t xml:space="preserve">և ներմուծվող </w:t>
      </w:r>
      <w:r w:rsidR="00D52927" w:rsidRPr="00A94C00">
        <w:rPr>
          <w:rFonts w:ascii="GHEA Grapalat" w:hAnsi="GHEA Grapalat" w:cs="GHEA Grapalat"/>
          <w:sz w:val="22"/>
          <w:szCs w:val="22"/>
          <w:lang w:val="hy-AM"/>
        </w:rPr>
        <w:t>էներգետիկ</w:t>
      </w:r>
      <w:r w:rsidR="00D52927" w:rsidRPr="00A94C00">
        <w:rPr>
          <w:rFonts w:ascii="GHEA Grapalat" w:hAnsi="GHEA Grapalat"/>
          <w:sz w:val="22"/>
          <w:szCs w:val="22"/>
          <w:lang w:val="hy-AM"/>
        </w:rPr>
        <w:t xml:space="preserve"> </w:t>
      </w:r>
      <w:r w:rsidR="001E19CD" w:rsidRPr="00A94C00">
        <w:rPr>
          <w:rFonts w:ascii="GHEA Grapalat" w:hAnsi="GHEA Grapalat"/>
          <w:sz w:val="22"/>
          <w:szCs w:val="22"/>
          <w:lang w:val="hy-AM"/>
        </w:rPr>
        <w:t>ռեսուրսներից</w:t>
      </w:r>
      <w:r w:rsidR="00D52927" w:rsidRPr="00A94C00">
        <w:rPr>
          <w:rFonts w:ascii="GHEA Grapalat" w:hAnsi="GHEA Grapalat"/>
          <w:sz w:val="22"/>
          <w:szCs w:val="22"/>
          <w:lang w:val="hy-AM"/>
        </w:rPr>
        <w:t xml:space="preserve"> զգալի կախվածությ</w:t>
      </w:r>
      <w:r w:rsidR="00D6448F" w:rsidRPr="00A94C00">
        <w:rPr>
          <w:rFonts w:ascii="GHEA Grapalat" w:hAnsi="GHEA Grapalat"/>
          <w:sz w:val="22"/>
          <w:szCs w:val="22"/>
          <w:lang w:val="hy-AM"/>
        </w:rPr>
        <w:t>ա</w:t>
      </w:r>
      <w:r w:rsidR="00D52927" w:rsidRPr="00A94C00">
        <w:rPr>
          <w:rFonts w:ascii="GHEA Grapalat" w:hAnsi="GHEA Grapalat"/>
          <w:sz w:val="22"/>
          <w:szCs w:val="22"/>
          <w:lang w:val="hy-AM"/>
        </w:rPr>
        <w:t>ն</w:t>
      </w:r>
      <w:r w:rsidR="00D6448F" w:rsidRPr="00A94C00">
        <w:rPr>
          <w:rFonts w:ascii="GHEA Grapalat" w:hAnsi="GHEA Grapalat"/>
          <w:sz w:val="22"/>
          <w:szCs w:val="22"/>
          <w:lang w:val="hy-AM"/>
        </w:rPr>
        <w:t xml:space="preserve"> մեջ գտնվող</w:t>
      </w:r>
      <w:r w:rsidR="00D52927" w:rsidRPr="00A94C00">
        <w:rPr>
          <w:rFonts w:ascii="GHEA Grapalat" w:hAnsi="GHEA Grapalat"/>
          <w:sz w:val="22"/>
          <w:szCs w:val="22"/>
          <w:lang w:val="hy-AM"/>
        </w:rPr>
        <w:t xml:space="preserve"> երկրների համար: </w:t>
      </w:r>
    </w:p>
    <w:p w14:paraId="4F297A9E" w14:textId="28962F38" w:rsidR="00D6448F" w:rsidRPr="00A94C00" w:rsidRDefault="00D6448F"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266FD4">
        <w:rPr>
          <w:rFonts w:ascii="GHEA Grapalat" w:hAnsi="GHEA Grapalat"/>
          <w:sz w:val="22"/>
          <w:szCs w:val="22"/>
          <w:lang w:val="hy-AM"/>
        </w:rPr>
        <w:t xml:space="preserve">Էներգաարդյունավետության միջազգային համեմատականների ամենատարածված ցուցանիշը ՀՆԱ-ի ազգային արժույթի </w:t>
      </w:r>
      <w:r w:rsidR="001E19CD" w:rsidRPr="00266FD4">
        <w:rPr>
          <w:rFonts w:ascii="GHEA Grapalat" w:hAnsi="GHEA Grapalat"/>
          <w:sz w:val="22"/>
          <w:szCs w:val="22"/>
          <w:lang w:val="hy-AM"/>
        </w:rPr>
        <w:t>գնողունակության</w:t>
      </w:r>
      <w:r w:rsidRPr="00266FD4">
        <w:rPr>
          <w:rFonts w:ascii="GHEA Grapalat" w:hAnsi="GHEA Grapalat"/>
          <w:sz w:val="22"/>
          <w:szCs w:val="22"/>
          <w:lang w:val="hy-AM"/>
        </w:rPr>
        <w:t xml:space="preserve"> համարժեքով ԱՄՆ հաստատուն դոլարներով</w:t>
      </w:r>
      <w:r w:rsidRPr="00A94C00">
        <w:rPr>
          <w:rFonts w:ascii="GHEA Grapalat" w:hAnsi="GHEA Grapalat"/>
          <w:sz w:val="22"/>
          <w:szCs w:val="22"/>
          <w:vertAlign w:val="superscript"/>
        </w:rPr>
        <w:footnoteReference w:id="1"/>
      </w:r>
      <w:r w:rsidRPr="00266FD4">
        <w:rPr>
          <w:rFonts w:ascii="GHEA Grapalat" w:hAnsi="GHEA Grapalat"/>
          <w:sz w:val="22"/>
          <w:szCs w:val="22"/>
          <w:lang w:val="hy-AM"/>
        </w:rPr>
        <w:t xml:space="preserve"> </w:t>
      </w:r>
      <w:r w:rsidR="001E19CD" w:rsidRPr="00266FD4">
        <w:rPr>
          <w:rFonts w:ascii="GHEA Grapalat" w:hAnsi="GHEA Grapalat"/>
          <w:sz w:val="22"/>
          <w:szCs w:val="22"/>
          <w:lang w:val="hy-AM"/>
        </w:rPr>
        <w:t>հարաբերությունն</w:t>
      </w:r>
      <w:r w:rsidRPr="00266FD4">
        <w:rPr>
          <w:rFonts w:ascii="GHEA Grapalat" w:hAnsi="GHEA Grapalat"/>
          <w:sz w:val="22"/>
          <w:szCs w:val="22"/>
          <w:lang w:val="hy-AM"/>
        </w:rPr>
        <w:t xml:space="preserve"> է առաջնային էներգիայի մատակարարման ցուցանիշին</w:t>
      </w:r>
      <w:r w:rsidR="00757883" w:rsidRPr="00266FD4">
        <w:rPr>
          <w:rFonts w:ascii="GHEA Grapalat" w:hAnsi="GHEA Grapalat"/>
          <w:sz w:val="22"/>
          <w:szCs w:val="22"/>
          <w:lang w:val="hy-AM"/>
        </w:rPr>
        <w:t>՝</w:t>
      </w:r>
      <w:r w:rsidRPr="00266FD4">
        <w:rPr>
          <w:rFonts w:ascii="GHEA Grapalat" w:hAnsi="GHEA Grapalat"/>
          <w:sz w:val="22"/>
          <w:szCs w:val="22"/>
          <w:lang w:val="hy-AM"/>
        </w:rPr>
        <w:t xml:space="preserve"> արտահայտված կգ ն.</w:t>
      </w:r>
      <w:r w:rsidR="001E19CD" w:rsidRPr="00266FD4">
        <w:rPr>
          <w:rFonts w:ascii="GHEA Grapalat" w:hAnsi="GHEA Grapalat"/>
          <w:sz w:val="22"/>
          <w:szCs w:val="22"/>
          <w:lang w:val="hy-AM"/>
        </w:rPr>
        <w:t xml:space="preserve"> </w:t>
      </w:r>
      <w:r w:rsidRPr="00266FD4">
        <w:rPr>
          <w:rFonts w:ascii="GHEA Grapalat" w:hAnsi="GHEA Grapalat"/>
          <w:sz w:val="22"/>
          <w:szCs w:val="22"/>
          <w:lang w:val="hy-AM"/>
        </w:rPr>
        <w:t xml:space="preserve">հ.: Այս </w:t>
      </w:r>
      <w:r w:rsidR="001E19CD" w:rsidRPr="00266FD4">
        <w:rPr>
          <w:rFonts w:ascii="GHEA Grapalat" w:hAnsi="GHEA Grapalat"/>
          <w:sz w:val="22"/>
          <w:szCs w:val="22"/>
          <w:lang w:val="hy-AM"/>
        </w:rPr>
        <w:t>ցուցանիշով</w:t>
      </w:r>
      <w:r w:rsidRPr="00266FD4">
        <w:rPr>
          <w:rFonts w:ascii="GHEA Grapalat" w:hAnsi="GHEA Grapalat"/>
          <w:sz w:val="22"/>
          <w:szCs w:val="22"/>
          <w:lang w:val="hy-AM"/>
        </w:rPr>
        <w:t xml:space="preserve"> </w:t>
      </w:r>
      <w:r w:rsidR="001E19CD" w:rsidRPr="00266FD4">
        <w:rPr>
          <w:rFonts w:ascii="GHEA Grapalat" w:hAnsi="GHEA Grapalat"/>
          <w:sz w:val="22"/>
          <w:szCs w:val="22"/>
          <w:lang w:val="hy-AM"/>
        </w:rPr>
        <w:t>Հայաստանը</w:t>
      </w:r>
      <w:r w:rsidRPr="00266FD4">
        <w:rPr>
          <w:rFonts w:ascii="GHEA Grapalat" w:hAnsi="GHEA Grapalat"/>
          <w:sz w:val="22"/>
          <w:szCs w:val="22"/>
          <w:lang w:val="hy-AM"/>
        </w:rPr>
        <w:t xml:space="preserve"> 2008-2018</w:t>
      </w:r>
      <w:r w:rsidR="001E19CD" w:rsidRPr="00266FD4">
        <w:rPr>
          <w:rFonts w:ascii="GHEA Grapalat" w:hAnsi="GHEA Grapalat"/>
          <w:sz w:val="22"/>
          <w:szCs w:val="22"/>
          <w:lang w:val="hy-AM"/>
        </w:rPr>
        <w:t xml:space="preserve"> </w:t>
      </w:r>
      <w:r w:rsidRPr="00266FD4">
        <w:rPr>
          <w:rFonts w:ascii="GHEA Grapalat" w:hAnsi="GHEA Grapalat"/>
          <w:sz w:val="22"/>
          <w:szCs w:val="22"/>
          <w:lang w:val="hy-AM"/>
        </w:rPr>
        <w:t>թթ</w:t>
      </w:r>
      <w:r w:rsidR="001E19CD" w:rsidRPr="00266FD4">
        <w:rPr>
          <w:rFonts w:ascii="MS Mincho" w:eastAsia="MS Mincho" w:hAnsi="MS Mincho" w:cs="MS Mincho" w:hint="eastAsia"/>
          <w:sz w:val="22"/>
          <w:szCs w:val="22"/>
          <w:lang w:val="hy-AM"/>
        </w:rPr>
        <w:t>․</w:t>
      </w:r>
      <w:r w:rsidRPr="00266FD4">
        <w:rPr>
          <w:rFonts w:ascii="GHEA Grapalat" w:hAnsi="GHEA Grapalat"/>
          <w:sz w:val="22"/>
          <w:szCs w:val="22"/>
          <w:lang w:val="hy-AM"/>
        </w:rPr>
        <w:t xml:space="preserve"> զգալի առաջադիմել է՝ 2018</w:t>
      </w:r>
      <w:r w:rsidR="00504422" w:rsidRPr="00266FD4">
        <w:rPr>
          <w:rFonts w:ascii="GHEA Grapalat" w:hAnsi="GHEA Grapalat"/>
          <w:sz w:val="22"/>
          <w:szCs w:val="22"/>
          <w:lang w:val="hy-AM"/>
        </w:rPr>
        <w:t xml:space="preserve"> </w:t>
      </w:r>
      <w:r w:rsidRPr="00266FD4">
        <w:rPr>
          <w:rFonts w:ascii="GHEA Grapalat" w:hAnsi="GHEA Grapalat"/>
          <w:sz w:val="22"/>
          <w:szCs w:val="22"/>
          <w:lang w:val="hy-AM"/>
        </w:rPr>
        <w:t>թ</w:t>
      </w:r>
      <w:r w:rsidR="00504422" w:rsidRPr="00266FD4">
        <w:rPr>
          <w:rFonts w:ascii="MS Mincho" w:eastAsia="MS Mincho" w:hAnsi="MS Mincho" w:cs="MS Mincho" w:hint="eastAsia"/>
          <w:sz w:val="22"/>
          <w:szCs w:val="22"/>
          <w:lang w:val="hy-AM"/>
        </w:rPr>
        <w:t>․</w:t>
      </w:r>
      <w:r w:rsidRPr="00266FD4">
        <w:rPr>
          <w:rFonts w:ascii="GHEA Grapalat" w:hAnsi="GHEA Grapalat"/>
          <w:sz w:val="22"/>
          <w:szCs w:val="22"/>
          <w:lang w:val="hy-AM"/>
        </w:rPr>
        <w:t xml:space="preserve"> արդյունքներով </w:t>
      </w:r>
      <w:r w:rsidR="001E19CD" w:rsidRPr="00266FD4">
        <w:rPr>
          <w:rFonts w:ascii="GHEA Grapalat" w:hAnsi="GHEA Grapalat"/>
          <w:sz w:val="22"/>
          <w:szCs w:val="22"/>
          <w:lang w:val="hy-AM"/>
        </w:rPr>
        <w:t>Հայաստանի</w:t>
      </w:r>
      <w:r w:rsidRPr="00266FD4">
        <w:rPr>
          <w:rFonts w:ascii="GHEA Grapalat" w:hAnsi="GHEA Grapalat"/>
          <w:sz w:val="22"/>
          <w:szCs w:val="22"/>
          <w:lang w:val="hy-AM"/>
        </w:rPr>
        <w:t xml:space="preserve"> ցուցանիշը գերազանցել է </w:t>
      </w:r>
      <w:r w:rsidR="001E19CD" w:rsidRPr="00266FD4">
        <w:rPr>
          <w:rFonts w:ascii="GHEA Grapalat" w:hAnsi="GHEA Grapalat"/>
          <w:sz w:val="22"/>
          <w:szCs w:val="22"/>
          <w:lang w:val="hy-AM"/>
        </w:rPr>
        <w:t>Ա</w:t>
      </w:r>
      <w:r w:rsidRPr="00266FD4">
        <w:rPr>
          <w:rFonts w:ascii="GHEA Grapalat" w:hAnsi="GHEA Grapalat"/>
          <w:sz w:val="22"/>
          <w:szCs w:val="22"/>
          <w:lang w:val="hy-AM"/>
        </w:rPr>
        <w:t xml:space="preserve">րևելյան </w:t>
      </w:r>
      <w:r w:rsidR="001E19CD" w:rsidRPr="00266FD4">
        <w:rPr>
          <w:rFonts w:ascii="GHEA Grapalat" w:hAnsi="GHEA Grapalat"/>
          <w:sz w:val="22"/>
          <w:szCs w:val="22"/>
          <w:lang w:val="hy-AM"/>
        </w:rPr>
        <w:t>Ե</w:t>
      </w:r>
      <w:r w:rsidRPr="00266FD4">
        <w:rPr>
          <w:rFonts w:ascii="GHEA Grapalat" w:hAnsi="GHEA Grapalat"/>
          <w:sz w:val="22"/>
          <w:szCs w:val="22"/>
          <w:lang w:val="hy-AM"/>
        </w:rPr>
        <w:t>վրոպայի 9 երկրների</w:t>
      </w:r>
      <w:r w:rsidRPr="00A94C00">
        <w:rPr>
          <w:rFonts w:ascii="GHEA Grapalat" w:hAnsi="GHEA Grapalat"/>
          <w:sz w:val="22"/>
          <w:szCs w:val="22"/>
          <w:vertAlign w:val="superscript"/>
        </w:rPr>
        <w:footnoteReference w:id="2"/>
      </w:r>
      <w:r w:rsidRPr="00266FD4">
        <w:rPr>
          <w:rFonts w:ascii="GHEA Grapalat" w:hAnsi="GHEA Grapalat"/>
          <w:sz w:val="22"/>
          <w:szCs w:val="22"/>
          <w:lang w:val="hy-AM"/>
        </w:rPr>
        <w:t xml:space="preserve"> միջին ցուցանիշը և ԵՄ միջին ցուցանիշին զիջել է ընդամենը 14 տոկոսով: </w:t>
      </w:r>
      <w:r w:rsidRPr="00A94C00">
        <w:rPr>
          <w:rFonts w:ascii="GHEA Grapalat" w:hAnsi="GHEA Grapalat"/>
          <w:sz w:val="22"/>
          <w:szCs w:val="22"/>
          <w:lang w:val="hy-AM"/>
        </w:rPr>
        <w:t xml:space="preserve">Այնուհանդերձ, եթե էներգաարդյունավետությունը գնահատվի </w:t>
      </w:r>
      <w:r w:rsidR="00504422" w:rsidRPr="00A94C00">
        <w:rPr>
          <w:rFonts w:ascii="GHEA Grapalat" w:hAnsi="GHEA Grapalat"/>
          <w:sz w:val="22"/>
          <w:szCs w:val="22"/>
          <w:lang w:val="hy-AM"/>
        </w:rPr>
        <w:t xml:space="preserve">դիտարկելով </w:t>
      </w:r>
      <w:r w:rsidRPr="00A94C00">
        <w:rPr>
          <w:rFonts w:ascii="GHEA Grapalat" w:hAnsi="GHEA Grapalat"/>
          <w:sz w:val="22"/>
          <w:szCs w:val="22"/>
          <w:lang w:val="hy-AM"/>
        </w:rPr>
        <w:t>ՀՆԱ</w:t>
      </w:r>
      <w:r w:rsidR="00504422" w:rsidRPr="00A94C00">
        <w:rPr>
          <w:rFonts w:ascii="GHEA Grapalat" w:hAnsi="GHEA Grapalat"/>
          <w:sz w:val="22"/>
          <w:szCs w:val="22"/>
          <w:lang w:val="hy-AM"/>
        </w:rPr>
        <w:t>–ն՝ արտահայտված</w:t>
      </w:r>
      <w:r w:rsidRPr="00A94C00">
        <w:rPr>
          <w:rFonts w:ascii="GHEA Grapalat" w:hAnsi="GHEA Grapalat"/>
          <w:sz w:val="22"/>
          <w:szCs w:val="22"/>
          <w:lang w:val="hy-AM"/>
        </w:rPr>
        <w:t xml:space="preserve"> ընթացիկ եվրոներով, ապա պատկերը զգալիորեն փոխվում է: Այս </w:t>
      </w:r>
      <w:r w:rsidR="001E19CD" w:rsidRPr="00A94C00">
        <w:rPr>
          <w:rFonts w:ascii="GHEA Grapalat" w:hAnsi="GHEA Grapalat"/>
          <w:sz w:val="22"/>
          <w:szCs w:val="22"/>
          <w:lang w:val="hy-AM"/>
        </w:rPr>
        <w:t>դեպքում</w:t>
      </w:r>
      <w:r w:rsidRPr="00A94C00">
        <w:rPr>
          <w:rFonts w:ascii="GHEA Grapalat" w:hAnsi="GHEA Grapalat"/>
          <w:sz w:val="22"/>
          <w:szCs w:val="22"/>
          <w:lang w:val="hy-AM"/>
        </w:rPr>
        <w:t xml:space="preserve">, </w:t>
      </w:r>
      <w:r w:rsidR="001E19CD" w:rsidRPr="00A94C00">
        <w:rPr>
          <w:rFonts w:ascii="GHEA Grapalat" w:hAnsi="GHEA Grapalat"/>
          <w:sz w:val="22"/>
          <w:szCs w:val="22"/>
          <w:lang w:val="hy-AM"/>
        </w:rPr>
        <w:t>Հայաստանի</w:t>
      </w:r>
      <w:r w:rsidRPr="00A94C00">
        <w:rPr>
          <w:rFonts w:ascii="GHEA Grapalat" w:hAnsi="GHEA Grapalat"/>
          <w:sz w:val="22"/>
          <w:szCs w:val="22"/>
          <w:lang w:val="hy-AM"/>
        </w:rPr>
        <w:t xml:space="preserve"> էներգաարդյունավետությունը զիջում է ԵՄ-ին շուրջ 2.7 անգամ և </w:t>
      </w:r>
      <w:r w:rsidR="001E19CD" w:rsidRPr="00A94C00">
        <w:rPr>
          <w:rFonts w:ascii="GHEA Grapalat" w:hAnsi="GHEA Grapalat"/>
          <w:sz w:val="22"/>
          <w:szCs w:val="22"/>
          <w:lang w:val="hy-AM"/>
        </w:rPr>
        <w:t>Ա</w:t>
      </w:r>
      <w:r w:rsidRPr="00A94C00">
        <w:rPr>
          <w:rFonts w:ascii="GHEA Grapalat" w:hAnsi="GHEA Grapalat"/>
          <w:sz w:val="22"/>
          <w:szCs w:val="22"/>
          <w:lang w:val="hy-AM"/>
        </w:rPr>
        <w:t xml:space="preserve">րևելյան </w:t>
      </w:r>
      <w:r w:rsidR="001E19CD" w:rsidRPr="00A94C00">
        <w:rPr>
          <w:rFonts w:ascii="GHEA Grapalat" w:hAnsi="GHEA Grapalat"/>
          <w:sz w:val="22"/>
          <w:szCs w:val="22"/>
          <w:lang w:val="hy-AM"/>
        </w:rPr>
        <w:t>Ե</w:t>
      </w:r>
      <w:r w:rsidRPr="00A94C00">
        <w:rPr>
          <w:rFonts w:ascii="GHEA Grapalat" w:hAnsi="GHEA Grapalat"/>
          <w:sz w:val="22"/>
          <w:szCs w:val="22"/>
          <w:lang w:val="hy-AM"/>
        </w:rPr>
        <w:t>վրոպայի երկրների միջին ցուցանիշին՝ 1.7 անգամ:</w:t>
      </w:r>
    </w:p>
    <w:p w14:paraId="5488D84B" w14:textId="5651FC95" w:rsidR="009A1499" w:rsidRPr="00A94C00" w:rsidRDefault="009A1499"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Հայաստանը զգալի կախվածության մեջ է ներկրվող հանածո վառելիքից և վերջին տասնամյակում այդ կախվածությունը ավելացել է: Վերջին տաս</w:t>
      </w:r>
      <w:r w:rsidR="001E19CD" w:rsidRPr="00A94C00">
        <w:rPr>
          <w:rFonts w:ascii="GHEA Grapalat" w:hAnsi="GHEA Grapalat"/>
          <w:sz w:val="22"/>
          <w:szCs w:val="22"/>
          <w:lang w:val="hy-AM"/>
        </w:rPr>
        <w:t>ը</w:t>
      </w:r>
      <w:r w:rsidRPr="00A94C00">
        <w:rPr>
          <w:rFonts w:ascii="GHEA Grapalat" w:hAnsi="GHEA Grapalat"/>
          <w:sz w:val="22"/>
          <w:szCs w:val="22"/>
          <w:lang w:val="hy-AM"/>
        </w:rPr>
        <w:t xml:space="preserve"> տարիներին, առաջնային էներգիայի մատակարարման կառուցվածքում հանածո վառելիքի </w:t>
      </w:r>
      <w:r w:rsidR="00504422" w:rsidRPr="00A94C00">
        <w:rPr>
          <w:rFonts w:ascii="GHEA Grapalat" w:hAnsi="GHEA Grapalat"/>
          <w:sz w:val="22"/>
          <w:szCs w:val="22"/>
          <w:lang w:val="hy-AM"/>
        </w:rPr>
        <w:t>(</w:t>
      </w:r>
      <w:r w:rsidRPr="00A94C00">
        <w:rPr>
          <w:rFonts w:ascii="GHEA Grapalat" w:hAnsi="GHEA Grapalat"/>
          <w:sz w:val="22"/>
          <w:szCs w:val="22"/>
          <w:lang w:val="hy-AM"/>
        </w:rPr>
        <w:t>նավթամթերք և բնական գազ</w:t>
      </w:r>
      <w:r w:rsidR="00504422" w:rsidRPr="00A94C00">
        <w:rPr>
          <w:rFonts w:ascii="GHEA Grapalat" w:hAnsi="GHEA Grapalat"/>
          <w:sz w:val="22"/>
          <w:szCs w:val="22"/>
          <w:lang w:val="hy-AM"/>
        </w:rPr>
        <w:t>)</w:t>
      </w:r>
      <w:r w:rsidRPr="00A94C00">
        <w:rPr>
          <w:rFonts w:ascii="GHEA Grapalat" w:hAnsi="GHEA Grapalat"/>
          <w:sz w:val="22"/>
          <w:szCs w:val="22"/>
          <w:lang w:val="hy-AM"/>
        </w:rPr>
        <w:t xml:space="preserve"> մասնաբ</w:t>
      </w:r>
      <w:r w:rsidR="001E19CD" w:rsidRPr="00A94C00">
        <w:rPr>
          <w:rFonts w:ascii="GHEA Grapalat" w:hAnsi="GHEA Grapalat"/>
          <w:sz w:val="22"/>
          <w:szCs w:val="22"/>
          <w:lang w:val="hy-AM"/>
        </w:rPr>
        <w:t>ա</w:t>
      </w:r>
      <w:r w:rsidRPr="00A94C00">
        <w:rPr>
          <w:rFonts w:ascii="GHEA Grapalat" w:hAnsi="GHEA Grapalat"/>
          <w:sz w:val="22"/>
          <w:szCs w:val="22"/>
          <w:lang w:val="hy-AM"/>
        </w:rPr>
        <w:t>ժինը ավելացել է 1.6 տոկոսային կետով՝ 2019 թ</w:t>
      </w:r>
      <w:r w:rsidR="001E19CD"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կազմելով 70.6 տոկոս: </w:t>
      </w:r>
    </w:p>
    <w:p w14:paraId="36B1F822" w14:textId="3FB8BB79" w:rsidR="00D23573" w:rsidRPr="00A94C00" w:rsidRDefault="00371C5C"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 xml:space="preserve">Դիտարկվող ժամանակահատվածում, առաջնային էներգիայի մատակարարման կառուցվածքային </w:t>
      </w:r>
      <w:r w:rsidR="001E19CD" w:rsidRPr="00A94C00">
        <w:rPr>
          <w:rFonts w:ascii="GHEA Grapalat" w:hAnsi="GHEA Grapalat"/>
          <w:sz w:val="22"/>
          <w:szCs w:val="22"/>
          <w:lang w:val="hy-AM"/>
        </w:rPr>
        <w:t>փոփոխությունների</w:t>
      </w:r>
      <w:r w:rsidRPr="00A94C00">
        <w:rPr>
          <w:rFonts w:ascii="GHEA Grapalat" w:hAnsi="GHEA Grapalat"/>
          <w:sz w:val="22"/>
          <w:szCs w:val="22"/>
          <w:lang w:val="hy-AM"/>
        </w:rPr>
        <w:t xml:space="preserve"> և ներմուծվող հանածո վառելիքի առումով առանձնանում են երկու հիմնական միտում՝ բնական գազի մասնաբաժնի ավելացում և նավթամթերքի մասնաբաժնի նվազում: Բ</w:t>
      </w:r>
      <w:r w:rsidR="001E19CD" w:rsidRPr="00A94C00">
        <w:rPr>
          <w:rFonts w:ascii="GHEA Grapalat" w:hAnsi="GHEA Grapalat"/>
          <w:sz w:val="22"/>
          <w:szCs w:val="22"/>
          <w:lang w:val="hy-AM"/>
        </w:rPr>
        <w:t>ն</w:t>
      </w:r>
      <w:r w:rsidRPr="00A94C00">
        <w:rPr>
          <w:rFonts w:ascii="GHEA Grapalat" w:hAnsi="GHEA Grapalat"/>
          <w:sz w:val="22"/>
          <w:szCs w:val="22"/>
          <w:lang w:val="hy-AM"/>
        </w:rPr>
        <w:t>ական գազը դիտարկվող ժամանակահատվածում պահպանել և ամրապնդել է իր գերակա դիրքը՝ 60 և ավել</w:t>
      </w:r>
      <w:r w:rsidR="001E19CD" w:rsidRPr="00A94C00">
        <w:rPr>
          <w:rFonts w:ascii="GHEA Grapalat" w:hAnsi="GHEA Grapalat"/>
          <w:sz w:val="22"/>
          <w:szCs w:val="22"/>
          <w:lang w:val="hy-AM"/>
        </w:rPr>
        <w:t>ի</w:t>
      </w:r>
      <w:r w:rsidRPr="00A94C00">
        <w:rPr>
          <w:rFonts w:ascii="GHEA Grapalat" w:hAnsi="GHEA Grapalat"/>
          <w:sz w:val="22"/>
          <w:szCs w:val="22"/>
          <w:lang w:val="hy-AM"/>
        </w:rPr>
        <w:t xml:space="preserve"> տոկոս մասնաբաժնով: Փաստացի, </w:t>
      </w:r>
      <w:r w:rsidR="001E19CD" w:rsidRPr="00A94C00">
        <w:rPr>
          <w:rFonts w:ascii="GHEA Grapalat" w:hAnsi="GHEA Grapalat"/>
          <w:sz w:val="22"/>
          <w:szCs w:val="22"/>
          <w:lang w:val="hy-AM"/>
        </w:rPr>
        <w:t>դիտարկվող</w:t>
      </w:r>
      <w:r w:rsidRPr="00A94C00">
        <w:rPr>
          <w:rFonts w:ascii="GHEA Grapalat" w:hAnsi="GHEA Grapalat"/>
          <w:sz w:val="22"/>
          <w:szCs w:val="22"/>
          <w:lang w:val="hy-AM"/>
        </w:rPr>
        <w:t xml:space="preserve"> ժամանակահատվածում, առաջանային էներգիայի </w:t>
      </w:r>
      <w:r w:rsidR="001E19CD" w:rsidRPr="00A94C00">
        <w:rPr>
          <w:rFonts w:ascii="GHEA Grapalat" w:hAnsi="GHEA Grapalat"/>
          <w:sz w:val="22"/>
          <w:szCs w:val="22"/>
          <w:lang w:val="hy-AM"/>
        </w:rPr>
        <w:t>մատակարարման</w:t>
      </w:r>
      <w:r w:rsidRPr="00A94C00">
        <w:rPr>
          <w:rFonts w:ascii="GHEA Grapalat" w:hAnsi="GHEA Grapalat"/>
          <w:sz w:val="22"/>
          <w:szCs w:val="22"/>
          <w:lang w:val="hy-AM"/>
        </w:rPr>
        <w:t xml:space="preserve"> աճի 95 տոկոսից ավելին բաժին է ընկել բնական գազին՝ հիմնականում թե</w:t>
      </w:r>
      <w:r w:rsidR="001E19CD" w:rsidRPr="00A94C00">
        <w:rPr>
          <w:rFonts w:ascii="GHEA Grapalat" w:hAnsi="GHEA Grapalat"/>
          <w:sz w:val="22"/>
          <w:szCs w:val="22"/>
          <w:lang w:val="hy-AM"/>
        </w:rPr>
        <w:t xml:space="preserve">թև մարդատար տրանսպորտի և տնային </w:t>
      </w:r>
      <w:r w:rsidRPr="00A94C00">
        <w:rPr>
          <w:rFonts w:ascii="GHEA Grapalat" w:hAnsi="GHEA Grapalat"/>
          <w:sz w:val="22"/>
          <w:szCs w:val="22"/>
          <w:lang w:val="hy-AM"/>
        </w:rPr>
        <w:t>տնտեսությունների աճող պահանջարկի հետևանքով:</w:t>
      </w:r>
      <w:r w:rsidR="00D23573" w:rsidRPr="00A94C00">
        <w:rPr>
          <w:rFonts w:ascii="GHEA Grapalat" w:hAnsi="GHEA Grapalat"/>
          <w:sz w:val="22"/>
          <w:szCs w:val="22"/>
          <w:lang w:val="hy-AM"/>
        </w:rPr>
        <w:t xml:space="preserve"> </w:t>
      </w:r>
    </w:p>
    <w:p w14:paraId="4718D7BE" w14:textId="7F0D372A" w:rsidR="00860360" w:rsidRPr="00A94C00" w:rsidRDefault="009A1499"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Ներմուծվող հանածո վառելիքից կախվածության նվազեցումը գերակա խնդիր է Հայ</w:t>
      </w:r>
      <w:r w:rsidR="00371C5C" w:rsidRPr="00A94C00">
        <w:rPr>
          <w:rFonts w:ascii="GHEA Grapalat" w:hAnsi="GHEA Grapalat"/>
          <w:sz w:val="22"/>
          <w:szCs w:val="22"/>
          <w:lang w:val="hy-AM"/>
        </w:rPr>
        <w:t>ա</w:t>
      </w:r>
      <w:r w:rsidRPr="00A94C00">
        <w:rPr>
          <w:rFonts w:ascii="GHEA Grapalat" w:hAnsi="GHEA Grapalat"/>
          <w:sz w:val="22"/>
          <w:szCs w:val="22"/>
          <w:lang w:val="hy-AM"/>
        </w:rPr>
        <w:t>ստանի համար, որին</w:t>
      </w:r>
      <w:r w:rsidR="00371C5C" w:rsidRPr="00A94C00">
        <w:rPr>
          <w:rFonts w:ascii="GHEA Grapalat" w:hAnsi="GHEA Grapalat"/>
          <w:sz w:val="22"/>
          <w:szCs w:val="22"/>
          <w:lang w:val="hy-AM"/>
        </w:rPr>
        <w:t xml:space="preserve"> </w:t>
      </w:r>
      <w:r w:rsidRPr="00A94C00">
        <w:rPr>
          <w:rFonts w:ascii="GHEA Grapalat" w:hAnsi="GHEA Grapalat"/>
          <w:sz w:val="22"/>
          <w:szCs w:val="22"/>
          <w:lang w:val="hy-AM"/>
        </w:rPr>
        <w:t>հասնելու հիմնական ճանապարհը վերականգնվող էներգետիկայի առաջընթաց զարգացումն է: Վերջին տասնամյակում</w:t>
      </w:r>
      <w:r w:rsidR="00B81909" w:rsidRPr="00A94C00">
        <w:rPr>
          <w:rFonts w:ascii="GHEA Grapalat" w:hAnsi="GHEA Grapalat"/>
          <w:sz w:val="22"/>
          <w:szCs w:val="22"/>
          <w:lang w:val="hy-AM"/>
        </w:rPr>
        <w:t xml:space="preserve"> </w:t>
      </w:r>
      <w:r w:rsidRPr="00A94C00">
        <w:rPr>
          <w:rFonts w:ascii="GHEA Grapalat" w:hAnsi="GHEA Grapalat"/>
          <w:sz w:val="22"/>
          <w:szCs w:val="22"/>
          <w:lang w:val="hy-AM"/>
        </w:rPr>
        <w:t xml:space="preserve">առաջնային էներգիայի մատակարարման կառուցվածքում </w:t>
      </w:r>
      <w:r w:rsidR="001E19CD" w:rsidRPr="00A94C00">
        <w:rPr>
          <w:rFonts w:ascii="GHEA Grapalat" w:hAnsi="GHEA Grapalat"/>
          <w:sz w:val="22"/>
          <w:szCs w:val="22"/>
          <w:lang w:val="hy-AM"/>
        </w:rPr>
        <w:t>վերականգնվող</w:t>
      </w:r>
      <w:r w:rsidRPr="00A94C00">
        <w:rPr>
          <w:rFonts w:ascii="GHEA Grapalat" w:hAnsi="GHEA Grapalat"/>
          <w:sz w:val="22"/>
          <w:szCs w:val="22"/>
          <w:lang w:val="hy-AM"/>
        </w:rPr>
        <w:t xml:space="preserve"> էներգակիրների մասնաբաժինը տատանվել է 11-ից 12 տոկոսի շրջանակներում: 2019</w:t>
      </w:r>
      <w:r w:rsidR="00893EE9" w:rsidRPr="00A94C00">
        <w:rPr>
          <w:rFonts w:ascii="GHEA Grapalat" w:hAnsi="GHEA Grapalat"/>
          <w:sz w:val="22"/>
          <w:szCs w:val="22"/>
          <w:lang w:val="hy-AM"/>
        </w:rPr>
        <w:t xml:space="preserve"> </w:t>
      </w:r>
      <w:r w:rsidRPr="00A94C00">
        <w:rPr>
          <w:rFonts w:ascii="GHEA Grapalat" w:hAnsi="GHEA Grapalat"/>
          <w:sz w:val="22"/>
          <w:szCs w:val="22"/>
          <w:lang w:val="hy-AM"/>
        </w:rPr>
        <w:t>թ</w:t>
      </w:r>
      <w:r w:rsidR="001E19CD"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վերականգնվող էներգետիկայի մասնաբաժինը </w:t>
      </w:r>
      <w:r w:rsidR="001E19CD" w:rsidRPr="00A94C00">
        <w:rPr>
          <w:rFonts w:ascii="GHEA Grapalat" w:hAnsi="GHEA Grapalat"/>
          <w:sz w:val="22"/>
          <w:szCs w:val="22"/>
          <w:lang w:val="hy-AM"/>
        </w:rPr>
        <w:t>կազմել</w:t>
      </w:r>
      <w:r w:rsidRPr="00A94C00">
        <w:rPr>
          <w:rFonts w:ascii="GHEA Grapalat" w:hAnsi="GHEA Grapalat"/>
          <w:sz w:val="22"/>
          <w:szCs w:val="22"/>
          <w:lang w:val="hy-AM"/>
        </w:rPr>
        <w:t xml:space="preserve"> է 11.7 տոկոս </w:t>
      </w:r>
      <w:r w:rsidR="00860360" w:rsidRPr="00A94C00">
        <w:rPr>
          <w:rFonts w:ascii="GHEA Grapalat" w:hAnsi="GHEA Grapalat"/>
          <w:sz w:val="22"/>
          <w:szCs w:val="22"/>
          <w:lang w:val="hy-AM"/>
        </w:rPr>
        <w:t>(</w:t>
      </w:r>
      <w:r w:rsidRPr="00A94C00">
        <w:rPr>
          <w:rFonts w:ascii="GHEA Grapalat" w:hAnsi="GHEA Grapalat"/>
          <w:sz w:val="22"/>
          <w:szCs w:val="22"/>
          <w:lang w:val="hy-AM"/>
        </w:rPr>
        <w:t xml:space="preserve">առանց </w:t>
      </w:r>
      <w:r w:rsidR="001E19CD" w:rsidRPr="00A94C00">
        <w:rPr>
          <w:rFonts w:ascii="GHEA Grapalat" w:hAnsi="GHEA Grapalat"/>
          <w:sz w:val="22"/>
          <w:szCs w:val="22"/>
          <w:lang w:val="hy-AM"/>
        </w:rPr>
        <w:t>կենսավառելիքի</w:t>
      </w:r>
      <w:r w:rsidRPr="00A94C00">
        <w:rPr>
          <w:rFonts w:ascii="GHEA Grapalat" w:hAnsi="GHEA Grapalat"/>
          <w:sz w:val="22"/>
          <w:szCs w:val="22"/>
          <w:lang w:val="hy-AM"/>
        </w:rPr>
        <w:t>՝ 5.7 տոկոս</w:t>
      </w:r>
      <w:r w:rsidR="00860360" w:rsidRPr="00A94C00">
        <w:rPr>
          <w:rFonts w:ascii="GHEA Grapalat" w:hAnsi="GHEA Grapalat"/>
          <w:sz w:val="22"/>
          <w:szCs w:val="22"/>
          <w:lang w:val="hy-AM"/>
        </w:rPr>
        <w:t>)</w:t>
      </w:r>
      <w:r w:rsidRPr="00A94C00">
        <w:rPr>
          <w:rFonts w:ascii="GHEA Grapalat" w:hAnsi="GHEA Grapalat"/>
          <w:sz w:val="22"/>
          <w:szCs w:val="22"/>
          <w:lang w:val="hy-AM"/>
        </w:rPr>
        <w:t>:</w:t>
      </w:r>
    </w:p>
    <w:p w14:paraId="40EB413D" w14:textId="7161F5B2" w:rsidR="00860360" w:rsidRPr="00A94C00" w:rsidRDefault="00757883"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Հարկ</w:t>
      </w:r>
      <w:r w:rsidR="00116DB2" w:rsidRPr="00A94C00">
        <w:rPr>
          <w:rFonts w:ascii="GHEA Grapalat" w:hAnsi="GHEA Grapalat"/>
          <w:sz w:val="22"/>
          <w:szCs w:val="22"/>
          <w:lang w:val="hy-AM"/>
        </w:rPr>
        <w:t xml:space="preserve"> է նշել, որ առաջնային էներգիայի մատակարարման կառուցվածքի </w:t>
      </w:r>
      <w:r w:rsidR="00860360" w:rsidRPr="00A94C00">
        <w:rPr>
          <w:rFonts w:ascii="GHEA Grapalat" w:hAnsi="GHEA Grapalat"/>
          <w:sz w:val="22"/>
          <w:szCs w:val="22"/>
          <w:lang w:val="hy-AM"/>
        </w:rPr>
        <w:t>առումով</w:t>
      </w:r>
      <w:r w:rsidR="00116DB2" w:rsidRPr="00A94C00">
        <w:rPr>
          <w:rFonts w:ascii="GHEA Grapalat" w:hAnsi="GHEA Grapalat"/>
          <w:sz w:val="22"/>
          <w:szCs w:val="22"/>
          <w:lang w:val="hy-AM"/>
        </w:rPr>
        <w:t xml:space="preserve"> Հայ</w:t>
      </w:r>
      <w:r w:rsidR="00860360" w:rsidRPr="00A94C00">
        <w:rPr>
          <w:rFonts w:ascii="GHEA Grapalat" w:hAnsi="GHEA Grapalat"/>
          <w:sz w:val="22"/>
          <w:szCs w:val="22"/>
          <w:lang w:val="hy-AM"/>
        </w:rPr>
        <w:t>ա</w:t>
      </w:r>
      <w:r w:rsidR="00116DB2" w:rsidRPr="00A94C00">
        <w:rPr>
          <w:rFonts w:ascii="GHEA Grapalat" w:hAnsi="GHEA Grapalat"/>
          <w:sz w:val="22"/>
          <w:szCs w:val="22"/>
          <w:lang w:val="hy-AM"/>
        </w:rPr>
        <w:t>ստանի առանձնահատկությունը միջուկային էներգիայի առկայությունն է, որը կազմում է առաջնային էներգիայի մատակարարման շուրջ 18 տոկոսը: Չնայած միջուկային էներգիան չի համարվում վերականգնվող էներգակիր, այնուհանդերձ</w:t>
      </w:r>
      <w:r w:rsidR="00860360" w:rsidRPr="00A94C00">
        <w:rPr>
          <w:rFonts w:ascii="GHEA Grapalat" w:hAnsi="GHEA Grapalat"/>
          <w:sz w:val="22"/>
          <w:szCs w:val="22"/>
          <w:lang w:val="hy-AM"/>
        </w:rPr>
        <w:t>,</w:t>
      </w:r>
      <w:r w:rsidR="00116DB2" w:rsidRPr="00A94C00">
        <w:rPr>
          <w:rFonts w:ascii="GHEA Grapalat" w:hAnsi="GHEA Grapalat"/>
          <w:sz w:val="22"/>
          <w:szCs w:val="22"/>
          <w:lang w:val="hy-AM"/>
        </w:rPr>
        <w:t xml:space="preserve"> ինչպես </w:t>
      </w:r>
      <w:r w:rsidR="00260D09" w:rsidRPr="00A94C00">
        <w:rPr>
          <w:rFonts w:ascii="GHEA Grapalat" w:hAnsi="GHEA Grapalat"/>
          <w:sz w:val="22"/>
          <w:szCs w:val="22"/>
          <w:lang w:val="hy-AM"/>
        </w:rPr>
        <w:t>գործող ատոմակայանի էլեկտրաէներգիայի արտադրության տնտեսական շահավետության,</w:t>
      </w:r>
      <w:r w:rsidR="00116DB2" w:rsidRPr="00A94C00">
        <w:rPr>
          <w:rFonts w:ascii="GHEA Grapalat" w:hAnsi="GHEA Grapalat"/>
          <w:sz w:val="22"/>
          <w:szCs w:val="22"/>
          <w:lang w:val="hy-AM"/>
        </w:rPr>
        <w:t xml:space="preserve"> այնպես </w:t>
      </w:r>
      <w:r w:rsidR="00860360" w:rsidRPr="00A94C00">
        <w:rPr>
          <w:rFonts w:ascii="GHEA Grapalat" w:hAnsi="GHEA Grapalat"/>
          <w:sz w:val="22"/>
          <w:szCs w:val="22"/>
          <w:lang w:val="hy-AM"/>
        </w:rPr>
        <w:t>էլ</w:t>
      </w:r>
      <w:r w:rsidR="00116DB2" w:rsidRPr="00A94C00">
        <w:rPr>
          <w:rFonts w:ascii="GHEA Grapalat" w:hAnsi="GHEA Grapalat"/>
          <w:sz w:val="22"/>
          <w:szCs w:val="22"/>
          <w:lang w:val="hy-AM"/>
        </w:rPr>
        <w:t xml:space="preserve"> ջերմոցային գազերի կ</w:t>
      </w:r>
      <w:r w:rsidR="00762953" w:rsidRPr="00A94C00">
        <w:rPr>
          <w:rFonts w:ascii="GHEA Grapalat" w:hAnsi="GHEA Grapalat"/>
          <w:sz w:val="22"/>
          <w:szCs w:val="22"/>
          <w:lang w:val="hy-AM"/>
        </w:rPr>
        <w:t xml:space="preserve">րճատման </w:t>
      </w:r>
      <w:r w:rsidR="00860360" w:rsidRPr="00A94C00">
        <w:rPr>
          <w:rFonts w:ascii="GHEA Grapalat" w:hAnsi="GHEA Grapalat"/>
          <w:sz w:val="22"/>
          <w:szCs w:val="22"/>
          <w:lang w:val="hy-AM"/>
        </w:rPr>
        <w:t>առումով</w:t>
      </w:r>
      <w:r w:rsidR="00762953" w:rsidRPr="00A94C00">
        <w:rPr>
          <w:rFonts w:ascii="GHEA Grapalat" w:hAnsi="GHEA Grapalat"/>
          <w:sz w:val="22"/>
          <w:szCs w:val="22"/>
          <w:lang w:val="hy-AM"/>
        </w:rPr>
        <w:t xml:space="preserve"> մ</w:t>
      </w:r>
      <w:r w:rsidR="00C63D5E" w:rsidRPr="00A94C00">
        <w:rPr>
          <w:rFonts w:ascii="GHEA Grapalat" w:hAnsi="GHEA Grapalat"/>
          <w:sz w:val="22"/>
          <w:szCs w:val="22"/>
          <w:lang w:val="hy-AM"/>
        </w:rPr>
        <w:t>իջուկային</w:t>
      </w:r>
      <w:r w:rsidR="00762953" w:rsidRPr="00A94C00">
        <w:rPr>
          <w:rFonts w:ascii="GHEA Grapalat" w:hAnsi="GHEA Grapalat"/>
          <w:sz w:val="22"/>
          <w:szCs w:val="22"/>
          <w:lang w:val="hy-AM"/>
        </w:rPr>
        <w:t xml:space="preserve"> էներգիա</w:t>
      </w:r>
      <w:r w:rsidR="00260D09" w:rsidRPr="00A94C00">
        <w:rPr>
          <w:rFonts w:ascii="GHEA Grapalat" w:hAnsi="GHEA Grapalat"/>
          <w:sz w:val="22"/>
          <w:szCs w:val="22"/>
          <w:lang w:val="hy-AM"/>
        </w:rPr>
        <w:t xml:space="preserve">յի փոխարինումը </w:t>
      </w:r>
      <w:r w:rsidR="00260D09" w:rsidRPr="00A94C00">
        <w:rPr>
          <w:rFonts w:ascii="GHEA Grapalat" w:hAnsi="GHEA Grapalat"/>
          <w:sz w:val="22"/>
          <w:szCs w:val="22"/>
          <w:lang w:val="hy-AM"/>
        </w:rPr>
        <w:lastRenderedPageBreak/>
        <w:t>վեր</w:t>
      </w:r>
      <w:r w:rsidR="00860360" w:rsidRPr="00A94C00">
        <w:rPr>
          <w:rFonts w:ascii="GHEA Grapalat" w:hAnsi="GHEA Grapalat"/>
          <w:sz w:val="22"/>
          <w:szCs w:val="22"/>
          <w:lang w:val="hy-AM"/>
        </w:rPr>
        <w:t>ա</w:t>
      </w:r>
      <w:r w:rsidR="00260D09" w:rsidRPr="00A94C00">
        <w:rPr>
          <w:rFonts w:ascii="GHEA Grapalat" w:hAnsi="GHEA Grapalat"/>
          <w:sz w:val="22"/>
          <w:szCs w:val="22"/>
          <w:lang w:val="hy-AM"/>
        </w:rPr>
        <w:t>կանգնվող էներգետիկայով, առաջիկա 10-15 տա</w:t>
      </w:r>
      <w:r w:rsidR="001821AF" w:rsidRPr="00A94C00">
        <w:rPr>
          <w:rFonts w:ascii="GHEA Grapalat" w:hAnsi="GHEA Grapalat"/>
          <w:sz w:val="22"/>
          <w:szCs w:val="22"/>
          <w:lang w:val="hy-AM"/>
        </w:rPr>
        <w:t>ր</w:t>
      </w:r>
      <w:r w:rsidR="00260D09" w:rsidRPr="00A94C00">
        <w:rPr>
          <w:rFonts w:ascii="GHEA Grapalat" w:hAnsi="GHEA Grapalat"/>
          <w:sz w:val="22"/>
          <w:szCs w:val="22"/>
          <w:lang w:val="hy-AM"/>
        </w:rPr>
        <w:t xml:space="preserve">իներին, </w:t>
      </w:r>
      <w:r w:rsidR="001821AF" w:rsidRPr="00A94C00">
        <w:rPr>
          <w:rFonts w:ascii="GHEA Grapalat" w:hAnsi="GHEA Grapalat"/>
          <w:sz w:val="22"/>
          <w:szCs w:val="22"/>
          <w:lang w:val="hy-AM"/>
        </w:rPr>
        <w:t>կախված գործող ատոմակայանի շահագործման ժամկետների երկարաձ</w:t>
      </w:r>
      <w:r w:rsidR="00860360" w:rsidRPr="00A94C00">
        <w:rPr>
          <w:rFonts w:ascii="GHEA Grapalat" w:hAnsi="GHEA Grapalat"/>
          <w:sz w:val="22"/>
          <w:szCs w:val="22"/>
          <w:lang w:val="hy-AM"/>
        </w:rPr>
        <w:t>գ</w:t>
      </w:r>
      <w:r w:rsidR="001821AF" w:rsidRPr="00A94C00">
        <w:rPr>
          <w:rFonts w:ascii="GHEA Grapalat" w:hAnsi="GHEA Grapalat"/>
          <w:sz w:val="22"/>
          <w:szCs w:val="22"/>
          <w:lang w:val="hy-AM"/>
        </w:rPr>
        <w:t xml:space="preserve">ման </w:t>
      </w:r>
      <w:r w:rsidR="002E29E4" w:rsidRPr="00A94C00">
        <w:rPr>
          <w:rFonts w:ascii="GHEA Grapalat" w:hAnsi="GHEA Grapalat"/>
          <w:sz w:val="22"/>
          <w:szCs w:val="22"/>
          <w:lang w:val="hy-AM"/>
        </w:rPr>
        <w:t xml:space="preserve">տեխնիկական հնարավորությունից և ֆինանսավորման </w:t>
      </w:r>
      <w:r w:rsidR="001821AF" w:rsidRPr="00A94C00">
        <w:rPr>
          <w:rFonts w:ascii="GHEA Grapalat" w:hAnsi="GHEA Grapalat"/>
          <w:sz w:val="22"/>
          <w:szCs w:val="22"/>
          <w:lang w:val="hy-AM"/>
        </w:rPr>
        <w:t xml:space="preserve">պայմաններից, </w:t>
      </w:r>
      <w:r w:rsidR="00762953" w:rsidRPr="00A94C00">
        <w:rPr>
          <w:rFonts w:ascii="GHEA Grapalat" w:hAnsi="GHEA Grapalat"/>
          <w:sz w:val="22"/>
          <w:szCs w:val="22"/>
          <w:lang w:val="hy-AM"/>
        </w:rPr>
        <w:t>չի կա</w:t>
      </w:r>
      <w:r w:rsidR="00860360" w:rsidRPr="00A94C00">
        <w:rPr>
          <w:rFonts w:ascii="GHEA Grapalat" w:hAnsi="GHEA Grapalat"/>
          <w:sz w:val="22"/>
          <w:szCs w:val="22"/>
          <w:lang w:val="hy-AM"/>
        </w:rPr>
        <w:t>ր</w:t>
      </w:r>
      <w:r w:rsidR="00762953" w:rsidRPr="00A94C00">
        <w:rPr>
          <w:rFonts w:ascii="GHEA Grapalat" w:hAnsi="GHEA Grapalat"/>
          <w:sz w:val="22"/>
          <w:szCs w:val="22"/>
          <w:lang w:val="hy-AM"/>
        </w:rPr>
        <w:t xml:space="preserve">ող դիտարկվել որպես </w:t>
      </w:r>
      <w:r w:rsidR="00260D09" w:rsidRPr="00A94C00">
        <w:rPr>
          <w:rFonts w:ascii="GHEA Grapalat" w:hAnsi="GHEA Grapalat"/>
          <w:sz w:val="22"/>
          <w:szCs w:val="22"/>
          <w:lang w:val="hy-AM"/>
        </w:rPr>
        <w:t>այլընտրանք:</w:t>
      </w:r>
    </w:p>
    <w:p w14:paraId="371BB41E" w14:textId="59D6C236" w:rsidR="006E3CB6" w:rsidRPr="00A94C00" w:rsidRDefault="006E3CB6"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 xml:space="preserve">Առաջնային էներգիայի մի մասը վերջնական սպառողներին հասնում է էլեկտրաէներգետիկ համակարգում էլեկտրաէներգիայի փոխակերպման միջոցով: </w:t>
      </w:r>
      <w:r w:rsidR="004C45CA" w:rsidRPr="00A94C00">
        <w:rPr>
          <w:rFonts w:ascii="GHEA Grapalat" w:hAnsi="GHEA Grapalat"/>
          <w:sz w:val="22"/>
          <w:szCs w:val="22"/>
          <w:lang w:val="hy-AM"/>
        </w:rPr>
        <w:t>2019 թ. բնական գազի ներմուծման շուրջ 30 տոկոսը օգտագործվել է երեք ջերմակայաններում էլեկտրաէներգիայի արտադրության նպատակով</w:t>
      </w:r>
      <w:r w:rsidR="00941D9B" w:rsidRPr="00A94C00">
        <w:rPr>
          <w:rFonts w:ascii="GHEA Grapalat" w:hAnsi="GHEA Grapalat"/>
          <w:sz w:val="22"/>
          <w:szCs w:val="22"/>
          <w:lang w:val="hy-AM"/>
        </w:rPr>
        <w:t>,</w:t>
      </w:r>
      <w:r w:rsidR="004C45CA" w:rsidRPr="00A94C00">
        <w:rPr>
          <w:rFonts w:ascii="GHEA Grapalat" w:hAnsi="GHEA Grapalat"/>
          <w:sz w:val="22"/>
          <w:szCs w:val="22"/>
          <w:lang w:val="hy-AM"/>
        </w:rPr>
        <w:t xml:space="preserve"> որի շուրջ </w:t>
      </w:r>
      <w:r w:rsidR="00941D9B" w:rsidRPr="00A94C00">
        <w:rPr>
          <w:rFonts w:ascii="GHEA Grapalat" w:hAnsi="GHEA Grapalat"/>
          <w:sz w:val="22"/>
          <w:szCs w:val="22"/>
          <w:lang w:val="hy-AM"/>
        </w:rPr>
        <w:t>40 տոկոսը</w:t>
      </w:r>
      <w:r w:rsidR="004C45CA" w:rsidRPr="00A94C00">
        <w:rPr>
          <w:rFonts w:ascii="GHEA Grapalat" w:hAnsi="GHEA Grapalat"/>
          <w:sz w:val="22"/>
          <w:szCs w:val="22"/>
          <w:lang w:val="hy-AM"/>
        </w:rPr>
        <w:t xml:space="preserve"> արտահանվել է </w:t>
      </w:r>
      <w:r w:rsidR="00860360" w:rsidRPr="00A94C00">
        <w:rPr>
          <w:rFonts w:ascii="GHEA Grapalat" w:hAnsi="GHEA Grapalat"/>
          <w:sz w:val="22"/>
          <w:szCs w:val="22"/>
          <w:lang w:val="hy-AM"/>
        </w:rPr>
        <w:t>Իրանի Իսլամական Հանրապետություն</w:t>
      </w:r>
      <w:r w:rsidR="00941D9B" w:rsidRPr="00A94C00">
        <w:rPr>
          <w:rFonts w:ascii="GHEA Grapalat" w:hAnsi="GHEA Grapalat"/>
          <w:sz w:val="22"/>
          <w:szCs w:val="22"/>
          <w:lang w:val="hy-AM"/>
        </w:rPr>
        <w:t xml:space="preserve">՝ </w:t>
      </w:r>
      <w:r w:rsidR="00860360" w:rsidRPr="00A94C00">
        <w:rPr>
          <w:rFonts w:ascii="GHEA Grapalat" w:hAnsi="GHEA Grapalat"/>
          <w:sz w:val="22"/>
          <w:szCs w:val="22"/>
          <w:lang w:val="hy-AM"/>
        </w:rPr>
        <w:t>«</w:t>
      </w:r>
      <w:r w:rsidR="006009C6" w:rsidRPr="00A94C00">
        <w:rPr>
          <w:rFonts w:ascii="GHEA Grapalat" w:hAnsi="GHEA Grapalat"/>
          <w:sz w:val="22"/>
          <w:szCs w:val="22"/>
          <w:lang w:val="hy-AM"/>
        </w:rPr>
        <w:t>գազ</w:t>
      </w:r>
      <w:r w:rsidR="006009C6" w:rsidRPr="006009C6">
        <w:rPr>
          <w:rFonts w:ascii="GHEA Grapalat" w:hAnsi="GHEA Grapalat"/>
          <w:sz w:val="22"/>
          <w:szCs w:val="22"/>
          <w:lang w:val="hy-AM"/>
        </w:rPr>
        <w:t xml:space="preserve"> </w:t>
      </w:r>
      <w:r w:rsidR="00941D9B" w:rsidRPr="00A94C00">
        <w:rPr>
          <w:rFonts w:ascii="GHEA Grapalat" w:hAnsi="GHEA Grapalat"/>
          <w:sz w:val="22"/>
          <w:szCs w:val="22"/>
          <w:lang w:val="hy-AM"/>
        </w:rPr>
        <w:t>էլեկտրաէներգիա</w:t>
      </w:r>
      <w:r w:rsidR="006009C6">
        <w:rPr>
          <w:rFonts w:ascii="GHEA Grapalat" w:hAnsi="GHEA Grapalat"/>
          <w:sz w:val="22"/>
          <w:szCs w:val="22"/>
          <w:lang w:val="hy-AM"/>
        </w:rPr>
        <w:t>յ</w:t>
      </w:r>
      <w:r w:rsidR="00941D9B" w:rsidRPr="00A94C00">
        <w:rPr>
          <w:rFonts w:ascii="GHEA Grapalat" w:hAnsi="GHEA Grapalat"/>
          <w:sz w:val="22"/>
          <w:szCs w:val="22"/>
          <w:lang w:val="hy-AM"/>
        </w:rPr>
        <w:t>ի դիմաց</w:t>
      </w:r>
      <w:r w:rsidR="00860360" w:rsidRPr="00A94C00">
        <w:rPr>
          <w:rFonts w:ascii="GHEA Grapalat" w:hAnsi="GHEA Grapalat"/>
          <w:sz w:val="22"/>
          <w:szCs w:val="22"/>
          <w:lang w:val="hy-AM"/>
        </w:rPr>
        <w:t>»</w:t>
      </w:r>
      <w:r w:rsidR="00941D9B" w:rsidRPr="00A94C00">
        <w:rPr>
          <w:rFonts w:ascii="GHEA Grapalat" w:hAnsi="GHEA Grapalat"/>
          <w:sz w:val="22"/>
          <w:szCs w:val="22"/>
          <w:lang w:val="hy-AM"/>
        </w:rPr>
        <w:t xml:space="preserve"> գործարքի շրջանակներում</w:t>
      </w:r>
      <w:r w:rsidR="004C45CA" w:rsidRPr="00A94C00">
        <w:rPr>
          <w:rFonts w:ascii="GHEA Grapalat" w:hAnsi="GHEA Grapalat"/>
          <w:sz w:val="22"/>
          <w:szCs w:val="22"/>
          <w:lang w:val="hy-AM"/>
        </w:rPr>
        <w:t>:</w:t>
      </w:r>
      <w:r w:rsidR="00941D9B" w:rsidRPr="00A94C00">
        <w:rPr>
          <w:rFonts w:ascii="GHEA Grapalat" w:hAnsi="GHEA Grapalat"/>
          <w:sz w:val="22"/>
          <w:szCs w:val="22"/>
          <w:lang w:val="hy-AM"/>
        </w:rPr>
        <w:t xml:space="preserve"> Այդպիսով</w:t>
      </w:r>
      <w:r w:rsidR="00C052F3" w:rsidRPr="00A94C00">
        <w:rPr>
          <w:rFonts w:ascii="GHEA Grapalat" w:hAnsi="GHEA Grapalat"/>
          <w:sz w:val="22"/>
          <w:szCs w:val="22"/>
          <w:lang w:val="hy-AM"/>
        </w:rPr>
        <w:t>,</w:t>
      </w:r>
      <w:r w:rsidR="00941D9B" w:rsidRPr="00A94C00">
        <w:rPr>
          <w:rFonts w:ascii="GHEA Grapalat" w:hAnsi="GHEA Grapalat"/>
          <w:sz w:val="22"/>
          <w:szCs w:val="22"/>
          <w:lang w:val="hy-AM"/>
        </w:rPr>
        <w:t xml:space="preserve"> էլեկտրաէներգիայի ներքին պահանջարկի</w:t>
      </w:r>
      <w:r w:rsidR="004C45CA" w:rsidRPr="00A94C00">
        <w:rPr>
          <w:rFonts w:ascii="GHEA Grapalat" w:hAnsi="GHEA Grapalat"/>
          <w:sz w:val="22"/>
          <w:szCs w:val="22"/>
          <w:lang w:val="hy-AM"/>
        </w:rPr>
        <w:t xml:space="preserve"> </w:t>
      </w:r>
      <w:r w:rsidR="00941D9B" w:rsidRPr="00A94C00">
        <w:rPr>
          <w:rFonts w:ascii="GHEA Grapalat" w:hAnsi="GHEA Grapalat"/>
          <w:sz w:val="22"/>
          <w:szCs w:val="22"/>
          <w:lang w:val="hy-AM"/>
        </w:rPr>
        <w:t>բավարարման նպատակով ներկայումս օգտագործվում է ներկրված բնական գազի միայն 20 տոկոսը,</w:t>
      </w:r>
      <w:r w:rsidR="001C42FE" w:rsidRPr="00A94C00">
        <w:rPr>
          <w:rFonts w:ascii="GHEA Grapalat" w:hAnsi="GHEA Grapalat"/>
          <w:sz w:val="22"/>
          <w:szCs w:val="22"/>
          <w:lang w:val="hy-AM"/>
        </w:rPr>
        <w:t xml:space="preserve">՝ ապահովելով շուրջ 1.7 մլրդ կՎտժ </w:t>
      </w:r>
      <w:r w:rsidR="00860360" w:rsidRPr="00A94C00">
        <w:rPr>
          <w:rFonts w:ascii="GHEA Grapalat" w:hAnsi="GHEA Grapalat"/>
          <w:sz w:val="22"/>
          <w:szCs w:val="22"/>
          <w:lang w:val="hy-AM"/>
        </w:rPr>
        <w:t>էլեկտրաէներգիայի</w:t>
      </w:r>
      <w:r w:rsidR="001C42FE" w:rsidRPr="00A94C00">
        <w:rPr>
          <w:rFonts w:ascii="GHEA Grapalat" w:hAnsi="GHEA Grapalat"/>
          <w:sz w:val="22"/>
          <w:szCs w:val="22"/>
          <w:lang w:val="hy-AM"/>
        </w:rPr>
        <w:t xml:space="preserve"> օգտակար առաքում վերջնական սպառողներին կամ ներքին պա</w:t>
      </w:r>
      <w:r w:rsidR="00860360" w:rsidRPr="00A94C00">
        <w:rPr>
          <w:rFonts w:ascii="GHEA Grapalat" w:hAnsi="GHEA Grapalat"/>
          <w:sz w:val="22"/>
          <w:szCs w:val="22"/>
          <w:lang w:val="hy-AM"/>
        </w:rPr>
        <w:t>հ</w:t>
      </w:r>
      <w:r w:rsidR="001C42FE" w:rsidRPr="00A94C00">
        <w:rPr>
          <w:rFonts w:ascii="GHEA Grapalat" w:hAnsi="GHEA Grapalat"/>
          <w:sz w:val="22"/>
          <w:szCs w:val="22"/>
          <w:lang w:val="hy-AM"/>
        </w:rPr>
        <w:t xml:space="preserve">անջարկի </w:t>
      </w:r>
      <w:r w:rsidR="00C00C0D" w:rsidRPr="00A94C00">
        <w:rPr>
          <w:rFonts w:ascii="GHEA Grapalat" w:hAnsi="GHEA Grapalat"/>
          <w:sz w:val="22"/>
          <w:szCs w:val="22"/>
          <w:lang w:val="hy-AM"/>
        </w:rPr>
        <w:t>28 տոկոսը: Ըստ վերջին կայացած արևային կայանների կառուցման մրցույթների և ինքնավար կայ</w:t>
      </w:r>
      <w:r w:rsidR="00860360" w:rsidRPr="00A94C00">
        <w:rPr>
          <w:rFonts w:ascii="GHEA Grapalat" w:hAnsi="GHEA Grapalat"/>
          <w:sz w:val="22"/>
          <w:szCs w:val="22"/>
          <w:lang w:val="hy-AM"/>
        </w:rPr>
        <w:t>ա</w:t>
      </w:r>
      <w:r w:rsidR="00C00C0D" w:rsidRPr="00A94C00">
        <w:rPr>
          <w:rFonts w:ascii="GHEA Grapalat" w:hAnsi="GHEA Grapalat"/>
          <w:sz w:val="22"/>
          <w:szCs w:val="22"/>
          <w:lang w:val="hy-AM"/>
        </w:rPr>
        <w:t>նների արտադրության ցուցանիշների</w:t>
      </w:r>
      <w:r w:rsidR="00C052F3" w:rsidRPr="00A94C00">
        <w:rPr>
          <w:rFonts w:ascii="GHEA Grapalat" w:hAnsi="GHEA Grapalat"/>
          <w:sz w:val="22"/>
          <w:szCs w:val="22"/>
          <w:lang w:val="hy-AM"/>
        </w:rPr>
        <w:t>՝</w:t>
      </w:r>
      <w:r w:rsidR="00C00C0D" w:rsidRPr="00A94C00">
        <w:rPr>
          <w:rFonts w:ascii="GHEA Grapalat" w:hAnsi="GHEA Grapalat"/>
          <w:sz w:val="22"/>
          <w:szCs w:val="22"/>
          <w:lang w:val="hy-AM"/>
        </w:rPr>
        <w:t xml:space="preserve"> ներքին պահանջարկի</w:t>
      </w:r>
      <w:r w:rsidR="00D83A38" w:rsidRPr="00A94C00">
        <w:rPr>
          <w:rFonts w:ascii="GHEA Grapalat" w:hAnsi="GHEA Grapalat"/>
          <w:sz w:val="22"/>
          <w:szCs w:val="22"/>
          <w:lang w:val="hy-AM"/>
        </w:rPr>
        <w:t xml:space="preserve"> </w:t>
      </w:r>
      <w:r w:rsidR="00C00C0D" w:rsidRPr="00A94C00">
        <w:rPr>
          <w:rFonts w:ascii="GHEA Grapalat" w:hAnsi="GHEA Grapalat"/>
          <w:sz w:val="22"/>
          <w:szCs w:val="22"/>
          <w:lang w:val="hy-AM"/>
        </w:rPr>
        <w:t>բավարարման նպատակով բնական գազի ամբողջական փոխարինումը արևային էներգիայով</w:t>
      </w:r>
      <w:r w:rsidR="00D83A38" w:rsidRPr="00A94C00">
        <w:rPr>
          <w:rFonts w:ascii="GHEA Grapalat" w:hAnsi="GHEA Grapalat"/>
          <w:sz w:val="22"/>
          <w:szCs w:val="22"/>
          <w:lang w:val="hy-AM"/>
        </w:rPr>
        <w:t>՝ ներքին պահանջարկի անփոփոխ պայմաններում,</w:t>
      </w:r>
      <w:r w:rsidR="00C00C0D" w:rsidRPr="00A94C00">
        <w:rPr>
          <w:rFonts w:ascii="GHEA Grapalat" w:hAnsi="GHEA Grapalat"/>
          <w:sz w:val="22"/>
          <w:szCs w:val="22"/>
          <w:lang w:val="hy-AM"/>
        </w:rPr>
        <w:t xml:space="preserve"> կպահանջի </w:t>
      </w:r>
      <w:r w:rsidR="00EC1199" w:rsidRPr="00A94C00">
        <w:rPr>
          <w:rFonts w:ascii="GHEA Grapalat" w:hAnsi="GHEA Grapalat"/>
          <w:sz w:val="22"/>
          <w:szCs w:val="22"/>
          <w:lang w:val="hy-AM"/>
        </w:rPr>
        <w:t>վեր</w:t>
      </w:r>
      <w:r w:rsidR="00860360" w:rsidRPr="00A94C00">
        <w:rPr>
          <w:rFonts w:ascii="GHEA Grapalat" w:hAnsi="GHEA Grapalat"/>
          <w:sz w:val="22"/>
          <w:szCs w:val="22"/>
          <w:lang w:val="hy-AM"/>
        </w:rPr>
        <w:t>ա</w:t>
      </w:r>
      <w:r w:rsidR="00EC1199" w:rsidRPr="00A94C00">
        <w:rPr>
          <w:rFonts w:ascii="GHEA Grapalat" w:hAnsi="GHEA Grapalat"/>
          <w:sz w:val="22"/>
          <w:szCs w:val="22"/>
          <w:lang w:val="hy-AM"/>
        </w:rPr>
        <w:t xml:space="preserve">կանգնվող </w:t>
      </w:r>
      <w:r w:rsidR="00E828B9" w:rsidRPr="00A94C00">
        <w:rPr>
          <w:rFonts w:ascii="GHEA Grapalat" w:hAnsi="GHEA Grapalat"/>
          <w:sz w:val="22"/>
          <w:szCs w:val="22"/>
          <w:lang w:val="hy-AM"/>
        </w:rPr>
        <w:t>(</w:t>
      </w:r>
      <w:r w:rsidR="00EC1199" w:rsidRPr="00A94C00">
        <w:rPr>
          <w:rFonts w:ascii="GHEA Grapalat" w:hAnsi="GHEA Grapalat"/>
          <w:sz w:val="22"/>
          <w:szCs w:val="22"/>
          <w:lang w:val="hy-AM"/>
        </w:rPr>
        <w:t>բացի հիդրոէներգետիկայից</w:t>
      </w:r>
      <w:r w:rsidR="00E828B9" w:rsidRPr="00A94C00">
        <w:rPr>
          <w:rFonts w:ascii="GHEA Grapalat" w:hAnsi="GHEA Grapalat"/>
          <w:sz w:val="22"/>
          <w:szCs w:val="22"/>
          <w:lang w:val="hy-AM"/>
        </w:rPr>
        <w:t>)</w:t>
      </w:r>
      <w:r w:rsidR="00EC1199" w:rsidRPr="00A94C00">
        <w:rPr>
          <w:rFonts w:ascii="GHEA Grapalat" w:hAnsi="GHEA Grapalat"/>
          <w:sz w:val="22"/>
          <w:szCs w:val="22"/>
          <w:lang w:val="hy-AM"/>
        </w:rPr>
        <w:t xml:space="preserve"> էներգիայով աշխատող 700 Մ</w:t>
      </w:r>
      <w:r w:rsidR="008F4F74" w:rsidRPr="00A94C00">
        <w:rPr>
          <w:rFonts w:ascii="GHEA Grapalat" w:hAnsi="GHEA Grapalat"/>
          <w:sz w:val="22"/>
          <w:szCs w:val="22"/>
          <w:lang w:val="hy-AM"/>
        </w:rPr>
        <w:t>Վ</w:t>
      </w:r>
      <w:r w:rsidR="00EC1199" w:rsidRPr="00A94C00">
        <w:rPr>
          <w:rFonts w:ascii="GHEA Grapalat" w:hAnsi="GHEA Grapalat"/>
          <w:sz w:val="22"/>
          <w:szCs w:val="22"/>
          <w:lang w:val="hy-AM"/>
        </w:rPr>
        <w:t xml:space="preserve">տ հզորության կայանների կառուցում, հաշվի առնելով, որ 2021թ. առաջին կիսամյակում արդեն իսկ շահագործվում </w:t>
      </w:r>
      <w:r w:rsidR="00D83A38" w:rsidRPr="00A94C00">
        <w:rPr>
          <w:rFonts w:ascii="GHEA Grapalat" w:hAnsi="GHEA Grapalat"/>
          <w:sz w:val="22"/>
          <w:szCs w:val="22"/>
          <w:lang w:val="hy-AM"/>
        </w:rPr>
        <w:t>էին</w:t>
      </w:r>
      <w:r w:rsidR="00EC1199" w:rsidRPr="00A94C00">
        <w:rPr>
          <w:rFonts w:ascii="GHEA Grapalat" w:hAnsi="GHEA Grapalat"/>
          <w:sz w:val="22"/>
          <w:szCs w:val="22"/>
          <w:lang w:val="hy-AM"/>
        </w:rPr>
        <w:t xml:space="preserve"> շուրջ 150 ՄՎտ հզորությա</w:t>
      </w:r>
      <w:r w:rsidR="00860360" w:rsidRPr="00A94C00">
        <w:rPr>
          <w:rFonts w:ascii="GHEA Grapalat" w:hAnsi="GHEA Grapalat"/>
          <w:sz w:val="22"/>
          <w:szCs w:val="22"/>
          <w:lang w:val="hy-AM"/>
        </w:rPr>
        <w:t>մբ</w:t>
      </w:r>
      <w:r w:rsidR="008C1308" w:rsidRPr="00A94C00">
        <w:rPr>
          <w:rFonts w:ascii="GHEA Grapalat" w:hAnsi="GHEA Grapalat"/>
          <w:sz w:val="22"/>
          <w:szCs w:val="22"/>
          <w:lang w:val="hy-AM"/>
        </w:rPr>
        <w:t xml:space="preserve"> </w:t>
      </w:r>
      <w:r w:rsidR="00EC1199" w:rsidRPr="00A94C00">
        <w:rPr>
          <w:rFonts w:ascii="GHEA Grapalat" w:hAnsi="GHEA Grapalat"/>
          <w:sz w:val="22"/>
          <w:szCs w:val="22"/>
          <w:lang w:val="hy-AM"/>
        </w:rPr>
        <w:t xml:space="preserve">կայաններ: </w:t>
      </w:r>
    </w:p>
    <w:p w14:paraId="20897570" w14:textId="477DDB81" w:rsidR="00E47D78" w:rsidRPr="00A94C00" w:rsidRDefault="00893EE9"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266FD4">
        <w:rPr>
          <w:rFonts w:ascii="GHEA Grapalat" w:hAnsi="GHEA Grapalat"/>
          <w:b/>
          <w:sz w:val="22"/>
          <w:szCs w:val="22"/>
          <w:u w:val="single"/>
          <w:lang w:val="hy-AM"/>
        </w:rPr>
        <w:t xml:space="preserve">Վերջնական էներգիայի սպառում։ </w:t>
      </w:r>
      <w:r w:rsidR="00482747" w:rsidRPr="00A94C00">
        <w:rPr>
          <w:rFonts w:ascii="GHEA Grapalat" w:hAnsi="GHEA Grapalat"/>
          <w:sz w:val="22"/>
          <w:szCs w:val="22"/>
          <w:lang w:val="hy-AM"/>
        </w:rPr>
        <w:t xml:space="preserve">2008 - </w:t>
      </w:r>
      <w:r w:rsidR="00F1304E" w:rsidRPr="00A94C00">
        <w:rPr>
          <w:rFonts w:ascii="GHEA Grapalat" w:hAnsi="GHEA Grapalat"/>
          <w:sz w:val="22"/>
          <w:szCs w:val="22"/>
          <w:lang w:val="hy-AM"/>
        </w:rPr>
        <w:t>2019 թթ</w:t>
      </w:r>
      <w:r w:rsidR="00317B7A" w:rsidRPr="00A94C00">
        <w:rPr>
          <w:rFonts w:ascii="MS Mincho" w:eastAsia="MS Mincho" w:hAnsi="MS Mincho" w:cs="MS Mincho" w:hint="eastAsia"/>
          <w:sz w:val="22"/>
          <w:szCs w:val="22"/>
          <w:lang w:val="hy-AM"/>
        </w:rPr>
        <w:t>․</w:t>
      </w:r>
      <w:r w:rsidR="00317B7A" w:rsidRPr="00A94C00">
        <w:rPr>
          <w:rFonts w:ascii="GHEA Grapalat" w:hAnsi="GHEA Grapalat"/>
          <w:sz w:val="22"/>
          <w:szCs w:val="22"/>
          <w:lang w:val="hy-AM"/>
        </w:rPr>
        <w:t xml:space="preserve"> </w:t>
      </w:r>
      <w:r w:rsidR="00F1304E" w:rsidRPr="00A94C00">
        <w:rPr>
          <w:rFonts w:ascii="GHEA Grapalat" w:hAnsi="GHEA Grapalat"/>
          <w:sz w:val="22"/>
          <w:szCs w:val="22"/>
          <w:lang w:val="hy-AM"/>
        </w:rPr>
        <w:t xml:space="preserve">ընդամենը վերջնական էներգիայի սպառմանը, ընդհանուր առմամբ, բնորոշ են եղել նույն ժամանակահատվածում առաջնային էներգիայի մատակարարմանը բնորոշ միտումները։ Դիտարկվող ժամանակահատվածում, ընդամենը վերջնական էներգիայի սպառումը ավելացել է </w:t>
      </w:r>
      <w:r w:rsidR="00FB2941" w:rsidRPr="00A94C00">
        <w:rPr>
          <w:rFonts w:ascii="GHEA Grapalat" w:hAnsi="GHEA Grapalat"/>
          <w:sz w:val="22"/>
          <w:szCs w:val="22"/>
          <w:lang w:val="hy-AM"/>
        </w:rPr>
        <w:t>շուրջ 10</w:t>
      </w:r>
      <w:r w:rsidR="00F1304E" w:rsidRPr="00A94C00">
        <w:rPr>
          <w:rFonts w:ascii="GHEA Grapalat" w:hAnsi="GHEA Grapalat"/>
          <w:sz w:val="22"/>
          <w:szCs w:val="22"/>
          <w:lang w:val="hy-AM"/>
        </w:rPr>
        <w:t xml:space="preserve"> տոկոսով կամ միջինում տարեկան </w:t>
      </w:r>
      <w:r w:rsidR="00F82707" w:rsidRPr="00A94C00">
        <w:rPr>
          <w:rFonts w:ascii="GHEA Grapalat" w:hAnsi="GHEA Grapalat"/>
          <w:sz w:val="22"/>
          <w:szCs w:val="22"/>
          <w:lang w:val="hy-AM"/>
        </w:rPr>
        <w:t>1</w:t>
      </w:r>
      <w:r w:rsidR="00F1304E" w:rsidRPr="00A94C00">
        <w:rPr>
          <w:rFonts w:ascii="GHEA Grapalat" w:hAnsi="GHEA Grapalat"/>
          <w:sz w:val="22"/>
          <w:szCs w:val="22"/>
          <w:lang w:val="hy-AM"/>
        </w:rPr>
        <w:t xml:space="preserve"> տոկոսով (էներգետիկ նպատակներով վերջնական էներգիայի սպառման աճը կազմել է </w:t>
      </w:r>
      <w:r w:rsidR="00FB2941" w:rsidRPr="00A94C00">
        <w:rPr>
          <w:rFonts w:ascii="GHEA Grapalat" w:hAnsi="GHEA Grapalat"/>
          <w:sz w:val="22"/>
          <w:szCs w:val="22"/>
          <w:lang w:val="hy-AM"/>
        </w:rPr>
        <w:t>9.6</w:t>
      </w:r>
      <w:r w:rsidR="00E47D78" w:rsidRPr="00A94C00">
        <w:rPr>
          <w:rFonts w:ascii="GHEA Grapalat" w:hAnsi="GHEA Grapalat"/>
          <w:sz w:val="22"/>
          <w:szCs w:val="22"/>
          <w:lang w:val="hy-AM"/>
        </w:rPr>
        <w:t xml:space="preserve"> տոկոս կամ միջին հաշվով տարեկան 0</w:t>
      </w:r>
      <w:r w:rsidR="00317B7A" w:rsidRPr="00A94C00">
        <w:rPr>
          <w:rFonts w:ascii="MS Mincho" w:eastAsia="MS Mincho" w:hAnsi="MS Mincho" w:cs="MS Mincho" w:hint="eastAsia"/>
          <w:sz w:val="22"/>
          <w:szCs w:val="22"/>
          <w:lang w:val="hy-AM"/>
        </w:rPr>
        <w:t>․</w:t>
      </w:r>
      <w:r w:rsidR="00F82707" w:rsidRPr="00A94C00">
        <w:rPr>
          <w:rFonts w:ascii="GHEA Grapalat" w:hAnsi="GHEA Grapalat"/>
          <w:sz w:val="22"/>
          <w:szCs w:val="22"/>
          <w:lang w:val="hy-AM"/>
        </w:rPr>
        <w:t xml:space="preserve">9 </w:t>
      </w:r>
      <w:r w:rsidR="00E47D78" w:rsidRPr="00A94C00">
        <w:rPr>
          <w:rFonts w:ascii="GHEA Grapalat" w:hAnsi="GHEA Grapalat"/>
          <w:sz w:val="22"/>
          <w:szCs w:val="22"/>
          <w:lang w:val="hy-AM"/>
        </w:rPr>
        <w:t>տոկոս</w:t>
      </w:r>
      <w:r w:rsidR="00F1304E" w:rsidRPr="00A94C00">
        <w:rPr>
          <w:rFonts w:ascii="GHEA Grapalat" w:hAnsi="GHEA Grapalat"/>
          <w:sz w:val="22"/>
          <w:szCs w:val="22"/>
          <w:lang w:val="hy-AM"/>
        </w:rPr>
        <w:t>)</w:t>
      </w:r>
      <w:r w:rsidR="00E47D78" w:rsidRPr="00A94C00">
        <w:rPr>
          <w:rFonts w:ascii="GHEA Grapalat" w:hAnsi="GHEA Grapalat"/>
          <w:sz w:val="22"/>
          <w:szCs w:val="22"/>
          <w:lang w:val="hy-AM"/>
        </w:rPr>
        <w:t>։ Բացարձակ արտահայտությամբ, ընդամենը վերջնական էներգիայի սպառման մեծությունը 2019 թ</w:t>
      </w:r>
      <w:r w:rsidR="00E47D78" w:rsidRPr="00A94C00">
        <w:rPr>
          <w:rFonts w:ascii="MS Mincho" w:eastAsia="MS Mincho" w:hAnsi="MS Mincho" w:cs="MS Mincho" w:hint="eastAsia"/>
          <w:sz w:val="22"/>
          <w:szCs w:val="22"/>
          <w:lang w:val="hy-AM"/>
        </w:rPr>
        <w:t>․</w:t>
      </w:r>
      <w:r w:rsidR="00E47D78" w:rsidRPr="00A94C00">
        <w:rPr>
          <w:rFonts w:ascii="GHEA Grapalat" w:hAnsi="GHEA Grapalat"/>
          <w:sz w:val="22"/>
          <w:szCs w:val="22"/>
          <w:lang w:val="hy-AM"/>
        </w:rPr>
        <w:t xml:space="preserve"> կազմել է </w:t>
      </w:r>
      <w:r w:rsidR="00F82707" w:rsidRPr="00A94C00">
        <w:rPr>
          <w:rFonts w:ascii="GHEA Grapalat" w:hAnsi="GHEA Grapalat"/>
          <w:sz w:val="22"/>
          <w:szCs w:val="22"/>
          <w:lang w:val="hy-AM"/>
        </w:rPr>
        <w:t xml:space="preserve">2574 </w:t>
      </w:r>
      <w:r w:rsidR="00E47D78" w:rsidRPr="00A94C00">
        <w:rPr>
          <w:rFonts w:ascii="GHEA Grapalat" w:hAnsi="GHEA Grapalat"/>
          <w:sz w:val="22"/>
          <w:szCs w:val="22"/>
          <w:lang w:val="hy-AM"/>
        </w:rPr>
        <w:t>հազար տոննա ն</w:t>
      </w:r>
      <w:r w:rsidR="00317B7A" w:rsidRPr="00A94C00">
        <w:rPr>
          <w:rFonts w:ascii="MS Mincho" w:eastAsia="MS Mincho" w:hAnsi="MS Mincho" w:cs="MS Mincho" w:hint="eastAsia"/>
          <w:sz w:val="22"/>
          <w:szCs w:val="22"/>
          <w:lang w:val="hy-AM"/>
        </w:rPr>
        <w:t>․</w:t>
      </w:r>
      <w:r w:rsidR="00CC1B97" w:rsidRPr="00A94C00">
        <w:rPr>
          <w:rFonts w:ascii="GHEA Grapalat" w:hAnsi="GHEA Grapalat"/>
          <w:sz w:val="22"/>
          <w:szCs w:val="22"/>
          <w:lang w:val="hy-AM"/>
        </w:rPr>
        <w:t xml:space="preserve"> </w:t>
      </w:r>
      <w:r w:rsidR="00E47D78" w:rsidRPr="00A94C00">
        <w:rPr>
          <w:rFonts w:ascii="GHEA Grapalat" w:hAnsi="GHEA Grapalat"/>
          <w:sz w:val="22"/>
          <w:szCs w:val="22"/>
          <w:lang w:val="hy-AM"/>
        </w:rPr>
        <w:t>հ</w:t>
      </w:r>
      <w:r w:rsidR="00317B7A" w:rsidRPr="00A94C00">
        <w:rPr>
          <w:rFonts w:ascii="MS Mincho" w:eastAsia="MS Mincho" w:hAnsi="MS Mincho" w:cs="MS Mincho" w:hint="eastAsia"/>
          <w:sz w:val="22"/>
          <w:szCs w:val="22"/>
          <w:lang w:val="hy-AM"/>
        </w:rPr>
        <w:t>․</w:t>
      </w:r>
      <w:r w:rsidR="00E47D78" w:rsidRPr="00A94C00">
        <w:rPr>
          <w:rFonts w:ascii="GHEA Grapalat" w:hAnsi="GHEA Grapalat"/>
          <w:sz w:val="22"/>
          <w:szCs w:val="22"/>
          <w:lang w:val="hy-AM"/>
        </w:rPr>
        <w:t>՝ 2008 թ</w:t>
      </w:r>
      <w:r w:rsidR="00317B7A" w:rsidRPr="00A94C00">
        <w:rPr>
          <w:rFonts w:ascii="MS Mincho" w:eastAsia="MS Mincho" w:hAnsi="MS Mincho" w:cs="MS Mincho" w:hint="eastAsia"/>
          <w:sz w:val="22"/>
          <w:szCs w:val="22"/>
          <w:lang w:val="hy-AM"/>
        </w:rPr>
        <w:t>․</w:t>
      </w:r>
      <w:r w:rsidR="00E47D78" w:rsidRPr="00A94C00">
        <w:rPr>
          <w:rFonts w:ascii="GHEA Grapalat" w:hAnsi="GHEA Grapalat"/>
          <w:sz w:val="22"/>
          <w:szCs w:val="22"/>
          <w:lang w:val="hy-AM"/>
        </w:rPr>
        <w:t xml:space="preserve"> 2339 հազար տոննա ն</w:t>
      </w:r>
      <w:r w:rsidR="00E47D78" w:rsidRPr="00A94C00">
        <w:rPr>
          <w:rFonts w:ascii="MS Mincho" w:eastAsia="MS Mincho" w:hAnsi="MS Mincho" w:cs="MS Mincho" w:hint="eastAsia"/>
          <w:sz w:val="22"/>
          <w:szCs w:val="22"/>
          <w:lang w:val="hy-AM"/>
        </w:rPr>
        <w:t>․</w:t>
      </w:r>
      <w:r w:rsidR="00E47D78" w:rsidRPr="00A94C00">
        <w:rPr>
          <w:rFonts w:ascii="GHEA Grapalat" w:hAnsi="GHEA Grapalat"/>
          <w:sz w:val="22"/>
          <w:szCs w:val="22"/>
          <w:lang w:val="hy-AM"/>
        </w:rPr>
        <w:t xml:space="preserve"> հ</w:t>
      </w:r>
      <w:r w:rsidR="00E47D78" w:rsidRPr="00A94C00">
        <w:rPr>
          <w:rFonts w:ascii="MS Mincho" w:eastAsia="MS Mincho" w:hAnsi="MS Mincho" w:cs="MS Mincho" w:hint="eastAsia"/>
          <w:sz w:val="22"/>
          <w:szCs w:val="22"/>
          <w:lang w:val="hy-AM"/>
        </w:rPr>
        <w:t>․</w:t>
      </w:r>
      <w:r w:rsidR="00E47D78" w:rsidRPr="00A94C00">
        <w:rPr>
          <w:rFonts w:ascii="GHEA Grapalat" w:hAnsi="GHEA Grapalat"/>
          <w:sz w:val="22"/>
          <w:szCs w:val="22"/>
          <w:lang w:val="hy-AM"/>
        </w:rPr>
        <w:t xml:space="preserve"> համեմատ։</w:t>
      </w:r>
    </w:p>
    <w:p w14:paraId="66954AF3" w14:textId="018CED6F" w:rsidR="00E47D78" w:rsidRPr="00A94C00" w:rsidRDefault="00E47D78"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 xml:space="preserve">Դիտարկվող ժամանակահատվածում զգալի տեղաշարժեր են տեղի ունեցել </w:t>
      </w:r>
      <w:r w:rsidR="00871FD8" w:rsidRPr="00A94C00">
        <w:rPr>
          <w:rFonts w:ascii="GHEA Grapalat" w:hAnsi="GHEA Grapalat"/>
          <w:sz w:val="22"/>
          <w:szCs w:val="22"/>
          <w:lang w:val="hy-AM"/>
        </w:rPr>
        <w:t>ընդամենը վերջնական էներգիայի սպառման՝ ըստ ոլորտների կառուցվածքում։ Մասնավորապես, արդյունաբերության ճյուղի մասնաբաժինը ընդամենը վերջնական էներգիայի սպառման կառուցվածքում 2019 թ</w:t>
      </w:r>
      <w:r w:rsidR="00871FD8" w:rsidRPr="00A94C00">
        <w:rPr>
          <w:rFonts w:ascii="MS Mincho" w:eastAsia="MS Mincho" w:hAnsi="MS Mincho" w:cs="MS Mincho" w:hint="eastAsia"/>
          <w:sz w:val="22"/>
          <w:szCs w:val="22"/>
          <w:lang w:val="hy-AM"/>
        </w:rPr>
        <w:t>․</w:t>
      </w:r>
      <w:r w:rsidR="00871FD8" w:rsidRPr="00A94C00">
        <w:rPr>
          <w:rFonts w:ascii="GHEA Grapalat" w:hAnsi="GHEA Grapalat"/>
          <w:sz w:val="22"/>
          <w:szCs w:val="22"/>
          <w:lang w:val="hy-AM"/>
        </w:rPr>
        <w:t xml:space="preserve">, 2008 </w:t>
      </w:r>
      <w:r w:rsidR="00871FD8" w:rsidRPr="00A94C00">
        <w:rPr>
          <w:rFonts w:ascii="GHEA Grapalat" w:hAnsi="GHEA Grapalat" w:cs="GHEA Grapalat"/>
          <w:sz w:val="22"/>
          <w:szCs w:val="22"/>
          <w:lang w:val="hy-AM"/>
        </w:rPr>
        <w:t>թ</w:t>
      </w:r>
      <w:r w:rsidR="00871FD8" w:rsidRPr="00A94C00">
        <w:rPr>
          <w:rFonts w:ascii="MS Mincho" w:eastAsia="MS Mincho" w:hAnsi="MS Mincho" w:cs="MS Mincho" w:hint="eastAsia"/>
          <w:sz w:val="22"/>
          <w:szCs w:val="22"/>
          <w:lang w:val="hy-AM"/>
        </w:rPr>
        <w:t>․</w:t>
      </w:r>
      <w:r w:rsidR="00871FD8" w:rsidRPr="00A94C00">
        <w:rPr>
          <w:rFonts w:ascii="GHEA Grapalat" w:hAnsi="GHEA Grapalat"/>
          <w:sz w:val="22"/>
          <w:szCs w:val="22"/>
          <w:lang w:val="hy-AM"/>
        </w:rPr>
        <w:t xml:space="preserve"> </w:t>
      </w:r>
      <w:r w:rsidR="00871FD8" w:rsidRPr="00A94C00">
        <w:rPr>
          <w:rFonts w:ascii="GHEA Grapalat" w:hAnsi="GHEA Grapalat" w:cs="GHEA Grapalat"/>
          <w:sz w:val="22"/>
          <w:szCs w:val="22"/>
          <w:lang w:val="hy-AM"/>
        </w:rPr>
        <w:t>համեմատ</w:t>
      </w:r>
      <w:r w:rsidR="00871FD8" w:rsidRPr="00A94C00">
        <w:rPr>
          <w:rFonts w:ascii="GHEA Grapalat" w:hAnsi="GHEA Grapalat"/>
          <w:sz w:val="22"/>
          <w:szCs w:val="22"/>
          <w:lang w:val="hy-AM"/>
        </w:rPr>
        <w:t xml:space="preserve">, </w:t>
      </w:r>
      <w:r w:rsidR="00871FD8" w:rsidRPr="00A94C00">
        <w:rPr>
          <w:rFonts w:ascii="GHEA Grapalat" w:hAnsi="GHEA Grapalat" w:cs="GHEA Grapalat"/>
          <w:sz w:val="22"/>
          <w:szCs w:val="22"/>
          <w:lang w:val="hy-AM"/>
        </w:rPr>
        <w:t>նվազել</w:t>
      </w:r>
      <w:r w:rsidR="00871FD8" w:rsidRPr="00A94C00">
        <w:rPr>
          <w:rFonts w:ascii="GHEA Grapalat" w:hAnsi="GHEA Grapalat"/>
          <w:sz w:val="22"/>
          <w:szCs w:val="22"/>
          <w:lang w:val="hy-AM"/>
        </w:rPr>
        <w:t xml:space="preserve"> </w:t>
      </w:r>
      <w:r w:rsidR="00871FD8" w:rsidRPr="00A94C00">
        <w:rPr>
          <w:rFonts w:ascii="GHEA Grapalat" w:hAnsi="GHEA Grapalat" w:cs="GHEA Grapalat"/>
          <w:sz w:val="22"/>
          <w:szCs w:val="22"/>
          <w:lang w:val="hy-AM"/>
        </w:rPr>
        <w:t>է</w:t>
      </w:r>
      <w:r w:rsidR="00871FD8" w:rsidRPr="00A94C00">
        <w:rPr>
          <w:rFonts w:ascii="GHEA Grapalat" w:hAnsi="GHEA Grapalat"/>
          <w:sz w:val="22"/>
          <w:szCs w:val="22"/>
          <w:lang w:val="hy-AM"/>
        </w:rPr>
        <w:t xml:space="preserve"> 18</w:t>
      </w:r>
      <w:r w:rsidR="00871FD8" w:rsidRPr="00A94C00">
        <w:rPr>
          <w:rFonts w:ascii="MS Mincho" w:eastAsia="MS Mincho" w:hAnsi="MS Mincho" w:cs="MS Mincho" w:hint="eastAsia"/>
          <w:sz w:val="22"/>
          <w:szCs w:val="22"/>
          <w:lang w:val="hy-AM"/>
        </w:rPr>
        <w:t>․</w:t>
      </w:r>
      <w:r w:rsidR="00871FD8" w:rsidRPr="00A94C00">
        <w:rPr>
          <w:rFonts w:ascii="GHEA Grapalat" w:hAnsi="GHEA Grapalat"/>
          <w:sz w:val="22"/>
          <w:szCs w:val="22"/>
          <w:lang w:val="hy-AM"/>
        </w:rPr>
        <w:t xml:space="preserve">4 </w:t>
      </w:r>
      <w:r w:rsidR="00871FD8" w:rsidRPr="00A94C00">
        <w:rPr>
          <w:rFonts w:ascii="GHEA Grapalat" w:hAnsi="GHEA Grapalat" w:cs="GHEA Grapalat"/>
          <w:sz w:val="22"/>
          <w:szCs w:val="22"/>
          <w:lang w:val="hy-AM"/>
        </w:rPr>
        <w:t>տոկոսային</w:t>
      </w:r>
      <w:r w:rsidR="00871FD8" w:rsidRPr="00A94C00">
        <w:rPr>
          <w:rFonts w:ascii="GHEA Grapalat" w:hAnsi="GHEA Grapalat"/>
          <w:sz w:val="22"/>
          <w:szCs w:val="22"/>
          <w:lang w:val="hy-AM"/>
        </w:rPr>
        <w:t xml:space="preserve"> </w:t>
      </w:r>
      <w:r w:rsidR="00871FD8" w:rsidRPr="00A94C00">
        <w:rPr>
          <w:rFonts w:ascii="GHEA Grapalat" w:hAnsi="GHEA Grapalat" w:cs="GHEA Grapalat"/>
          <w:sz w:val="22"/>
          <w:szCs w:val="22"/>
          <w:lang w:val="hy-AM"/>
        </w:rPr>
        <w:t>կետով՝</w:t>
      </w:r>
      <w:r w:rsidR="00871FD8" w:rsidRPr="00A94C00">
        <w:rPr>
          <w:rFonts w:ascii="GHEA Grapalat" w:hAnsi="GHEA Grapalat"/>
          <w:sz w:val="22"/>
          <w:szCs w:val="22"/>
          <w:lang w:val="hy-AM"/>
        </w:rPr>
        <w:t xml:space="preserve"> 2019 </w:t>
      </w:r>
      <w:r w:rsidR="00871FD8" w:rsidRPr="00A94C00">
        <w:rPr>
          <w:rFonts w:ascii="GHEA Grapalat" w:hAnsi="GHEA Grapalat" w:cs="GHEA Grapalat"/>
          <w:sz w:val="22"/>
          <w:szCs w:val="22"/>
          <w:lang w:val="hy-AM"/>
        </w:rPr>
        <w:t>թ</w:t>
      </w:r>
      <w:r w:rsidR="00871FD8" w:rsidRPr="00A94C00">
        <w:rPr>
          <w:rFonts w:ascii="MS Mincho" w:eastAsia="MS Mincho" w:hAnsi="MS Mincho" w:cs="MS Mincho" w:hint="eastAsia"/>
          <w:sz w:val="22"/>
          <w:szCs w:val="22"/>
          <w:lang w:val="hy-AM"/>
        </w:rPr>
        <w:t>․</w:t>
      </w:r>
      <w:r w:rsidR="00871FD8" w:rsidRPr="00A94C00">
        <w:rPr>
          <w:rFonts w:ascii="GHEA Grapalat" w:hAnsi="GHEA Grapalat"/>
          <w:sz w:val="22"/>
          <w:szCs w:val="22"/>
          <w:lang w:val="hy-AM"/>
        </w:rPr>
        <w:t xml:space="preserve"> </w:t>
      </w:r>
      <w:r w:rsidR="00871FD8" w:rsidRPr="00A94C00">
        <w:rPr>
          <w:rFonts w:ascii="GHEA Grapalat" w:hAnsi="GHEA Grapalat" w:cs="GHEA Grapalat"/>
          <w:sz w:val="22"/>
          <w:szCs w:val="22"/>
          <w:lang w:val="hy-AM"/>
        </w:rPr>
        <w:t>կազմելով</w:t>
      </w:r>
      <w:r w:rsidR="00871FD8" w:rsidRPr="00A94C00">
        <w:rPr>
          <w:rFonts w:ascii="GHEA Grapalat" w:hAnsi="GHEA Grapalat"/>
          <w:sz w:val="22"/>
          <w:szCs w:val="22"/>
          <w:lang w:val="hy-AM"/>
        </w:rPr>
        <w:t xml:space="preserve"> 11.8 </w:t>
      </w:r>
      <w:r w:rsidR="00871FD8" w:rsidRPr="00A94C00">
        <w:rPr>
          <w:rFonts w:ascii="GHEA Grapalat" w:hAnsi="GHEA Grapalat" w:cs="GHEA Grapalat"/>
          <w:sz w:val="22"/>
          <w:szCs w:val="22"/>
          <w:lang w:val="hy-AM"/>
        </w:rPr>
        <w:t>տոկ</w:t>
      </w:r>
      <w:r w:rsidR="00871FD8" w:rsidRPr="00A94C00">
        <w:rPr>
          <w:rFonts w:ascii="GHEA Grapalat" w:hAnsi="GHEA Grapalat"/>
          <w:sz w:val="22"/>
          <w:szCs w:val="22"/>
          <w:lang w:val="hy-AM"/>
        </w:rPr>
        <w:t xml:space="preserve">ոս։ Մինչդեռ, տրանսպորտի ճյուղի և ծառայությունների ոլորտի մասնաբաժինները ընդամենը </w:t>
      </w:r>
      <w:r w:rsidR="00220A13" w:rsidRPr="00A94C00">
        <w:rPr>
          <w:rFonts w:ascii="GHEA Grapalat" w:hAnsi="GHEA Grapalat"/>
          <w:sz w:val="22"/>
          <w:szCs w:val="22"/>
          <w:lang w:val="hy-AM"/>
        </w:rPr>
        <w:t>վերջնական էներգիայի սպառման կառուցվածքում դիտարկվող ժամանակահատվածում ավելացել են համապատասխանաբար 5.7 և 9.5 տոկոսային կետով՝ 2019 թ</w:t>
      </w:r>
      <w:r w:rsidR="00220A13" w:rsidRPr="00A94C00">
        <w:rPr>
          <w:rFonts w:ascii="MS Mincho" w:eastAsia="MS Mincho" w:hAnsi="MS Mincho" w:cs="MS Mincho" w:hint="eastAsia"/>
          <w:sz w:val="22"/>
          <w:szCs w:val="22"/>
          <w:lang w:val="hy-AM"/>
        </w:rPr>
        <w:t>․</w:t>
      </w:r>
      <w:r w:rsidR="00220A13" w:rsidRPr="00A94C00">
        <w:rPr>
          <w:rFonts w:ascii="GHEA Grapalat" w:hAnsi="GHEA Grapalat"/>
          <w:sz w:val="22"/>
          <w:szCs w:val="22"/>
          <w:lang w:val="hy-AM"/>
        </w:rPr>
        <w:t xml:space="preserve"> </w:t>
      </w:r>
      <w:r w:rsidR="00220A13" w:rsidRPr="00A94C00">
        <w:rPr>
          <w:rFonts w:ascii="GHEA Grapalat" w:hAnsi="GHEA Grapalat" w:cs="GHEA Grapalat"/>
          <w:sz w:val="22"/>
          <w:szCs w:val="22"/>
          <w:lang w:val="hy-AM"/>
        </w:rPr>
        <w:t>կազմելով</w:t>
      </w:r>
      <w:r w:rsidR="00220A13" w:rsidRPr="00A94C00">
        <w:rPr>
          <w:rFonts w:ascii="GHEA Grapalat" w:hAnsi="GHEA Grapalat"/>
          <w:sz w:val="22"/>
          <w:szCs w:val="22"/>
          <w:lang w:val="hy-AM"/>
        </w:rPr>
        <w:t xml:space="preserve"> </w:t>
      </w:r>
      <w:r w:rsidR="00220A13" w:rsidRPr="00A94C00">
        <w:rPr>
          <w:rFonts w:ascii="GHEA Grapalat" w:hAnsi="GHEA Grapalat" w:cs="GHEA Grapalat"/>
          <w:sz w:val="22"/>
          <w:szCs w:val="22"/>
          <w:lang w:val="hy-AM"/>
        </w:rPr>
        <w:t>համապատասխանաբար</w:t>
      </w:r>
      <w:r w:rsidR="00220A13" w:rsidRPr="00A94C00">
        <w:rPr>
          <w:rFonts w:ascii="GHEA Grapalat" w:hAnsi="GHEA Grapalat"/>
          <w:sz w:val="22"/>
          <w:szCs w:val="22"/>
          <w:lang w:val="hy-AM"/>
        </w:rPr>
        <w:t xml:space="preserve"> </w:t>
      </w:r>
      <w:r w:rsidR="00220A13" w:rsidRPr="00A94C00">
        <w:rPr>
          <w:rFonts w:ascii="GHEA Grapalat" w:hAnsi="GHEA Grapalat" w:cs="GHEA Grapalat"/>
          <w:sz w:val="22"/>
          <w:szCs w:val="22"/>
          <w:lang w:val="hy-AM"/>
        </w:rPr>
        <w:t>շուրջ</w:t>
      </w:r>
      <w:r w:rsidR="00220A13" w:rsidRPr="00A94C00">
        <w:rPr>
          <w:rFonts w:ascii="GHEA Grapalat" w:hAnsi="GHEA Grapalat"/>
          <w:sz w:val="22"/>
          <w:szCs w:val="22"/>
          <w:lang w:val="hy-AM"/>
        </w:rPr>
        <w:t xml:space="preserve"> 31 </w:t>
      </w:r>
      <w:r w:rsidR="00220A13" w:rsidRPr="00A94C00">
        <w:rPr>
          <w:rFonts w:ascii="GHEA Grapalat" w:hAnsi="GHEA Grapalat" w:cs="GHEA Grapalat"/>
          <w:sz w:val="22"/>
          <w:szCs w:val="22"/>
          <w:lang w:val="hy-AM"/>
        </w:rPr>
        <w:t>և</w:t>
      </w:r>
      <w:r w:rsidR="00220A13" w:rsidRPr="00A94C00">
        <w:rPr>
          <w:rFonts w:ascii="GHEA Grapalat" w:hAnsi="GHEA Grapalat"/>
          <w:sz w:val="22"/>
          <w:szCs w:val="22"/>
          <w:lang w:val="hy-AM"/>
        </w:rPr>
        <w:t xml:space="preserve"> 14 տոկոս։ Ինչ վերաբերում</w:t>
      </w:r>
      <w:r w:rsidR="007F4542" w:rsidRPr="00A94C00">
        <w:rPr>
          <w:rFonts w:ascii="GHEA Grapalat" w:hAnsi="GHEA Grapalat"/>
          <w:sz w:val="22"/>
          <w:szCs w:val="22"/>
          <w:lang w:val="hy-AM"/>
        </w:rPr>
        <w:t xml:space="preserve"> է</w:t>
      </w:r>
      <w:r w:rsidR="00220A13" w:rsidRPr="00A94C00">
        <w:rPr>
          <w:rFonts w:ascii="GHEA Grapalat" w:hAnsi="GHEA Grapalat"/>
          <w:sz w:val="22"/>
          <w:szCs w:val="22"/>
          <w:lang w:val="hy-AM"/>
        </w:rPr>
        <w:t xml:space="preserve"> տնային տնտեսությունների հատվածի կողմից վերջնական էներգիայի սպառմանը, ապա այն դրսևորել է ընդամենը վերջնական էներգիայի սպառմանը բնորոշ միտումներ (2008-2019 թթ</w:t>
      </w:r>
      <w:r w:rsidR="00317B7A" w:rsidRPr="00A94C00">
        <w:rPr>
          <w:rFonts w:ascii="MS Mincho" w:eastAsia="MS Mincho" w:hAnsi="MS Mincho" w:cs="MS Mincho" w:hint="eastAsia"/>
          <w:sz w:val="22"/>
          <w:szCs w:val="22"/>
          <w:lang w:val="hy-AM"/>
        </w:rPr>
        <w:t>․</w:t>
      </w:r>
      <w:r w:rsidR="00220A13" w:rsidRPr="00A94C00">
        <w:rPr>
          <w:rFonts w:ascii="GHEA Grapalat" w:hAnsi="GHEA Grapalat" w:cs="GHEA Grapalat"/>
          <w:sz w:val="22"/>
          <w:szCs w:val="22"/>
          <w:lang w:val="hy-AM"/>
        </w:rPr>
        <w:t>՝</w:t>
      </w:r>
      <w:r w:rsidR="00220A13" w:rsidRPr="00A94C00">
        <w:rPr>
          <w:rFonts w:ascii="GHEA Grapalat" w:hAnsi="GHEA Grapalat"/>
          <w:sz w:val="22"/>
          <w:szCs w:val="22"/>
          <w:lang w:val="hy-AM"/>
        </w:rPr>
        <w:t xml:space="preserve"> </w:t>
      </w:r>
      <w:r w:rsidR="00220A13" w:rsidRPr="00A94C00">
        <w:rPr>
          <w:rFonts w:ascii="GHEA Grapalat" w:hAnsi="GHEA Grapalat" w:cs="GHEA Grapalat"/>
          <w:sz w:val="22"/>
          <w:szCs w:val="22"/>
          <w:lang w:val="hy-AM"/>
        </w:rPr>
        <w:t>միջինում</w:t>
      </w:r>
      <w:r w:rsidR="00220A13" w:rsidRPr="00A94C00">
        <w:rPr>
          <w:rFonts w:ascii="GHEA Grapalat" w:hAnsi="GHEA Grapalat"/>
          <w:sz w:val="22"/>
          <w:szCs w:val="22"/>
          <w:lang w:val="hy-AM"/>
        </w:rPr>
        <w:t xml:space="preserve"> </w:t>
      </w:r>
      <w:r w:rsidR="000B763A" w:rsidRPr="00A94C00">
        <w:rPr>
          <w:rFonts w:ascii="GHEA Grapalat" w:hAnsi="GHEA Grapalat"/>
          <w:sz w:val="22"/>
          <w:szCs w:val="22"/>
          <w:lang w:val="hy-AM"/>
        </w:rPr>
        <w:t>0.9 տոկոս ավելացում</w:t>
      </w:r>
      <w:r w:rsidR="00220A13" w:rsidRPr="00A94C00">
        <w:rPr>
          <w:rFonts w:ascii="GHEA Grapalat" w:hAnsi="GHEA Grapalat"/>
          <w:sz w:val="22"/>
          <w:szCs w:val="22"/>
          <w:lang w:val="hy-AM"/>
        </w:rPr>
        <w:t>)</w:t>
      </w:r>
      <w:r w:rsidR="000B763A" w:rsidRPr="00A94C00">
        <w:rPr>
          <w:rFonts w:ascii="GHEA Grapalat" w:hAnsi="GHEA Grapalat"/>
          <w:sz w:val="22"/>
          <w:szCs w:val="22"/>
          <w:lang w:val="hy-AM"/>
        </w:rPr>
        <w:t>։ Ուստի, տնային տնտեսությունների հատվածի կողմից վերջնական էներգիայի սպառման մասնաբաժինը ընդհանուրի կառուցվածքում գրեթե չի փոխվել՝ 2019 թ</w:t>
      </w:r>
      <w:r w:rsidR="00317B7A" w:rsidRPr="00A94C00">
        <w:rPr>
          <w:rFonts w:ascii="MS Mincho" w:eastAsia="MS Mincho" w:hAnsi="MS Mincho" w:cs="MS Mincho" w:hint="eastAsia"/>
          <w:sz w:val="22"/>
          <w:szCs w:val="22"/>
          <w:lang w:val="hy-AM"/>
        </w:rPr>
        <w:t>․</w:t>
      </w:r>
      <w:r w:rsidR="00317B7A" w:rsidRPr="00A94C00">
        <w:rPr>
          <w:rFonts w:ascii="GHEA Grapalat" w:hAnsi="GHEA Grapalat" w:cs="Cambria Math"/>
          <w:sz w:val="22"/>
          <w:szCs w:val="22"/>
          <w:lang w:val="hy-AM"/>
        </w:rPr>
        <w:t xml:space="preserve"> </w:t>
      </w:r>
      <w:r w:rsidR="000B763A" w:rsidRPr="00A94C00">
        <w:rPr>
          <w:rFonts w:ascii="GHEA Grapalat" w:hAnsi="GHEA Grapalat" w:cs="GHEA Grapalat"/>
          <w:sz w:val="22"/>
          <w:szCs w:val="22"/>
          <w:lang w:val="hy-AM"/>
        </w:rPr>
        <w:t>կազմելով</w:t>
      </w:r>
      <w:r w:rsidR="000B763A" w:rsidRPr="00A94C00">
        <w:rPr>
          <w:rFonts w:ascii="GHEA Grapalat" w:hAnsi="GHEA Grapalat"/>
          <w:sz w:val="22"/>
          <w:szCs w:val="22"/>
          <w:lang w:val="hy-AM"/>
        </w:rPr>
        <w:t xml:space="preserve"> </w:t>
      </w:r>
      <w:r w:rsidR="000B763A" w:rsidRPr="00A94C00">
        <w:rPr>
          <w:rFonts w:ascii="GHEA Grapalat" w:hAnsi="GHEA Grapalat" w:cs="GHEA Grapalat"/>
          <w:sz w:val="22"/>
          <w:szCs w:val="22"/>
          <w:lang w:val="hy-AM"/>
        </w:rPr>
        <w:t>շուրջ</w:t>
      </w:r>
      <w:r w:rsidR="000B763A" w:rsidRPr="00A94C00">
        <w:rPr>
          <w:rFonts w:ascii="GHEA Grapalat" w:hAnsi="GHEA Grapalat"/>
          <w:sz w:val="22"/>
          <w:szCs w:val="22"/>
          <w:lang w:val="hy-AM"/>
        </w:rPr>
        <w:t xml:space="preserve"> 36 </w:t>
      </w:r>
      <w:r w:rsidR="000B763A" w:rsidRPr="00A94C00">
        <w:rPr>
          <w:rFonts w:ascii="GHEA Grapalat" w:hAnsi="GHEA Grapalat" w:cs="GHEA Grapalat"/>
          <w:sz w:val="22"/>
          <w:szCs w:val="22"/>
          <w:lang w:val="hy-AM"/>
        </w:rPr>
        <w:t>տոկոս։</w:t>
      </w:r>
      <w:r w:rsidR="000B763A" w:rsidRPr="00A94C00">
        <w:rPr>
          <w:rFonts w:ascii="GHEA Grapalat" w:hAnsi="GHEA Grapalat"/>
          <w:sz w:val="22"/>
          <w:szCs w:val="22"/>
          <w:lang w:val="hy-AM"/>
        </w:rPr>
        <w:t xml:space="preserve"> </w:t>
      </w:r>
      <w:r w:rsidR="000B763A" w:rsidRPr="00A94C00">
        <w:rPr>
          <w:rFonts w:ascii="GHEA Grapalat" w:hAnsi="GHEA Grapalat" w:cs="GHEA Grapalat"/>
          <w:sz w:val="22"/>
          <w:szCs w:val="22"/>
          <w:lang w:val="hy-AM"/>
        </w:rPr>
        <w:t>Այսպիսով</w:t>
      </w:r>
      <w:r w:rsidR="000B763A" w:rsidRPr="00A94C00">
        <w:rPr>
          <w:rFonts w:ascii="GHEA Grapalat" w:hAnsi="GHEA Grapalat"/>
          <w:sz w:val="22"/>
          <w:szCs w:val="22"/>
          <w:lang w:val="hy-AM"/>
        </w:rPr>
        <w:t xml:space="preserve">, 2019 </w:t>
      </w:r>
      <w:r w:rsidR="000B763A" w:rsidRPr="00A94C00">
        <w:rPr>
          <w:rFonts w:ascii="GHEA Grapalat" w:hAnsi="GHEA Grapalat" w:cs="GHEA Grapalat"/>
          <w:sz w:val="22"/>
          <w:szCs w:val="22"/>
          <w:lang w:val="hy-AM"/>
        </w:rPr>
        <w:t>թ</w:t>
      </w:r>
      <w:r w:rsidR="000B763A" w:rsidRPr="00A94C00">
        <w:rPr>
          <w:rFonts w:ascii="MS Mincho" w:eastAsia="MS Mincho" w:hAnsi="MS Mincho" w:cs="MS Mincho" w:hint="eastAsia"/>
          <w:sz w:val="22"/>
          <w:szCs w:val="22"/>
          <w:lang w:val="hy-AM"/>
        </w:rPr>
        <w:t>․</w:t>
      </w:r>
      <w:r w:rsidR="000B763A" w:rsidRPr="00A94C00">
        <w:rPr>
          <w:rFonts w:ascii="GHEA Grapalat" w:hAnsi="GHEA Grapalat"/>
          <w:sz w:val="22"/>
          <w:szCs w:val="22"/>
          <w:lang w:val="hy-AM"/>
        </w:rPr>
        <w:t xml:space="preserve"> </w:t>
      </w:r>
      <w:r w:rsidR="000B763A" w:rsidRPr="00A94C00">
        <w:rPr>
          <w:rFonts w:ascii="GHEA Grapalat" w:hAnsi="GHEA Grapalat" w:cs="GHEA Grapalat"/>
          <w:sz w:val="22"/>
          <w:szCs w:val="22"/>
          <w:lang w:val="hy-AM"/>
        </w:rPr>
        <w:t>ընդամենը</w:t>
      </w:r>
      <w:r w:rsidR="000B763A" w:rsidRPr="00A94C00">
        <w:rPr>
          <w:rFonts w:ascii="GHEA Grapalat" w:hAnsi="GHEA Grapalat"/>
          <w:sz w:val="22"/>
          <w:szCs w:val="22"/>
          <w:lang w:val="hy-AM"/>
        </w:rPr>
        <w:t xml:space="preserve"> </w:t>
      </w:r>
      <w:r w:rsidR="000B763A" w:rsidRPr="00A94C00">
        <w:rPr>
          <w:rFonts w:ascii="GHEA Grapalat" w:hAnsi="GHEA Grapalat" w:cs="GHEA Grapalat"/>
          <w:sz w:val="22"/>
          <w:szCs w:val="22"/>
          <w:lang w:val="hy-AM"/>
        </w:rPr>
        <w:t>վերջնական</w:t>
      </w:r>
      <w:r w:rsidR="000B763A" w:rsidRPr="00A94C00">
        <w:rPr>
          <w:rFonts w:ascii="GHEA Grapalat" w:hAnsi="GHEA Grapalat"/>
          <w:sz w:val="22"/>
          <w:szCs w:val="22"/>
          <w:lang w:val="hy-AM"/>
        </w:rPr>
        <w:t xml:space="preserve"> </w:t>
      </w:r>
      <w:r w:rsidR="000B763A" w:rsidRPr="00A94C00">
        <w:rPr>
          <w:rFonts w:ascii="GHEA Grapalat" w:hAnsi="GHEA Grapalat" w:cs="GHEA Grapalat"/>
          <w:sz w:val="22"/>
          <w:szCs w:val="22"/>
          <w:lang w:val="hy-AM"/>
        </w:rPr>
        <w:t>էներգիայի</w:t>
      </w:r>
      <w:r w:rsidR="000B763A" w:rsidRPr="00A94C00">
        <w:rPr>
          <w:rFonts w:ascii="GHEA Grapalat" w:hAnsi="GHEA Grapalat"/>
          <w:sz w:val="22"/>
          <w:szCs w:val="22"/>
          <w:lang w:val="hy-AM"/>
        </w:rPr>
        <w:t xml:space="preserve"> </w:t>
      </w:r>
      <w:r w:rsidR="000B763A" w:rsidRPr="00A94C00">
        <w:rPr>
          <w:rFonts w:ascii="GHEA Grapalat" w:hAnsi="GHEA Grapalat" w:cs="GHEA Grapalat"/>
          <w:sz w:val="22"/>
          <w:szCs w:val="22"/>
          <w:lang w:val="hy-AM"/>
        </w:rPr>
        <w:t>սպառման</w:t>
      </w:r>
      <w:r w:rsidR="000B763A" w:rsidRPr="00A94C00">
        <w:rPr>
          <w:rFonts w:ascii="GHEA Grapalat" w:hAnsi="GHEA Grapalat"/>
          <w:sz w:val="22"/>
          <w:szCs w:val="22"/>
          <w:lang w:val="hy-AM"/>
        </w:rPr>
        <w:t xml:space="preserve"> </w:t>
      </w:r>
      <w:r w:rsidR="000B763A" w:rsidRPr="00A94C00">
        <w:rPr>
          <w:rFonts w:ascii="GHEA Grapalat" w:hAnsi="GHEA Grapalat" w:cs="GHEA Grapalat"/>
          <w:sz w:val="22"/>
          <w:szCs w:val="22"/>
          <w:lang w:val="hy-AM"/>
        </w:rPr>
        <w:t>կառուցվածքում</w:t>
      </w:r>
      <w:r w:rsidR="000B763A" w:rsidRPr="00A94C00">
        <w:rPr>
          <w:rFonts w:ascii="GHEA Grapalat" w:hAnsi="GHEA Grapalat"/>
          <w:sz w:val="22"/>
          <w:szCs w:val="22"/>
          <w:lang w:val="hy-AM"/>
        </w:rPr>
        <w:t xml:space="preserve"> </w:t>
      </w:r>
      <w:r w:rsidR="000B763A" w:rsidRPr="00A94C00">
        <w:rPr>
          <w:rFonts w:ascii="GHEA Grapalat" w:hAnsi="GHEA Grapalat" w:cs="GHEA Grapalat"/>
          <w:sz w:val="22"/>
          <w:szCs w:val="22"/>
          <w:lang w:val="hy-AM"/>
        </w:rPr>
        <w:t>շուրջ</w:t>
      </w:r>
      <w:r w:rsidR="000B763A" w:rsidRPr="00A94C00">
        <w:rPr>
          <w:rFonts w:ascii="GHEA Grapalat" w:hAnsi="GHEA Grapalat"/>
          <w:sz w:val="22"/>
          <w:szCs w:val="22"/>
          <w:lang w:val="hy-AM"/>
        </w:rPr>
        <w:t xml:space="preserve"> </w:t>
      </w:r>
      <w:r w:rsidR="000B763A" w:rsidRPr="00A94C00">
        <w:rPr>
          <w:rFonts w:ascii="GHEA Grapalat" w:hAnsi="GHEA Grapalat"/>
          <w:sz w:val="22"/>
          <w:szCs w:val="22"/>
          <w:lang w:val="hy-AM"/>
        </w:rPr>
        <w:lastRenderedPageBreak/>
        <w:t xml:space="preserve">67 </w:t>
      </w:r>
      <w:r w:rsidR="000B763A" w:rsidRPr="00A94C00">
        <w:rPr>
          <w:rFonts w:ascii="GHEA Grapalat" w:hAnsi="GHEA Grapalat" w:cs="GHEA Grapalat"/>
          <w:sz w:val="22"/>
          <w:szCs w:val="22"/>
          <w:lang w:val="hy-AM"/>
        </w:rPr>
        <w:t>տոկոսը</w:t>
      </w:r>
      <w:r w:rsidR="000B763A" w:rsidRPr="00A94C00">
        <w:rPr>
          <w:rFonts w:ascii="GHEA Grapalat" w:hAnsi="GHEA Grapalat"/>
          <w:sz w:val="22"/>
          <w:szCs w:val="22"/>
          <w:lang w:val="hy-AM"/>
        </w:rPr>
        <w:t xml:space="preserve"> (կամ ընդհանուրի երկու–երրորդը) բաժին է ընկել տրանսպորտին և տնային տնտեսությունների հատվածի</w:t>
      </w:r>
      <w:r w:rsidR="007E7A90" w:rsidRPr="00A94C00">
        <w:rPr>
          <w:rFonts w:ascii="GHEA Grapalat" w:hAnsi="GHEA Grapalat"/>
          <w:sz w:val="22"/>
          <w:szCs w:val="22"/>
          <w:lang w:val="hy-AM"/>
        </w:rPr>
        <w:t>ն։</w:t>
      </w:r>
    </w:p>
    <w:p w14:paraId="50787762" w14:textId="2CC8041A" w:rsidR="008C6688" w:rsidRPr="00A94C00" w:rsidRDefault="007F4542"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2008 – 2019 թթ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00566FB6" w:rsidRPr="00A94C00">
        <w:rPr>
          <w:rFonts w:ascii="GHEA Grapalat" w:hAnsi="GHEA Grapalat"/>
          <w:sz w:val="22"/>
          <w:szCs w:val="22"/>
          <w:lang w:val="hy-AM"/>
        </w:rPr>
        <w:t>թվականներին էներգետիկ նպատակ</w:t>
      </w:r>
      <w:r w:rsidR="003F1259" w:rsidRPr="00A94C00">
        <w:rPr>
          <w:rFonts w:ascii="GHEA Grapalat" w:hAnsi="GHEA Grapalat"/>
          <w:sz w:val="22"/>
          <w:szCs w:val="22"/>
          <w:lang w:val="hy-AM"/>
        </w:rPr>
        <w:t>ներ</w:t>
      </w:r>
      <w:r w:rsidR="00566FB6" w:rsidRPr="00A94C00">
        <w:rPr>
          <w:rFonts w:ascii="GHEA Grapalat" w:hAnsi="GHEA Grapalat"/>
          <w:sz w:val="22"/>
          <w:szCs w:val="22"/>
          <w:lang w:val="hy-AM"/>
        </w:rPr>
        <w:t>ով վերջնական էներգիայի սպառման՝ ըստ էներգիայի աղբյուրների կառուցվածքում բնական գազի մասնաբաժինը կրճատվել է 2.1 տոկոսային կետով (</w:t>
      </w:r>
      <w:r w:rsidR="00A92229" w:rsidRPr="00A94C00">
        <w:rPr>
          <w:rFonts w:ascii="GHEA Grapalat" w:hAnsi="GHEA Grapalat"/>
          <w:sz w:val="22"/>
          <w:szCs w:val="22"/>
          <w:lang w:val="hy-AM"/>
        </w:rPr>
        <w:t>մասնավորապես,</w:t>
      </w:r>
      <w:r w:rsidR="00566FB6" w:rsidRPr="00A94C00">
        <w:rPr>
          <w:rFonts w:ascii="GHEA Grapalat" w:hAnsi="GHEA Grapalat"/>
          <w:sz w:val="22"/>
          <w:szCs w:val="22"/>
          <w:lang w:val="hy-AM"/>
        </w:rPr>
        <w:t xml:space="preserve"> պայմանավորված արդյունաբերության ոլորտում բնական գազի</w:t>
      </w:r>
      <w:r w:rsidR="00A92229" w:rsidRPr="00A94C00">
        <w:rPr>
          <w:rFonts w:ascii="GHEA Grapalat" w:hAnsi="GHEA Grapalat"/>
          <w:sz w:val="22"/>
          <w:szCs w:val="22"/>
          <w:lang w:val="hy-AM"/>
        </w:rPr>
        <w:t xml:space="preserve"> օգտագործման ծավալների կրճատմամբ), իսկ էլեկտրական էներգիայի մասնաբաժինը ավելացել է 4 տոկոսային կետով (ինչը հիմնականում բացատրվում է ծառայությունների ոլորտում էլեկտրական էներգիայի սպառման ընդլայնմա</w:t>
      </w:r>
      <w:r w:rsidR="003F1259" w:rsidRPr="00A94C00">
        <w:rPr>
          <w:rFonts w:ascii="GHEA Grapalat" w:hAnsi="GHEA Grapalat"/>
          <w:sz w:val="22"/>
          <w:szCs w:val="22"/>
          <w:lang w:val="hy-AM"/>
        </w:rPr>
        <w:t>մբ</w:t>
      </w:r>
      <w:r w:rsidR="00A92229" w:rsidRPr="00A94C00">
        <w:rPr>
          <w:rFonts w:ascii="GHEA Grapalat" w:hAnsi="GHEA Grapalat"/>
          <w:sz w:val="22"/>
          <w:szCs w:val="22"/>
          <w:lang w:val="hy-AM"/>
        </w:rPr>
        <w:t>)։ Այդուհանդերձ, էներգետիկ նպատակներով վերջնական էներգիայի սպառման՝ ըստ էներգիայի աղբյուրների կառուցվածքում շարունակում է գերակշռել բնական գազը (2019 թ</w:t>
      </w:r>
      <w:r w:rsidR="00A92229" w:rsidRPr="00A94C00">
        <w:rPr>
          <w:rFonts w:ascii="MS Mincho" w:eastAsia="MS Mincho" w:hAnsi="MS Mincho" w:cs="MS Mincho" w:hint="eastAsia"/>
          <w:sz w:val="22"/>
          <w:szCs w:val="22"/>
          <w:lang w:val="hy-AM"/>
        </w:rPr>
        <w:t>․</w:t>
      </w:r>
      <w:r w:rsidR="00A92229" w:rsidRPr="00A94C00">
        <w:rPr>
          <w:rFonts w:ascii="GHEA Grapalat" w:hAnsi="GHEA Grapalat"/>
          <w:sz w:val="22"/>
          <w:szCs w:val="22"/>
          <w:lang w:val="hy-AM"/>
        </w:rPr>
        <w:t xml:space="preserve">՝ շուրջ </w:t>
      </w:r>
      <w:r w:rsidR="00F82707" w:rsidRPr="00A94C00">
        <w:rPr>
          <w:rFonts w:ascii="GHEA Grapalat" w:hAnsi="GHEA Grapalat"/>
          <w:sz w:val="22"/>
          <w:szCs w:val="22"/>
          <w:lang w:val="hy-AM"/>
        </w:rPr>
        <w:t xml:space="preserve">57 </w:t>
      </w:r>
      <w:r w:rsidR="00A92229" w:rsidRPr="00A94C00">
        <w:rPr>
          <w:rFonts w:ascii="GHEA Grapalat" w:hAnsi="GHEA Grapalat"/>
          <w:sz w:val="22"/>
          <w:szCs w:val="22"/>
          <w:lang w:val="hy-AM"/>
        </w:rPr>
        <w:t xml:space="preserve">տոկոս), իսկ էլեկտրական էներգիան այդ կառուցվածքում </w:t>
      </w:r>
      <w:r w:rsidR="003F1259" w:rsidRPr="00A94C00">
        <w:rPr>
          <w:rFonts w:ascii="GHEA Grapalat" w:hAnsi="GHEA Grapalat"/>
          <w:sz w:val="22"/>
          <w:szCs w:val="22"/>
          <w:lang w:val="hy-AM"/>
        </w:rPr>
        <w:t>2019 թ</w:t>
      </w:r>
      <w:r w:rsidR="003F1259" w:rsidRPr="00A94C00">
        <w:rPr>
          <w:rFonts w:ascii="MS Mincho" w:eastAsia="MS Mincho" w:hAnsi="MS Mincho" w:cs="MS Mincho" w:hint="eastAsia"/>
          <w:sz w:val="22"/>
          <w:szCs w:val="22"/>
          <w:lang w:val="hy-AM"/>
        </w:rPr>
        <w:t>․</w:t>
      </w:r>
      <w:r w:rsidR="003F1259" w:rsidRPr="00A94C00">
        <w:rPr>
          <w:rFonts w:ascii="GHEA Grapalat" w:hAnsi="GHEA Grapalat"/>
          <w:sz w:val="22"/>
          <w:szCs w:val="22"/>
          <w:lang w:val="hy-AM"/>
        </w:rPr>
        <w:t xml:space="preserve"> </w:t>
      </w:r>
      <w:r w:rsidR="00A92229" w:rsidRPr="00A94C00">
        <w:rPr>
          <w:rFonts w:ascii="GHEA Grapalat" w:hAnsi="GHEA Grapalat"/>
          <w:sz w:val="22"/>
          <w:szCs w:val="22"/>
          <w:lang w:val="hy-AM"/>
        </w:rPr>
        <w:t xml:space="preserve">ունեցել է </w:t>
      </w:r>
      <w:r w:rsidR="00F82707" w:rsidRPr="00A94C00">
        <w:rPr>
          <w:rFonts w:ascii="GHEA Grapalat" w:hAnsi="GHEA Grapalat"/>
          <w:sz w:val="22"/>
          <w:szCs w:val="22"/>
          <w:lang w:val="hy-AM"/>
        </w:rPr>
        <w:t xml:space="preserve">20 </w:t>
      </w:r>
      <w:r w:rsidR="003F1259" w:rsidRPr="00A94C00">
        <w:rPr>
          <w:rFonts w:ascii="GHEA Grapalat" w:hAnsi="GHEA Grapalat"/>
          <w:sz w:val="22"/>
          <w:szCs w:val="22"/>
          <w:lang w:val="hy-AM"/>
        </w:rPr>
        <w:t>տոկոս մասնաբաժին։ Չնայած վերջին տարիներին տեղի ունեցած դրական տեղաշարժերի, արևային էներգիայի մասնաբաժինը վերջնական էներգիայի սպառման կառուցվածքում շարունակում շատ փոքր լինել՝ 2019 թ</w:t>
      </w:r>
      <w:r w:rsidR="003F1259" w:rsidRPr="00A94C00">
        <w:rPr>
          <w:rFonts w:ascii="MS Mincho" w:eastAsia="MS Mincho" w:hAnsi="MS Mincho" w:cs="MS Mincho" w:hint="eastAsia"/>
          <w:sz w:val="22"/>
          <w:szCs w:val="22"/>
          <w:lang w:val="hy-AM"/>
        </w:rPr>
        <w:t>․</w:t>
      </w:r>
      <w:r w:rsidR="003F1259" w:rsidRPr="00A94C00">
        <w:rPr>
          <w:rFonts w:ascii="GHEA Grapalat" w:hAnsi="GHEA Grapalat"/>
          <w:sz w:val="22"/>
          <w:szCs w:val="22"/>
          <w:lang w:val="hy-AM"/>
        </w:rPr>
        <w:t xml:space="preserve"> կազմելով 0.4 տոկոս։</w:t>
      </w:r>
    </w:p>
    <w:p w14:paraId="70F6D59A" w14:textId="105218C3" w:rsidR="00893EE9" w:rsidRPr="00A94C00" w:rsidRDefault="00E828B9"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b/>
          <w:sz w:val="22"/>
          <w:szCs w:val="22"/>
          <w:u w:val="single"/>
          <w:lang w:val="hy-AM"/>
        </w:rPr>
        <w:t>Արևային էներգետիկայի զարգացում, սահմանափակումներ և պետական աջակցություն։</w:t>
      </w:r>
      <w:r w:rsidRPr="00A94C00">
        <w:rPr>
          <w:rFonts w:ascii="GHEA Grapalat" w:hAnsi="GHEA Grapalat"/>
          <w:sz w:val="22"/>
          <w:szCs w:val="22"/>
          <w:lang w:val="hy-AM"/>
        </w:rPr>
        <w:t xml:space="preserve"> </w:t>
      </w:r>
      <w:r w:rsidR="00893EE9" w:rsidRPr="00A94C00">
        <w:rPr>
          <w:rFonts w:ascii="GHEA Grapalat" w:hAnsi="GHEA Grapalat"/>
          <w:sz w:val="22"/>
          <w:szCs w:val="22"/>
          <w:lang w:val="hy-AM"/>
        </w:rPr>
        <w:t>Վերջին տասը տարիներին ամբողջ աշխարհում նշանակալի տեմպերով զարգանում է արևային էներգետիկան: Համաձայն Միջազգային էներգետիկ գործակալության (ՄԷԳ)՝ 2008 թ</w:t>
      </w:r>
      <w:r w:rsidR="00893EE9" w:rsidRPr="00A94C00">
        <w:rPr>
          <w:rFonts w:ascii="MS Mincho" w:eastAsia="MS Mincho" w:hAnsi="MS Mincho" w:cs="MS Mincho" w:hint="eastAsia"/>
          <w:sz w:val="22"/>
          <w:szCs w:val="22"/>
          <w:lang w:val="hy-AM"/>
        </w:rPr>
        <w:t>․</w:t>
      </w:r>
      <w:r w:rsidR="00893EE9" w:rsidRPr="00A94C00">
        <w:rPr>
          <w:rFonts w:ascii="GHEA Grapalat" w:hAnsi="GHEA Grapalat"/>
          <w:sz w:val="22"/>
          <w:szCs w:val="22"/>
          <w:lang w:val="hy-AM"/>
        </w:rPr>
        <w:t xml:space="preserve"> համեմատ արևային կայանների հզորությունները 2019 թ. ավելացել են շուրջ 70 անգամ: Հայաստանը համարվում է բարենպաստ երկիր արևային էներգետիկայի զարգացման համար, չնայած դրան, ներկայումս արևային էներգիան առայժմ աննշան դերակատարություն ունի առաջնային էներգիայի մատակարարման կառուցվածքում (2019 թ.` 0.4 տոկոս): Այնուհանդերձ, պետք է նշել, որ վերջին երեք տարիների ընթացքում Հայաստանում հաջողությամբ իրականացվել է երկու խոշոր արևային կայանների միջազգային մրցույթներ՝ գումարային 255 ՄՎտ դրվածքային հզորությամբ: Նաև վերջին երեք տարիներին էքսպոնենցիալ աճ են գրանցել էլեկտրական էներգիայի փոխհոսքերի մասով ինքնավար արտադրողների դրվածքային հզորությունները:</w:t>
      </w:r>
    </w:p>
    <w:p w14:paraId="262C12E8" w14:textId="2C582FD5" w:rsidR="00893EE9" w:rsidRPr="00A94C00" w:rsidRDefault="00893EE9"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Հայաստանի էլեկտրաէներգետիկ համակարգում վերականգնվող էներգետիկայի՝ մասնավորապես, արևային էներգիայի մասնաբաժնի էական ավելացումը, հաշվի առնելով վերջինիս զգալի կախվածությունը օրվա ժամերից, սեզոնայնությունից և չկանխատեսվող եղանակային պայմաններից, ունի</w:t>
      </w:r>
      <w:r w:rsidR="00673C7D" w:rsidRPr="00A94C00">
        <w:rPr>
          <w:rFonts w:ascii="GHEA Grapalat" w:hAnsi="GHEA Grapalat"/>
          <w:sz w:val="22"/>
          <w:szCs w:val="22"/>
          <w:lang w:val="hy-AM"/>
        </w:rPr>
        <w:t xml:space="preserve"> որոշ</w:t>
      </w:r>
      <w:r w:rsidRPr="00A94C00">
        <w:rPr>
          <w:rFonts w:ascii="GHEA Grapalat" w:hAnsi="GHEA Grapalat"/>
          <w:sz w:val="22"/>
          <w:szCs w:val="22"/>
          <w:lang w:val="hy-AM"/>
        </w:rPr>
        <w:t xml:space="preserve"> սահմանափակումներ</w:t>
      </w:r>
      <w:r w:rsidR="00673C7D" w:rsidRPr="00A94C00">
        <w:rPr>
          <w:rFonts w:ascii="GHEA Grapalat" w:hAnsi="GHEA Grapalat"/>
          <w:sz w:val="22"/>
          <w:szCs w:val="22"/>
          <w:lang w:val="hy-AM"/>
        </w:rPr>
        <w:t>՝</w:t>
      </w:r>
      <w:r w:rsidRPr="00A94C00">
        <w:rPr>
          <w:rFonts w:ascii="GHEA Grapalat" w:hAnsi="GHEA Grapalat"/>
          <w:sz w:val="22"/>
          <w:szCs w:val="22"/>
          <w:lang w:val="hy-AM"/>
        </w:rPr>
        <w:t xml:space="preserve"> </w:t>
      </w:r>
    </w:p>
    <w:p w14:paraId="7A23BC8C" w14:textId="30C0E500" w:rsidR="00893EE9" w:rsidRPr="00A94C00" w:rsidRDefault="00673C7D" w:rsidP="004D34BC">
      <w:pPr>
        <w:pStyle w:val="ListParagraph"/>
        <w:numPr>
          <w:ilvl w:val="0"/>
          <w:numId w:val="37"/>
        </w:numPr>
        <w:spacing w:after="120" w:line="240" w:lineRule="auto"/>
        <w:ind w:left="1134" w:hanging="567"/>
        <w:contextualSpacing w:val="0"/>
        <w:jc w:val="both"/>
        <w:rPr>
          <w:rFonts w:ascii="GHEA Grapalat" w:hAnsi="GHEA Grapalat"/>
          <w:sz w:val="22"/>
          <w:szCs w:val="22"/>
          <w:lang w:val="hy-AM"/>
        </w:rPr>
      </w:pPr>
      <w:r w:rsidRPr="00A94C00">
        <w:rPr>
          <w:rFonts w:ascii="GHEA Grapalat" w:hAnsi="GHEA Grapalat"/>
          <w:sz w:val="22"/>
          <w:szCs w:val="22"/>
          <w:lang w:val="hy-AM"/>
        </w:rPr>
        <w:t>ն</w:t>
      </w:r>
      <w:r w:rsidR="00893EE9" w:rsidRPr="00A94C00">
        <w:rPr>
          <w:rFonts w:ascii="GHEA Grapalat" w:hAnsi="GHEA Grapalat"/>
          <w:sz w:val="22"/>
          <w:szCs w:val="22"/>
          <w:lang w:val="hy-AM"/>
        </w:rPr>
        <w:t>ախ և առաջ, դա վերաբերում է տարածաշրջանային ինտեգրացման տեխնիկական հնարավորություններին: Ներկայումս գործում են Հայաստան-Վրաստան՝ 200 ՄՎտ թողունակությամբ և Հայաստան-ԻԻՀ՝ 350 ՄՎտ թողունակությամբ էլեկտրահաղորդման գծերը, որոնք կարող են ապահովել մինչև 300-350 ՄՎտ արևային կայանների անվտանգ, հուսալի և տնտեսապես շահավետ շահագործում: Լրացուցիչ արևային կայանների հզորությունների ավելացումը պահանջում է տարածաշրջանային փոխհոսքերի տարողունակության համապատասխան ավելացում, որը և նախատեսված է Հայաստանի Հանրապետության էներգետիկայի բնագավառի զարգացման ռազմավարական ծրագրով։ Հատկապես դա վերաբերում է Հայաստան-ԻԻՀ էլեկտրահաղորդման գծերի թողունակությանը, որը նախատեսվում է ավելացնել շուրջ 3.4 անգամ</w:t>
      </w:r>
      <w:r w:rsidRPr="00A94C00">
        <w:rPr>
          <w:rFonts w:ascii="MS Mincho" w:eastAsia="MS Mincho" w:hAnsi="MS Mincho" w:cs="MS Mincho" w:hint="eastAsia"/>
          <w:sz w:val="22"/>
          <w:szCs w:val="22"/>
          <w:lang w:val="hy-AM"/>
        </w:rPr>
        <w:t>․</w:t>
      </w:r>
    </w:p>
    <w:p w14:paraId="0B257DC7" w14:textId="1E5486B6" w:rsidR="00893EE9" w:rsidRPr="00A94C00" w:rsidRDefault="00893EE9" w:rsidP="004D34BC">
      <w:pPr>
        <w:pStyle w:val="ListParagraph"/>
        <w:numPr>
          <w:ilvl w:val="0"/>
          <w:numId w:val="37"/>
        </w:numPr>
        <w:spacing w:after="120" w:line="240" w:lineRule="auto"/>
        <w:ind w:left="1134" w:hanging="567"/>
        <w:contextualSpacing w:val="0"/>
        <w:jc w:val="both"/>
        <w:rPr>
          <w:rFonts w:ascii="GHEA Grapalat" w:hAnsi="GHEA Grapalat"/>
          <w:sz w:val="22"/>
          <w:szCs w:val="22"/>
          <w:lang w:val="hy-AM"/>
        </w:rPr>
      </w:pPr>
      <w:r w:rsidRPr="00A94C00">
        <w:rPr>
          <w:rFonts w:ascii="GHEA Grapalat" w:hAnsi="GHEA Grapalat"/>
          <w:sz w:val="22"/>
          <w:szCs w:val="22"/>
          <w:lang w:val="hy-AM"/>
        </w:rPr>
        <w:lastRenderedPageBreak/>
        <w:t xml:space="preserve">վերջին տարիների համաշխարհային փորձը (Կալիֆոռնիա (ԱՄՆ), Նոր Հարավային Ուելս (Ավստրալիա)) ցույց է տալիս, որ նույնիսկ այլ համակարգերի հետ խորը ինտեգրված էլեկտրաէներգետիկ համակարգերը վերականգնվող էներգետիկայի մասնաբաժնի զգալի ավելացման դեպքում կարիք ունեն էլեկտրաէներգիայի կուտակման հատուկ համակարգերի՝ կուտակիչ մարտկոցների տեղադրման: Դեռևս 10-15 տարի առաջ էներգիայի կուտակիչ մարտկոցների համակարգերը չէին դիտարկվում վերականգնվող էներգետիկայի զարգացման պայմանների ապահովման հնարավոր այլընտրանք, նկատի ունենալով դրանց անհամեմատ բարձր գները, օրինակ, բնական գազով աշխատող պիկային կայանների համեմատ: Այնուհանդերձ, արդեն իսկ 2020 թ. կուտակիչների գների շեշտակի անկման հետևանքով, դրանք ընդամենը 20-25 տոկոսով են </w:t>
      </w:r>
      <w:r w:rsidR="0005314B" w:rsidRPr="00A94C00">
        <w:rPr>
          <w:rFonts w:ascii="GHEA Grapalat" w:hAnsi="GHEA Grapalat"/>
          <w:sz w:val="22"/>
          <w:szCs w:val="22"/>
          <w:lang w:val="hy-AM"/>
        </w:rPr>
        <w:t>գերազանցում</w:t>
      </w:r>
      <w:r w:rsidRPr="00A94C00">
        <w:rPr>
          <w:rFonts w:ascii="GHEA Grapalat" w:hAnsi="GHEA Grapalat"/>
          <w:sz w:val="22"/>
          <w:szCs w:val="22"/>
          <w:lang w:val="hy-AM"/>
        </w:rPr>
        <w:t xml:space="preserve"> ածխածնային վառելիքի հենքով աշխատող կայաններին և արձանագրված միտումների շարունակման դեպքում 2025-2030 թթ. էներգիայի կուտակիչ մարտկոցների համակարգերը կարող են լինել ավելի շահավետ, քան բնական գազով աշխատող արդիական կայանները: Պետք է նշել նաև, որ ժամանակակից կուտակիչ մոդուլները նաև հագեցված են համապատասխան սարքավորումներով, որոնք կարող են զգալի բարելավել ոչ միայն, օրինակ, արևային ֆոտովոլտային կայանների արդյունավետությունը, այլ նաև մատուցել ընդհանուր էլեկտրաէներգետիկ համակարգի կայունությանը և հուսալիությանը նպաստող այլ ծառայություններ: Ըստ նախնական գնահատականների՝ Հայաստանի Հանրապետության էներգետիկայի բնագավառի զարգացման ռազմավարական ծրագրով արևային էներգետիկայի մասնաբ</w:t>
      </w:r>
      <w:r w:rsidR="003A112A" w:rsidRPr="00A94C00">
        <w:rPr>
          <w:rFonts w:ascii="GHEA Grapalat" w:hAnsi="GHEA Grapalat"/>
          <w:sz w:val="22"/>
          <w:szCs w:val="22"/>
          <w:lang w:val="hy-AM"/>
        </w:rPr>
        <w:t>ա</w:t>
      </w:r>
      <w:r w:rsidRPr="00A94C00">
        <w:rPr>
          <w:rFonts w:ascii="GHEA Grapalat" w:hAnsi="GHEA Grapalat"/>
          <w:sz w:val="22"/>
          <w:szCs w:val="22"/>
          <w:lang w:val="hy-AM"/>
        </w:rPr>
        <w:t>ժնի թիրախը ապահովելու համար պահանջվելու է շուրջ 300 ՄՎտ/1200 ՄՎտժ էներգիայի կուտակիչ մարտկոցների համակարգերի տեղադրում:</w:t>
      </w:r>
    </w:p>
    <w:p w14:paraId="78160420" w14:textId="556338F8" w:rsidR="00893EE9" w:rsidRPr="00A94C00" w:rsidRDefault="00893EE9"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 xml:space="preserve">Վերականգնող էներգետիկայի մասնաբաժնի ավելացման նպատակով աշխարհի գրեթե բոլոր երկրներում կիրառվում են պետական և միջպետական աջակցության տարաբնույթ մեխանիզմներ՝ հարկային և/կամ մաքսային արտոնություններ, համապատասխան ենթակառուցվածքներ ունեցող հատուկ գոտիների/տարածքների տրամադրում, արտադրանքի երաշխավորված գնման տարբեր սխեմաներ, պետական լրացուցիչ երաշխիքների տրամադրմամբ սակագնային մրցույթներ, ֆիքսված սակագներով և գնման երաշխավորված ժամկետներով քվոտաների տրամադրում, ինքնավար արտադրողների բաշխման ցանցին միացման դյուրին պայմաններ և ավելցուկային արտադրանքի գնման խրախուսող գներ, վարկային ռեսուրսների ներգրավման արտոնյալ պայմաններ՝ հիմնականում զարգացող երկրներում, ածխածնային հանածո վառելիքի օգտագործման հարկեր, ածխածնային միջպետական քվոտաներ և այլն։ Դրանցից յուրաքանչյուրը ունի իր առավելությունները և թերությունները, որոնք կիրառելի են և առավել կամ պակաս չափով են արտահայտվում՝ կախված առանձին վերցված երկրի առանձնահատկություններից: Այսպես, էլեկտրաէներգետիկ ազատական շուկա ունեցող երկրներում կիրառելի չեն երաշխավորված գնումները և ֆիքսված սակագներով քվոտաների տրամադրումը, այստեղ ավելի կիրառելի են հարկային արտոնությունները և ածխածնային հարկերը: Այն երկրներում, որտեղ բաշխիչ ցանցերը պետական են և մենաշնորհային դիրք ունեն լրացուցիչ պետական երաշխիքների տրամադրման առանձնապես կարիք չկա։ Դրա փոխարեն սակագնային մրցույթները իրականցնում են հենց բաշխիչ ցանցերը: Զարգացող երկրների մեծամասնությունում սեփական և փոխառու կապիտալի բարձր ռիսկայնության պայմաններում ավելի կիրառելի են վարկային արտոնությունները, որոնք ժամանակավորապես փոխում են սպառման և խնայողության հակվածությունը՝ ի օգուտ խնայողությունների՝ այդպիսով հանգեցնելով լրացուցիչ ներդրումների: Միջպետական </w:t>
      </w:r>
      <w:r w:rsidRPr="00A94C00">
        <w:rPr>
          <w:rFonts w:ascii="GHEA Grapalat" w:hAnsi="GHEA Grapalat"/>
          <w:sz w:val="22"/>
          <w:szCs w:val="22"/>
          <w:lang w:val="hy-AM"/>
        </w:rPr>
        <w:lastRenderedPageBreak/>
        <w:t>քվոտաները ավելի կիրառական են տնտեսական և էլ</w:t>
      </w:r>
      <w:r w:rsidR="003A112A" w:rsidRPr="00A94C00">
        <w:rPr>
          <w:rFonts w:ascii="GHEA Grapalat" w:hAnsi="GHEA Grapalat"/>
          <w:sz w:val="22"/>
          <w:szCs w:val="22"/>
          <w:lang w:val="hy-AM"/>
        </w:rPr>
        <w:t>ե</w:t>
      </w:r>
      <w:r w:rsidRPr="00A94C00">
        <w:rPr>
          <w:rFonts w:ascii="GHEA Grapalat" w:hAnsi="GHEA Grapalat"/>
          <w:sz w:val="22"/>
          <w:szCs w:val="22"/>
          <w:lang w:val="hy-AM"/>
        </w:rPr>
        <w:t xml:space="preserve">կտրաէներգետիկ առումով ինտեգրված երկրներում, օրինակ՝ Եվրոպական Միությունում: </w:t>
      </w:r>
    </w:p>
    <w:p w14:paraId="1B055990" w14:textId="77777777" w:rsidR="00893EE9" w:rsidRPr="00A94C00" w:rsidRDefault="00893EE9" w:rsidP="004D34BC">
      <w:pPr>
        <w:pStyle w:val="ListParagraph"/>
        <w:numPr>
          <w:ilvl w:val="0"/>
          <w:numId w:val="36"/>
        </w:numPr>
        <w:spacing w:after="120" w:line="240" w:lineRule="auto"/>
        <w:ind w:left="567" w:hanging="567"/>
        <w:contextualSpacing w:val="0"/>
        <w:jc w:val="both"/>
        <w:rPr>
          <w:rFonts w:ascii="GHEA Grapalat" w:eastAsia="MS Mincho" w:hAnsi="GHEA Grapalat" w:cs="MS Mincho"/>
          <w:sz w:val="22"/>
          <w:szCs w:val="22"/>
          <w:lang w:val="hy-AM"/>
        </w:rPr>
      </w:pPr>
      <w:r w:rsidRPr="00A94C00">
        <w:rPr>
          <w:rFonts w:ascii="GHEA Grapalat" w:hAnsi="GHEA Grapalat"/>
          <w:sz w:val="22"/>
          <w:szCs w:val="22"/>
          <w:lang w:val="hy-AM"/>
        </w:rPr>
        <w:t>Հայաստանում վերջին տարիներին և ներկայումս կիրառվում են պետական աջակցության հետևյալ եղանակները՝</w:t>
      </w:r>
    </w:p>
    <w:p w14:paraId="1D644AD1" w14:textId="77777777" w:rsidR="00893EE9" w:rsidRPr="00A94C00" w:rsidRDefault="00893EE9" w:rsidP="004D34BC">
      <w:pPr>
        <w:pStyle w:val="ListParagraph"/>
        <w:numPr>
          <w:ilvl w:val="0"/>
          <w:numId w:val="38"/>
        </w:numPr>
        <w:spacing w:after="120" w:line="240" w:lineRule="auto"/>
        <w:ind w:left="992" w:hanging="425"/>
        <w:contextualSpacing w:val="0"/>
        <w:jc w:val="both"/>
        <w:rPr>
          <w:rFonts w:ascii="GHEA Grapalat" w:hAnsi="GHEA Grapalat"/>
          <w:sz w:val="22"/>
          <w:szCs w:val="22"/>
          <w:lang w:val="hy-AM"/>
        </w:rPr>
      </w:pPr>
      <w:r w:rsidRPr="00A94C00">
        <w:rPr>
          <w:rFonts w:ascii="GHEA Grapalat" w:hAnsi="GHEA Grapalat"/>
          <w:sz w:val="22"/>
          <w:szCs w:val="22"/>
          <w:lang w:val="hy-AM"/>
        </w:rPr>
        <w:t>ինքնավար արտադրողների բաշխման ցանցին միացման դյուրին պայմաններ և ավելցուկային արտադրանքի գնման խրախուսող գներ: ՀԾԿՀ–ի որդեգրած և ՀՀ կառավարության աջակցությունը ստացած այս քաղաքականությունը, թերևս, ամենաարդյունավետն է եղել, որի հաշվին արևային կայանների հզորությունները, բացառապես մասնավոր ներդրումների հաշվին, վերջին երեք տարիներին  ավելացել են տարեկան միջինում ավելի քան 30 ՄՎտ-ով՝ 2021 թ. հունիսին հասնելով շուրջ 101 ՄՎտ հզորության: Այս քաղաքականության շարունակությունը, որոշակի փոփոխություններով և բարելավումներով, մասնավորապես, խմբային ինքնավար արտադրողների ինստիտուտի ներմուծումը, ինչպես նաև համապատասխան հզորության կուտակիչ մարտկոցների համակարգերի տեղադրման դեպքում հզորության վերին սահմանաչափի ավելացումը, առաջիկա 10 տարիներին կարող է ապահովել արևային կայանների դրվածքային հզորությունների 200-250 ՄՎտ ավելացման</w:t>
      </w:r>
      <w:r w:rsidRPr="00A94C00">
        <w:rPr>
          <w:rFonts w:ascii="MS Mincho" w:eastAsia="MS Mincho" w:hAnsi="MS Mincho" w:cs="MS Mincho" w:hint="eastAsia"/>
          <w:sz w:val="22"/>
          <w:szCs w:val="22"/>
          <w:lang w:val="hy-AM"/>
        </w:rPr>
        <w:t>․</w:t>
      </w:r>
    </w:p>
    <w:p w14:paraId="3394DD34" w14:textId="588ED74A" w:rsidR="00893EE9" w:rsidRPr="00A94C00" w:rsidRDefault="00893EE9" w:rsidP="004D34BC">
      <w:pPr>
        <w:pStyle w:val="ListParagraph"/>
        <w:numPr>
          <w:ilvl w:val="0"/>
          <w:numId w:val="38"/>
        </w:numPr>
        <w:spacing w:after="120" w:line="240" w:lineRule="auto"/>
        <w:ind w:left="992" w:hanging="425"/>
        <w:contextualSpacing w:val="0"/>
        <w:jc w:val="both"/>
        <w:rPr>
          <w:rFonts w:ascii="GHEA Grapalat" w:hAnsi="GHEA Grapalat"/>
          <w:sz w:val="22"/>
          <w:szCs w:val="22"/>
          <w:lang w:val="hy-AM"/>
        </w:rPr>
      </w:pPr>
      <w:r w:rsidRPr="00A94C00">
        <w:rPr>
          <w:rFonts w:ascii="GHEA Grapalat" w:hAnsi="GHEA Grapalat"/>
          <w:sz w:val="22"/>
          <w:szCs w:val="22"/>
          <w:lang w:val="hy-AM"/>
        </w:rPr>
        <w:t>պետական լրացուցիչ երաշխիքների տրամադրմամբ սակագնային մրցույթներ: Չնայած «էներգետիկայի մասին» Հայաստանի Հանրապետության օրենքով վերականգնվող էներգետիկ ռեսուրսներ օգտագործող կայանների համար սահմանված է 20 տարի երաշխավորված գնման նորմը, այնուհանդերձ, ներդրողների և ֆինանսավորողների տեսանկյունից, Հայաստանում բաշխիչ ցանցերի մասնավոր լինելը լրացուցիչ ռիսկեր է առաջացնում, որոնք պետք է ծածկվեն ՀՀ կառավարության կողմից լրացուցիչ, ոչ ուղղակի, երաշխիքների տրամադրմամբ: Այս քաղաքականության շնորհիվ վերջին երեք տարիների ընթացքում հաջողությամբ իրականացվել են արևային ֆոտովոլտային կայանների կառուցման և շահագործման երկու մրցույթ (Մասրիկ-1 արևային ֆոտովոլտային կայան (55 ՄՎտ հզորությամբ և 4.19 ԱՄՆ ցենտ կՎտժ ֆիքսված սակագնով) և Այգ- 1 արևային ֆոտովոլտային կայան (200 ՄՎտ հզորությամբ և 2.9 ԱՄՆ ցենտ կՎտժ ֆիքսված սակագնով)): Այնուհանդերձ, այս քաղաքականության շարունակությունը, մասնավորապես ՀՀ կառավարության կողմից նախանշված ևս 320 ՄՎտ հզորությամբ խոշոր արևային ֆոտովոլտային կայանների մրցույթների իրականացումը, զգալի կախվածության մեջ է Հայաստան-ԻԻՀ էլեկտրահաղորդման գծերի թողունակության ավելացման, կուտակիչ հզորությունների տեղադրման, ինչպես նաև Հայաստանի Հանրապետության էներգետիկայի բնագավառի զարգացման ռազմավարական ծրագրով (մինչև 2040 թվականը) բարձրավոլտ էլեկտրահաղորդման ցանցի զարգացման (ուղղությամբ միջոցառումների մասնավորապես, ենթակայանների վերակառուցման մասով) առաջընթացից</w:t>
      </w:r>
      <w:r w:rsidR="00673C7D" w:rsidRPr="00A94C00">
        <w:rPr>
          <w:rFonts w:ascii="GHEA Grapalat" w:hAnsi="GHEA Grapalat"/>
          <w:sz w:val="22"/>
          <w:szCs w:val="22"/>
          <w:lang w:val="hy-AM"/>
        </w:rPr>
        <w:t>։</w:t>
      </w:r>
    </w:p>
    <w:p w14:paraId="1DBEBBF7" w14:textId="4250623B" w:rsidR="00417964" w:rsidRPr="00A94C00" w:rsidRDefault="00E828B9"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b/>
          <w:sz w:val="22"/>
          <w:szCs w:val="22"/>
          <w:u w:val="single"/>
          <w:lang w:val="hy-AM"/>
        </w:rPr>
        <w:t>Ոլորտում զարգացումները և կայուն զարգացման նպատակների շրջանակը։</w:t>
      </w:r>
      <w:r w:rsidRPr="00A94C00">
        <w:rPr>
          <w:rFonts w:ascii="GHEA Grapalat" w:hAnsi="GHEA Grapalat"/>
          <w:sz w:val="22"/>
          <w:szCs w:val="22"/>
          <w:lang w:val="hy-AM"/>
        </w:rPr>
        <w:t xml:space="preserve"> </w:t>
      </w:r>
      <w:r w:rsidR="00417964" w:rsidRPr="00A94C00">
        <w:rPr>
          <w:rFonts w:ascii="GHEA Grapalat" w:hAnsi="GHEA Grapalat"/>
          <w:sz w:val="22"/>
          <w:szCs w:val="22"/>
          <w:lang w:val="hy-AM"/>
        </w:rPr>
        <w:t>Ոլորտում զարգացումներն ուղղակի</w:t>
      </w:r>
      <w:r w:rsidR="00620BFF" w:rsidRPr="00A94C00">
        <w:rPr>
          <w:rFonts w:ascii="GHEA Grapalat" w:hAnsi="GHEA Grapalat"/>
          <w:sz w:val="22"/>
          <w:szCs w:val="22"/>
          <w:lang w:val="hy-AM"/>
        </w:rPr>
        <w:t xml:space="preserve">որեն </w:t>
      </w:r>
      <w:r w:rsidR="0055454A" w:rsidRPr="00A94C00">
        <w:rPr>
          <w:rFonts w:ascii="GHEA Grapalat" w:hAnsi="GHEA Grapalat"/>
          <w:sz w:val="22"/>
          <w:szCs w:val="22"/>
          <w:lang w:val="hy-AM"/>
        </w:rPr>
        <w:t>առնչվում են</w:t>
      </w:r>
      <w:r w:rsidR="00417964" w:rsidRPr="00A94C00">
        <w:rPr>
          <w:rFonts w:ascii="GHEA Grapalat" w:hAnsi="GHEA Grapalat"/>
          <w:sz w:val="22"/>
          <w:szCs w:val="22"/>
          <w:lang w:val="hy-AM"/>
        </w:rPr>
        <w:t xml:space="preserve"> Կայուն զարգացման 7-րդ նպատակի</w:t>
      </w:r>
      <w:r w:rsidR="0055454A" w:rsidRPr="00A94C00">
        <w:rPr>
          <w:rFonts w:ascii="GHEA Grapalat" w:hAnsi="GHEA Grapalat"/>
          <w:sz w:val="22"/>
          <w:szCs w:val="22"/>
          <w:lang w:val="hy-AM"/>
        </w:rPr>
        <w:t>ն</w:t>
      </w:r>
      <w:r w:rsidR="00417964" w:rsidRPr="00A94C00">
        <w:rPr>
          <w:rFonts w:ascii="GHEA Grapalat" w:hAnsi="GHEA Grapalat"/>
          <w:sz w:val="22"/>
          <w:szCs w:val="22"/>
          <w:lang w:val="hy-AM"/>
        </w:rPr>
        <w:t>, այն է՝ բոլորի համար մատչելի, հուսալի, կայուն և արդիական էներգիայի հասանելիության ապահովում</w:t>
      </w:r>
      <w:r w:rsidR="00CC1B97" w:rsidRPr="00A94C00">
        <w:rPr>
          <w:rFonts w:ascii="GHEA Grapalat" w:hAnsi="GHEA Grapalat"/>
          <w:sz w:val="22"/>
          <w:szCs w:val="22"/>
          <w:lang w:val="hy-AM"/>
        </w:rPr>
        <w:t>ը</w:t>
      </w:r>
      <w:r w:rsidR="0055454A" w:rsidRPr="00A94C00">
        <w:rPr>
          <w:rFonts w:ascii="GHEA Grapalat" w:hAnsi="GHEA Grapalat"/>
          <w:sz w:val="22"/>
          <w:szCs w:val="22"/>
          <w:lang w:val="hy-AM"/>
        </w:rPr>
        <w:t>։</w:t>
      </w:r>
    </w:p>
    <w:p w14:paraId="037950D7" w14:textId="7003222C" w:rsidR="00417964" w:rsidRPr="00A94C00" w:rsidRDefault="00417964"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Կայուն զարգացման</w:t>
      </w:r>
      <w:r w:rsidR="00620BFF" w:rsidRPr="00A94C00">
        <w:rPr>
          <w:rFonts w:ascii="GHEA Grapalat" w:hAnsi="GHEA Grapalat"/>
          <w:sz w:val="22"/>
          <w:szCs w:val="22"/>
          <w:lang w:val="hy-AM"/>
        </w:rPr>
        <w:t xml:space="preserve"> նպատակների շրջանակի</w:t>
      </w:r>
      <w:r w:rsidRPr="00A94C00">
        <w:rPr>
          <w:rFonts w:ascii="GHEA Grapalat" w:hAnsi="GHEA Grapalat"/>
          <w:sz w:val="22"/>
          <w:szCs w:val="22"/>
          <w:lang w:val="hy-AM"/>
        </w:rPr>
        <w:t xml:space="preserve"> 7.1 թիրախի (Մինչև 2030 թ. ապահովել մատչելի, հուսալի և ժամանակակից էներգետիկ ծառայությունների համընդհանուր հասանելիություն) մասով կարելի է </w:t>
      </w:r>
      <w:r w:rsidR="00430983" w:rsidRPr="00A94C00">
        <w:rPr>
          <w:rFonts w:ascii="GHEA Grapalat" w:hAnsi="GHEA Grapalat"/>
          <w:sz w:val="22"/>
          <w:szCs w:val="22"/>
          <w:lang w:val="hy-AM"/>
        </w:rPr>
        <w:t xml:space="preserve">արձանագրել, որ Հայաստանում </w:t>
      </w:r>
      <w:r w:rsidR="003A112A" w:rsidRPr="00A94C00">
        <w:rPr>
          <w:rFonts w:ascii="GHEA Grapalat" w:hAnsi="GHEA Grapalat"/>
          <w:sz w:val="22"/>
          <w:szCs w:val="22"/>
          <w:lang w:val="hy-AM"/>
        </w:rPr>
        <w:t xml:space="preserve">Էլեկտրաէներգիայի </w:t>
      </w:r>
      <w:r w:rsidR="00430983" w:rsidRPr="00A94C00">
        <w:rPr>
          <w:rFonts w:ascii="GHEA Grapalat" w:hAnsi="GHEA Grapalat"/>
          <w:sz w:val="22"/>
          <w:szCs w:val="22"/>
          <w:lang w:val="hy-AM"/>
        </w:rPr>
        <w:lastRenderedPageBreak/>
        <w:t>հասանելիությունը համընդհանուր է՝ տարբեր հետազոտությունների տվյալներով հասանելիության ցուցանիշը կազմում է 99.6-100 տոկոս: Ինչ վերաբերում է մաքուր վառելիքին և տեխնոլոգիաներին ապավինող բնակչության համամասնությունը, ապա ՀՀ վիճակագրական կոմիտեի կողմից իրականացվող Ժողովրդագրության և առողջության հարցերի հետազոտության տվյալներով 2015 թվականի դրությամբ մաքուր վառելիքին և տեխնոլոգիաներին ապավինող բնակչության մասնաբաժինը կազմել է 96.9 տոկոս, ընդ որում, քաղաքային բնակավայրերում այն կազմել է 99.7 տոկոս, իսկ գյուղական բնակավայրերում՝ 92 տոկոս: Սակայն, երբ դիտարկվում են այս հարցերով որոշակիորեն տեղայնացված («ազգայնացված») ցուցանիշի (այն է՝ Մաքուր վառելիքից և տեխնոլոգիայից առաջնային կախվածություն ունեցող տնային տնտեսությունների մասնաբաժինը) գծով փաստացի տվյալները, ապա պատկերն էապես տարբերվում է՝ հատկապես գյուղական բնակավայրերի մասով: Այսպես, ըստ ՀՀ վիճակագրական կոմիտեի կողմից պարբերաբար իրականացվող Տնային տնտեսությունների կենսապայմանների ամբողջացված հետազոտությունների արդյունքների, մաքուր վառելիքից և տեխնոլոգիայից առաջնային կախվածություն ունեցող տնային տնտեսությունների մասնաբաժինը 2019 թ. հանրապետության կտրվածքով կազմել է 69.2 տոկոս՝ 2015 թ. արձանագրված 58.8 տոկոսի համեմատ: Մյուս կողմից, այս ցուցանիշի գծով փաստացի արդյունքների վերլուծությունը բացահայտում է էական «ճեղքվածք» քաղաքային և գյուղական բնակավայրերի միջև: Այսպես, մաքուր վառելիքից և տեխնոլոգիայից առաջնային կախվածություն ունեցող տնային տնտեսությունների մասնաբաժինը քաղաքային բնակավայրերում 2015 և 2019 թվականներին  կազմել է համապատասխանաբար 82.5 տոկոս և 92.9 տոկոս, մինչդեռ գյուղական բնակավայրերում արձանագրվել է ցուցանիշի անհամեմատ ցածր է մակարդակ՝ 2015 և 2019 թվականներին կազմելով համապատասխանաբար 15.5 տոկոս և 31.5 տոկոս:</w:t>
      </w:r>
    </w:p>
    <w:p w14:paraId="1973DCB5" w14:textId="4342E60C" w:rsidR="00B93D28" w:rsidRPr="00A94C00" w:rsidRDefault="00430983"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sz w:val="22"/>
          <w:szCs w:val="22"/>
          <w:lang w:val="hy-AM"/>
        </w:rPr>
        <w:t>Կայուն զարգացման 7-րդ նպատակի հաջորդ շեշտադրումը ընդամենը էներգիայի վերջնական սպառման մեջ վերականգնվող էներգիայի մասնաբաժնի ավելացումն է</w:t>
      </w:r>
      <w:r w:rsidR="00B93D28" w:rsidRPr="00A94C00">
        <w:rPr>
          <w:rFonts w:ascii="GHEA Grapalat" w:hAnsi="GHEA Grapalat"/>
          <w:sz w:val="22"/>
          <w:szCs w:val="22"/>
          <w:lang w:val="hy-AM"/>
        </w:rPr>
        <w:t xml:space="preserve"> (թիրախ 7</w:t>
      </w:r>
      <w:r w:rsidR="00317B7A" w:rsidRPr="00A94C00">
        <w:rPr>
          <w:rFonts w:ascii="MS Mincho" w:eastAsia="MS Mincho" w:hAnsi="MS Mincho" w:cs="MS Mincho" w:hint="eastAsia"/>
          <w:sz w:val="22"/>
          <w:szCs w:val="22"/>
          <w:lang w:val="hy-AM"/>
        </w:rPr>
        <w:t>․</w:t>
      </w:r>
      <w:r w:rsidR="00B93D28" w:rsidRPr="00A94C00">
        <w:rPr>
          <w:rFonts w:ascii="GHEA Grapalat" w:hAnsi="GHEA Grapalat"/>
          <w:sz w:val="22"/>
          <w:szCs w:val="22"/>
          <w:lang w:val="hy-AM"/>
        </w:rPr>
        <w:t>2)</w:t>
      </w:r>
      <w:r w:rsidRPr="00A94C00">
        <w:rPr>
          <w:rFonts w:ascii="GHEA Grapalat" w:hAnsi="GHEA Grapalat"/>
          <w:sz w:val="22"/>
          <w:szCs w:val="22"/>
          <w:lang w:val="hy-AM"/>
        </w:rPr>
        <w:t xml:space="preserve">։ </w:t>
      </w:r>
      <w:r w:rsidR="00B93D28" w:rsidRPr="00A94C00">
        <w:rPr>
          <w:rFonts w:ascii="GHEA Grapalat" w:hAnsi="GHEA Grapalat"/>
          <w:sz w:val="22"/>
          <w:szCs w:val="22"/>
          <w:lang w:val="hy-AM"/>
        </w:rPr>
        <w:t>Այս համատեքստում վերականգնվող էներգիայի աղբյուր են դիտվում՝ հիդրո, արևային և հողմային էներգիան, պինդ և հեղուկ կենսավառելիքը, երկրաջերմային և ծովային էներգիան, թափոնները: Ըստ ՀՀ վիճակագրական կոմիտեի հրապարակումների՝ 2019 թ. վերականգնվող էներգիայի մասնաբաժինը ընդամենը էներգիայի վերջնական սպառման (ԸԷՎՍ) մեջ կազմել է 10.4 տոկոս՝ 2015 թ</w:t>
      </w:r>
      <w:r w:rsidR="00B93D28" w:rsidRPr="00A94C00">
        <w:rPr>
          <w:rFonts w:ascii="MS Mincho" w:eastAsia="MS Mincho" w:hAnsi="MS Mincho" w:cs="MS Mincho" w:hint="eastAsia"/>
          <w:sz w:val="22"/>
          <w:szCs w:val="22"/>
          <w:lang w:val="hy-AM"/>
        </w:rPr>
        <w:t>․</w:t>
      </w:r>
      <w:r w:rsidR="00B93D28"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t>համեմատ</w:t>
      </w:r>
      <w:r w:rsidR="00B93D28"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t>կրճատվելով</w:t>
      </w:r>
      <w:r w:rsidR="00B93D28" w:rsidRPr="00A94C00">
        <w:rPr>
          <w:rFonts w:ascii="GHEA Grapalat" w:hAnsi="GHEA Grapalat"/>
          <w:sz w:val="22"/>
          <w:szCs w:val="22"/>
          <w:lang w:val="hy-AM"/>
        </w:rPr>
        <w:t xml:space="preserve"> 0.4 </w:t>
      </w:r>
      <w:r w:rsidR="00B93D28" w:rsidRPr="00A94C00">
        <w:rPr>
          <w:rFonts w:ascii="GHEA Grapalat" w:hAnsi="GHEA Grapalat" w:cs="GHEA Grapalat"/>
          <w:sz w:val="22"/>
          <w:szCs w:val="22"/>
          <w:lang w:val="hy-AM"/>
        </w:rPr>
        <w:t>տոկոսային</w:t>
      </w:r>
      <w:r w:rsidR="00B93D28"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t>կետով։</w:t>
      </w:r>
      <w:r w:rsidR="00B93D28" w:rsidRPr="00A94C00">
        <w:rPr>
          <w:rFonts w:ascii="GHEA Grapalat" w:hAnsi="GHEA Grapalat"/>
          <w:sz w:val="22"/>
          <w:szCs w:val="22"/>
          <w:lang w:val="hy-AM"/>
        </w:rPr>
        <w:t xml:space="preserve"> Նման փոփոխությունը կարելի դիտել որպես դրական, հաշվի առնելով այն հանգամանքը, որ դա տեղի է ունեցել բացառապես ավանդական</w:t>
      </w:r>
      <w:r w:rsidR="00B93D28" w:rsidRPr="00A94C00">
        <w:rPr>
          <w:rStyle w:val="FootnoteReference"/>
          <w:rFonts w:ascii="GHEA Grapalat" w:hAnsi="GHEA Grapalat"/>
          <w:sz w:val="22"/>
          <w:szCs w:val="22"/>
          <w:lang w:val="hy-AM"/>
        </w:rPr>
        <w:footnoteReference w:id="3"/>
      </w:r>
      <w:r w:rsidR="00B93D28" w:rsidRPr="00A94C00">
        <w:rPr>
          <w:rFonts w:ascii="GHEA Grapalat" w:hAnsi="GHEA Grapalat"/>
          <w:sz w:val="22"/>
          <w:szCs w:val="22"/>
          <w:lang w:val="hy-AM"/>
        </w:rPr>
        <w:t xml:space="preserve"> վերականգնվող էներգիայի մասնաբաժնի նվազման հաշվին (դիտարկվող ժամանակահատվածում արձանագրվել է ընդամենը էներգիայի վերջնական սպառման կառուցվածքում ավանդական վերականգնվող էներգիայի աղբյուրների մասնաբաժնի 1.1 տոկոսային կետով նվազում), մինչդեռ արդիական վերականգնվող էներգիայի</w:t>
      </w:r>
      <w:r w:rsidR="00B93D28" w:rsidRPr="00A94C00">
        <w:rPr>
          <w:rStyle w:val="FootnoteReference"/>
          <w:rFonts w:ascii="GHEA Grapalat" w:hAnsi="GHEA Grapalat"/>
          <w:sz w:val="22"/>
          <w:szCs w:val="22"/>
          <w:lang w:val="hy-AM"/>
        </w:rPr>
        <w:footnoteReference w:id="4"/>
      </w:r>
      <w:r w:rsidR="00B93D28" w:rsidRPr="00A94C00">
        <w:rPr>
          <w:rFonts w:ascii="GHEA Grapalat" w:hAnsi="GHEA Grapalat"/>
          <w:sz w:val="22"/>
          <w:szCs w:val="22"/>
          <w:lang w:val="hy-AM"/>
        </w:rPr>
        <w:t xml:space="preserve"> մասնաբաժինը նշված ժամանակահատվածում, ընդհակառակը աճել է՝ 2015 թ</w:t>
      </w:r>
      <w:r w:rsidR="00317B7A" w:rsidRPr="00A94C00">
        <w:rPr>
          <w:rFonts w:ascii="MS Mincho" w:eastAsia="MS Mincho" w:hAnsi="MS Mincho" w:cs="MS Mincho" w:hint="eastAsia"/>
          <w:sz w:val="22"/>
          <w:szCs w:val="22"/>
          <w:lang w:val="hy-AM"/>
        </w:rPr>
        <w:t>․</w:t>
      </w:r>
      <w:r w:rsidR="00317B7A"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t>արձանագրված</w:t>
      </w:r>
      <w:r w:rsidR="00B93D28" w:rsidRPr="00A94C00">
        <w:rPr>
          <w:rFonts w:ascii="GHEA Grapalat" w:hAnsi="GHEA Grapalat"/>
          <w:sz w:val="22"/>
          <w:szCs w:val="22"/>
          <w:lang w:val="hy-AM"/>
        </w:rPr>
        <w:t xml:space="preserve"> 6.2 </w:t>
      </w:r>
      <w:r w:rsidR="00B93D28" w:rsidRPr="00A94C00">
        <w:rPr>
          <w:rFonts w:ascii="GHEA Grapalat" w:hAnsi="GHEA Grapalat" w:cs="GHEA Grapalat"/>
          <w:sz w:val="22"/>
          <w:szCs w:val="22"/>
          <w:lang w:val="hy-AM"/>
        </w:rPr>
        <w:t>տոկոսից</w:t>
      </w:r>
      <w:r w:rsidR="00B93D28" w:rsidRPr="00A94C00">
        <w:rPr>
          <w:rFonts w:ascii="GHEA Grapalat" w:hAnsi="GHEA Grapalat"/>
          <w:sz w:val="22"/>
          <w:szCs w:val="22"/>
          <w:lang w:val="hy-AM"/>
        </w:rPr>
        <w:t xml:space="preserve"> 2019 </w:t>
      </w:r>
      <w:r w:rsidR="00B93D28" w:rsidRPr="00A94C00">
        <w:rPr>
          <w:rFonts w:ascii="GHEA Grapalat" w:hAnsi="GHEA Grapalat" w:cs="GHEA Grapalat"/>
          <w:sz w:val="22"/>
          <w:szCs w:val="22"/>
          <w:lang w:val="hy-AM"/>
        </w:rPr>
        <w:t>թ</w:t>
      </w:r>
      <w:r w:rsidR="00B93D28" w:rsidRPr="00A94C00">
        <w:rPr>
          <w:rFonts w:ascii="MS Mincho" w:eastAsia="MS Mincho" w:hAnsi="MS Mincho" w:cs="MS Mincho" w:hint="eastAsia"/>
          <w:sz w:val="22"/>
          <w:szCs w:val="22"/>
          <w:lang w:val="hy-AM"/>
        </w:rPr>
        <w:t>․</w:t>
      </w:r>
      <w:r w:rsidR="00B93D28"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t>հասնելով</w:t>
      </w:r>
      <w:r w:rsidR="00B93D28" w:rsidRPr="00A94C00">
        <w:rPr>
          <w:rFonts w:ascii="GHEA Grapalat" w:hAnsi="GHEA Grapalat"/>
          <w:sz w:val="22"/>
          <w:szCs w:val="22"/>
          <w:lang w:val="hy-AM"/>
        </w:rPr>
        <w:t xml:space="preserve"> 7 </w:t>
      </w:r>
      <w:r w:rsidR="00B93D28" w:rsidRPr="00A94C00">
        <w:rPr>
          <w:rFonts w:ascii="GHEA Grapalat" w:hAnsi="GHEA Grapalat" w:cs="GHEA Grapalat"/>
          <w:sz w:val="22"/>
          <w:szCs w:val="22"/>
          <w:lang w:val="hy-AM"/>
        </w:rPr>
        <w:t>տոկոսի</w:t>
      </w:r>
      <w:r w:rsidR="00B93D28" w:rsidRPr="00A94C00">
        <w:rPr>
          <w:rFonts w:ascii="GHEA Grapalat" w:hAnsi="GHEA Grapalat"/>
          <w:sz w:val="22"/>
          <w:szCs w:val="22"/>
          <w:lang w:val="hy-AM"/>
        </w:rPr>
        <w:t>: Մյուս կողմից, դիտարկելով վառելափայտի սպառման մասով աճի ուղղությամբ էներգիայի սպառման ճշգրտումները, 2019 թ</w:t>
      </w:r>
      <w:r w:rsidR="00B93D28" w:rsidRPr="00A94C00">
        <w:rPr>
          <w:rFonts w:ascii="MS Mincho" w:eastAsia="MS Mincho" w:hAnsi="MS Mincho" w:cs="MS Mincho" w:hint="eastAsia"/>
          <w:sz w:val="22"/>
          <w:szCs w:val="22"/>
          <w:lang w:val="hy-AM"/>
        </w:rPr>
        <w:t>․</w:t>
      </w:r>
      <w:r w:rsidR="00B93D28"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t>վ</w:t>
      </w:r>
      <w:r w:rsidR="00B93D28" w:rsidRPr="00A94C00">
        <w:rPr>
          <w:rFonts w:ascii="GHEA Grapalat" w:hAnsi="GHEA Grapalat"/>
          <w:sz w:val="22"/>
          <w:szCs w:val="22"/>
          <w:lang w:val="hy-AM"/>
        </w:rPr>
        <w:t>երականգնվող էներգիայի մասնաբաժինը ընդամենը էներգիայի վերջնական սպառման մեջ գնահատվել է անհամեմատ բարձր՝ 14.9 տոկոս՝ 2015 թ</w:t>
      </w:r>
      <w:r w:rsidR="00B93D28" w:rsidRPr="00A94C00">
        <w:rPr>
          <w:rFonts w:ascii="MS Mincho" w:eastAsia="MS Mincho" w:hAnsi="MS Mincho" w:cs="MS Mincho" w:hint="eastAsia"/>
          <w:sz w:val="22"/>
          <w:szCs w:val="22"/>
          <w:lang w:val="hy-AM"/>
        </w:rPr>
        <w:t>․</w:t>
      </w:r>
      <w:r w:rsidR="00B93D28"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t>համար</w:t>
      </w:r>
      <w:r w:rsidR="00B93D28"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lastRenderedPageBreak/>
        <w:t>գնահատված</w:t>
      </w:r>
      <w:r w:rsidR="00B93D28" w:rsidRPr="00A94C00">
        <w:rPr>
          <w:rFonts w:ascii="GHEA Grapalat" w:hAnsi="GHEA Grapalat"/>
          <w:sz w:val="22"/>
          <w:szCs w:val="22"/>
          <w:lang w:val="hy-AM"/>
        </w:rPr>
        <w:t xml:space="preserve"> 15.8 </w:t>
      </w:r>
      <w:r w:rsidR="00B93D28" w:rsidRPr="00A94C00">
        <w:rPr>
          <w:rFonts w:ascii="GHEA Grapalat" w:hAnsi="GHEA Grapalat" w:cs="GHEA Grapalat"/>
          <w:sz w:val="22"/>
          <w:szCs w:val="22"/>
          <w:lang w:val="hy-AM"/>
        </w:rPr>
        <w:t>տոկոսի</w:t>
      </w:r>
      <w:r w:rsidR="00B93D28"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t>համեմատ։</w:t>
      </w:r>
      <w:r w:rsidR="00B93D28" w:rsidRPr="00A94C00">
        <w:rPr>
          <w:rFonts w:ascii="GHEA Grapalat" w:hAnsi="GHEA Grapalat"/>
          <w:sz w:val="22"/>
          <w:szCs w:val="22"/>
          <w:lang w:val="hy-AM"/>
        </w:rPr>
        <w:t xml:space="preserve"> Միաժամանակ, այս պարագայում ևս, վերականգնվող էներգիայի մասնաբաժինը կրճատվել է բացառապես ավանդական վերականգնվող էներգիայի մասնաբաժնի կրճատման հաշվին։ Ընդ որում, վառելափայտի սպառման մասով աճի ուղղությամբ ճշգրտված տվյալների վերլուծությունը վկայում է, որ դիտարկվող ժամանակահատվածում ավանդական վերականգնվող էներգիայի մասնաբաժինը ընդամենը էներգիայի վերջնական սպառման մեջ կրճատվել է ավելի մեծ չափով՝ 2019 թ,</w:t>
      </w:r>
      <w:r w:rsidR="00B93D28" w:rsidRPr="00A94C00">
        <w:rPr>
          <w:rFonts w:ascii="MS Mincho" w:eastAsia="MS Mincho" w:hAnsi="MS Mincho" w:cs="MS Mincho" w:hint="eastAsia"/>
          <w:sz w:val="22"/>
          <w:szCs w:val="22"/>
          <w:lang w:val="hy-AM"/>
        </w:rPr>
        <w:t>․</w:t>
      </w:r>
      <w:r w:rsidR="00B93D28"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t>կազմելով</w:t>
      </w:r>
      <w:r w:rsidR="00B93D28" w:rsidRPr="00A94C00">
        <w:rPr>
          <w:rFonts w:ascii="GHEA Grapalat" w:hAnsi="GHEA Grapalat"/>
          <w:sz w:val="22"/>
          <w:szCs w:val="22"/>
          <w:lang w:val="hy-AM"/>
        </w:rPr>
        <w:t xml:space="preserve"> 8.2 </w:t>
      </w:r>
      <w:r w:rsidR="00B93D28" w:rsidRPr="00A94C00">
        <w:rPr>
          <w:rFonts w:ascii="GHEA Grapalat" w:hAnsi="GHEA Grapalat" w:cs="GHEA Grapalat"/>
          <w:sz w:val="22"/>
          <w:szCs w:val="22"/>
          <w:lang w:val="hy-AM"/>
        </w:rPr>
        <w:t>տոկոս՝</w:t>
      </w:r>
      <w:r w:rsidR="00B93D28" w:rsidRPr="00A94C00">
        <w:rPr>
          <w:rFonts w:ascii="GHEA Grapalat" w:hAnsi="GHEA Grapalat"/>
          <w:sz w:val="22"/>
          <w:szCs w:val="22"/>
          <w:lang w:val="hy-AM"/>
        </w:rPr>
        <w:t xml:space="preserve"> 2015 </w:t>
      </w:r>
      <w:r w:rsidR="00B93D28" w:rsidRPr="00A94C00">
        <w:rPr>
          <w:rFonts w:ascii="GHEA Grapalat" w:hAnsi="GHEA Grapalat" w:cs="GHEA Grapalat"/>
          <w:sz w:val="22"/>
          <w:szCs w:val="22"/>
          <w:lang w:val="hy-AM"/>
        </w:rPr>
        <w:t>թ</w:t>
      </w:r>
      <w:r w:rsidR="00317B7A" w:rsidRPr="00A94C00">
        <w:rPr>
          <w:rFonts w:ascii="MS Mincho" w:eastAsia="MS Mincho" w:hAnsi="MS Mincho" w:cs="MS Mincho" w:hint="eastAsia"/>
          <w:sz w:val="22"/>
          <w:szCs w:val="22"/>
          <w:lang w:val="hy-AM"/>
        </w:rPr>
        <w:t>․</w:t>
      </w:r>
      <w:r w:rsidR="00317B7A" w:rsidRPr="00A94C00">
        <w:rPr>
          <w:rFonts w:ascii="GHEA Grapalat" w:hAnsi="GHEA Grapalat"/>
          <w:sz w:val="22"/>
          <w:szCs w:val="22"/>
          <w:lang w:val="hy-AM"/>
        </w:rPr>
        <w:t xml:space="preserve"> </w:t>
      </w:r>
      <w:r w:rsidR="00B93D28" w:rsidRPr="00A94C00">
        <w:rPr>
          <w:rFonts w:ascii="GHEA Grapalat" w:hAnsi="GHEA Grapalat"/>
          <w:sz w:val="22"/>
          <w:szCs w:val="22"/>
          <w:lang w:val="hy-AM"/>
        </w:rPr>
        <w:t xml:space="preserve">9.9 </w:t>
      </w:r>
      <w:r w:rsidR="00B93D28" w:rsidRPr="00A94C00">
        <w:rPr>
          <w:rFonts w:ascii="GHEA Grapalat" w:hAnsi="GHEA Grapalat" w:cs="GHEA Grapalat"/>
          <w:sz w:val="22"/>
          <w:szCs w:val="22"/>
          <w:lang w:val="hy-AM"/>
        </w:rPr>
        <w:t>տոկոսի</w:t>
      </w:r>
      <w:r w:rsidR="00B93D28" w:rsidRPr="00A94C00">
        <w:rPr>
          <w:rFonts w:ascii="GHEA Grapalat" w:hAnsi="GHEA Grapalat"/>
          <w:sz w:val="22"/>
          <w:szCs w:val="22"/>
          <w:lang w:val="hy-AM"/>
        </w:rPr>
        <w:t xml:space="preserve"> </w:t>
      </w:r>
      <w:r w:rsidR="00B93D28" w:rsidRPr="00A94C00">
        <w:rPr>
          <w:rFonts w:ascii="GHEA Grapalat" w:hAnsi="GHEA Grapalat" w:cs="GHEA Grapalat"/>
          <w:sz w:val="22"/>
          <w:szCs w:val="22"/>
          <w:lang w:val="hy-AM"/>
        </w:rPr>
        <w:t>համեմատ։</w:t>
      </w:r>
    </w:p>
    <w:p w14:paraId="16D6F130" w14:textId="7AD55EB5" w:rsidR="00B93D28" w:rsidRPr="00A94C00" w:rsidRDefault="00B93D28"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Կայուն զարգացման 7-րդ նպատակի 3-րդ թիրախը (մինչև 2030 թ. կրկնապատկել էներգաարդյունավետության բարելավման գլոբալ մակարդակը) նախատեսում է, որ գլոբալ (համաշխարհային) կտրվածքով 1990-2010 թվականների էներգաինտենսիվության (հաշվարկված որպես առաջնային էներգիայի մատակարարման և գնողունակությամբ համարժեք ՀՆԱ–ի հարաբերություն) բարելավման միջին տարեկան ցուցիչի համեմատ, 2010-2030 թվականների էներգաինտենսիվության բարելավման միջին տարեկան ցուցիչը կկրկնապատկվի</w:t>
      </w:r>
      <w:r w:rsidRPr="00A94C00">
        <w:rPr>
          <w:rStyle w:val="FootnoteReference"/>
          <w:rFonts w:ascii="GHEA Grapalat" w:hAnsi="GHEA Grapalat"/>
          <w:sz w:val="22"/>
          <w:lang w:val="hy-AM"/>
        </w:rPr>
        <w:footnoteReference w:id="5"/>
      </w:r>
      <w:r w:rsidRPr="00A94C00">
        <w:rPr>
          <w:rFonts w:ascii="GHEA Grapalat" w:hAnsi="GHEA Grapalat"/>
          <w:sz w:val="22"/>
          <w:szCs w:val="22"/>
          <w:lang w:val="hy-AM"/>
        </w:rPr>
        <w:t>: Այսպես, 1991-2010 թվականների ընթացքում համաշխարհային մակարդակով էներգաինտենսիվության բարելավման միջին տարեկան ցուցիչը կազմել է 1.3 տոկոս, և ըստ, այդմ, կայուն զարգացման 7-րդ նպատակի 3-րդ թիրախով նախատեսվում է հաջորդ 20 տարիների ընթացքում (2011-2030 թվականներ) կրկնապատկել էներգաինտենսիվության բարելավման միջին տարեկան ցուցիչը՝ այն հասցնելով 2.6 տոկոսի։ Այդուհանդերձ, նկատի ունենալով այն հանգամանքը, որ 2011-2018 թվականների ընթացքում համաշխարհային մակարդակով էներգաինտենսիվության բարելավման միջին տարեկան ցուցիչը ավելի ցածր է եղել, քան սահմանված միջին տարեկան թիրախը, ուստի, ի սկզբանե սահմանված թիրախն ապահովելու համար, 2019-2030 թթ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էներգաինտենսիվությունը համաշխարհային մակարդակով պետք է բարելավվի միջինում տարեկան 3 տոկոսով</w:t>
      </w:r>
      <w:r w:rsidRPr="00A94C00">
        <w:rPr>
          <w:rStyle w:val="FootnoteReference"/>
          <w:rFonts w:ascii="GHEA Grapalat" w:hAnsi="GHEA Grapalat"/>
          <w:sz w:val="22"/>
          <w:lang w:val="hy-AM"/>
        </w:rPr>
        <w:footnoteReference w:id="6"/>
      </w:r>
      <w:r w:rsidRPr="00A94C00">
        <w:rPr>
          <w:rFonts w:ascii="GHEA Grapalat" w:hAnsi="GHEA Grapalat"/>
          <w:sz w:val="22"/>
          <w:szCs w:val="22"/>
          <w:lang w:val="hy-AM"/>
        </w:rPr>
        <w:t>։</w:t>
      </w:r>
    </w:p>
    <w:p w14:paraId="52879477" w14:textId="6B760224" w:rsidR="00B93D28" w:rsidRPr="00A94C00" w:rsidRDefault="00B93D28"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Հայաստանում (ինչպես նաև ետխորհրդային այլ երկրներում) 1991-2010 թվականներին էներգաինտենսի</w:t>
      </w:r>
      <w:r w:rsidR="00EF1202" w:rsidRPr="00A94C00">
        <w:rPr>
          <w:rFonts w:ascii="GHEA Grapalat" w:hAnsi="GHEA Grapalat"/>
          <w:sz w:val="22"/>
          <w:szCs w:val="22"/>
          <w:lang w:val="hy-AM"/>
        </w:rPr>
        <w:t>վ</w:t>
      </w:r>
      <w:r w:rsidRPr="00A94C00">
        <w:rPr>
          <w:rFonts w:ascii="GHEA Grapalat" w:hAnsi="GHEA Grapalat"/>
          <w:sz w:val="22"/>
          <w:szCs w:val="22"/>
          <w:lang w:val="hy-AM"/>
        </w:rPr>
        <w:t>ությունը բարելավվել է համաշխարհային մակարդակով ցուցանիշի համեմատ անհամեմատ բարձր տեմպերով։ Այսպես, դիտարկվող ժամանակահատվածում, Հայաստանում էներգաինտենսիվությունը բարելավվել է միջին տարեկան 6.7 տոկոսով՝ համաշխարհային մակարդակով նույն ժամանակահատվածում էներգաինտենսիվության բար</w:t>
      </w:r>
      <w:r w:rsidR="00EF1202" w:rsidRPr="00A94C00">
        <w:rPr>
          <w:rFonts w:ascii="GHEA Grapalat" w:hAnsi="GHEA Grapalat"/>
          <w:sz w:val="22"/>
          <w:szCs w:val="22"/>
          <w:lang w:val="hy-AM"/>
        </w:rPr>
        <w:t>ե</w:t>
      </w:r>
      <w:r w:rsidRPr="00A94C00">
        <w:rPr>
          <w:rFonts w:ascii="GHEA Grapalat" w:hAnsi="GHEA Grapalat"/>
          <w:sz w:val="22"/>
          <w:szCs w:val="22"/>
          <w:lang w:val="hy-AM"/>
        </w:rPr>
        <w:t>լավման միջին տարեկան ցուցիչը գերազանցելով ավելի</w:t>
      </w:r>
      <w:r w:rsidR="00CC1B97" w:rsidRPr="00A94C00">
        <w:rPr>
          <w:rFonts w:ascii="GHEA Grapalat" w:hAnsi="GHEA Grapalat"/>
          <w:sz w:val="22"/>
          <w:szCs w:val="22"/>
          <w:lang w:val="hy-AM"/>
        </w:rPr>
        <w:t>,</w:t>
      </w:r>
      <w:r w:rsidRPr="00A94C00">
        <w:rPr>
          <w:rFonts w:ascii="GHEA Grapalat" w:hAnsi="GHEA Grapalat"/>
          <w:sz w:val="22"/>
          <w:szCs w:val="22"/>
          <w:lang w:val="hy-AM"/>
        </w:rPr>
        <w:t xml:space="preserve"> քան 5 անգամ։ Արդյունքում, Հայաստանում էներգաինտենսիվության ցուցանիշը 1990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17.6 ՄՋ/2017 PPP ԱՄՆ դոլար մակարդակից նվազել է՝ 2010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կազմելով</w:t>
      </w:r>
      <w:r w:rsidRPr="00A94C00">
        <w:rPr>
          <w:rFonts w:ascii="GHEA Grapalat" w:hAnsi="GHEA Grapalat"/>
          <w:sz w:val="22"/>
          <w:szCs w:val="22"/>
          <w:lang w:val="hy-AM"/>
        </w:rPr>
        <w:t xml:space="preserve"> 4.4 ՄՋ/2017 PPP ԱՄՆ դոլար։ Համեմատության համար՝ համաշխարհային մակարդակով համապատասխան ցուցանիշը 1990 և 2010 թվականներին կազմել է համապատասխանաբար՝ 7.1 ՄՋ/2017 PPP ԱՄՆ դոլար և 5.6 ՄՋ/2017 PPP ԱՄՆ դոլար։ Կարելի է փաստել, որ 1990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էներգաինտենսիվության</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բացարձակ</w:t>
      </w:r>
      <w:r w:rsidRPr="00A94C00">
        <w:rPr>
          <w:rFonts w:ascii="GHEA Grapalat" w:hAnsi="GHEA Grapalat"/>
          <w:sz w:val="22"/>
          <w:szCs w:val="22"/>
          <w:lang w:val="hy-AM"/>
        </w:rPr>
        <w:t xml:space="preserve"> մեծությամբ Հայաստանը նշանակալիորեն զիջում էր համաշխարհային մակարդակով հաշվարկված միջին ցուցանիշին, մինչդեռ 2010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արդեն իսկ, գտնվում էր համաշխարհային միջին ցուցանիշի նկատմամբ ավելի բարենպաստ դիրքում։ </w:t>
      </w:r>
    </w:p>
    <w:p w14:paraId="0AD6D95B" w14:textId="4DA07E28" w:rsidR="00056223" w:rsidRPr="00A94C00" w:rsidRDefault="00B93D28" w:rsidP="004D34BC">
      <w:pPr>
        <w:pStyle w:val="ListParagraph"/>
        <w:numPr>
          <w:ilvl w:val="0"/>
          <w:numId w:val="36"/>
        </w:numPr>
        <w:spacing w:after="120" w:line="240" w:lineRule="auto"/>
        <w:ind w:left="567" w:hanging="567"/>
        <w:contextualSpacing w:val="0"/>
        <w:jc w:val="both"/>
        <w:rPr>
          <w:rFonts w:ascii="GHEA Grapalat" w:hAnsi="GHEA Grapalat"/>
          <w:lang w:val="hy-AM"/>
        </w:rPr>
      </w:pPr>
      <w:r w:rsidRPr="00A94C00">
        <w:rPr>
          <w:rFonts w:ascii="GHEA Grapalat" w:hAnsi="GHEA Grapalat"/>
          <w:sz w:val="22"/>
          <w:szCs w:val="22"/>
          <w:lang w:val="hy-AM"/>
        </w:rPr>
        <w:lastRenderedPageBreak/>
        <w:t>2011 – 2018 թթ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Հայաստանում </w:t>
      </w:r>
      <w:r w:rsidRPr="00A94C00">
        <w:rPr>
          <w:rFonts w:ascii="GHEA Grapalat" w:hAnsi="GHEA Grapalat" w:cs="GHEA Grapalat"/>
          <w:sz w:val="22"/>
          <w:szCs w:val="22"/>
          <w:lang w:val="hy-AM"/>
        </w:rPr>
        <w:t>էներգաինտենսիվությունը</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բարելավվել</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միջինում</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տարեկան</w:t>
      </w:r>
      <w:r w:rsidRPr="00A94C00">
        <w:rPr>
          <w:rFonts w:ascii="GHEA Grapalat" w:hAnsi="GHEA Grapalat"/>
          <w:sz w:val="22"/>
          <w:szCs w:val="22"/>
          <w:lang w:val="hy-AM"/>
        </w:rPr>
        <w:t xml:space="preserve"> 2.5 </w:t>
      </w:r>
      <w:r w:rsidRPr="00A94C00">
        <w:rPr>
          <w:rFonts w:ascii="GHEA Grapalat" w:hAnsi="GHEA Grapalat" w:cs="GHEA Grapalat"/>
          <w:sz w:val="22"/>
          <w:szCs w:val="22"/>
          <w:lang w:val="hy-AM"/>
        </w:rPr>
        <w:t>տոկոսով՝</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նույն</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ժամանակահատվածում</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համաշխարհային</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մակարդակով</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միջին</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տարեկան</w:t>
      </w:r>
      <w:r w:rsidRPr="00A94C00">
        <w:rPr>
          <w:rFonts w:ascii="GHEA Grapalat" w:hAnsi="GHEA Grapalat"/>
          <w:sz w:val="22"/>
          <w:szCs w:val="22"/>
          <w:lang w:val="hy-AM"/>
        </w:rPr>
        <w:t xml:space="preserve"> 2 </w:t>
      </w:r>
      <w:r w:rsidRPr="00A94C00">
        <w:rPr>
          <w:rFonts w:ascii="GHEA Grapalat" w:hAnsi="GHEA Grapalat" w:cs="GHEA Grapalat"/>
          <w:sz w:val="22"/>
          <w:szCs w:val="22"/>
          <w:lang w:val="hy-AM"/>
        </w:rPr>
        <w:t>տոկոս</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բարելավման</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համեմատ։</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Արդյունքում</w:t>
      </w:r>
      <w:r w:rsidRPr="00A94C00">
        <w:rPr>
          <w:rFonts w:ascii="GHEA Grapalat" w:hAnsi="GHEA Grapalat"/>
          <w:sz w:val="22"/>
          <w:szCs w:val="22"/>
          <w:lang w:val="hy-AM"/>
        </w:rPr>
        <w:t xml:space="preserve">, 2018 </w:t>
      </w:r>
      <w:r w:rsidRPr="00A94C00">
        <w:rPr>
          <w:rFonts w:ascii="GHEA Grapalat" w:hAnsi="GHEA Grapalat" w:cs="GHEA Grapalat"/>
          <w:sz w:val="22"/>
          <w:szCs w:val="22"/>
          <w:lang w:val="hy-AM"/>
        </w:rPr>
        <w:t>թ</w:t>
      </w:r>
      <w:r w:rsidR="003A112A" w:rsidRPr="00266FD4">
        <w:rPr>
          <w:rFonts w:ascii="GHEA Grapalat" w:eastAsia="MS Mincho" w:hAnsi="GHEA Grapalat" w:cs="MS Mincho"/>
          <w:sz w:val="22"/>
          <w:szCs w:val="22"/>
          <w:lang w:val="hy-AM"/>
        </w:rPr>
        <w:t>վականին</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էներգաինտենսիվության</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ցուցանիշը</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կազմել</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w:t>
      </w:r>
      <w:r w:rsidRPr="00A94C00">
        <w:rPr>
          <w:rFonts w:ascii="GHEA Grapalat" w:hAnsi="GHEA Grapalat"/>
          <w:sz w:val="22"/>
          <w:szCs w:val="22"/>
          <w:lang w:val="hy-AM"/>
        </w:rPr>
        <w:t xml:space="preserve"> 3.63 ՄՋ/2017 PPP ԱՄՆ դոլար՝ շարունակելով ցածր մնալ համաշխարհային միջին 4.75 ՄՋ/2017 PPP ԱՄՆ դոլար մակարդակից։</w:t>
      </w:r>
    </w:p>
    <w:p w14:paraId="6791C863" w14:textId="67167903" w:rsidR="00A63D66" w:rsidRPr="00A94C00" w:rsidRDefault="00A63D66" w:rsidP="00056223">
      <w:pPr>
        <w:pStyle w:val="ListParagraph"/>
        <w:spacing w:after="0" w:line="240" w:lineRule="auto"/>
        <w:ind w:left="567"/>
        <w:contextualSpacing w:val="0"/>
        <w:jc w:val="both"/>
        <w:rPr>
          <w:rFonts w:ascii="GHEA Grapalat" w:hAnsi="GHEA Grapalat"/>
          <w:lang w:val="hy-AM"/>
        </w:rPr>
      </w:pPr>
    </w:p>
    <w:p w14:paraId="5EC165D0" w14:textId="21897F77" w:rsidR="00292A1F" w:rsidRPr="00A94C00" w:rsidRDefault="00FE2431" w:rsidP="00056223">
      <w:pPr>
        <w:pStyle w:val="Heading1"/>
        <w:rPr>
          <w:rFonts w:ascii="GHEA Grapalat" w:hAnsi="GHEA Grapalat"/>
        </w:rPr>
      </w:pPr>
      <w:bookmarkStart w:id="6" w:name="_Toc93666586"/>
      <w:r w:rsidRPr="00A94C00">
        <w:rPr>
          <w:rFonts w:ascii="GHEA Grapalat" w:hAnsi="GHEA Grapalat"/>
        </w:rPr>
        <w:t>Նպատակը</w:t>
      </w:r>
      <w:r w:rsidR="00244A94" w:rsidRPr="00A94C00">
        <w:rPr>
          <w:rFonts w:ascii="GHEA Grapalat" w:hAnsi="GHEA Grapalat"/>
        </w:rPr>
        <w:t xml:space="preserve"> և թիրախները</w:t>
      </w:r>
      <w:bookmarkEnd w:id="6"/>
    </w:p>
    <w:p w14:paraId="7F8DD5C9" w14:textId="601400D7" w:rsidR="00616A00" w:rsidRPr="00A94C00" w:rsidRDefault="00616A00"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Ծրագիրը նպատակ է հետապնդում առաջիկա տասը տարիների ընթացքում բարելավել Հայաստանի տնտեսության էներգաարդյունավետությունն ու խրախուսել էներգախնայողությունը, ինչպես նաև ընդլայնել վերականգնվող էներգիայի աղբյուրների օգտագործումը՝ որպես էներգետիկ անվտանգության ու հուսալիության բարձրացման և շրջակա միջավայրի վրա բացասական ազդեցության նվազեցման միջոց։</w:t>
      </w:r>
    </w:p>
    <w:p w14:paraId="05EA9051" w14:textId="6BEE6A28" w:rsidR="00FB2941" w:rsidRPr="00A94C00" w:rsidRDefault="00616A00"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Ծ</w:t>
      </w:r>
      <w:r w:rsidR="00315B69" w:rsidRPr="00A94C00">
        <w:rPr>
          <w:rFonts w:ascii="GHEA Grapalat" w:hAnsi="GHEA Grapalat" w:cs="GHEA Grapalat"/>
          <w:sz w:val="22"/>
          <w:szCs w:val="22"/>
          <w:lang w:val="hy-AM"/>
        </w:rPr>
        <w:t>րագ</w:t>
      </w:r>
      <w:r w:rsidRPr="00A94C00">
        <w:rPr>
          <w:rFonts w:ascii="GHEA Grapalat" w:hAnsi="GHEA Grapalat" w:cs="GHEA Grapalat"/>
          <w:sz w:val="22"/>
          <w:szCs w:val="22"/>
          <w:lang w:val="hy-AM"/>
        </w:rPr>
        <w:t>ի</w:t>
      </w:r>
      <w:r w:rsidR="00356AF6" w:rsidRPr="00A94C00">
        <w:rPr>
          <w:rFonts w:ascii="GHEA Grapalat" w:hAnsi="GHEA Grapalat" w:cs="GHEA Grapalat"/>
          <w:sz w:val="22"/>
          <w:szCs w:val="22"/>
          <w:lang w:val="hy-AM"/>
        </w:rPr>
        <w:t>ր</w:t>
      </w:r>
      <w:r w:rsidRPr="00A94C00">
        <w:rPr>
          <w:rFonts w:ascii="GHEA Grapalat" w:hAnsi="GHEA Grapalat" w:cs="GHEA Grapalat"/>
          <w:sz w:val="22"/>
          <w:szCs w:val="22"/>
          <w:lang w:val="hy-AM"/>
        </w:rPr>
        <w:t xml:space="preserve">ը դիտարկում է </w:t>
      </w:r>
      <w:r w:rsidR="00581CB2" w:rsidRPr="00A94C00">
        <w:rPr>
          <w:rFonts w:ascii="GHEA Grapalat" w:hAnsi="GHEA Grapalat" w:cs="GHEA Grapalat"/>
          <w:sz w:val="22"/>
          <w:szCs w:val="22"/>
          <w:lang w:val="hy-AM"/>
        </w:rPr>
        <w:t>ա</w:t>
      </w:r>
      <w:r w:rsidR="00315B69" w:rsidRPr="00A94C00">
        <w:rPr>
          <w:rFonts w:ascii="GHEA Grapalat" w:hAnsi="GHEA Grapalat" w:cs="GHEA Grapalat"/>
          <w:sz w:val="22"/>
          <w:szCs w:val="22"/>
          <w:lang w:val="hy-AM"/>
        </w:rPr>
        <w:t xml:space="preserve">ռաջնային էներգիայի </w:t>
      </w:r>
      <w:r w:rsidR="00470514" w:rsidRPr="00A94C00">
        <w:rPr>
          <w:rFonts w:ascii="GHEA Grapalat" w:hAnsi="GHEA Grapalat" w:cs="GHEA Grapalat"/>
          <w:sz w:val="22"/>
          <w:szCs w:val="22"/>
          <w:lang w:val="hy-AM"/>
        </w:rPr>
        <w:t xml:space="preserve">մատակարարման </w:t>
      </w:r>
      <w:r w:rsidR="00581CB2" w:rsidRPr="00A94C00">
        <w:rPr>
          <w:rFonts w:ascii="GHEA Grapalat" w:hAnsi="GHEA Grapalat" w:cs="GHEA Grapalat"/>
          <w:sz w:val="22"/>
          <w:szCs w:val="22"/>
          <w:lang w:val="hy-AM"/>
        </w:rPr>
        <w:t>և ընդամենը վերջնական էներգիայի սպառ</w:t>
      </w:r>
      <w:r w:rsidR="00470514" w:rsidRPr="00A94C00">
        <w:rPr>
          <w:rFonts w:ascii="GHEA Grapalat" w:hAnsi="GHEA Grapalat" w:cs="GHEA Grapalat"/>
          <w:sz w:val="22"/>
          <w:szCs w:val="22"/>
          <w:lang w:val="hy-AM"/>
        </w:rPr>
        <w:t>ման նախանշված մակարդակների ապահովումը</w:t>
      </w:r>
      <w:r w:rsidRPr="00A94C00">
        <w:rPr>
          <w:rFonts w:ascii="GHEA Grapalat" w:hAnsi="GHEA Grapalat" w:cs="GHEA Grapalat"/>
          <w:sz w:val="22"/>
          <w:szCs w:val="22"/>
          <w:lang w:val="hy-AM"/>
        </w:rPr>
        <w:t xml:space="preserve">՝ որպես հիմնական </w:t>
      </w:r>
      <w:r w:rsidR="00470514" w:rsidRPr="00A94C00">
        <w:rPr>
          <w:rFonts w:ascii="GHEA Grapalat" w:hAnsi="GHEA Grapalat" w:cs="GHEA Grapalat"/>
          <w:sz w:val="22"/>
          <w:szCs w:val="22"/>
          <w:lang w:val="hy-AM"/>
        </w:rPr>
        <w:t>թիրախներ</w:t>
      </w:r>
      <w:r w:rsidR="00E1447E" w:rsidRPr="00A94C00">
        <w:rPr>
          <w:rFonts w:ascii="GHEA Grapalat" w:hAnsi="GHEA Grapalat" w:cs="GHEA Grapalat"/>
          <w:sz w:val="22"/>
          <w:szCs w:val="22"/>
          <w:lang w:val="hy-AM"/>
        </w:rPr>
        <w:t>։</w:t>
      </w:r>
      <w:r w:rsidR="00E0538D" w:rsidRPr="00A94C00">
        <w:rPr>
          <w:rFonts w:ascii="GHEA Grapalat" w:hAnsi="GHEA Grapalat" w:cs="GHEA Grapalat"/>
          <w:sz w:val="22"/>
          <w:szCs w:val="22"/>
          <w:lang w:val="hy-AM"/>
        </w:rPr>
        <w:t xml:space="preserve"> Այդ առումով</w:t>
      </w:r>
      <w:r w:rsidR="00470514" w:rsidRPr="00A94C00">
        <w:rPr>
          <w:rFonts w:ascii="GHEA Grapalat" w:hAnsi="GHEA Grapalat" w:cs="GHEA Grapalat"/>
          <w:sz w:val="22"/>
          <w:szCs w:val="22"/>
          <w:lang w:val="hy-AM"/>
        </w:rPr>
        <w:t>, ծ</w:t>
      </w:r>
      <w:r w:rsidR="00FB2941" w:rsidRPr="00A94C00">
        <w:rPr>
          <w:rFonts w:ascii="GHEA Grapalat" w:hAnsi="GHEA Grapalat" w:cs="GHEA Grapalat"/>
          <w:sz w:val="22"/>
          <w:szCs w:val="22"/>
          <w:lang w:val="hy-AM"/>
        </w:rPr>
        <w:t>րագրվող ժամանակահատվածում նախատեսվում է ապահովել վերոհիշյալ ցուցանիշների հետևյալ մակարդակները՝</w:t>
      </w:r>
    </w:p>
    <w:p w14:paraId="1FE42DD8" w14:textId="346B74D2" w:rsidR="00FB2941" w:rsidRPr="00A94C00" w:rsidRDefault="00FB2941" w:rsidP="004D34BC">
      <w:pPr>
        <w:pStyle w:val="ListParagraph"/>
        <w:numPr>
          <w:ilvl w:val="0"/>
          <w:numId w:val="39"/>
        </w:numPr>
        <w:spacing w:after="120" w:line="240" w:lineRule="auto"/>
        <w:ind w:left="1134" w:hanging="567"/>
        <w:contextualSpacing w:val="0"/>
        <w:rPr>
          <w:rFonts w:ascii="GHEA Grapalat" w:hAnsi="GHEA Grapalat" w:cs="GHEA Grapalat"/>
          <w:sz w:val="22"/>
          <w:szCs w:val="22"/>
          <w:lang w:val="hy-AM"/>
        </w:rPr>
      </w:pPr>
      <w:r w:rsidRPr="00A94C00">
        <w:rPr>
          <w:rFonts w:ascii="GHEA Grapalat" w:hAnsi="GHEA Grapalat" w:cs="GHEA Grapalat"/>
          <w:i/>
          <w:sz w:val="22"/>
          <w:szCs w:val="22"/>
          <w:lang w:val="hy-AM"/>
        </w:rPr>
        <w:t>ընդամենը առաջնային էներգիայի մատակարարման (կտ ն. հ.) գծով `</w:t>
      </w:r>
      <w:r w:rsidRPr="00A94C00">
        <w:rPr>
          <w:rFonts w:ascii="GHEA Grapalat" w:hAnsi="GHEA Grapalat" w:cs="GHEA Grapalat"/>
          <w:sz w:val="22"/>
          <w:szCs w:val="22"/>
          <w:lang w:val="hy-AM"/>
        </w:rPr>
        <w:t xml:space="preserve"> 2024 թ</w:t>
      </w:r>
      <w:r w:rsidR="000A797B" w:rsidRPr="00A94C00">
        <w:rPr>
          <w:rFonts w:ascii="GHEA Grapalat" w:hAnsi="GHEA Grapalat" w:cs="Cambria Math"/>
          <w:sz w:val="22"/>
          <w:szCs w:val="22"/>
          <w:lang w:val="hy-AM"/>
        </w:rPr>
        <w:t>.</w:t>
      </w:r>
      <w:r w:rsidRPr="00A94C00">
        <w:rPr>
          <w:rFonts w:ascii="GHEA Grapalat" w:hAnsi="GHEA Grapalat" w:cs="GHEA Grapalat"/>
          <w:sz w:val="22"/>
          <w:szCs w:val="22"/>
          <w:lang w:val="hy-AM"/>
        </w:rPr>
        <w:t xml:space="preserve">՝ </w:t>
      </w:r>
      <w:r w:rsidR="009624F7" w:rsidRPr="00A94C00">
        <w:rPr>
          <w:rFonts w:ascii="GHEA Grapalat" w:hAnsi="GHEA Grapalat" w:cs="GHEA Grapalat"/>
          <w:sz w:val="22"/>
          <w:szCs w:val="22"/>
          <w:lang w:val="hy-AM"/>
        </w:rPr>
        <w:t>4,513</w:t>
      </w:r>
      <w:r w:rsidRPr="00A94C00">
        <w:rPr>
          <w:rFonts w:ascii="GHEA Grapalat" w:hAnsi="GHEA Grapalat" w:cs="GHEA Grapalat"/>
          <w:sz w:val="22"/>
          <w:szCs w:val="22"/>
          <w:lang w:val="hy-AM"/>
        </w:rPr>
        <w:t>, 2027 թ</w:t>
      </w:r>
      <w:r w:rsidR="000A797B" w:rsidRPr="00A94C00">
        <w:rPr>
          <w:rFonts w:ascii="GHEA Grapalat" w:hAnsi="GHEA Grapalat" w:cs="Cambria Math"/>
          <w:sz w:val="22"/>
          <w:szCs w:val="22"/>
          <w:lang w:val="hy-AM"/>
        </w:rPr>
        <w:t>.</w:t>
      </w:r>
      <w:r w:rsidRPr="00A94C00">
        <w:rPr>
          <w:rFonts w:ascii="GHEA Grapalat" w:hAnsi="GHEA Grapalat" w:cs="GHEA Grapalat"/>
          <w:sz w:val="22"/>
          <w:szCs w:val="22"/>
          <w:lang w:val="hy-AM"/>
        </w:rPr>
        <w:t>՝ 4921 և 2030 թ</w:t>
      </w:r>
      <w:r w:rsidR="000A797B" w:rsidRPr="00A94C00">
        <w:rPr>
          <w:rFonts w:ascii="GHEA Grapalat" w:hAnsi="GHEA Grapalat" w:cs="Cambria Math"/>
          <w:sz w:val="22"/>
          <w:szCs w:val="22"/>
          <w:lang w:val="hy-AM"/>
        </w:rPr>
        <w:t>.</w:t>
      </w:r>
      <w:r w:rsidRPr="00A94C00">
        <w:rPr>
          <w:rFonts w:ascii="GHEA Grapalat" w:hAnsi="GHEA Grapalat" w:cs="GHEA Grapalat"/>
          <w:sz w:val="22"/>
          <w:szCs w:val="22"/>
          <w:lang w:val="hy-AM"/>
        </w:rPr>
        <w:t>՝ 5295</w:t>
      </w:r>
      <w:r w:rsidR="00E0538D" w:rsidRPr="00A94C00">
        <w:rPr>
          <w:rFonts w:ascii="MS Mincho" w:eastAsia="MS Mincho" w:hAnsi="MS Mincho" w:cs="MS Mincho" w:hint="eastAsia"/>
          <w:sz w:val="22"/>
          <w:szCs w:val="22"/>
          <w:lang w:val="hy-AM"/>
        </w:rPr>
        <w:t>․</w:t>
      </w:r>
    </w:p>
    <w:p w14:paraId="6493EDA4" w14:textId="1DA7A66E" w:rsidR="00FB2941" w:rsidRPr="00A94C00" w:rsidRDefault="00FB2941" w:rsidP="004D34BC">
      <w:pPr>
        <w:pStyle w:val="ListParagraph"/>
        <w:numPr>
          <w:ilvl w:val="0"/>
          <w:numId w:val="39"/>
        </w:numPr>
        <w:spacing w:after="120" w:line="240" w:lineRule="auto"/>
        <w:ind w:left="1134" w:hanging="567"/>
        <w:contextualSpacing w:val="0"/>
        <w:rPr>
          <w:rFonts w:ascii="GHEA Grapalat" w:hAnsi="GHEA Grapalat" w:cs="GHEA Grapalat"/>
          <w:sz w:val="22"/>
          <w:szCs w:val="22"/>
          <w:lang w:val="hy-AM"/>
        </w:rPr>
      </w:pPr>
      <w:r w:rsidRPr="00A94C00">
        <w:rPr>
          <w:rFonts w:ascii="GHEA Grapalat" w:hAnsi="GHEA Grapalat" w:cs="GHEA Grapalat"/>
          <w:i/>
          <w:sz w:val="22"/>
          <w:szCs w:val="22"/>
          <w:lang w:val="hy-AM"/>
        </w:rPr>
        <w:t xml:space="preserve">ընդամենը </w:t>
      </w:r>
      <w:r w:rsidR="009624F7" w:rsidRPr="00A94C00">
        <w:rPr>
          <w:rFonts w:ascii="GHEA Grapalat" w:hAnsi="GHEA Grapalat" w:cs="GHEA Grapalat"/>
          <w:i/>
          <w:sz w:val="22"/>
          <w:szCs w:val="22"/>
          <w:lang w:val="hy-AM"/>
        </w:rPr>
        <w:t>վերջնական էներգիայի սպառման</w:t>
      </w:r>
      <w:r w:rsidRPr="00A94C00">
        <w:rPr>
          <w:rFonts w:ascii="GHEA Grapalat" w:hAnsi="GHEA Grapalat" w:cs="GHEA Grapalat"/>
          <w:i/>
          <w:sz w:val="22"/>
          <w:szCs w:val="22"/>
          <w:lang w:val="hy-AM"/>
        </w:rPr>
        <w:t xml:space="preserve"> (կտ ն. հ.) գծով `</w:t>
      </w:r>
      <w:r w:rsidRPr="00A94C00">
        <w:rPr>
          <w:rFonts w:ascii="GHEA Grapalat" w:hAnsi="GHEA Grapalat" w:cs="GHEA Grapalat"/>
          <w:sz w:val="22"/>
          <w:szCs w:val="22"/>
          <w:lang w:val="hy-AM"/>
        </w:rPr>
        <w:t xml:space="preserve"> 2024 թ</w:t>
      </w:r>
      <w:r w:rsidR="000A797B" w:rsidRPr="00A94C00">
        <w:rPr>
          <w:rFonts w:ascii="GHEA Grapalat" w:hAnsi="GHEA Grapalat" w:cs="Cambria Math"/>
          <w:sz w:val="22"/>
          <w:szCs w:val="22"/>
          <w:lang w:val="hy-AM"/>
        </w:rPr>
        <w:t>.</w:t>
      </w:r>
      <w:r w:rsidRPr="00A94C00">
        <w:rPr>
          <w:rFonts w:ascii="GHEA Grapalat" w:hAnsi="GHEA Grapalat" w:cs="GHEA Grapalat"/>
          <w:sz w:val="22"/>
          <w:szCs w:val="22"/>
          <w:lang w:val="hy-AM"/>
        </w:rPr>
        <w:t xml:space="preserve">՝ </w:t>
      </w:r>
      <w:r w:rsidR="009624F7" w:rsidRPr="00A94C00">
        <w:rPr>
          <w:rFonts w:ascii="GHEA Grapalat" w:hAnsi="GHEA Grapalat" w:cs="GHEA Grapalat"/>
          <w:sz w:val="22"/>
          <w:szCs w:val="22"/>
          <w:lang w:val="hy-AM"/>
        </w:rPr>
        <w:t>3168</w:t>
      </w:r>
      <w:r w:rsidRPr="00A94C00">
        <w:rPr>
          <w:rFonts w:ascii="GHEA Grapalat" w:hAnsi="GHEA Grapalat" w:cs="GHEA Grapalat"/>
          <w:sz w:val="22"/>
          <w:szCs w:val="22"/>
          <w:lang w:val="hy-AM"/>
        </w:rPr>
        <w:t>, 2027 թ</w:t>
      </w:r>
      <w:r w:rsidR="000A797B" w:rsidRPr="00A94C00">
        <w:rPr>
          <w:rFonts w:ascii="GHEA Grapalat" w:hAnsi="GHEA Grapalat" w:cs="Cambria Math"/>
          <w:sz w:val="22"/>
          <w:szCs w:val="22"/>
          <w:lang w:val="hy-AM"/>
        </w:rPr>
        <w:t>.</w:t>
      </w:r>
      <w:r w:rsidRPr="00A94C00">
        <w:rPr>
          <w:rFonts w:ascii="GHEA Grapalat" w:hAnsi="GHEA Grapalat" w:cs="GHEA Grapalat"/>
          <w:sz w:val="22"/>
          <w:szCs w:val="22"/>
          <w:lang w:val="hy-AM"/>
        </w:rPr>
        <w:t xml:space="preserve">՝ </w:t>
      </w:r>
      <w:r w:rsidR="009624F7" w:rsidRPr="00A94C00">
        <w:rPr>
          <w:rFonts w:ascii="GHEA Grapalat" w:hAnsi="GHEA Grapalat" w:cs="GHEA Grapalat"/>
          <w:sz w:val="22"/>
          <w:szCs w:val="22"/>
          <w:lang w:val="hy-AM"/>
        </w:rPr>
        <w:t>3544</w:t>
      </w:r>
      <w:r w:rsidRPr="00A94C00">
        <w:rPr>
          <w:rFonts w:ascii="GHEA Grapalat" w:hAnsi="GHEA Grapalat" w:cs="GHEA Grapalat"/>
          <w:sz w:val="22"/>
          <w:szCs w:val="22"/>
          <w:lang w:val="hy-AM"/>
        </w:rPr>
        <w:t xml:space="preserve"> և 2030 թ</w:t>
      </w:r>
      <w:r w:rsidR="000A797B" w:rsidRPr="00A94C00">
        <w:rPr>
          <w:rFonts w:ascii="GHEA Grapalat" w:hAnsi="GHEA Grapalat" w:cs="Cambria Math"/>
          <w:sz w:val="22"/>
          <w:szCs w:val="22"/>
          <w:lang w:val="hy-AM"/>
        </w:rPr>
        <w:t>.</w:t>
      </w:r>
      <w:r w:rsidRPr="00A94C00">
        <w:rPr>
          <w:rFonts w:ascii="GHEA Grapalat" w:hAnsi="GHEA Grapalat" w:cs="GHEA Grapalat"/>
          <w:sz w:val="22"/>
          <w:szCs w:val="22"/>
          <w:lang w:val="hy-AM"/>
        </w:rPr>
        <w:t xml:space="preserve">՝ </w:t>
      </w:r>
      <w:r w:rsidR="009624F7" w:rsidRPr="00A94C00">
        <w:rPr>
          <w:rFonts w:ascii="GHEA Grapalat" w:hAnsi="GHEA Grapalat" w:cs="GHEA Grapalat"/>
          <w:sz w:val="22"/>
          <w:szCs w:val="22"/>
          <w:lang w:val="hy-AM"/>
        </w:rPr>
        <w:t>3834։</w:t>
      </w:r>
    </w:p>
    <w:p w14:paraId="536B5497" w14:textId="7A2849DD" w:rsidR="009624F7" w:rsidRPr="00A94C00" w:rsidRDefault="00486EEB"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Վ</w:t>
      </w:r>
      <w:r w:rsidR="002C14D6" w:rsidRPr="00A94C00">
        <w:rPr>
          <w:rFonts w:ascii="GHEA Grapalat" w:hAnsi="GHEA Grapalat" w:cs="GHEA Grapalat"/>
          <w:sz w:val="22"/>
          <w:szCs w:val="22"/>
          <w:lang w:val="hy-AM"/>
        </w:rPr>
        <w:t xml:space="preserve">երջնական էներգիայի սպառման </w:t>
      </w:r>
      <w:r w:rsidR="005C26D7" w:rsidRPr="00A94C00">
        <w:rPr>
          <w:rFonts w:ascii="GHEA Grapalat" w:hAnsi="GHEA Grapalat" w:cs="GHEA Grapalat"/>
          <w:sz w:val="22"/>
          <w:szCs w:val="22"/>
          <w:lang w:val="hy-AM"/>
        </w:rPr>
        <w:t xml:space="preserve">հիմնական թիրախ է </w:t>
      </w:r>
      <w:r w:rsidRPr="00A94C00">
        <w:rPr>
          <w:rFonts w:ascii="GHEA Grapalat" w:hAnsi="GHEA Grapalat" w:cs="GHEA Grapalat"/>
          <w:sz w:val="22"/>
          <w:szCs w:val="22"/>
          <w:lang w:val="hy-AM"/>
        </w:rPr>
        <w:t xml:space="preserve">համարվում </w:t>
      </w:r>
      <w:r w:rsidR="005C26D7" w:rsidRPr="00A94C00">
        <w:rPr>
          <w:rFonts w:ascii="GHEA Grapalat" w:hAnsi="GHEA Grapalat" w:cs="GHEA Grapalat"/>
          <w:sz w:val="22"/>
          <w:szCs w:val="22"/>
          <w:lang w:val="hy-AM"/>
        </w:rPr>
        <w:t>ամբողջ տնտեսության կտրվածքով նպատակադրվող մեծությունը, մինչդեռ ո</w:t>
      </w:r>
      <w:r w:rsidR="008C6688" w:rsidRPr="00A94C00">
        <w:rPr>
          <w:rFonts w:ascii="GHEA Grapalat" w:hAnsi="GHEA Grapalat" w:cs="GHEA Grapalat"/>
          <w:sz w:val="22"/>
          <w:szCs w:val="22"/>
          <w:lang w:val="hy-AM"/>
        </w:rPr>
        <w:t>լ</w:t>
      </w:r>
      <w:r w:rsidR="005C26D7" w:rsidRPr="00A94C00">
        <w:rPr>
          <w:rFonts w:ascii="GHEA Grapalat" w:hAnsi="GHEA Grapalat" w:cs="GHEA Grapalat"/>
          <w:sz w:val="22"/>
          <w:szCs w:val="22"/>
          <w:lang w:val="hy-AM"/>
        </w:rPr>
        <w:t>որտային թիրախները կր</w:t>
      </w:r>
      <w:r w:rsidR="000E6AE5" w:rsidRPr="00A94C00">
        <w:rPr>
          <w:rFonts w:ascii="GHEA Grapalat" w:hAnsi="GHEA Grapalat" w:cs="GHEA Grapalat"/>
          <w:sz w:val="22"/>
          <w:szCs w:val="22"/>
          <w:lang w:val="hy-AM"/>
        </w:rPr>
        <w:t>ելու են</w:t>
      </w:r>
      <w:r w:rsidR="005C26D7" w:rsidRPr="00A94C00">
        <w:rPr>
          <w:rFonts w:ascii="GHEA Grapalat" w:hAnsi="GHEA Grapalat" w:cs="GHEA Grapalat"/>
          <w:sz w:val="22"/>
          <w:szCs w:val="22"/>
          <w:lang w:val="hy-AM"/>
        </w:rPr>
        <w:t xml:space="preserve"> ինդիկատիվ բնույթ։</w:t>
      </w:r>
      <w:r w:rsidR="000E6AE5" w:rsidRPr="00A94C00">
        <w:rPr>
          <w:rFonts w:ascii="GHEA Grapalat" w:hAnsi="GHEA Grapalat" w:cs="GHEA Grapalat"/>
          <w:sz w:val="22"/>
          <w:szCs w:val="22"/>
          <w:lang w:val="hy-AM"/>
        </w:rPr>
        <w:t xml:space="preserve"> </w:t>
      </w:r>
      <w:r w:rsidR="00E0538D" w:rsidRPr="00A94C00">
        <w:rPr>
          <w:rFonts w:ascii="GHEA Grapalat" w:hAnsi="GHEA Grapalat" w:cs="GHEA Grapalat"/>
          <w:sz w:val="22"/>
          <w:szCs w:val="22"/>
          <w:lang w:val="hy-AM"/>
        </w:rPr>
        <w:t>Կ</w:t>
      </w:r>
      <w:r w:rsidR="009624F7" w:rsidRPr="00A94C00">
        <w:rPr>
          <w:rFonts w:ascii="GHEA Grapalat" w:hAnsi="GHEA Grapalat" w:cs="GHEA Grapalat"/>
          <w:sz w:val="22"/>
          <w:szCs w:val="22"/>
          <w:lang w:val="hy-AM"/>
        </w:rPr>
        <w:t>անխատեսվում է, որ 2030 թ</w:t>
      </w:r>
      <w:r w:rsidR="009624F7" w:rsidRPr="00A94C00">
        <w:rPr>
          <w:rFonts w:ascii="MS Mincho" w:eastAsia="MS Mincho" w:hAnsi="MS Mincho" w:cs="MS Mincho" w:hint="eastAsia"/>
          <w:sz w:val="22"/>
          <w:szCs w:val="22"/>
          <w:lang w:val="hy-AM"/>
        </w:rPr>
        <w:t>․</w:t>
      </w:r>
      <w:r w:rsidR="009624F7" w:rsidRPr="00A94C00">
        <w:rPr>
          <w:rFonts w:ascii="GHEA Grapalat" w:hAnsi="GHEA Grapalat" w:cs="GHEA Grapalat"/>
          <w:sz w:val="22"/>
          <w:szCs w:val="22"/>
          <w:lang w:val="hy-AM"/>
        </w:rPr>
        <w:t xml:space="preserve"> վերջնական էներգիայի սպառումը՝ ըստ ոլորտների կունենա հետևյալ բացվածքը՝</w:t>
      </w:r>
    </w:p>
    <w:p w14:paraId="2E1A0444" w14:textId="695685A9" w:rsidR="009624F7" w:rsidRPr="00A94C00" w:rsidRDefault="009624F7" w:rsidP="004D34BC">
      <w:pPr>
        <w:pStyle w:val="ListParagraph"/>
        <w:numPr>
          <w:ilvl w:val="0"/>
          <w:numId w:val="40"/>
        </w:numPr>
        <w:spacing w:after="120" w:line="240" w:lineRule="auto"/>
        <w:ind w:left="1134" w:hanging="567"/>
        <w:contextualSpacing w:val="0"/>
        <w:rPr>
          <w:rFonts w:ascii="GHEA Grapalat" w:hAnsi="GHEA Grapalat" w:cs="GHEA Grapalat"/>
          <w:i/>
          <w:sz w:val="22"/>
          <w:szCs w:val="22"/>
          <w:lang w:val="hy-AM"/>
        </w:rPr>
      </w:pPr>
      <w:r w:rsidRPr="00A94C00">
        <w:rPr>
          <w:rFonts w:ascii="GHEA Grapalat" w:hAnsi="GHEA Grapalat" w:cs="GHEA Grapalat"/>
          <w:i/>
          <w:sz w:val="22"/>
          <w:szCs w:val="22"/>
          <w:lang w:val="hy-AM"/>
        </w:rPr>
        <w:t>արդյունաբերություն՝</w:t>
      </w:r>
      <w:r w:rsidRPr="00A94C00">
        <w:rPr>
          <w:rFonts w:ascii="GHEA Grapalat" w:hAnsi="GHEA Grapalat" w:cs="GHEA Grapalat"/>
          <w:i/>
          <w:sz w:val="22"/>
          <w:szCs w:val="22"/>
          <w:lang w:val="hy-AM"/>
        </w:rPr>
        <w:tab/>
      </w:r>
      <w:r w:rsidRPr="00A94C00">
        <w:rPr>
          <w:rFonts w:ascii="GHEA Grapalat" w:hAnsi="GHEA Grapalat" w:cs="GHEA Grapalat"/>
          <w:i/>
          <w:sz w:val="22"/>
          <w:szCs w:val="22"/>
          <w:lang w:val="hy-AM"/>
        </w:rPr>
        <w:tab/>
        <w:t>443 կտ ն</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 xml:space="preserve"> հ</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w:t>
      </w:r>
    </w:p>
    <w:p w14:paraId="37225E2D" w14:textId="765D2C43" w:rsidR="009624F7" w:rsidRPr="00A94C00" w:rsidRDefault="009624F7" w:rsidP="004D34BC">
      <w:pPr>
        <w:pStyle w:val="ListParagraph"/>
        <w:numPr>
          <w:ilvl w:val="0"/>
          <w:numId w:val="40"/>
        </w:numPr>
        <w:spacing w:after="120" w:line="240" w:lineRule="auto"/>
        <w:ind w:left="1134" w:hanging="567"/>
        <w:contextualSpacing w:val="0"/>
        <w:rPr>
          <w:rFonts w:ascii="GHEA Grapalat" w:hAnsi="GHEA Grapalat" w:cs="GHEA Grapalat"/>
          <w:i/>
          <w:sz w:val="22"/>
          <w:szCs w:val="22"/>
          <w:lang w:val="hy-AM"/>
        </w:rPr>
      </w:pPr>
      <w:r w:rsidRPr="00A94C00">
        <w:rPr>
          <w:rFonts w:ascii="GHEA Grapalat" w:hAnsi="GHEA Grapalat" w:cs="GHEA Grapalat"/>
          <w:i/>
          <w:sz w:val="22"/>
          <w:szCs w:val="22"/>
          <w:lang w:val="hy-AM"/>
        </w:rPr>
        <w:t>տրանսպորտ՝</w:t>
      </w:r>
      <w:r w:rsidRPr="00A94C00">
        <w:rPr>
          <w:rFonts w:ascii="GHEA Grapalat" w:hAnsi="GHEA Grapalat" w:cs="GHEA Grapalat"/>
          <w:i/>
          <w:sz w:val="22"/>
          <w:szCs w:val="22"/>
          <w:lang w:val="hy-AM"/>
        </w:rPr>
        <w:tab/>
      </w:r>
      <w:r w:rsidRPr="00A94C00">
        <w:rPr>
          <w:rFonts w:ascii="GHEA Grapalat" w:hAnsi="GHEA Grapalat" w:cs="GHEA Grapalat"/>
          <w:i/>
          <w:sz w:val="22"/>
          <w:szCs w:val="22"/>
          <w:lang w:val="hy-AM"/>
        </w:rPr>
        <w:tab/>
      </w:r>
      <w:r w:rsidRPr="00A94C00">
        <w:rPr>
          <w:rFonts w:ascii="GHEA Grapalat" w:hAnsi="GHEA Grapalat" w:cs="GHEA Grapalat"/>
          <w:i/>
          <w:sz w:val="22"/>
          <w:szCs w:val="22"/>
          <w:lang w:val="hy-AM"/>
        </w:rPr>
        <w:tab/>
        <w:t>1305 կտ ն</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 xml:space="preserve"> հ</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w:t>
      </w:r>
    </w:p>
    <w:p w14:paraId="3C83A40A" w14:textId="714DEA91" w:rsidR="009624F7" w:rsidRPr="00A94C00" w:rsidRDefault="009624F7" w:rsidP="004D34BC">
      <w:pPr>
        <w:pStyle w:val="ListParagraph"/>
        <w:numPr>
          <w:ilvl w:val="0"/>
          <w:numId w:val="40"/>
        </w:numPr>
        <w:spacing w:after="120" w:line="240" w:lineRule="auto"/>
        <w:ind w:left="1134" w:hanging="567"/>
        <w:contextualSpacing w:val="0"/>
        <w:rPr>
          <w:rFonts w:ascii="GHEA Grapalat" w:hAnsi="GHEA Grapalat" w:cs="GHEA Grapalat"/>
          <w:i/>
          <w:sz w:val="22"/>
          <w:szCs w:val="22"/>
          <w:lang w:val="hy-AM"/>
        </w:rPr>
      </w:pPr>
      <w:r w:rsidRPr="00A94C00">
        <w:rPr>
          <w:rFonts w:ascii="GHEA Grapalat" w:hAnsi="GHEA Grapalat" w:cs="GHEA Grapalat"/>
          <w:i/>
          <w:sz w:val="22"/>
          <w:szCs w:val="22"/>
          <w:lang w:val="hy-AM"/>
        </w:rPr>
        <w:t>տնային տնտեսություններ՝</w:t>
      </w:r>
      <w:r w:rsidRPr="00A94C00">
        <w:rPr>
          <w:rFonts w:ascii="GHEA Grapalat" w:hAnsi="GHEA Grapalat" w:cs="GHEA Grapalat"/>
          <w:i/>
          <w:sz w:val="22"/>
          <w:szCs w:val="22"/>
          <w:lang w:val="hy-AM"/>
        </w:rPr>
        <w:tab/>
        <w:t>1260</w:t>
      </w:r>
      <w:r w:rsidRPr="00A94C00">
        <w:rPr>
          <w:rFonts w:ascii="GHEA Grapalat" w:hAnsi="GHEA Grapalat" w:cs="Sylfaen"/>
          <w:i/>
          <w:lang w:val="hy-AM"/>
        </w:rPr>
        <w:t xml:space="preserve"> </w:t>
      </w:r>
      <w:r w:rsidRPr="00A94C00">
        <w:rPr>
          <w:rFonts w:ascii="GHEA Grapalat" w:hAnsi="GHEA Grapalat" w:cs="GHEA Grapalat"/>
          <w:i/>
          <w:sz w:val="22"/>
          <w:szCs w:val="22"/>
          <w:lang w:val="hy-AM"/>
        </w:rPr>
        <w:t>կտ ն</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 xml:space="preserve"> հ</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w:t>
      </w:r>
    </w:p>
    <w:p w14:paraId="2138D63F" w14:textId="5A8F5602" w:rsidR="009624F7" w:rsidRPr="00A94C00" w:rsidRDefault="009624F7" w:rsidP="004D34BC">
      <w:pPr>
        <w:pStyle w:val="ListParagraph"/>
        <w:numPr>
          <w:ilvl w:val="0"/>
          <w:numId w:val="40"/>
        </w:numPr>
        <w:spacing w:after="120" w:line="240" w:lineRule="auto"/>
        <w:ind w:left="1134" w:hanging="567"/>
        <w:contextualSpacing w:val="0"/>
        <w:rPr>
          <w:rFonts w:ascii="GHEA Grapalat" w:hAnsi="GHEA Grapalat" w:cs="GHEA Grapalat"/>
          <w:i/>
          <w:sz w:val="22"/>
          <w:szCs w:val="22"/>
          <w:lang w:val="hy-AM"/>
        </w:rPr>
      </w:pPr>
      <w:r w:rsidRPr="00A94C00">
        <w:rPr>
          <w:rFonts w:ascii="GHEA Grapalat" w:hAnsi="GHEA Grapalat" w:cs="GHEA Grapalat"/>
          <w:i/>
          <w:sz w:val="22"/>
          <w:szCs w:val="22"/>
          <w:lang w:val="hy-AM"/>
        </w:rPr>
        <w:t>ծառայություններ՝</w:t>
      </w:r>
      <w:r w:rsidRPr="00A94C00">
        <w:rPr>
          <w:rFonts w:ascii="GHEA Grapalat" w:hAnsi="GHEA Grapalat" w:cs="GHEA Grapalat"/>
          <w:i/>
          <w:sz w:val="22"/>
          <w:szCs w:val="22"/>
          <w:lang w:val="hy-AM"/>
        </w:rPr>
        <w:tab/>
      </w:r>
      <w:r w:rsidRPr="00A94C00">
        <w:rPr>
          <w:rFonts w:ascii="GHEA Grapalat" w:hAnsi="GHEA Grapalat" w:cs="GHEA Grapalat"/>
          <w:i/>
          <w:sz w:val="22"/>
          <w:szCs w:val="22"/>
          <w:lang w:val="hy-AM"/>
        </w:rPr>
        <w:tab/>
        <w:t>523 կտ ն</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 xml:space="preserve"> հ</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w:t>
      </w:r>
    </w:p>
    <w:p w14:paraId="1C7FF4B9" w14:textId="5EB1B2BE" w:rsidR="009624F7" w:rsidRPr="00A94C00" w:rsidRDefault="009624F7" w:rsidP="004D34BC">
      <w:pPr>
        <w:pStyle w:val="ListParagraph"/>
        <w:numPr>
          <w:ilvl w:val="0"/>
          <w:numId w:val="40"/>
        </w:numPr>
        <w:spacing w:after="120" w:line="240" w:lineRule="auto"/>
        <w:ind w:left="1134" w:hanging="567"/>
        <w:contextualSpacing w:val="0"/>
        <w:rPr>
          <w:rFonts w:ascii="GHEA Grapalat" w:hAnsi="GHEA Grapalat" w:cs="GHEA Grapalat"/>
          <w:i/>
          <w:sz w:val="22"/>
          <w:szCs w:val="22"/>
          <w:lang w:val="hy-AM"/>
        </w:rPr>
      </w:pPr>
      <w:r w:rsidRPr="00A94C00">
        <w:rPr>
          <w:rFonts w:ascii="GHEA Grapalat" w:hAnsi="GHEA Grapalat" w:cs="GHEA Grapalat"/>
          <w:i/>
          <w:sz w:val="22"/>
          <w:szCs w:val="22"/>
          <w:lang w:val="hy-AM"/>
        </w:rPr>
        <w:t>գյուղատնտեսություն՝</w:t>
      </w:r>
      <w:r w:rsidRPr="00A94C00">
        <w:rPr>
          <w:rFonts w:ascii="GHEA Grapalat" w:hAnsi="GHEA Grapalat" w:cs="GHEA Grapalat"/>
          <w:i/>
          <w:sz w:val="22"/>
          <w:szCs w:val="22"/>
          <w:lang w:val="hy-AM"/>
        </w:rPr>
        <w:tab/>
      </w:r>
      <w:r w:rsidRPr="00A94C00">
        <w:rPr>
          <w:rFonts w:ascii="GHEA Grapalat" w:hAnsi="GHEA Grapalat" w:cs="GHEA Grapalat"/>
          <w:i/>
          <w:sz w:val="22"/>
          <w:szCs w:val="22"/>
          <w:lang w:val="hy-AM"/>
        </w:rPr>
        <w:tab/>
        <w:t>189</w:t>
      </w:r>
      <w:r w:rsidRPr="00A94C00">
        <w:rPr>
          <w:rFonts w:ascii="GHEA Grapalat" w:hAnsi="GHEA Grapalat" w:cs="Sylfaen"/>
          <w:i/>
          <w:lang w:val="hy-AM"/>
        </w:rPr>
        <w:t xml:space="preserve"> </w:t>
      </w:r>
      <w:r w:rsidRPr="00A94C00">
        <w:rPr>
          <w:rFonts w:ascii="GHEA Grapalat" w:hAnsi="GHEA Grapalat" w:cs="GHEA Grapalat"/>
          <w:i/>
          <w:sz w:val="22"/>
          <w:szCs w:val="22"/>
          <w:lang w:val="hy-AM"/>
        </w:rPr>
        <w:t>կտ ն</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 xml:space="preserve"> հ</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w:t>
      </w:r>
    </w:p>
    <w:p w14:paraId="65A40114" w14:textId="5C3CF473" w:rsidR="009624F7" w:rsidRPr="00A94C00" w:rsidRDefault="009624F7" w:rsidP="004D34BC">
      <w:pPr>
        <w:pStyle w:val="ListParagraph"/>
        <w:numPr>
          <w:ilvl w:val="0"/>
          <w:numId w:val="40"/>
        </w:numPr>
        <w:spacing w:after="120" w:line="240" w:lineRule="auto"/>
        <w:ind w:left="1134" w:hanging="567"/>
        <w:contextualSpacing w:val="0"/>
        <w:rPr>
          <w:rFonts w:ascii="GHEA Grapalat" w:hAnsi="GHEA Grapalat" w:cs="GHEA Grapalat"/>
          <w:i/>
          <w:sz w:val="22"/>
          <w:szCs w:val="22"/>
          <w:lang w:val="hy-AM"/>
        </w:rPr>
      </w:pPr>
      <w:r w:rsidRPr="00A94C00">
        <w:rPr>
          <w:rFonts w:ascii="GHEA Grapalat" w:hAnsi="GHEA Grapalat" w:cs="GHEA Grapalat"/>
          <w:i/>
          <w:sz w:val="22"/>
          <w:szCs w:val="22"/>
          <w:lang w:val="hy-AM"/>
        </w:rPr>
        <w:t>ոչ էներգետիկ սպառում</w:t>
      </w:r>
      <w:r w:rsidRPr="00A94C00">
        <w:rPr>
          <w:rFonts w:ascii="GHEA Grapalat" w:hAnsi="GHEA Grapalat" w:cs="GHEA Grapalat"/>
          <w:i/>
          <w:sz w:val="22"/>
          <w:szCs w:val="22"/>
          <w:lang w:val="hy-AM"/>
        </w:rPr>
        <w:tab/>
      </w:r>
      <w:r w:rsidR="00E0538D" w:rsidRPr="00A94C00">
        <w:rPr>
          <w:rFonts w:ascii="GHEA Grapalat" w:hAnsi="GHEA Grapalat" w:cs="GHEA Grapalat"/>
          <w:i/>
          <w:sz w:val="22"/>
          <w:szCs w:val="22"/>
          <w:lang w:val="hy-AM"/>
        </w:rPr>
        <w:tab/>
      </w:r>
      <w:r w:rsidRPr="00A94C00">
        <w:rPr>
          <w:rFonts w:ascii="GHEA Grapalat" w:hAnsi="GHEA Grapalat" w:cs="GHEA Grapalat"/>
          <w:i/>
          <w:sz w:val="22"/>
          <w:szCs w:val="22"/>
          <w:lang w:val="hy-AM"/>
        </w:rPr>
        <w:t>114 կտ ն</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 xml:space="preserve"> հ</w:t>
      </w:r>
      <w:r w:rsidRPr="00A94C00">
        <w:rPr>
          <w:rFonts w:ascii="MS Mincho" w:eastAsia="MS Mincho" w:hAnsi="MS Mincho" w:cs="MS Mincho" w:hint="eastAsia"/>
          <w:i/>
          <w:sz w:val="22"/>
          <w:szCs w:val="22"/>
          <w:lang w:val="hy-AM"/>
        </w:rPr>
        <w:t>․</w:t>
      </w:r>
      <w:r w:rsidRPr="00A94C00">
        <w:rPr>
          <w:rFonts w:ascii="GHEA Grapalat" w:hAnsi="GHEA Grapalat" w:cs="GHEA Grapalat"/>
          <w:i/>
          <w:sz w:val="22"/>
          <w:szCs w:val="22"/>
          <w:lang w:val="hy-AM"/>
        </w:rPr>
        <w:t>։</w:t>
      </w:r>
    </w:p>
    <w:p w14:paraId="33EB6659" w14:textId="55D33CCB" w:rsidR="00244A94" w:rsidRPr="00A94C00" w:rsidRDefault="00470514"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Հիմնական թիրախներից զատ՝ </w:t>
      </w:r>
      <w:r w:rsidR="00486EEB" w:rsidRPr="00A94C00">
        <w:rPr>
          <w:rFonts w:ascii="GHEA Grapalat" w:hAnsi="GHEA Grapalat" w:cs="GHEA Grapalat"/>
          <w:sz w:val="22"/>
          <w:szCs w:val="22"/>
          <w:lang w:val="hy-AM"/>
        </w:rPr>
        <w:t xml:space="preserve">ծրագիրը </w:t>
      </w:r>
      <w:r w:rsidRPr="00A94C00">
        <w:rPr>
          <w:rFonts w:ascii="GHEA Grapalat" w:hAnsi="GHEA Grapalat" w:cs="GHEA Grapalat"/>
          <w:sz w:val="22"/>
          <w:szCs w:val="22"/>
          <w:lang w:val="hy-AM"/>
        </w:rPr>
        <w:t xml:space="preserve">սահմանում է թիրախներ </w:t>
      </w:r>
      <w:r w:rsidR="008C7CA9" w:rsidRPr="00A94C00">
        <w:rPr>
          <w:rFonts w:ascii="GHEA Grapalat" w:hAnsi="GHEA Grapalat" w:cs="GHEA Grapalat"/>
          <w:sz w:val="22"/>
          <w:szCs w:val="22"/>
          <w:lang w:val="hy-AM"/>
        </w:rPr>
        <w:t>հետևյալ երկու ուղղություններով</w:t>
      </w:r>
      <w:r w:rsidR="00145607" w:rsidRPr="00A94C00">
        <w:rPr>
          <w:rFonts w:ascii="GHEA Grapalat" w:hAnsi="GHEA Grapalat" w:cs="GHEA Grapalat"/>
          <w:sz w:val="22"/>
          <w:szCs w:val="22"/>
          <w:lang w:val="hy-AM"/>
        </w:rPr>
        <w:t>՝</w:t>
      </w:r>
    </w:p>
    <w:p w14:paraId="7F95A71E" w14:textId="552CAE31" w:rsidR="00667C11" w:rsidRPr="00A94C00" w:rsidRDefault="003A112A" w:rsidP="004D34BC">
      <w:pPr>
        <w:pStyle w:val="ListParagraph"/>
        <w:numPr>
          <w:ilvl w:val="0"/>
          <w:numId w:val="41"/>
        </w:numPr>
        <w:spacing w:after="120" w:line="240" w:lineRule="auto"/>
        <w:ind w:left="1134" w:hanging="425"/>
        <w:contextualSpacing w:val="0"/>
        <w:rPr>
          <w:rFonts w:ascii="GHEA Grapalat" w:hAnsi="GHEA Grapalat" w:cs="GHEA Grapalat"/>
          <w:sz w:val="22"/>
          <w:szCs w:val="22"/>
          <w:lang w:val="hy-AM"/>
        </w:rPr>
      </w:pPr>
      <w:r w:rsidRPr="00A94C00">
        <w:rPr>
          <w:rFonts w:ascii="GHEA Grapalat" w:hAnsi="GHEA Grapalat" w:cs="GHEA Grapalat"/>
          <w:sz w:val="22"/>
          <w:szCs w:val="22"/>
          <w:lang w:val="hy-AM"/>
        </w:rPr>
        <w:t>վ</w:t>
      </w:r>
      <w:r w:rsidR="00667C11" w:rsidRPr="00A94C00">
        <w:rPr>
          <w:rFonts w:ascii="GHEA Grapalat" w:hAnsi="GHEA Grapalat" w:cs="GHEA Grapalat"/>
          <w:sz w:val="22"/>
          <w:szCs w:val="22"/>
          <w:lang w:val="hy-AM"/>
        </w:rPr>
        <w:t>երականգնվող էներգետիկայի զարգացում,</w:t>
      </w:r>
    </w:p>
    <w:p w14:paraId="2B392635" w14:textId="2E236ED6" w:rsidR="00145607" w:rsidRPr="00A94C00" w:rsidRDefault="003A112A" w:rsidP="004D34BC">
      <w:pPr>
        <w:pStyle w:val="ListParagraph"/>
        <w:numPr>
          <w:ilvl w:val="0"/>
          <w:numId w:val="41"/>
        </w:numPr>
        <w:spacing w:after="120" w:line="240" w:lineRule="auto"/>
        <w:ind w:left="1134" w:hanging="425"/>
        <w:contextualSpacing w:val="0"/>
        <w:rPr>
          <w:rFonts w:ascii="GHEA Grapalat" w:hAnsi="GHEA Grapalat" w:cs="GHEA Grapalat"/>
          <w:sz w:val="22"/>
          <w:szCs w:val="22"/>
          <w:lang w:val="hy-AM"/>
        </w:rPr>
      </w:pPr>
      <w:r w:rsidRPr="00A94C00">
        <w:rPr>
          <w:rFonts w:ascii="GHEA Grapalat" w:hAnsi="GHEA Grapalat" w:cs="GHEA Grapalat"/>
          <w:sz w:val="22"/>
          <w:szCs w:val="22"/>
          <w:lang w:val="hy-AM"/>
        </w:rPr>
        <w:t>է</w:t>
      </w:r>
      <w:r w:rsidR="00315B69" w:rsidRPr="00A94C00">
        <w:rPr>
          <w:rFonts w:ascii="GHEA Grapalat" w:hAnsi="GHEA Grapalat" w:cs="GHEA Grapalat"/>
          <w:sz w:val="22"/>
          <w:szCs w:val="22"/>
          <w:lang w:val="hy-AM"/>
        </w:rPr>
        <w:t>ներգախնայողություն</w:t>
      </w:r>
      <w:r w:rsidR="00667C11" w:rsidRPr="00A94C00">
        <w:rPr>
          <w:rFonts w:ascii="GHEA Grapalat" w:hAnsi="GHEA Grapalat" w:cs="GHEA Grapalat"/>
          <w:sz w:val="22"/>
          <w:szCs w:val="22"/>
          <w:lang w:val="hy-AM"/>
        </w:rPr>
        <w:t>:</w:t>
      </w:r>
    </w:p>
    <w:p w14:paraId="4A7B7FEB" w14:textId="23D00D17" w:rsidR="00C17996" w:rsidRPr="00A94C00" w:rsidRDefault="00667C11"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b/>
          <w:sz w:val="22"/>
          <w:szCs w:val="22"/>
          <w:u w:val="single"/>
          <w:lang w:val="hy-AM"/>
        </w:rPr>
        <w:t>Վերականգնվող էներգետիկայի զարգացում։</w:t>
      </w:r>
      <w:r w:rsidRPr="00A94C00">
        <w:rPr>
          <w:rFonts w:ascii="GHEA Grapalat" w:hAnsi="GHEA Grapalat" w:cs="GHEA Grapalat"/>
          <w:sz w:val="22"/>
          <w:szCs w:val="22"/>
          <w:lang w:val="hy-AM"/>
        </w:rPr>
        <w:t xml:space="preserve"> Վերականգնվող էներգետիկայի </w:t>
      </w:r>
      <w:r w:rsidR="006D2EC8" w:rsidRPr="00A94C00">
        <w:rPr>
          <w:rFonts w:ascii="GHEA Grapalat" w:hAnsi="GHEA Grapalat" w:cs="GHEA Grapalat"/>
          <w:sz w:val="22"/>
          <w:szCs w:val="22"/>
          <w:lang w:val="hy-AM"/>
        </w:rPr>
        <w:t xml:space="preserve">հետագա </w:t>
      </w:r>
      <w:r w:rsidR="00C17996" w:rsidRPr="00A94C00">
        <w:rPr>
          <w:rFonts w:ascii="GHEA Grapalat" w:hAnsi="GHEA Grapalat" w:cs="GHEA Grapalat"/>
          <w:sz w:val="22"/>
          <w:szCs w:val="22"/>
          <w:lang w:val="hy-AM"/>
        </w:rPr>
        <w:t xml:space="preserve">զարգացումը դիտվում է էներգետիկայի ոլորտում ՀՀ կառավարության քաղաքականության առանցքային ուղղվածություն հանդիսացող էներգետիկ </w:t>
      </w:r>
      <w:r w:rsidR="00C17996" w:rsidRPr="00A94C00">
        <w:rPr>
          <w:rFonts w:ascii="GHEA Grapalat" w:hAnsi="GHEA Grapalat" w:cs="GHEA Grapalat"/>
          <w:sz w:val="22"/>
          <w:szCs w:val="22"/>
          <w:lang w:val="hy-AM"/>
        </w:rPr>
        <w:lastRenderedPageBreak/>
        <w:t xml:space="preserve">անկախության ու անվտանգության մակարդակի բարձրացման, ինչպես նաև սպառողներին էլեկտրաէներգիայի հուսալի և  որակյալ մատակարարման ապահովման կարևոր գրավական։ </w:t>
      </w:r>
    </w:p>
    <w:p w14:paraId="05637D75" w14:textId="205FC3D6" w:rsidR="00C17996" w:rsidRPr="0049255C" w:rsidRDefault="00C17996"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Ծրագրային </w:t>
      </w:r>
      <w:r w:rsidRPr="0049255C">
        <w:rPr>
          <w:rFonts w:ascii="GHEA Grapalat" w:hAnsi="GHEA Grapalat" w:cs="GHEA Grapalat"/>
          <w:sz w:val="22"/>
          <w:szCs w:val="22"/>
          <w:lang w:val="hy-AM"/>
        </w:rPr>
        <w:t xml:space="preserve">ժամանակահատվածում հատուկ շեշտադրվելու է վերականգնվող էներգիայի արդիական աղբյուրների (արևային, հողմային, գեոթերմալ) օգտագործմամբ </w:t>
      </w:r>
      <w:r w:rsidR="004E6F47" w:rsidRPr="0049255C">
        <w:rPr>
          <w:rFonts w:ascii="GHEA Grapalat" w:hAnsi="GHEA Grapalat" w:cs="GHEA Grapalat"/>
          <w:sz w:val="22"/>
          <w:szCs w:val="22"/>
          <w:lang w:val="hy-AM"/>
        </w:rPr>
        <w:t>էլեկտրաէներգիայի արտադրության ընդլայնումը։</w:t>
      </w:r>
    </w:p>
    <w:p w14:paraId="65BD272D" w14:textId="77777777" w:rsidR="004E6F47" w:rsidRPr="0049255C" w:rsidRDefault="004E6F47"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49255C">
        <w:rPr>
          <w:rFonts w:ascii="GHEA Grapalat" w:hAnsi="GHEA Grapalat" w:cs="GHEA Grapalat"/>
          <w:sz w:val="22"/>
          <w:szCs w:val="22"/>
          <w:lang w:val="hy-AM"/>
        </w:rPr>
        <w:t>Ծրագիրը նպատակ է հետապնդում մինչև 2030 թ</w:t>
      </w:r>
      <w:r w:rsidRPr="0049255C">
        <w:rPr>
          <w:rFonts w:ascii="MS Mincho" w:eastAsia="MS Mincho" w:hAnsi="MS Mincho" w:cs="MS Mincho" w:hint="eastAsia"/>
          <w:sz w:val="22"/>
          <w:szCs w:val="22"/>
          <w:lang w:val="hy-AM"/>
        </w:rPr>
        <w:t>․</w:t>
      </w:r>
      <w:r w:rsidRPr="0049255C">
        <w:rPr>
          <w:rFonts w:ascii="GHEA Grapalat" w:hAnsi="GHEA Grapalat" w:cs="GHEA Grapalat"/>
          <w:sz w:val="22"/>
          <w:szCs w:val="22"/>
          <w:lang w:val="hy-AM"/>
        </w:rPr>
        <w:t xml:space="preserve"> արևային էներգիայի արտադրության բաժինն ընդհանուրի մեջ հասցնել առնվազն 15 տոկոսի։</w:t>
      </w:r>
    </w:p>
    <w:p w14:paraId="7FD097E4" w14:textId="6E8E265F" w:rsidR="00C42266" w:rsidRPr="0049255C" w:rsidRDefault="00B67DA7"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49255C">
        <w:rPr>
          <w:rFonts w:ascii="GHEA Grapalat" w:hAnsi="GHEA Grapalat" w:cs="GHEA Grapalat"/>
          <w:sz w:val="22"/>
          <w:szCs w:val="22"/>
          <w:lang w:val="hy-AM"/>
        </w:rPr>
        <w:t xml:space="preserve">Այս </w:t>
      </w:r>
      <w:r w:rsidR="00F067A6" w:rsidRPr="0049255C">
        <w:rPr>
          <w:rFonts w:ascii="GHEA Grapalat" w:hAnsi="GHEA Grapalat" w:cs="GHEA Grapalat"/>
          <w:sz w:val="22"/>
          <w:szCs w:val="22"/>
          <w:lang w:val="hy-AM"/>
        </w:rPr>
        <w:t xml:space="preserve">ցուցանիշի </w:t>
      </w:r>
      <w:r w:rsidR="00393EB7" w:rsidRPr="0049255C">
        <w:rPr>
          <w:rFonts w:ascii="GHEA Grapalat" w:hAnsi="GHEA Grapalat" w:cs="GHEA Grapalat"/>
          <w:sz w:val="22"/>
          <w:szCs w:val="22"/>
          <w:lang w:val="hy-AM"/>
        </w:rPr>
        <w:t>գծով սահմանված թիրախի ապահովման</w:t>
      </w:r>
      <w:r w:rsidR="00DE7E77" w:rsidRPr="0049255C">
        <w:rPr>
          <w:rFonts w:ascii="GHEA Grapalat" w:hAnsi="GHEA Grapalat" w:cs="GHEA Grapalat"/>
          <w:sz w:val="22"/>
          <w:szCs w:val="22"/>
          <w:lang w:val="hy-AM"/>
        </w:rPr>
        <w:t xml:space="preserve"> </w:t>
      </w:r>
      <w:r w:rsidR="00F067A6" w:rsidRPr="0049255C">
        <w:rPr>
          <w:rFonts w:ascii="GHEA Grapalat" w:hAnsi="GHEA Grapalat" w:cs="GHEA Grapalat"/>
          <w:sz w:val="22"/>
          <w:szCs w:val="22"/>
          <w:lang w:val="hy-AM"/>
        </w:rPr>
        <w:t xml:space="preserve">առումով </w:t>
      </w:r>
      <w:r w:rsidRPr="0049255C">
        <w:rPr>
          <w:rFonts w:ascii="GHEA Grapalat" w:hAnsi="GHEA Grapalat" w:cs="GHEA Grapalat"/>
          <w:sz w:val="22"/>
          <w:szCs w:val="22"/>
          <w:lang w:val="hy-AM"/>
        </w:rPr>
        <w:t>կարևորվում է էներգ</w:t>
      </w:r>
      <w:r w:rsidR="00AD4046" w:rsidRPr="0049255C">
        <w:rPr>
          <w:rFonts w:ascii="GHEA Grapalat" w:hAnsi="GHEA Grapalat" w:cs="GHEA Grapalat"/>
          <w:sz w:val="22"/>
          <w:szCs w:val="22"/>
          <w:lang w:val="hy-AM"/>
        </w:rPr>
        <w:t>իայի</w:t>
      </w:r>
      <w:r w:rsidRPr="0049255C">
        <w:rPr>
          <w:rFonts w:ascii="GHEA Grapalat" w:hAnsi="GHEA Grapalat" w:cs="GHEA Grapalat"/>
          <w:sz w:val="22"/>
          <w:szCs w:val="22"/>
          <w:lang w:val="hy-AM"/>
        </w:rPr>
        <w:t xml:space="preserve"> կուտակ</w:t>
      </w:r>
      <w:r w:rsidR="00DE7E77" w:rsidRPr="0049255C">
        <w:rPr>
          <w:rFonts w:ascii="GHEA Grapalat" w:hAnsi="GHEA Grapalat" w:cs="GHEA Grapalat"/>
          <w:sz w:val="22"/>
          <w:szCs w:val="22"/>
          <w:lang w:val="hy-AM"/>
        </w:rPr>
        <w:t>իչ</w:t>
      </w:r>
      <w:r w:rsidR="00AD4046" w:rsidRPr="0049255C">
        <w:rPr>
          <w:rFonts w:ascii="GHEA Grapalat" w:hAnsi="GHEA Grapalat" w:cs="GHEA Grapalat"/>
          <w:sz w:val="22"/>
          <w:szCs w:val="22"/>
          <w:lang w:val="hy-AM"/>
        </w:rPr>
        <w:t xml:space="preserve"> մարտկոցների համակարգերի</w:t>
      </w:r>
      <w:r w:rsidRPr="0049255C">
        <w:rPr>
          <w:rFonts w:ascii="GHEA Grapalat" w:hAnsi="GHEA Grapalat" w:cs="GHEA Grapalat"/>
          <w:sz w:val="22"/>
          <w:szCs w:val="22"/>
          <w:lang w:val="hy-AM"/>
        </w:rPr>
        <w:t xml:space="preserve"> գործարկումը, որոնք</w:t>
      </w:r>
      <w:r w:rsidR="00F067A6" w:rsidRPr="0049255C">
        <w:rPr>
          <w:rFonts w:ascii="GHEA Grapalat" w:hAnsi="GHEA Grapalat" w:cs="GHEA Grapalat"/>
          <w:sz w:val="22"/>
          <w:szCs w:val="22"/>
          <w:lang w:val="hy-AM"/>
        </w:rPr>
        <w:t xml:space="preserve"> էապես </w:t>
      </w:r>
      <w:r w:rsidRPr="0049255C">
        <w:rPr>
          <w:rFonts w:ascii="GHEA Grapalat" w:hAnsi="GHEA Grapalat" w:cs="GHEA Grapalat"/>
          <w:sz w:val="22"/>
          <w:szCs w:val="22"/>
          <w:lang w:val="hy-AM"/>
        </w:rPr>
        <w:t xml:space="preserve">կբարձրացնեն էներգետիկ համակարգի </w:t>
      </w:r>
      <w:r w:rsidR="00F067A6" w:rsidRPr="0049255C">
        <w:rPr>
          <w:rFonts w:ascii="GHEA Grapalat" w:hAnsi="GHEA Grapalat" w:cs="GHEA Grapalat"/>
          <w:sz w:val="22"/>
          <w:szCs w:val="22"/>
          <w:lang w:val="hy-AM"/>
        </w:rPr>
        <w:t xml:space="preserve">անվտանգությունն ու հուսալիությունը։ Ծրագրային ժամանակահատվածում նախատեսվում է գործարկել </w:t>
      </w:r>
      <w:r w:rsidR="00AD4046" w:rsidRPr="0049255C">
        <w:rPr>
          <w:rFonts w:ascii="GHEA Grapalat" w:hAnsi="GHEA Grapalat" w:cs="GHEA Grapalat"/>
          <w:sz w:val="22"/>
          <w:szCs w:val="22"/>
          <w:lang w:val="hy-AM"/>
        </w:rPr>
        <w:t>300</w:t>
      </w:r>
      <w:r w:rsidR="00F067A6" w:rsidRPr="0049255C">
        <w:rPr>
          <w:rFonts w:ascii="GHEA Grapalat" w:hAnsi="GHEA Grapalat" w:cs="GHEA Grapalat"/>
          <w:sz w:val="22"/>
          <w:szCs w:val="22"/>
          <w:lang w:val="hy-AM"/>
        </w:rPr>
        <w:t xml:space="preserve"> </w:t>
      </w:r>
      <w:r w:rsidR="0049255C" w:rsidRPr="0049255C">
        <w:rPr>
          <w:rFonts w:ascii="GHEA Grapalat" w:hAnsi="GHEA Grapalat" w:cs="GHEA Grapalat"/>
          <w:sz w:val="22"/>
          <w:szCs w:val="22"/>
          <w:lang w:val="hy-AM"/>
        </w:rPr>
        <w:t>ՄՎ</w:t>
      </w:r>
      <w:r w:rsidR="00F067A6" w:rsidRPr="0049255C">
        <w:rPr>
          <w:rFonts w:ascii="GHEA Grapalat" w:hAnsi="GHEA Grapalat" w:cs="GHEA Grapalat"/>
          <w:sz w:val="22"/>
          <w:szCs w:val="22"/>
          <w:lang w:val="hy-AM"/>
        </w:rPr>
        <w:t xml:space="preserve">տ </w:t>
      </w:r>
      <w:r w:rsidR="00AD4046" w:rsidRPr="0049255C">
        <w:rPr>
          <w:rFonts w:ascii="GHEA Grapalat" w:hAnsi="GHEA Grapalat" w:cs="GHEA Grapalat"/>
          <w:sz w:val="22"/>
          <w:szCs w:val="22"/>
          <w:lang w:val="hy-AM"/>
        </w:rPr>
        <w:t xml:space="preserve">(1200 ՄՎտժ) </w:t>
      </w:r>
      <w:r w:rsidR="00F067A6" w:rsidRPr="0049255C">
        <w:rPr>
          <w:rFonts w:ascii="GHEA Grapalat" w:hAnsi="GHEA Grapalat" w:cs="GHEA Grapalat"/>
          <w:sz w:val="22"/>
          <w:szCs w:val="22"/>
          <w:lang w:val="hy-AM"/>
        </w:rPr>
        <w:t xml:space="preserve">հզորությամբ </w:t>
      </w:r>
      <w:r w:rsidR="00AD4046" w:rsidRPr="0049255C">
        <w:rPr>
          <w:rFonts w:ascii="GHEA Grapalat" w:hAnsi="GHEA Grapalat" w:cs="GHEA Grapalat"/>
          <w:sz w:val="22"/>
          <w:szCs w:val="22"/>
          <w:lang w:val="hy-AM"/>
        </w:rPr>
        <w:t xml:space="preserve">էներգիայի </w:t>
      </w:r>
      <w:r w:rsidR="00F067A6" w:rsidRPr="0049255C">
        <w:rPr>
          <w:rFonts w:ascii="GHEA Grapalat" w:hAnsi="GHEA Grapalat" w:cs="GHEA Grapalat"/>
          <w:sz w:val="22"/>
          <w:szCs w:val="22"/>
          <w:lang w:val="hy-AM"/>
        </w:rPr>
        <w:t>կուտա</w:t>
      </w:r>
      <w:r w:rsidR="00DE7E77" w:rsidRPr="0049255C">
        <w:rPr>
          <w:rFonts w:ascii="GHEA Grapalat" w:hAnsi="GHEA Grapalat" w:cs="GHEA Grapalat"/>
          <w:sz w:val="22"/>
          <w:szCs w:val="22"/>
          <w:lang w:val="hy-AM"/>
        </w:rPr>
        <w:t>կիչ</w:t>
      </w:r>
      <w:r w:rsidR="00F067A6" w:rsidRPr="0049255C">
        <w:rPr>
          <w:rFonts w:ascii="GHEA Grapalat" w:hAnsi="GHEA Grapalat" w:cs="GHEA Grapalat"/>
          <w:sz w:val="22"/>
          <w:szCs w:val="22"/>
          <w:lang w:val="hy-AM"/>
        </w:rPr>
        <w:t xml:space="preserve"> </w:t>
      </w:r>
      <w:r w:rsidR="00AD4046" w:rsidRPr="0049255C">
        <w:rPr>
          <w:rFonts w:ascii="GHEA Grapalat" w:hAnsi="GHEA Grapalat" w:cs="GHEA Grapalat"/>
          <w:sz w:val="22"/>
          <w:szCs w:val="22"/>
          <w:lang w:val="hy-AM"/>
        </w:rPr>
        <w:t>մարտկոցների համակարգեր</w:t>
      </w:r>
      <w:r w:rsidR="00F067A6" w:rsidRPr="0049255C">
        <w:rPr>
          <w:rFonts w:ascii="GHEA Grapalat" w:hAnsi="GHEA Grapalat" w:cs="GHEA Grapalat"/>
          <w:sz w:val="22"/>
          <w:szCs w:val="22"/>
          <w:lang w:val="hy-AM"/>
        </w:rPr>
        <w:t>։</w:t>
      </w:r>
    </w:p>
    <w:p w14:paraId="348177E4" w14:textId="4B7BAB32" w:rsidR="003F1259" w:rsidRPr="00A94C00" w:rsidRDefault="00C42266"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Վերականգնվող էներգիայի աղբյուրների օգտագործման ընդլայնումը հանգեցնելու է </w:t>
      </w:r>
      <w:r w:rsidR="00486EEB" w:rsidRPr="00A94C00">
        <w:rPr>
          <w:rFonts w:ascii="GHEA Grapalat" w:hAnsi="GHEA Grapalat" w:cs="GHEA Grapalat"/>
          <w:sz w:val="22"/>
          <w:szCs w:val="22"/>
          <w:lang w:val="hy-AM"/>
        </w:rPr>
        <w:t xml:space="preserve">ներքին պահանջարկի բավարարման նպատակով </w:t>
      </w:r>
      <w:r w:rsidRPr="00A94C00">
        <w:rPr>
          <w:rFonts w:ascii="GHEA Grapalat" w:hAnsi="GHEA Grapalat" w:cs="GHEA Grapalat"/>
          <w:sz w:val="22"/>
          <w:szCs w:val="22"/>
          <w:lang w:val="hy-AM"/>
        </w:rPr>
        <w:t>էլեկտրաէներգիայի արտադրության կառուցվածքում ցածր ածխածնային էներգիայի մասնաբաժնի ավելացմանը</w:t>
      </w:r>
      <w:r w:rsidR="00486EEB" w:rsidRPr="00A94C00">
        <w:rPr>
          <w:rFonts w:ascii="GHEA Grapalat" w:hAnsi="GHEA Grapalat" w:cs="GHEA Grapalat"/>
          <w:sz w:val="22"/>
          <w:szCs w:val="22"/>
          <w:lang w:val="hy-AM"/>
        </w:rPr>
        <w:t xml:space="preserve"> (2030 թ</w:t>
      </w:r>
      <w:r w:rsidR="00486EEB" w:rsidRPr="00A94C00">
        <w:rPr>
          <w:rFonts w:ascii="MS Mincho" w:eastAsia="MS Mincho" w:hAnsi="MS Mincho" w:cs="MS Mincho" w:hint="eastAsia"/>
          <w:sz w:val="22"/>
          <w:szCs w:val="22"/>
          <w:lang w:val="hy-AM"/>
        </w:rPr>
        <w:t>․</w:t>
      </w:r>
      <w:r w:rsidR="00486EEB" w:rsidRPr="00A94C00">
        <w:rPr>
          <w:rFonts w:ascii="GHEA Grapalat" w:hAnsi="GHEA Grapalat" w:cs="GHEA Grapalat"/>
          <w:sz w:val="22"/>
          <w:szCs w:val="22"/>
          <w:lang w:val="hy-AM"/>
        </w:rPr>
        <w:t>՝ 75 տոկոս՝ 2019</w:t>
      </w:r>
      <w:r w:rsidR="00110A1D" w:rsidRPr="00A94C00">
        <w:rPr>
          <w:rFonts w:ascii="GHEA Grapalat" w:hAnsi="GHEA Grapalat" w:cs="GHEA Grapalat"/>
          <w:sz w:val="22"/>
          <w:szCs w:val="22"/>
          <w:lang w:val="hy-AM"/>
        </w:rPr>
        <w:t xml:space="preserve"> թ</w:t>
      </w:r>
      <w:r w:rsidR="00110A1D" w:rsidRPr="00A94C00">
        <w:rPr>
          <w:rFonts w:ascii="MS Mincho" w:eastAsia="MS Mincho" w:hAnsi="MS Mincho" w:cs="MS Mincho" w:hint="eastAsia"/>
          <w:sz w:val="22"/>
          <w:szCs w:val="22"/>
          <w:lang w:val="hy-AM"/>
        </w:rPr>
        <w:t>․</w:t>
      </w:r>
      <w:r w:rsidR="00110A1D" w:rsidRPr="00A94C00">
        <w:rPr>
          <w:rFonts w:ascii="GHEA Grapalat" w:hAnsi="GHEA Grapalat" w:cs="GHEA Grapalat"/>
          <w:sz w:val="22"/>
          <w:szCs w:val="22"/>
          <w:lang w:val="hy-AM"/>
        </w:rPr>
        <w:t>՝ 72 տոկոսի համեմատ</w:t>
      </w:r>
      <w:r w:rsidR="00486EEB" w:rsidRPr="00A94C00">
        <w:rPr>
          <w:rFonts w:ascii="GHEA Grapalat" w:hAnsi="GHEA Grapalat" w:cs="GHEA Grapalat"/>
          <w:sz w:val="22"/>
          <w:szCs w:val="22"/>
          <w:lang w:val="hy-AM"/>
        </w:rPr>
        <w:t>)</w:t>
      </w:r>
      <w:r w:rsidR="00110A1D" w:rsidRPr="00A94C00">
        <w:rPr>
          <w:rFonts w:ascii="GHEA Grapalat" w:hAnsi="GHEA Grapalat" w:cs="GHEA Grapalat"/>
          <w:sz w:val="22"/>
          <w:szCs w:val="22"/>
          <w:lang w:val="hy-AM"/>
        </w:rPr>
        <w:t>։ Այդուհանդերձ, էլեկտրաէներգիայի ընդամենը արտադրության կառուցվածքում ցածր ածխածնային էներգիայի մասնաբաժինը ունենալու է նվազման միտում  (2030 թ</w:t>
      </w:r>
      <w:r w:rsidR="00110A1D" w:rsidRPr="00A94C00">
        <w:rPr>
          <w:rFonts w:ascii="MS Mincho" w:eastAsia="MS Mincho" w:hAnsi="MS Mincho" w:cs="MS Mincho" w:hint="eastAsia"/>
          <w:sz w:val="22"/>
          <w:szCs w:val="22"/>
          <w:lang w:val="hy-AM"/>
        </w:rPr>
        <w:t>․</w:t>
      </w:r>
      <w:r w:rsidR="00110A1D" w:rsidRPr="00A94C00">
        <w:rPr>
          <w:rFonts w:ascii="GHEA Grapalat" w:hAnsi="GHEA Grapalat" w:cs="GHEA Grapalat"/>
          <w:sz w:val="22"/>
          <w:szCs w:val="22"/>
          <w:lang w:val="hy-AM"/>
        </w:rPr>
        <w:t>՝ 51 տոկոս՝ 2019 թ</w:t>
      </w:r>
      <w:r w:rsidR="00110A1D" w:rsidRPr="00A94C00">
        <w:rPr>
          <w:rFonts w:ascii="MS Mincho" w:eastAsia="MS Mincho" w:hAnsi="MS Mincho" w:cs="MS Mincho" w:hint="eastAsia"/>
          <w:sz w:val="22"/>
          <w:szCs w:val="22"/>
          <w:lang w:val="hy-AM"/>
        </w:rPr>
        <w:t>․</w:t>
      </w:r>
      <w:r w:rsidR="00110A1D" w:rsidRPr="00A94C00">
        <w:rPr>
          <w:rFonts w:ascii="GHEA Grapalat" w:hAnsi="GHEA Grapalat" w:cs="GHEA Grapalat"/>
          <w:sz w:val="22"/>
          <w:szCs w:val="22"/>
          <w:lang w:val="hy-AM"/>
        </w:rPr>
        <w:t>՝ 60 տոկոսի համեմատ)՝ պայմանավորված այն հանգամանքով, որ արտահանվող էլեկտրաէներգիան հիմնական արտադրվելու է ի հաշիվ բնական գազի օգտագործման։</w:t>
      </w:r>
    </w:p>
    <w:p w14:paraId="4BF9E7B7" w14:textId="3EA07545" w:rsidR="00E64965" w:rsidRPr="00A94C00" w:rsidRDefault="00C42266"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b/>
          <w:sz w:val="22"/>
          <w:szCs w:val="22"/>
          <w:u w:val="single"/>
          <w:lang w:val="hy-AM"/>
        </w:rPr>
        <w:t>Էներգախնայողություն։</w:t>
      </w:r>
      <w:r w:rsidR="00ED4561" w:rsidRPr="00A94C00">
        <w:rPr>
          <w:rFonts w:ascii="GHEA Grapalat" w:hAnsi="GHEA Grapalat" w:cs="GHEA Grapalat"/>
          <w:b/>
          <w:sz w:val="22"/>
          <w:szCs w:val="22"/>
          <w:lang w:val="hy-AM"/>
        </w:rPr>
        <w:t xml:space="preserve"> </w:t>
      </w:r>
      <w:r w:rsidR="00ED4561" w:rsidRPr="00A94C00">
        <w:rPr>
          <w:rFonts w:ascii="GHEA Grapalat" w:hAnsi="GHEA Grapalat" w:cs="GHEA Grapalat"/>
          <w:sz w:val="22"/>
          <w:szCs w:val="22"/>
          <w:lang w:val="hy-AM"/>
        </w:rPr>
        <w:t>Էներգախն</w:t>
      </w:r>
      <w:r w:rsidR="00EF1202" w:rsidRPr="00A94C00">
        <w:rPr>
          <w:rFonts w:ascii="GHEA Grapalat" w:hAnsi="GHEA Grapalat" w:cs="GHEA Grapalat"/>
          <w:sz w:val="22"/>
          <w:szCs w:val="22"/>
          <w:lang w:val="hy-AM"/>
        </w:rPr>
        <w:t>ա</w:t>
      </w:r>
      <w:r w:rsidR="00ED4561" w:rsidRPr="00A94C00">
        <w:rPr>
          <w:rFonts w:ascii="GHEA Grapalat" w:hAnsi="GHEA Grapalat" w:cs="GHEA Grapalat"/>
          <w:sz w:val="22"/>
          <w:szCs w:val="22"/>
          <w:lang w:val="hy-AM"/>
        </w:rPr>
        <w:t>յողության գծով թիրախները սահմանվել են՝ դիտարկելով քաղաքա</w:t>
      </w:r>
      <w:r w:rsidR="00EF1202" w:rsidRPr="00A94C00">
        <w:rPr>
          <w:rFonts w:ascii="GHEA Grapalat" w:hAnsi="GHEA Grapalat" w:cs="GHEA Grapalat"/>
          <w:sz w:val="22"/>
          <w:szCs w:val="22"/>
          <w:lang w:val="hy-AM"/>
        </w:rPr>
        <w:t>կա</w:t>
      </w:r>
      <w:r w:rsidR="00ED4561" w:rsidRPr="00A94C00">
        <w:rPr>
          <w:rFonts w:ascii="GHEA Grapalat" w:hAnsi="GHEA Grapalat" w:cs="GHEA Grapalat"/>
          <w:sz w:val="22"/>
          <w:szCs w:val="22"/>
          <w:lang w:val="hy-AM"/>
        </w:rPr>
        <w:t xml:space="preserve">նությունների և բազային սցենարներին համապատասխանող </w:t>
      </w:r>
      <w:r w:rsidR="00DE0D1D" w:rsidRPr="00A94C00">
        <w:rPr>
          <w:rFonts w:ascii="GHEA Grapalat" w:hAnsi="GHEA Grapalat" w:cs="GHEA Grapalat"/>
          <w:sz w:val="22"/>
          <w:szCs w:val="22"/>
          <w:lang w:val="hy-AM"/>
        </w:rPr>
        <w:t xml:space="preserve">առաջնային էներգիայի մատակարարման և ընդամենը վերջնական էներգիայի սպառման ցուցանիշների միջև տարբերությունները։ </w:t>
      </w:r>
    </w:p>
    <w:p w14:paraId="1758CD83" w14:textId="6069FD64" w:rsidR="00C42266" w:rsidRPr="00A94C00" w:rsidRDefault="0005314B"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Այս առումով</w:t>
      </w:r>
      <w:r w:rsidR="00F51E59" w:rsidRPr="00A94C00">
        <w:rPr>
          <w:rFonts w:ascii="GHEA Grapalat" w:hAnsi="GHEA Grapalat" w:cs="GHEA Grapalat"/>
          <w:sz w:val="22"/>
          <w:szCs w:val="22"/>
          <w:lang w:val="hy-AM"/>
        </w:rPr>
        <w:t xml:space="preserve">, ծրագիրը նպատակադրում է, որ 2030 թվականին </w:t>
      </w:r>
      <w:r w:rsidR="00F51E59" w:rsidRPr="00A94C00">
        <w:rPr>
          <w:rFonts w:ascii="GHEA Grapalat" w:hAnsi="GHEA Grapalat" w:cs="GHEA Grapalat"/>
          <w:i/>
          <w:sz w:val="22"/>
          <w:szCs w:val="22"/>
          <w:lang w:val="hy-AM"/>
        </w:rPr>
        <w:t xml:space="preserve">ընդամենը առաջնային էներգիայի մատակարման գծով </w:t>
      </w:r>
      <w:r w:rsidR="0020622D" w:rsidRPr="00A94C00">
        <w:rPr>
          <w:rFonts w:ascii="GHEA Grapalat" w:hAnsi="GHEA Grapalat" w:cs="GHEA Grapalat"/>
          <w:i/>
          <w:sz w:val="22"/>
          <w:szCs w:val="22"/>
          <w:lang w:val="hy-AM"/>
        </w:rPr>
        <w:t>էներգա</w:t>
      </w:r>
      <w:r w:rsidR="00F51E59" w:rsidRPr="00A94C00">
        <w:rPr>
          <w:rFonts w:ascii="GHEA Grapalat" w:hAnsi="GHEA Grapalat" w:cs="GHEA Grapalat"/>
          <w:i/>
          <w:sz w:val="22"/>
          <w:szCs w:val="22"/>
          <w:lang w:val="hy-AM"/>
        </w:rPr>
        <w:t>խնայողությունը</w:t>
      </w:r>
      <w:r w:rsidR="00F51E59" w:rsidRPr="00A94C00">
        <w:rPr>
          <w:rFonts w:ascii="GHEA Grapalat" w:hAnsi="GHEA Grapalat" w:cs="GHEA Grapalat"/>
          <w:sz w:val="22"/>
          <w:szCs w:val="22"/>
          <w:lang w:val="hy-AM"/>
        </w:rPr>
        <w:t>՝ հաշվարկած որպես հայտարարված քաղաքականությունների և բազային սցենարներին համապատասխանող ընդամենը առաջնային էներգիայի մատակարման մեծությունների տարբերության բացարձակ մեծություն, կկազմ</w:t>
      </w:r>
      <w:r w:rsidR="0020622D" w:rsidRPr="00A94C00">
        <w:rPr>
          <w:rFonts w:ascii="GHEA Grapalat" w:hAnsi="GHEA Grapalat" w:cs="GHEA Grapalat"/>
          <w:sz w:val="22"/>
          <w:szCs w:val="22"/>
          <w:lang w:val="hy-AM"/>
        </w:rPr>
        <w:t>ի</w:t>
      </w:r>
      <w:r w:rsidR="00F51E59" w:rsidRPr="00A94C00">
        <w:rPr>
          <w:rFonts w:ascii="GHEA Grapalat" w:hAnsi="GHEA Grapalat" w:cs="GHEA Grapalat"/>
          <w:sz w:val="22"/>
          <w:szCs w:val="22"/>
          <w:lang w:val="hy-AM"/>
        </w:rPr>
        <w:t xml:space="preserve"> 815 կտ ն</w:t>
      </w:r>
      <w:r w:rsidR="00F51E59" w:rsidRPr="00A94C00">
        <w:rPr>
          <w:rFonts w:ascii="MS Mincho" w:eastAsia="MS Mincho" w:hAnsi="MS Mincho" w:cs="MS Mincho" w:hint="eastAsia"/>
          <w:sz w:val="22"/>
          <w:szCs w:val="22"/>
          <w:lang w:val="hy-AM"/>
        </w:rPr>
        <w:t>․</w:t>
      </w:r>
      <w:r w:rsidR="00F51E59" w:rsidRPr="00A94C00">
        <w:rPr>
          <w:rFonts w:ascii="GHEA Grapalat" w:hAnsi="GHEA Grapalat" w:cs="GHEA Grapalat"/>
          <w:sz w:val="22"/>
          <w:szCs w:val="22"/>
          <w:lang w:val="hy-AM"/>
        </w:rPr>
        <w:t xml:space="preserve"> հ</w:t>
      </w:r>
      <w:r w:rsidR="00F51E59" w:rsidRPr="00A94C00">
        <w:rPr>
          <w:rFonts w:ascii="MS Mincho" w:eastAsia="MS Mincho" w:hAnsi="MS Mincho" w:cs="MS Mincho" w:hint="eastAsia"/>
          <w:sz w:val="22"/>
          <w:szCs w:val="22"/>
          <w:lang w:val="hy-AM"/>
        </w:rPr>
        <w:t>․</w:t>
      </w:r>
      <w:r w:rsidR="00F51E59" w:rsidRPr="00A94C00">
        <w:rPr>
          <w:rFonts w:ascii="GHEA Grapalat" w:hAnsi="GHEA Grapalat" w:cs="GHEA Grapalat"/>
          <w:sz w:val="22"/>
          <w:szCs w:val="22"/>
          <w:lang w:val="hy-AM"/>
        </w:rPr>
        <w:t xml:space="preserve">, իսկ </w:t>
      </w:r>
      <w:r w:rsidR="00F51E59" w:rsidRPr="00A94C00">
        <w:rPr>
          <w:rFonts w:ascii="GHEA Grapalat" w:hAnsi="GHEA Grapalat" w:cs="GHEA Grapalat"/>
          <w:i/>
          <w:sz w:val="22"/>
          <w:szCs w:val="22"/>
          <w:lang w:val="hy-AM"/>
        </w:rPr>
        <w:t xml:space="preserve">ընդամենը վերջնական էներգիայի սպառման գծով </w:t>
      </w:r>
      <w:r w:rsidR="0020622D" w:rsidRPr="00A94C00">
        <w:rPr>
          <w:rFonts w:ascii="GHEA Grapalat" w:hAnsi="GHEA Grapalat" w:cs="GHEA Grapalat"/>
          <w:i/>
          <w:sz w:val="22"/>
          <w:szCs w:val="22"/>
          <w:lang w:val="hy-AM"/>
        </w:rPr>
        <w:t>էներգա</w:t>
      </w:r>
      <w:r w:rsidR="00F51E59" w:rsidRPr="00A94C00">
        <w:rPr>
          <w:rFonts w:ascii="GHEA Grapalat" w:hAnsi="GHEA Grapalat" w:cs="GHEA Grapalat"/>
          <w:i/>
          <w:sz w:val="22"/>
          <w:szCs w:val="22"/>
          <w:lang w:val="hy-AM"/>
        </w:rPr>
        <w:t>խնայողությունը</w:t>
      </w:r>
      <w:r w:rsidR="00F51E59" w:rsidRPr="00A94C00">
        <w:rPr>
          <w:rFonts w:ascii="GHEA Grapalat" w:hAnsi="GHEA Grapalat" w:cs="GHEA Grapalat"/>
          <w:sz w:val="22"/>
          <w:szCs w:val="22"/>
          <w:lang w:val="hy-AM"/>
        </w:rPr>
        <w:t>՝ հաշվարկած որպես հայտարարված քաղաքականությունների և բազային սցենարներին համապատասխանող ընդամենը վերջնական էներգիայի մատակարման մեծությունների տարբերության բացարձակ մեծություն, կկազմ</w:t>
      </w:r>
      <w:r w:rsidR="0063760A" w:rsidRPr="00A94C00">
        <w:rPr>
          <w:rFonts w:ascii="GHEA Grapalat" w:hAnsi="GHEA Grapalat" w:cs="GHEA Grapalat"/>
          <w:sz w:val="22"/>
          <w:szCs w:val="22"/>
          <w:lang w:val="hy-AM"/>
        </w:rPr>
        <w:t>ի</w:t>
      </w:r>
      <w:r w:rsidR="00F51E59" w:rsidRPr="00A94C00">
        <w:rPr>
          <w:rFonts w:ascii="GHEA Grapalat" w:hAnsi="GHEA Grapalat" w:cs="GHEA Grapalat"/>
          <w:sz w:val="22"/>
          <w:szCs w:val="22"/>
          <w:lang w:val="hy-AM"/>
        </w:rPr>
        <w:t xml:space="preserve"> </w:t>
      </w:r>
      <w:r w:rsidR="0020622D" w:rsidRPr="00A94C00">
        <w:rPr>
          <w:rFonts w:ascii="GHEA Grapalat" w:hAnsi="GHEA Grapalat" w:cs="GHEA Grapalat"/>
          <w:sz w:val="22"/>
          <w:szCs w:val="22"/>
          <w:lang w:val="hy-AM"/>
        </w:rPr>
        <w:t>931</w:t>
      </w:r>
      <w:r w:rsidR="00F51E59" w:rsidRPr="00A94C00">
        <w:rPr>
          <w:rFonts w:ascii="GHEA Grapalat" w:hAnsi="GHEA Grapalat" w:cs="GHEA Grapalat"/>
          <w:sz w:val="22"/>
          <w:szCs w:val="22"/>
          <w:lang w:val="hy-AM"/>
        </w:rPr>
        <w:t xml:space="preserve"> կտ ն</w:t>
      </w:r>
      <w:r w:rsidR="00F51E59" w:rsidRPr="00A94C00">
        <w:rPr>
          <w:rFonts w:ascii="MS Mincho" w:eastAsia="MS Mincho" w:hAnsi="MS Mincho" w:cs="MS Mincho" w:hint="eastAsia"/>
          <w:sz w:val="22"/>
          <w:szCs w:val="22"/>
          <w:lang w:val="hy-AM"/>
        </w:rPr>
        <w:t>․</w:t>
      </w:r>
      <w:r w:rsidR="00F51E59" w:rsidRPr="00A94C00">
        <w:rPr>
          <w:rFonts w:ascii="GHEA Grapalat" w:hAnsi="GHEA Grapalat" w:cs="GHEA Grapalat"/>
          <w:sz w:val="22"/>
          <w:szCs w:val="22"/>
          <w:lang w:val="hy-AM"/>
        </w:rPr>
        <w:t xml:space="preserve"> հ</w:t>
      </w:r>
      <w:r w:rsidR="00F51E59" w:rsidRPr="00A94C00">
        <w:rPr>
          <w:rFonts w:ascii="MS Mincho" w:eastAsia="MS Mincho" w:hAnsi="MS Mincho" w:cs="MS Mincho" w:hint="eastAsia"/>
          <w:sz w:val="22"/>
          <w:szCs w:val="22"/>
          <w:lang w:val="hy-AM"/>
        </w:rPr>
        <w:t>․</w:t>
      </w:r>
      <w:r w:rsidR="0020622D" w:rsidRPr="00A94C00">
        <w:rPr>
          <w:rFonts w:ascii="GHEA Grapalat" w:hAnsi="GHEA Grapalat" w:cs="MS Mincho"/>
          <w:sz w:val="22"/>
          <w:szCs w:val="22"/>
          <w:lang w:val="hy-AM"/>
        </w:rPr>
        <w:t xml:space="preserve"> (վերջինս կազմում է բազային սցենարին համապատասխանող ընդամենը վերջնական էներգիայի </w:t>
      </w:r>
      <w:r w:rsidR="0020622D" w:rsidRPr="00A94C00">
        <w:rPr>
          <w:rFonts w:ascii="GHEA Grapalat" w:hAnsi="GHEA Grapalat" w:cs="GHEA Grapalat"/>
          <w:sz w:val="22"/>
          <w:szCs w:val="22"/>
          <w:lang w:val="hy-AM"/>
        </w:rPr>
        <w:t>սպառման</w:t>
      </w:r>
      <w:r w:rsidR="0020622D" w:rsidRPr="00A94C00">
        <w:rPr>
          <w:rFonts w:ascii="GHEA Grapalat" w:hAnsi="GHEA Grapalat" w:cs="MS Mincho"/>
          <w:sz w:val="22"/>
          <w:szCs w:val="22"/>
          <w:lang w:val="hy-AM"/>
        </w:rPr>
        <w:t xml:space="preserve"> շուրջ 20 տոկոսը)</w:t>
      </w:r>
      <w:r w:rsidR="00EF2DB7" w:rsidRPr="00A94C00">
        <w:rPr>
          <w:rStyle w:val="FootnoteReference"/>
          <w:rFonts w:ascii="GHEA Grapalat" w:hAnsi="GHEA Grapalat" w:cs="GHEA Grapalat"/>
          <w:sz w:val="22"/>
          <w:lang w:val="hy-AM"/>
        </w:rPr>
        <w:footnoteReference w:id="7"/>
      </w:r>
      <w:r w:rsidR="0020622D" w:rsidRPr="00A94C00">
        <w:rPr>
          <w:rFonts w:ascii="GHEA Grapalat" w:hAnsi="GHEA Grapalat" w:cs="GHEA Grapalat"/>
          <w:sz w:val="22"/>
          <w:szCs w:val="22"/>
          <w:lang w:val="hy-AM"/>
        </w:rPr>
        <w:t>։</w:t>
      </w:r>
    </w:p>
    <w:p w14:paraId="483B8EE0" w14:textId="5D2AD9B1" w:rsidR="005A4311" w:rsidRPr="00A94C00" w:rsidRDefault="005A4311" w:rsidP="00412087">
      <w:pPr>
        <w:widowControl/>
        <w:jc w:val="left"/>
        <w:rPr>
          <w:rFonts w:ascii="GHEA Grapalat" w:hAnsi="GHEA Grapalat" w:cs="GHEA Grapalat"/>
          <w:sz w:val="22"/>
          <w:szCs w:val="22"/>
        </w:rPr>
      </w:pPr>
    </w:p>
    <w:tbl>
      <w:tblPr>
        <w:tblStyle w:val="TableGrid"/>
        <w:tblW w:w="0" w:type="auto"/>
        <w:tblLook w:val="04A0" w:firstRow="1" w:lastRow="0" w:firstColumn="1" w:lastColumn="0" w:noHBand="0" w:noVBand="1"/>
      </w:tblPr>
      <w:tblGrid>
        <w:gridCol w:w="9628"/>
      </w:tblGrid>
      <w:tr w:rsidR="00ED4561" w:rsidRPr="00A94C00" w14:paraId="32831178" w14:textId="77777777" w:rsidTr="00ED4561">
        <w:tc>
          <w:tcPr>
            <w:tcW w:w="9628" w:type="dxa"/>
          </w:tcPr>
          <w:p w14:paraId="69223434" w14:textId="77777777" w:rsidR="00ED4561" w:rsidRPr="00A94C00" w:rsidRDefault="00ED4561" w:rsidP="00ED4561">
            <w:pPr>
              <w:rPr>
                <w:rFonts w:ascii="GHEA Grapalat" w:hAnsi="GHEA Grapalat" w:cs="GHEA Grapalat"/>
                <w:b/>
                <w:sz w:val="20"/>
              </w:rPr>
            </w:pPr>
            <w:r w:rsidRPr="00A94C00">
              <w:rPr>
                <w:rFonts w:ascii="GHEA Grapalat" w:hAnsi="GHEA Grapalat" w:cs="GHEA Grapalat"/>
                <w:b/>
                <w:sz w:val="20"/>
              </w:rPr>
              <w:lastRenderedPageBreak/>
              <w:t>Ներդիր 1</w:t>
            </w:r>
            <w:r w:rsidRPr="00A94C00">
              <w:rPr>
                <w:rFonts w:ascii="MS Mincho" w:eastAsia="MS Mincho" w:hAnsi="MS Mincho" w:cs="MS Mincho" w:hint="eastAsia"/>
                <w:b/>
                <w:sz w:val="20"/>
              </w:rPr>
              <w:t>․</w:t>
            </w:r>
            <w:r w:rsidRPr="00A94C00">
              <w:rPr>
                <w:rFonts w:ascii="GHEA Grapalat" w:hAnsi="GHEA Grapalat" w:cs="GHEA Grapalat"/>
                <w:b/>
                <w:sz w:val="20"/>
              </w:rPr>
              <w:t xml:space="preserve"> Դիտարկվող սցենարների հիմքում դրված հիմնական ենթադրություններ</w:t>
            </w:r>
          </w:p>
          <w:p w14:paraId="6039A7C0" w14:textId="77777777" w:rsidR="00ED4561" w:rsidRPr="00A94C00" w:rsidRDefault="00ED4561" w:rsidP="00ED4561">
            <w:pPr>
              <w:ind w:firstLine="720"/>
              <w:rPr>
                <w:rFonts w:ascii="GHEA Grapalat" w:hAnsi="GHEA Grapalat" w:cs="GHEA Grapalat"/>
                <w:sz w:val="20"/>
              </w:rPr>
            </w:pPr>
          </w:p>
          <w:p w14:paraId="1EE54A11" w14:textId="5017B3B5" w:rsidR="00ED4561" w:rsidRPr="00A94C00" w:rsidRDefault="00ED4561" w:rsidP="004D34BC">
            <w:pPr>
              <w:pStyle w:val="ListParagraph"/>
              <w:numPr>
                <w:ilvl w:val="0"/>
                <w:numId w:val="14"/>
              </w:numPr>
              <w:ind w:left="1021" w:hanging="567"/>
              <w:jc w:val="both"/>
              <w:rPr>
                <w:rFonts w:ascii="GHEA Grapalat" w:hAnsi="GHEA Grapalat" w:cs="GHEA Grapalat"/>
                <w:lang w:val="hy-AM"/>
              </w:rPr>
            </w:pPr>
            <w:r w:rsidRPr="00A94C00">
              <w:rPr>
                <w:rFonts w:ascii="GHEA Grapalat" w:hAnsi="GHEA Grapalat" w:cs="GHEA Grapalat"/>
                <w:u w:val="single"/>
                <w:lang w:val="hy-AM"/>
              </w:rPr>
              <w:t>Տնտեսական աճ</w:t>
            </w:r>
            <w:r w:rsidRPr="00A94C00">
              <w:rPr>
                <w:rFonts w:ascii="GHEA Grapalat" w:hAnsi="GHEA Grapalat" w:cs="GHEA Grapalat"/>
                <w:lang w:val="hy-AM"/>
              </w:rPr>
              <w:t xml:space="preserve">։ Ծրագիրը մշակվել է հիմք ընդունելով ծրագրային ժամանակահատվածում իրական արտահայտությամբ ՀՆԱ-ն աճելու է միջինում տարեկան 7 տոկոսով։ Տնտեսական աճի գծով արված ենթադրությունների համար հիմք են հանդիսացել միջնաժամկետ և երկարաժամկետ հատվածում Հայաստանի տնտեսության զարգացման առկա կանխատեսումներն ու գնահատականները` </w:t>
            </w:r>
            <w:r w:rsidR="002A6067" w:rsidRPr="00A94C00">
              <w:rPr>
                <w:rFonts w:ascii="GHEA Grapalat" w:hAnsi="GHEA Grapalat" w:cs="GHEA Grapalat"/>
                <w:lang w:val="hy-AM"/>
              </w:rPr>
              <w:t xml:space="preserve">մասնավորապես, </w:t>
            </w:r>
            <w:r w:rsidRPr="00A94C00">
              <w:rPr>
                <w:rFonts w:ascii="GHEA Grapalat" w:hAnsi="GHEA Grapalat" w:cs="GHEA Grapalat"/>
                <w:lang w:val="hy-AM"/>
              </w:rPr>
              <w:t>հիմք ընդունելով Հայաստանի Հանրապետության կառավարության ծրագիրը</w:t>
            </w:r>
            <w:r w:rsidR="002A6067" w:rsidRPr="00A94C00">
              <w:rPr>
                <w:rFonts w:ascii="GHEA Grapalat" w:hAnsi="GHEA Grapalat" w:cs="GHEA Grapalat"/>
                <w:lang w:val="hy-AM"/>
              </w:rPr>
              <w:t xml:space="preserve"> (2021-2026 թթ)</w:t>
            </w:r>
            <w:r w:rsidRPr="00A94C00">
              <w:rPr>
                <w:rFonts w:ascii="GHEA Grapalat" w:hAnsi="GHEA Grapalat" w:cs="GHEA Grapalat"/>
                <w:lang w:val="hy-AM"/>
              </w:rPr>
              <w:t xml:space="preserve">։ </w:t>
            </w:r>
          </w:p>
          <w:p w14:paraId="75A9B332" w14:textId="77777777" w:rsidR="00ED4561" w:rsidRPr="00A94C00" w:rsidRDefault="00ED4561" w:rsidP="00127966">
            <w:pPr>
              <w:pStyle w:val="ListParagraph"/>
              <w:numPr>
                <w:ilvl w:val="0"/>
                <w:numId w:val="14"/>
              </w:numPr>
              <w:ind w:left="1021" w:hanging="567"/>
              <w:jc w:val="both"/>
              <w:rPr>
                <w:rFonts w:ascii="GHEA Grapalat" w:hAnsi="GHEA Grapalat" w:cs="GHEA Grapalat"/>
                <w:u w:val="single"/>
                <w:lang w:val="hy-AM"/>
              </w:rPr>
            </w:pPr>
            <w:r w:rsidRPr="00A94C00">
              <w:rPr>
                <w:rFonts w:ascii="GHEA Grapalat" w:hAnsi="GHEA Grapalat" w:cs="GHEA Grapalat"/>
                <w:u w:val="single"/>
                <w:lang w:val="hy-AM"/>
              </w:rPr>
              <w:t>Բնակչության թվաքանակ։</w:t>
            </w:r>
            <w:r w:rsidRPr="00A94C00">
              <w:rPr>
                <w:rFonts w:ascii="GHEA Grapalat" w:hAnsi="GHEA Grapalat" w:cs="GHEA Grapalat"/>
                <w:lang w:val="hy-AM"/>
              </w:rPr>
              <w:t xml:space="preserve"> Բնակչության թվաքանակի գնահատականների համար հիմք են հանդիսացել ՄԱԿ–ի կողմից հրապարակվող ըստ երկրների բնակչության թվաքանակի երկարաժամկետ կանխատեսումներն ու գնահատականները։ Ենթադրվում է, որ ծրագրային ժամանակահատվածում բնակչության թվաքանակի փոփոխությունները ոչ էական են լինելու։</w:t>
            </w:r>
          </w:p>
          <w:p w14:paraId="0A4C7722" w14:textId="77777777" w:rsidR="00ED4561" w:rsidRPr="00A94C00" w:rsidRDefault="00ED4561" w:rsidP="00127966">
            <w:pPr>
              <w:pStyle w:val="ListParagraph"/>
              <w:numPr>
                <w:ilvl w:val="0"/>
                <w:numId w:val="14"/>
              </w:numPr>
              <w:ind w:left="1021" w:hanging="567"/>
              <w:jc w:val="both"/>
              <w:rPr>
                <w:rFonts w:ascii="GHEA Grapalat" w:hAnsi="GHEA Grapalat" w:cs="GHEA Grapalat"/>
                <w:sz w:val="22"/>
                <w:szCs w:val="22"/>
                <w:lang w:val="hy-AM"/>
              </w:rPr>
            </w:pPr>
            <w:r w:rsidRPr="00A94C00">
              <w:rPr>
                <w:rFonts w:ascii="GHEA Grapalat" w:hAnsi="GHEA Grapalat" w:cs="GHEA Grapalat"/>
                <w:u w:val="single"/>
                <w:lang w:val="hy-AM"/>
              </w:rPr>
              <w:t>Կլիմայական պայմաններ։</w:t>
            </w:r>
            <w:r w:rsidRPr="00A94C00">
              <w:rPr>
                <w:rFonts w:ascii="GHEA Grapalat" w:hAnsi="GHEA Grapalat" w:cs="GHEA Grapalat"/>
                <w:lang w:val="hy-AM"/>
              </w:rPr>
              <w:t xml:space="preserve"> Կլիմայական պայմանների մասով, որոնք ծրագրի նախագծման հաջորդ էական գործոնն են, ենթադրվել է, որ կպահպանվեն 2010 – 2019 թթ</w:t>
            </w:r>
            <w:r w:rsidRPr="00A94C00">
              <w:rPr>
                <w:rFonts w:ascii="MS Mincho" w:eastAsia="MS Mincho" w:hAnsi="MS Mincho" w:cs="MS Mincho" w:hint="eastAsia"/>
                <w:lang w:val="hy-AM"/>
              </w:rPr>
              <w:t>․</w:t>
            </w:r>
            <w:r w:rsidRPr="00A94C00">
              <w:rPr>
                <w:rFonts w:ascii="GHEA Grapalat" w:hAnsi="GHEA Grapalat" w:cs="GHEA Grapalat"/>
                <w:lang w:val="hy-AM"/>
              </w:rPr>
              <w:t xml:space="preserve"> միջինացված ցուցանիշները։</w:t>
            </w:r>
          </w:p>
        </w:tc>
      </w:tr>
    </w:tbl>
    <w:p w14:paraId="6941F252" w14:textId="77777777" w:rsidR="00ED4561" w:rsidRPr="00A94C00" w:rsidRDefault="00ED4561" w:rsidP="00C17996">
      <w:pPr>
        <w:ind w:firstLine="720"/>
        <w:rPr>
          <w:rFonts w:ascii="GHEA Grapalat" w:hAnsi="GHEA Grapalat" w:cs="GHEA Grapalat"/>
          <w:sz w:val="22"/>
          <w:szCs w:val="22"/>
        </w:rPr>
      </w:pPr>
    </w:p>
    <w:p w14:paraId="21FA29CE" w14:textId="326292DA" w:rsidR="00ED4561" w:rsidRPr="00A94C00" w:rsidRDefault="00981667"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Ծրագրի իրականացումը կնպաստի նաև ջերմոցային գազերի արտանետումների մակարդակի </w:t>
      </w:r>
      <w:r w:rsidRPr="00A94C00">
        <w:rPr>
          <w:rFonts w:ascii="GHEA Grapalat" w:hAnsi="GHEA Grapalat" w:cs="MS Mincho"/>
          <w:sz w:val="22"/>
          <w:szCs w:val="22"/>
          <w:lang w:val="hy-AM"/>
        </w:rPr>
        <w:t>կրճատմանը</w:t>
      </w:r>
      <w:r w:rsidRPr="00A94C00">
        <w:rPr>
          <w:rFonts w:ascii="GHEA Grapalat" w:hAnsi="GHEA Grapalat" w:cs="GHEA Grapalat"/>
          <w:sz w:val="22"/>
          <w:szCs w:val="22"/>
          <w:lang w:val="hy-AM"/>
        </w:rPr>
        <w:t>։ Մասնավորապես, կանխատեսվում է, որ 2030 թ</w:t>
      </w:r>
      <w:r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 xml:space="preserve"> էներգետիկայի ոլորտում ջերմոցային գազերի արտանետումները 1990 թ</w:t>
      </w:r>
      <w:r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 xml:space="preserve"> մակարդակի համեմատ կնվազեն շուրջ 50 տոկոսով։ Ընդ որում, ներքին պահանջարկի բավա</w:t>
      </w:r>
      <w:r w:rsidR="00AD29A1" w:rsidRPr="00A94C00">
        <w:rPr>
          <w:rFonts w:ascii="GHEA Grapalat" w:hAnsi="GHEA Grapalat" w:cs="GHEA Grapalat"/>
          <w:sz w:val="22"/>
          <w:szCs w:val="22"/>
          <w:lang w:val="hy-AM"/>
        </w:rPr>
        <w:t>րարման նպատակով արտադրությունից ջերմոցային գազերի արտանետումները կրճատվելու են անհամեմատ ավելի բարձր տեմպերով՝ 2030 թ</w:t>
      </w:r>
      <w:r w:rsidR="00AD29A1" w:rsidRPr="00A94C00">
        <w:rPr>
          <w:rFonts w:ascii="MS Mincho" w:eastAsia="MS Mincho" w:hAnsi="MS Mincho" w:cs="MS Mincho" w:hint="eastAsia"/>
          <w:sz w:val="22"/>
          <w:szCs w:val="22"/>
          <w:lang w:val="hy-AM"/>
        </w:rPr>
        <w:t>․</w:t>
      </w:r>
      <w:r w:rsidR="00AD29A1" w:rsidRPr="00A94C00">
        <w:rPr>
          <w:rFonts w:ascii="GHEA Grapalat" w:hAnsi="GHEA Grapalat" w:cs="GHEA Grapalat"/>
          <w:sz w:val="22"/>
          <w:szCs w:val="22"/>
          <w:lang w:val="hy-AM"/>
        </w:rPr>
        <w:t>՝ 1990 թ</w:t>
      </w:r>
      <w:r w:rsidR="00AD29A1" w:rsidRPr="00A94C00">
        <w:rPr>
          <w:rFonts w:ascii="MS Mincho" w:eastAsia="MS Mincho" w:hAnsi="MS Mincho" w:cs="MS Mincho" w:hint="eastAsia"/>
          <w:sz w:val="22"/>
          <w:szCs w:val="22"/>
          <w:lang w:val="hy-AM"/>
        </w:rPr>
        <w:t>․</w:t>
      </w:r>
      <w:r w:rsidR="00AD29A1" w:rsidRPr="00A94C00">
        <w:rPr>
          <w:rFonts w:ascii="GHEA Grapalat" w:hAnsi="GHEA Grapalat" w:cs="GHEA Grapalat"/>
          <w:sz w:val="22"/>
          <w:szCs w:val="22"/>
          <w:lang w:val="hy-AM"/>
        </w:rPr>
        <w:t xml:space="preserve"> համեմատ ավելի, քան 60 տոկոսով։</w:t>
      </w:r>
    </w:p>
    <w:p w14:paraId="7A7E13FB" w14:textId="79F51431" w:rsidR="00195A64" w:rsidRDefault="00EF2DB7"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Ստորև բերվող աղյուսակում ամփոփվում </w:t>
      </w:r>
      <w:r w:rsidR="00B41557" w:rsidRPr="00A94C00">
        <w:rPr>
          <w:rFonts w:ascii="GHEA Grapalat" w:hAnsi="GHEA Grapalat" w:cs="GHEA Grapalat"/>
          <w:sz w:val="22"/>
          <w:szCs w:val="22"/>
          <w:lang w:val="hy-AM"/>
        </w:rPr>
        <w:t>է</w:t>
      </w:r>
      <w:r w:rsidRPr="00A94C00">
        <w:rPr>
          <w:rFonts w:ascii="GHEA Grapalat" w:hAnsi="GHEA Grapalat" w:cs="GHEA Grapalat"/>
          <w:sz w:val="22"/>
          <w:szCs w:val="22"/>
          <w:lang w:val="hy-AM"/>
        </w:rPr>
        <w:t xml:space="preserve"> ծրագրի հիմնական ցուցանիշների շրջանակը</w:t>
      </w:r>
      <w:r w:rsidR="002A6067" w:rsidRPr="00A94C00">
        <w:rPr>
          <w:rFonts w:ascii="GHEA Grapalat" w:hAnsi="GHEA Grapalat" w:cs="GHEA Grapalat"/>
          <w:sz w:val="22"/>
          <w:szCs w:val="22"/>
          <w:lang w:val="hy-AM"/>
        </w:rPr>
        <w:t>՝</w:t>
      </w:r>
    </w:p>
    <w:p w14:paraId="780DE964" w14:textId="77777777" w:rsidR="000E78A2" w:rsidRPr="00A94C00" w:rsidRDefault="000E78A2" w:rsidP="00A849D0">
      <w:pPr>
        <w:pStyle w:val="ListParagraph"/>
        <w:spacing w:after="120" w:line="240" w:lineRule="auto"/>
        <w:ind w:left="567"/>
        <w:contextualSpacing w:val="0"/>
        <w:jc w:val="both"/>
        <w:rPr>
          <w:rFonts w:ascii="GHEA Grapalat" w:hAnsi="GHEA Grapalat" w:cs="GHEA Grapalat"/>
          <w:sz w:val="22"/>
          <w:szCs w:val="22"/>
          <w:lang w:val="hy-AM"/>
        </w:rPr>
      </w:pPr>
    </w:p>
    <w:tbl>
      <w:tblPr>
        <w:tblW w:w="5000" w:type="pct"/>
        <w:tblLayout w:type="fixed"/>
        <w:tblLook w:val="04A0" w:firstRow="1" w:lastRow="0" w:firstColumn="1" w:lastColumn="0" w:noHBand="0" w:noVBand="1"/>
      </w:tblPr>
      <w:tblGrid>
        <w:gridCol w:w="4206"/>
        <w:gridCol w:w="1446"/>
        <w:gridCol w:w="795"/>
        <w:gridCol w:w="795"/>
        <w:gridCol w:w="795"/>
        <w:gridCol w:w="795"/>
        <w:gridCol w:w="796"/>
      </w:tblGrid>
      <w:tr w:rsidR="00EF2DB7" w:rsidRPr="00A94C00" w14:paraId="039213A7" w14:textId="77777777" w:rsidTr="00EF2DB7">
        <w:trPr>
          <w:trHeight w:val="255"/>
          <w:tblHeader/>
        </w:trPr>
        <w:tc>
          <w:tcPr>
            <w:tcW w:w="4206" w:type="dxa"/>
            <w:tcBorders>
              <w:top w:val="single" w:sz="4" w:space="0" w:color="auto"/>
              <w:left w:val="single" w:sz="4" w:space="0" w:color="auto"/>
              <w:bottom w:val="single" w:sz="4" w:space="0" w:color="auto"/>
              <w:right w:val="single" w:sz="4" w:space="0" w:color="auto"/>
            </w:tcBorders>
            <w:shd w:val="clear" w:color="000000" w:fill="ACB9CA"/>
            <w:noWrap/>
            <w:hideMark/>
          </w:tcPr>
          <w:p w14:paraId="4F7346EA" w14:textId="24C3A74B" w:rsidR="00EF2DB7" w:rsidRPr="00A94C00" w:rsidRDefault="00EF2DB7" w:rsidP="00EF2DB7">
            <w:pPr>
              <w:widowControl/>
              <w:jc w:val="left"/>
              <w:rPr>
                <w:rFonts w:ascii="GHEA Grapalat" w:hAnsi="GHEA Grapalat" w:cs="Arial"/>
                <w:b/>
                <w:color w:val="000000"/>
                <w:sz w:val="20"/>
              </w:rPr>
            </w:pPr>
            <w:r w:rsidRPr="00A94C00">
              <w:rPr>
                <w:rFonts w:cs="Calibri"/>
                <w:b/>
                <w:color w:val="000000"/>
                <w:sz w:val="20"/>
              </w:rPr>
              <w:t> </w:t>
            </w:r>
            <w:r w:rsidR="00ED504B" w:rsidRPr="00A94C00">
              <w:rPr>
                <w:rFonts w:ascii="GHEA Grapalat" w:hAnsi="GHEA Grapalat" w:cs="Calibri"/>
                <w:b/>
                <w:color w:val="000000"/>
                <w:sz w:val="20"/>
              </w:rPr>
              <w:t>Ցուցանիշ</w:t>
            </w:r>
          </w:p>
        </w:tc>
        <w:tc>
          <w:tcPr>
            <w:tcW w:w="1446" w:type="dxa"/>
            <w:tcBorders>
              <w:top w:val="single" w:sz="4" w:space="0" w:color="auto"/>
              <w:left w:val="nil"/>
              <w:bottom w:val="single" w:sz="4" w:space="0" w:color="auto"/>
              <w:right w:val="single" w:sz="4" w:space="0" w:color="auto"/>
            </w:tcBorders>
            <w:shd w:val="clear" w:color="000000" w:fill="ACB9CA"/>
            <w:noWrap/>
            <w:hideMark/>
          </w:tcPr>
          <w:p w14:paraId="14745FBE" w14:textId="4B374432" w:rsidR="00EF2DB7" w:rsidRPr="00A94C00" w:rsidRDefault="00ED504B" w:rsidP="00EF2DB7">
            <w:pPr>
              <w:widowControl/>
              <w:jc w:val="left"/>
              <w:rPr>
                <w:rFonts w:ascii="GHEA Grapalat" w:hAnsi="GHEA Grapalat" w:cs="Arial"/>
                <w:b/>
                <w:color w:val="000000"/>
                <w:sz w:val="20"/>
              </w:rPr>
            </w:pPr>
            <w:r w:rsidRPr="00A94C00">
              <w:rPr>
                <w:rFonts w:ascii="GHEA Grapalat" w:hAnsi="GHEA Grapalat" w:cs="Calibri"/>
                <w:b/>
                <w:color w:val="000000"/>
                <w:sz w:val="20"/>
              </w:rPr>
              <w:t>Չափի միավոր</w:t>
            </w:r>
          </w:p>
        </w:tc>
        <w:tc>
          <w:tcPr>
            <w:tcW w:w="795" w:type="dxa"/>
            <w:tcBorders>
              <w:top w:val="single" w:sz="4" w:space="0" w:color="auto"/>
              <w:left w:val="nil"/>
              <w:bottom w:val="single" w:sz="4" w:space="0" w:color="auto"/>
              <w:right w:val="single" w:sz="4" w:space="0" w:color="auto"/>
            </w:tcBorders>
            <w:shd w:val="clear" w:color="000000" w:fill="ACB9CA"/>
            <w:noWrap/>
            <w:hideMark/>
          </w:tcPr>
          <w:p w14:paraId="4F89C29B" w14:textId="77777777" w:rsidR="00EF2DB7" w:rsidRPr="00A94C00" w:rsidRDefault="00EF2DB7" w:rsidP="00EF2DB7">
            <w:pPr>
              <w:widowControl/>
              <w:jc w:val="right"/>
              <w:rPr>
                <w:rFonts w:ascii="GHEA Grapalat" w:hAnsi="GHEA Grapalat" w:cs="Arial"/>
                <w:b/>
                <w:color w:val="000000"/>
                <w:sz w:val="20"/>
              </w:rPr>
            </w:pPr>
            <w:r w:rsidRPr="00A94C00">
              <w:rPr>
                <w:rFonts w:ascii="GHEA Grapalat" w:hAnsi="GHEA Grapalat" w:cs="Arial"/>
                <w:b/>
                <w:color w:val="000000"/>
                <w:sz w:val="20"/>
              </w:rPr>
              <w:t>1990</w:t>
            </w:r>
          </w:p>
        </w:tc>
        <w:tc>
          <w:tcPr>
            <w:tcW w:w="795" w:type="dxa"/>
            <w:tcBorders>
              <w:top w:val="single" w:sz="4" w:space="0" w:color="auto"/>
              <w:left w:val="nil"/>
              <w:bottom w:val="single" w:sz="4" w:space="0" w:color="auto"/>
              <w:right w:val="single" w:sz="4" w:space="0" w:color="auto"/>
            </w:tcBorders>
            <w:shd w:val="clear" w:color="000000" w:fill="ACB9CA"/>
            <w:noWrap/>
            <w:hideMark/>
          </w:tcPr>
          <w:p w14:paraId="72FB9231" w14:textId="77777777" w:rsidR="00EF2DB7" w:rsidRPr="00A94C00" w:rsidRDefault="00EF2DB7" w:rsidP="00EF2DB7">
            <w:pPr>
              <w:widowControl/>
              <w:jc w:val="right"/>
              <w:rPr>
                <w:rFonts w:ascii="GHEA Grapalat" w:hAnsi="GHEA Grapalat" w:cs="Arial"/>
                <w:b/>
                <w:color w:val="000000"/>
                <w:sz w:val="20"/>
              </w:rPr>
            </w:pPr>
            <w:r w:rsidRPr="00A94C00">
              <w:rPr>
                <w:rFonts w:ascii="GHEA Grapalat" w:hAnsi="GHEA Grapalat" w:cs="Arial"/>
                <w:b/>
                <w:color w:val="000000"/>
                <w:sz w:val="20"/>
              </w:rPr>
              <w:t>2019</w:t>
            </w:r>
          </w:p>
        </w:tc>
        <w:tc>
          <w:tcPr>
            <w:tcW w:w="795" w:type="dxa"/>
            <w:tcBorders>
              <w:top w:val="single" w:sz="4" w:space="0" w:color="auto"/>
              <w:left w:val="nil"/>
              <w:bottom w:val="single" w:sz="4" w:space="0" w:color="auto"/>
              <w:right w:val="single" w:sz="4" w:space="0" w:color="auto"/>
            </w:tcBorders>
            <w:shd w:val="clear" w:color="000000" w:fill="ACB9CA"/>
            <w:noWrap/>
            <w:hideMark/>
          </w:tcPr>
          <w:p w14:paraId="3824527E" w14:textId="77777777" w:rsidR="00EF2DB7" w:rsidRPr="00A94C00" w:rsidRDefault="00EF2DB7" w:rsidP="00EF2DB7">
            <w:pPr>
              <w:widowControl/>
              <w:jc w:val="right"/>
              <w:rPr>
                <w:rFonts w:ascii="GHEA Grapalat" w:hAnsi="GHEA Grapalat" w:cs="Arial"/>
                <w:b/>
                <w:color w:val="000000"/>
                <w:sz w:val="20"/>
              </w:rPr>
            </w:pPr>
            <w:r w:rsidRPr="00A94C00">
              <w:rPr>
                <w:rFonts w:ascii="GHEA Grapalat" w:hAnsi="GHEA Grapalat" w:cs="Arial"/>
                <w:b/>
                <w:color w:val="000000"/>
                <w:sz w:val="20"/>
              </w:rPr>
              <w:t>2024</w:t>
            </w:r>
          </w:p>
        </w:tc>
        <w:tc>
          <w:tcPr>
            <w:tcW w:w="795" w:type="dxa"/>
            <w:tcBorders>
              <w:top w:val="single" w:sz="4" w:space="0" w:color="auto"/>
              <w:left w:val="nil"/>
              <w:bottom w:val="single" w:sz="4" w:space="0" w:color="auto"/>
              <w:right w:val="single" w:sz="4" w:space="0" w:color="auto"/>
            </w:tcBorders>
            <w:shd w:val="clear" w:color="000000" w:fill="ACB9CA"/>
            <w:noWrap/>
            <w:hideMark/>
          </w:tcPr>
          <w:p w14:paraId="647D8CCE" w14:textId="77777777" w:rsidR="00EF2DB7" w:rsidRPr="00A94C00" w:rsidRDefault="00EF2DB7" w:rsidP="00EF2DB7">
            <w:pPr>
              <w:widowControl/>
              <w:jc w:val="right"/>
              <w:rPr>
                <w:rFonts w:ascii="GHEA Grapalat" w:hAnsi="GHEA Grapalat" w:cs="Arial"/>
                <w:b/>
                <w:color w:val="000000"/>
                <w:sz w:val="20"/>
              </w:rPr>
            </w:pPr>
            <w:r w:rsidRPr="00A94C00">
              <w:rPr>
                <w:rFonts w:ascii="GHEA Grapalat" w:hAnsi="GHEA Grapalat" w:cs="Arial"/>
                <w:b/>
                <w:color w:val="000000"/>
                <w:sz w:val="20"/>
              </w:rPr>
              <w:t>2027</w:t>
            </w:r>
          </w:p>
        </w:tc>
        <w:tc>
          <w:tcPr>
            <w:tcW w:w="796" w:type="dxa"/>
            <w:tcBorders>
              <w:top w:val="single" w:sz="4" w:space="0" w:color="auto"/>
              <w:left w:val="nil"/>
              <w:bottom w:val="single" w:sz="4" w:space="0" w:color="auto"/>
              <w:right w:val="single" w:sz="4" w:space="0" w:color="auto"/>
            </w:tcBorders>
            <w:shd w:val="clear" w:color="000000" w:fill="ACB9CA"/>
            <w:noWrap/>
            <w:hideMark/>
          </w:tcPr>
          <w:p w14:paraId="3F8F9D4B" w14:textId="77777777" w:rsidR="00EF2DB7" w:rsidRPr="00A94C00" w:rsidRDefault="00EF2DB7" w:rsidP="00EF2DB7">
            <w:pPr>
              <w:widowControl/>
              <w:jc w:val="right"/>
              <w:rPr>
                <w:rFonts w:ascii="GHEA Grapalat" w:hAnsi="GHEA Grapalat" w:cs="Arial"/>
                <w:b/>
                <w:color w:val="000000"/>
                <w:sz w:val="20"/>
              </w:rPr>
            </w:pPr>
            <w:r w:rsidRPr="00A94C00">
              <w:rPr>
                <w:rFonts w:ascii="GHEA Grapalat" w:hAnsi="GHEA Grapalat" w:cs="Arial"/>
                <w:b/>
                <w:color w:val="000000"/>
                <w:sz w:val="20"/>
              </w:rPr>
              <w:t>2030</w:t>
            </w:r>
          </w:p>
        </w:tc>
      </w:tr>
      <w:tr w:rsidR="00EF2DB7" w:rsidRPr="00A94C00" w14:paraId="7D6F5FB0"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16089323"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Pr="00A94C00">
              <w:rPr>
                <w:rFonts w:ascii="GHEA Grapalat" w:hAnsi="GHEA Grapalat" w:cs="Sylfaen"/>
                <w:sz w:val="18"/>
                <w:szCs w:val="18"/>
              </w:rPr>
              <w:t>ընթացիկ</w:t>
            </w:r>
            <w:r w:rsidRPr="00A94C00">
              <w:rPr>
                <w:rFonts w:ascii="GHEA Grapalat" w:hAnsi="GHEA Grapalat" w:cs="Arial"/>
                <w:sz w:val="18"/>
                <w:szCs w:val="18"/>
              </w:rPr>
              <w:t xml:space="preserve"> </w:t>
            </w:r>
            <w:r w:rsidRPr="00A94C00">
              <w:rPr>
                <w:rFonts w:ascii="GHEA Grapalat" w:hAnsi="GHEA Grapalat" w:cs="Sylfaen"/>
                <w:sz w:val="18"/>
                <w:szCs w:val="18"/>
              </w:rPr>
              <w:t>գներով</w:t>
            </w:r>
          </w:p>
        </w:tc>
        <w:tc>
          <w:tcPr>
            <w:tcW w:w="1446" w:type="dxa"/>
            <w:tcBorders>
              <w:top w:val="nil"/>
              <w:left w:val="nil"/>
              <w:bottom w:val="single" w:sz="4" w:space="0" w:color="auto"/>
              <w:right w:val="single" w:sz="4" w:space="0" w:color="auto"/>
            </w:tcBorders>
            <w:shd w:val="clear" w:color="auto" w:fill="auto"/>
            <w:noWrap/>
            <w:hideMark/>
          </w:tcPr>
          <w:p w14:paraId="6201524C"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մլրդ</w:t>
            </w:r>
            <w:r w:rsidRPr="00A94C00">
              <w:rPr>
                <w:rFonts w:ascii="GHEA Grapalat" w:hAnsi="GHEA Grapalat" w:cs="Arial"/>
                <w:sz w:val="18"/>
                <w:szCs w:val="18"/>
              </w:rPr>
              <w:t xml:space="preserve"> </w:t>
            </w:r>
            <w:r w:rsidRPr="00A94C00">
              <w:rPr>
                <w:rFonts w:ascii="GHEA Grapalat" w:hAnsi="GHEA Grapalat" w:cs="Sylfaen"/>
                <w:sz w:val="18"/>
                <w:szCs w:val="18"/>
              </w:rPr>
              <w:t>դրամ</w:t>
            </w:r>
          </w:p>
        </w:tc>
        <w:tc>
          <w:tcPr>
            <w:tcW w:w="795" w:type="dxa"/>
            <w:tcBorders>
              <w:top w:val="nil"/>
              <w:left w:val="nil"/>
              <w:bottom w:val="single" w:sz="4" w:space="0" w:color="auto"/>
              <w:right w:val="single" w:sz="4" w:space="0" w:color="auto"/>
            </w:tcBorders>
            <w:shd w:val="clear" w:color="auto" w:fill="auto"/>
            <w:noWrap/>
            <w:hideMark/>
          </w:tcPr>
          <w:p w14:paraId="67BF0A5E"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26FDB368" w14:textId="22400782" w:rsidR="00EF2DB7" w:rsidRPr="00A94C00" w:rsidRDefault="00EF2DB7" w:rsidP="001C0F39">
            <w:pPr>
              <w:widowControl/>
              <w:jc w:val="right"/>
              <w:rPr>
                <w:rFonts w:ascii="GHEA Grapalat" w:hAnsi="GHEA Grapalat" w:cs="Arial"/>
                <w:sz w:val="18"/>
                <w:szCs w:val="18"/>
              </w:rPr>
            </w:pPr>
            <w:r w:rsidRPr="00A94C00">
              <w:rPr>
                <w:rFonts w:ascii="GHEA Grapalat" w:hAnsi="GHEA Grapalat" w:cs="Arial"/>
                <w:sz w:val="18"/>
                <w:szCs w:val="18"/>
              </w:rPr>
              <w:t>6,</w:t>
            </w:r>
            <w:r w:rsidR="001C0F39" w:rsidRPr="00A94C00">
              <w:rPr>
                <w:rFonts w:ascii="GHEA Grapalat" w:hAnsi="GHEA Grapalat" w:cs="Arial"/>
                <w:sz w:val="18"/>
                <w:szCs w:val="18"/>
              </w:rPr>
              <w:t>543</w:t>
            </w:r>
          </w:p>
        </w:tc>
        <w:tc>
          <w:tcPr>
            <w:tcW w:w="795" w:type="dxa"/>
            <w:tcBorders>
              <w:top w:val="nil"/>
              <w:left w:val="nil"/>
              <w:bottom w:val="single" w:sz="4" w:space="0" w:color="auto"/>
              <w:right w:val="single" w:sz="4" w:space="0" w:color="auto"/>
            </w:tcBorders>
            <w:shd w:val="clear" w:color="auto" w:fill="auto"/>
            <w:noWrap/>
            <w:hideMark/>
          </w:tcPr>
          <w:p w14:paraId="6DD86EE6"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9,057</w:t>
            </w:r>
          </w:p>
        </w:tc>
        <w:tc>
          <w:tcPr>
            <w:tcW w:w="795" w:type="dxa"/>
            <w:tcBorders>
              <w:top w:val="nil"/>
              <w:left w:val="nil"/>
              <w:bottom w:val="single" w:sz="4" w:space="0" w:color="auto"/>
              <w:right w:val="single" w:sz="4" w:space="0" w:color="auto"/>
            </w:tcBorders>
            <w:shd w:val="clear" w:color="auto" w:fill="auto"/>
            <w:noWrap/>
            <w:hideMark/>
          </w:tcPr>
          <w:p w14:paraId="232370C2"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12,431</w:t>
            </w:r>
          </w:p>
        </w:tc>
        <w:tc>
          <w:tcPr>
            <w:tcW w:w="796" w:type="dxa"/>
            <w:tcBorders>
              <w:top w:val="nil"/>
              <w:left w:val="nil"/>
              <w:bottom w:val="single" w:sz="4" w:space="0" w:color="auto"/>
              <w:right w:val="single" w:sz="4" w:space="0" w:color="auto"/>
            </w:tcBorders>
            <w:shd w:val="clear" w:color="auto" w:fill="auto"/>
            <w:noWrap/>
            <w:hideMark/>
          </w:tcPr>
          <w:p w14:paraId="21A9780D"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17,001</w:t>
            </w:r>
          </w:p>
        </w:tc>
      </w:tr>
      <w:tr w:rsidR="00EF2DB7" w:rsidRPr="00A94C00" w14:paraId="5C0DBE10"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34B6E264"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ՀՆԱ</w:t>
            </w:r>
            <w:r w:rsidRPr="00A94C00">
              <w:rPr>
                <w:rFonts w:ascii="GHEA Grapalat" w:hAnsi="GHEA Grapalat" w:cs="Arial"/>
                <w:sz w:val="18"/>
                <w:szCs w:val="18"/>
              </w:rPr>
              <w:t>-</w:t>
            </w:r>
            <w:r w:rsidRPr="00A94C00">
              <w:rPr>
                <w:rFonts w:ascii="GHEA Grapalat" w:hAnsi="GHEA Grapalat" w:cs="Sylfaen"/>
                <w:sz w:val="18"/>
                <w:szCs w:val="18"/>
              </w:rPr>
              <w:t>ի</w:t>
            </w:r>
            <w:r w:rsidRPr="00A94C00">
              <w:rPr>
                <w:rFonts w:ascii="GHEA Grapalat" w:hAnsi="GHEA Grapalat" w:cs="Arial"/>
                <w:sz w:val="18"/>
                <w:szCs w:val="18"/>
              </w:rPr>
              <w:t xml:space="preserve"> </w:t>
            </w:r>
            <w:r w:rsidRPr="00A94C00">
              <w:rPr>
                <w:rFonts w:ascii="GHEA Grapalat" w:hAnsi="GHEA Grapalat" w:cs="Sylfaen"/>
                <w:sz w:val="18"/>
                <w:szCs w:val="18"/>
              </w:rPr>
              <w:t>միջին</w:t>
            </w:r>
            <w:r w:rsidRPr="00A94C00">
              <w:rPr>
                <w:rFonts w:ascii="GHEA Grapalat" w:hAnsi="GHEA Grapalat" w:cs="Arial"/>
                <w:sz w:val="18"/>
                <w:szCs w:val="18"/>
              </w:rPr>
              <w:t xml:space="preserve"> </w:t>
            </w:r>
            <w:r w:rsidRPr="00A94C00">
              <w:rPr>
                <w:rFonts w:ascii="GHEA Grapalat" w:hAnsi="GHEA Grapalat" w:cs="Sylfaen"/>
                <w:sz w:val="18"/>
                <w:szCs w:val="18"/>
              </w:rPr>
              <w:t>տարեկան</w:t>
            </w:r>
            <w:r w:rsidRPr="00A94C00">
              <w:rPr>
                <w:rFonts w:ascii="GHEA Grapalat" w:hAnsi="GHEA Grapalat" w:cs="Arial"/>
                <w:sz w:val="18"/>
                <w:szCs w:val="18"/>
              </w:rPr>
              <w:t xml:space="preserve"> </w:t>
            </w:r>
            <w:r w:rsidRPr="00A94C00">
              <w:rPr>
                <w:rFonts w:ascii="GHEA Grapalat" w:hAnsi="GHEA Grapalat" w:cs="Sylfaen"/>
                <w:sz w:val="18"/>
                <w:szCs w:val="18"/>
              </w:rPr>
              <w:t>իրական</w:t>
            </w:r>
            <w:r w:rsidRPr="00A94C00">
              <w:rPr>
                <w:rFonts w:ascii="GHEA Grapalat" w:hAnsi="GHEA Grapalat" w:cs="Arial"/>
                <w:sz w:val="18"/>
                <w:szCs w:val="18"/>
              </w:rPr>
              <w:t xml:space="preserve"> </w:t>
            </w:r>
            <w:r w:rsidRPr="00A94C00">
              <w:rPr>
                <w:rFonts w:ascii="GHEA Grapalat" w:hAnsi="GHEA Grapalat" w:cs="Sylfaen"/>
                <w:sz w:val="18"/>
                <w:szCs w:val="18"/>
              </w:rPr>
              <w:t>աճ</w:t>
            </w:r>
          </w:p>
        </w:tc>
        <w:tc>
          <w:tcPr>
            <w:tcW w:w="1446" w:type="dxa"/>
            <w:tcBorders>
              <w:top w:val="nil"/>
              <w:left w:val="nil"/>
              <w:bottom w:val="single" w:sz="4" w:space="0" w:color="auto"/>
              <w:right w:val="single" w:sz="4" w:space="0" w:color="auto"/>
            </w:tcBorders>
            <w:shd w:val="clear" w:color="auto" w:fill="auto"/>
            <w:noWrap/>
            <w:hideMark/>
          </w:tcPr>
          <w:p w14:paraId="6717EF1E"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բարդ</w:t>
            </w:r>
            <w:r w:rsidRPr="00A94C00">
              <w:rPr>
                <w:rFonts w:ascii="GHEA Grapalat" w:hAnsi="GHEA Grapalat" w:cs="Arial"/>
                <w:sz w:val="18"/>
                <w:szCs w:val="18"/>
              </w:rPr>
              <w:t xml:space="preserve"> </w:t>
            </w:r>
            <w:r w:rsidRPr="00A94C00">
              <w:rPr>
                <w:rFonts w:ascii="GHEA Grapalat" w:hAnsi="GHEA Grapalat" w:cs="Sylfaen"/>
                <w:sz w:val="18"/>
                <w:szCs w:val="18"/>
              </w:rPr>
              <w:t>տոկոս</w:t>
            </w:r>
          </w:p>
        </w:tc>
        <w:tc>
          <w:tcPr>
            <w:tcW w:w="795" w:type="dxa"/>
            <w:tcBorders>
              <w:top w:val="nil"/>
              <w:left w:val="nil"/>
              <w:bottom w:val="single" w:sz="4" w:space="0" w:color="auto"/>
              <w:right w:val="single" w:sz="4" w:space="0" w:color="auto"/>
            </w:tcBorders>
            <w:shd w:val="clear" w:color="auto" w:fill="auto"/>
            <w:noWrap/>
            <w:hideMark/>
          </w:tcPr>
          <w:p w14:paraId="1C3D351B"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732B132A" w14:textId="480B46B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4.7%</w:t>
            </w:r>
            <w:r w:rsidR="001C0F39" w:rsidRPr="00A94C00">
              <w:rPr>
                <w:rFonts w:ascii="GHEA Grapalat" w:hAnsi="GHEA Grapalat" w:cs="Arial"/>
                <w:sz w:val="18"/>
                <w:szCs w:val="18"/>
              </w:rPr>
              <w:t>*</w:t>
            </w:r>
          </w:p>
        </w:tc>
        <w:tc>
          <w:tcPr>
            <w:tcW w:w="795" w:type="dxa"/>
            <w:tcBorders>
              <w:top w:val="nil"/>
              <w:left w:val="nil"/>
              <w:bottom w:val="single" w:sz="4" w:space="0" w:color="auto"/>
              <w:right w:val="single" w:sz="4" w:space="0" w:color="auto"/>
            </w:tcBorders>
            <w:shd w:val="clear" w:color="auto" w:fill="auto"/>
            <w:noWrap/>
            <w:hideMark/>
          </w:tcPr>
          <w:p w14:paraId="568B219A"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3.88%</w:t>
            </w:r>
          </w:p>
        </w:tc>
        <w:tc>
          <w:tcPr>
            <w:tcW w:w="795" w:type="dxa"/>
            <w:tcBorders>
              <w:top w:val="nil"/>
              <w:left w:val="nil"/>
              <w:bottom w:val="single" w:sz="4" w:space="0" w:color="auto"/>
              <w:right w:val="single" w:sz="4" w:space="0" w:color="auto"/>
            </w:tcBorders>
            <w:shd w:val="clear" w:color="auto" w:fill="auto"/>
            <w:noWrap/>
            <w:hideMark/>
          </w:tcPr>
          <w:p w14:paraId="3294E7CA"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5.04%</w:t>
            </w:r>
          </w:p>
        </w:tc>
        <w:tc>
          <w:tcPr>
            <w:tcW w:w="796" w:type="dxa"/>
            <w:tcBorders>
              <w:top w:val="nil"/>
              <w:left w:val="nil"/>
              <w:bottom w:val="single" w:sz="4" w:space="0" w:color="auto"/>
              <w:right w:val="single" w:sz="4" w:space="0" w:color="auto"/>
            </w:tcBorders>
            <w:shd w:val="clear" w:color="auto" w:fill="auto"/>
            <w:noWrap/>
            <w:hideMark/>
          </w:tcPr>
          <w:p w14:paraId="158CF7DE"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5.57%</w:t>
            </w:r>
          </w:p>
        </w:tc>
      </w:tr>
      <w:tr w:rsidR="00EF2DB7" w:rsidRPr="00A94C00" w14:paraId="6CE67A08"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1641516B"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ՀՆԱ</w:t>
            </w:r>
            <w:r w:rsidRPr="00A94C00">
              <w:rPr>
                <w:rFonts w:ascii="GHEA Grapalat" w:hAnsi="GHEA Grapalat" w:cs="Arial"/>
                <w:sz w:val="18"/>
                <w:szCs w:val="18"/>
              </w:rPr>
              <w:t>-</w:t>
            </w:r>
            <w:r w:rsidRPr="00A94C00">
              <w:rPr>
                <w:rFonts w:ascii="GHEA Grapalat" w:hAnsi="GHEA Grapalat" w:cs="Sylfaen"/>
                <w:sz w:val="18"/>
                <w:szCs w:val="18"/>
              </w:rPr>
              <w:t>ի</w:t>
            </w:r>
            <w:r w:rsidRPr="00A94C00">
              <w:rPr>
                <w:rFonts w:ascii="GHEA Grapalat" w:hAnsi="GHEA Grapalat" w:cs="Arial"/>
                <w:sz w:val="18"/>
                <w:szCs w:val="18"/>
              </w:rPr>
              <w:t xml:space="preserve"> </w:t>
            </w:r>
            <w:r w:rsidRPr="00A94C00">
              <w:rPr>
                <w:rFonts w:ascii="GHEA Grapalat" w:hAnsi="GHEA Grapalat" w:cs="Sylfaen"/>
                <w:sz w:val="18"/>
                <w:szCs w:val="18"/>
              </w:rPr>
              <w:t>միջին</w:t>
            </w:r>
            <w:r w:rsidRPr="00A94C00">
              <w:rPr>
                <w:rFonts w:ascii="GHEA Grapalat" w:hAnsi="GHEA Grapalat" w:cs="Arial"/>
                <w:sz w:val="18"/>
                <w:szCs w:val="18"/>
              </w:rPr>
              <w:t xml:space="preserve"> </w:t>
            </w:r>
            <w:r w:rsidRPr="00A94C00">
              <w:rPr>
                <w:rFonts w:ascii="GHEA Grapalat" w:hAnsi="GHEA Grapalat" w:cs="Sylfaen"/>
                <w:sz w:val="18"/>
                <w:szCs w:val="18"/>
              </w:rPr>
              <w:t>տարեկան</w:t>
            </w:r>
            <w:r w:rsidRPr="00A94C00">
              <w:rPr>
                <w:rFonts w:ascii="GHEA Grapalat" w:hAnsi="GHEA Grapalat" w:cs="Arial"/>
                <w:sz w:val="18"/>
                <w:szCs w:val="18"/>
              </w:rPr>
              <w:t xml:space="preserve"> </w:t>
            </w:r>
            <w:r w:rsidRPr="00A94C00">
              <w:rPr>
                <w:rFonts w:ascii="GHEA Grapalat" w:hAnsi="GHEA Grapalat" w:cs="Sylfaen"/>
                <w:sz w:val="18"/>
                <w:szCs w:val="18"/>
              </w:rPr>
              <w:t>դեֆլյատոր</w:t>
            </w:r>
          </w:p>
        </w:tc>
        <w:tc>
          <w:tcPr>
            <w:tcW w:w="1446" w:type="dxa"/>
            <w:tcBorders>
              <w:top w:val="nil"/>
              <w:left w:val="nil"/>
              <w:bottom w:val="single" w:sz="4" w:space="0" w:color="auto"/>
              <w:right w:val="single" w:sz="4" w:space="0" w:color="auto"/>
            </w:tcBorders>
            <w:shd w:val="clear" w:color="auto" w:fill="auto"/>
            <w:noWrap/>
            <w:hideMark/>
          </w:tcPr>
          <w:p w14:paraId="62DD3509"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բարդ</w:t>
            </w:r>
            <w:r w:rsidRPr="00A94C00">
              <w:rPr>
                <w:rFonts w:ascii="GHEA Grapalat" w:hAnsi="GHEA Grapalat" w:cs="Arial"/>
                <w:sz w:val="18"/>
                <w:szCs w:val="18"/>
              </w:rPr>
              <w:t xml:space="preserve"> </w:t>
            </w:r>
            <w:r w:rsidRPr="00A94C00">
              <w:rPr>
                <w:rFonts w:ascii="GHEA Grapalat" w:hAnsi="GHEA Grapalat" w:cs="Sylfaen"/>
                <w:sz w:val="18"/>
                <w:szCs w:val="18"/>
              </w:rPr>
              <w:t>տոկոս</w:t>
            </w:r>
          </w:p>
        </w:tc>
        <w:tc>
          <w:tcPr>
            <w:tcW w:w="795" w:type="dxa"/>
            <w:tcBorders>
              <w:top w:val="nil"/>
              <w:left w:val="nil"/>
              <w:bottom w:val="single" w:sz="4" w:space="0" w:color="auto"/>
              <w:right w:val="single" w:sz="4" w:space="0" w:color="auto"/>
            </w:tcBorders>
            <w:shd w:val="clear" w:color="auto" w:fill="auto"/>
            <w:noWrap/>
            <w:hideMark/>
          </w:tcPr>
          <w:p w14:paraId="5B4878D4"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06503FB3"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4FA871F8"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2.76%</w:t>
            </w:r>
          </w:p>
        </w:tc>
        <w:tc>
          <w:tcPr>
            <w:tcW w:w="795" w:type="dxa"/>
            <w:tcBorders>
              <w:top w:val="nil"/>
              <w:left w:val="nil"/>
              <w:bottom w:val="single" w:sz="4" w:space="0" w:color="auto"/>
              <w:right w:val="single" w:sz="4" w:space="0" w:color="auto"/>
            </w:tcBorders>
            <w:shd w:val="clear" w:color="auto" w:fill="auto"/>
            <w:noWrap/>
            <w:hideMark/>
          </w:tcPr>
          <w:p w14:paraId="0C291CED"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3.26%</w:t>
            </w:r>
          </w:p>
        </w:tc>
        <w:tc>
          <w:tcPr>
            <w:tcW w:w="796" w:type="dxa"/>
            <w:tcBorders>
              <w:top w:val="nil"/>
              <w:left w:val="nil"/>
              <w:bottom w:val="single" w:sz="4" w:space="0" w:color="auto"/>
              <w:right w:val="single" w:sz="4" w:space="0" w:color="auto"/>
            </w:tcBorders>
            <w:shd w:val="clear" w:color="auto" w:fill="auto"/>
            <w:noWrap/>
            <w:hideMark/>
          </w:tcPr>
          <w:p w14:paraId="20475DCE"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3.46%</w:t>
            </w:r>
          </w:p>
        </w:tc>
      </w:tr>
      <w:tr w:rsidR="00EF2DB7" w:rsidRPr="00A94C00" w14:paraId="3B8DBAD9"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60E468B6" w14:textId="1C1C3C8E"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ՀՆԱ</w:t>
            </w:r>
            <w:r w:rsidR="00E64965" w:rsidRPr="00A94C00">
              <w:rPr>
                <w:rFonts w:ascii="GHEA Grapalat" w:hAnsi="GHEA Grapalat" w:cs="Sylfaen"/>
                <w:sz w:val="18"/>
                <w:szCs w:val="18"/>
              </w:rPr>
              <w:t>՝</w:t>
            </w:r>
            <w:r w:rsidRPr="00A94C00">
              <w:rPr>
                <w:rFonts w:ascii="GHEA Grapalat" w:hAnsi="GHEA Grapalat" w:cs="Arial"/>
                <w:sz w:val="18"/>
                <w:szCs w:val="18"/>
              </w:rPr>
              <w:t xml:space="preserve"> 2008</w:t>
            </w:r>
            <w:r w:rsidR="00E64965" w:rsidRPr="00A94C00">
              <w:rPr>
                <w:rFonts w:ascii="GHEA Grapalat" w:hAnsi="GHEA Grapalat" w:cs="Arial"/>
                <w:sz w:val="18"/>
                <w:szCs w:val="18"/>
              </w:rPr>
              <w:t xml:space="preserve"> </w:t>
            </w:r>
            <w:r w:rsidRPr="00A94C00">
              <w:rPr>
                <w:rFonts w:ascii="GHEA Grapalat" w:hAnsi="GHEA Grapalat" w:cs="Sylfaen"/>
                <w:sz w:val="18"/>
                <w:szCs w:val="18"/>
              </w:rPr>
              <w:t>թ</w:t>
            </w:r>
            <w:r w:rsidR="00E64965" w:rsidRPr="00A94C00">
              <w:rPr>
                <w:rFonts w:ascii="MS Mincho" w:eastAsia="MS Mincho" w:hAnsi="MS Mincho" w:cs="MS Mincho" w:hint="eastAsia"/>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հաստատուն</w:t>
            </w:r>
            <w:r w:rsidRPr="00A94C00">
              <w:rPr>
                <w:rFonts w:ascii="GHEA Grapalat" w:hAnsi="GHEA Grapalat" w:cs="Arial"/>
                <w:sz w:val="18"/>
                <w:szCs w:val="18"/>
              </w:rPr>
              <w:t xml:space="preserve"> </w:t>
            </w:r>
            <w:r w:rsidRPr="00A94C00">
              <w:rPr>
                <w:rFonts w:ascii="GHEA Grapalat" w:hAnsi="GHEA Grapalat" w:cs="Sylfaen"/>
                <w:sz w:val="18"/>
                <w:szCs w:val="18"/>
              </w:rPr>
              <w:t>գներով</w:t>
            </w:r>
          </w:p>
        </w:tc>
        <w:tc>
          <w:tcPr>
            <w:tcW w:w="1446" w:type="dxa"/>
            <w:tcBorders>
              <w:top w:val="nil"/>
              <w:left w:val="nil"/>
              <w:bottom w:val="single" w:sz="4" w:space="0" w:color="auto"/>
              <w:right w:val="single" w:sz="4" w:space="0" w:color="auto"/>
            </w:tcBorders>
            <w:shd w:val="clear" w:color="auto" w:fill="auto"/>
            <w:noWrap/>
            <w:hideMark/>
          </w:tcPr>
          <w:p w14:paraId="3591E5DC"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մլրդ</w:t>
            </w:r>
            <w:r w:rsidRPr="00A94C00">
              <w:rPr>
                <w:rFonts w:ascii="GHEA Grapalat" w:hAnsi="GHEA Grapalat" w:cs="Arial"/>
                <w:sz w:val="18"/>
                <w:szCs w:val="18"/>
              </w:rPr>
              <w:t xml:space="preserve"> </w:t>
            </w:r>
            <w:r w:rsidRPr="00A94C00">
              <w:rPr>
                <w:rFonts w:ascii="GHEA Grapalat" w:hAnsi="GHEA Grapalat" w:cs="Sylfaen"/>
                <w:sz w:val="18"/>
                <w:szCs w:val="18"/>
              </w:rPr>
              <w:t>դրամ</w:t>
            </w:r>
          </w:p>
        </w:tc>
        <w:tc>
          <w:tcPr>
            <w:tcW w:w="795" w:type="dxa"/>
            <w:tcBorders>
              <w:top w:val="nil"/>
              <w:left w:val="nil"/>
              <w:bottom w:val="single" w:sz="4" w:space="0" w:color="auto"/>
              <w:right w:val="single" w:sz="4" w:space="0" w:color="auto"/>
            </w:tcBorders>
            <w:shd w:val="clear" w:color="auto" w:fill="auto"/>
            <w:noWrap/>
            <w:hideMark/>
          </w:tcPr>
          <w:p w14:paraId="392BF74C"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66BAF84C"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5,046</w:t>
            </w:r>
          </w:p>
        </w:tc>
        <w:tc>
          <w:tcPr>
            <w:tcW w:w="795" w:type="dxa"/>
            <w:tcBorders>
              <w:top w:val="nil"/>
              <w:left w:val="nil"/>
              <w:bottom w:val="single" w:sz="4" w:space="0" w:color="auto"/>
              <w:right w:val="single" w:sz="4" w:space="0" w:color="auto"/>
            </w:tcBorders>
            <w:shd w:val="clear" w:color="auto" w:fill="auto"/>
            <w:noWrap/>
            <w:hideMark/>
          </w:tcPr>
          <w:p w14:paraId="2DD465B6"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6,103</w:t>
            </w:r>
          </w:p>
        </w:tc>
        <w:tc>
          <w:tcPr>
            <w:tcW w:w="795" w:type="dxa"/>
            <w:tcBorders>
              <w:top w:val="nil"/>
              <w:left w:val="nil"/>
              <w:bottom w:val="single" w:sz="4" w:space="0" w:color="auto"/>
              <w:right w:val="single" w:sz="4" w:space="0" w:color="auto"/>
            </w:tcBorders>
            <w:shd w:val="clear" w:color="auto" w:fill="auto"/>
            <w:noWrap/>
            <w:hideMark/>
          </w:tcPr>
          <w:p w14:paraId="484EB263"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7,476</w:t>
            </w:r>
          </w:p>
        </w:tc>
        <w:tc>
          <w:tcPr>
            <w:tcW w:w="796" w:type="dxa"/>
            <w:tcBorders>
              <w:top w:val="nil"/>
              <w:left w:val="nil"/>
              <w:bottom w:val="single" w:sz="4" w:space="0" w:color="auto"/>
              <w:right w:val="single" w:sz="4" w:space="0" w:color="auto"/>
            </w:tcBorders>
            <w:shd w:val="clear" w:color="auto" w:fill="auto"/>
            <w:noWrap/>
            <w:hideMark/>
          </w:tcPr>
          <w:p w14:paraId="0E1E4D72"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9,158</w:t>
            </w:r>
          </w:p>
        </w:tc>
      </w:tr>
      <w:tr w:rsidR="00EF2DB7" w:rsidRPr="00A94C00" w14:paraId="0FF1B3D3"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4745E5A8" w14:textId="2438E539" w:rsidR="00EF2DB7" w:rsidRPr="00A94C00" w:rsidRDefault="00EF2DB7" w:rsidP="00880C5C">
            <w:pPr>
              <w:widowControl/>
              <w:jc w:val="left"/>
              <w:rPr>
                <w:rFonts w:ascii="GHEA Grapalat" w:hAnsi="GHEA Grapalat" w:cs="Arial"/>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00E64965" w:rsidRPr="00A94C00">
              <w:rPr>
                <w:rFonts w:ascii="GHEA Grapalat" w:hAnsi="GHEA Grapalat" w:cs="Arial"/>
                <w:sz w:val="18"/>
                <w:szCs w:val="18"/>
              </w:rPr>
              <w:t>(արտահայտած գնողունակությամբ համարժեք ԱՄՆ դոլարով (</w:t>
            </w:r>
            <w:r w:rsidRPr="00A94C00">
              <w:rPr>
                <w:rFonts w:ascii="GHEA Grapalat" w:hAnsi="GHEA Grapalat" w:cs="Arial"/>
                <w:sz w:val="18"/>
                <w:szCs w:val="18"/>
              </w:rPr>
              <w:t>PPP</w:t>
            </w:r>
            <w:r w:rsidR="00E64965" w:rsidRPr="00A94C00">
              <w:rPr>
                <w:rFonts w:ascii="GHEA Grapalat" w:hAnsi="GHEA Grapalat" w:cs="Arial"/>
                <w:sz w:val="18"/>
                <w:szCs w:val="18"/>
              </w:rPr>
              <w:t>))</w:t>
            </w:r>
          </w:p>
        </w:tc>
        <w:tc>
          <w:tcPr>
            <w:tcW w:w="1446" w:type="dxa"/>
            <w:tcBorders>
              <w:top w:val="nil"/>
              <w:left w:val="nil"/>
              <w:bottom w:val="single" w:sz="4" w:space="0" w:color="auto"/>
              <w:right w:val="single" w:sz="4" w:space="0" w:color="auto"/>
            </w:tcBorders>
            <w:shd w:val="clear" w:color="auto" w:fill="auto"/>
            <w:noWrap/>
            <w:hideMark/>
          </w:tcPr>
          <w:p w14:paraId="5F883B2A"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մլն</w:t>
            </w:r>
            <w:r w:rsidRPr="00A94C00">
              <w:rPr>
                <w:rFonts w:ascii="GHEA Grapalat" w:hAnsi="GHEA Grapalat" w:cs="Arial"/>
                <w:sz w:val="18"/>
                <w:szCs w:val="18"/>
              </w:rPr>
              <w:t xml:space="preserve"> </w:t>
            </w:r>
            <w:r w:rsidRPr="00A94C00">
              <w:rPr>
                <w:rFonts w:ascii="GHEA Grapalat" w:hAnsi="GHEA Grapalat" w:cs="Sylfaen"/>
                <w:sz w:val="18"/>
                <w:szCs w:val="18"/>
              </w:rPr>
              <w:t>դոլար</w:t>
            </w:r>
          </w:p>
        </w:tc>
        <w:tc>
          <w:tcPr>
            <w:tcW w:w="795" w:type="dxa"/>
            <w:tcBorders>
              <w:top w:val="nil"/>
              <w:left w:val="nil"/>
              <w:bottom w:val="single" w:sz="4" w:space="0" w:color="auto"/>
              <w:right w:val="single" w:sz="4" w:space="0" w:color="auto"/>
            </w:tcBorders>
            <w:shd w:val="clear" w:color="auto" w:fill="auto"/>
            <w:noWrap/>
            <w:hideMark/>
          </w:tcPr>
          <w:p w14:paraId="0852B1FF"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67834127"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42,092</w:t>
            </w:r>
          </w:p>
        </w:tc>
        <w:tc>
          <w:tcPr>
            <w:tcW w:w="795" w:type="dxa"/>
            <w:tcBorders>
              <w:top w:val="nil"/>
              <w:left w:val="nil"/>
              <w:bottom w:val="single" w:sz="4" w:space="0" w:color="auto"/>
              <w:right w:val="single" w:sz="4" w:space="0" w:color="auto"/>
            </w:tcBorders>
            <w:shd w:val="clear" w:color="auto" w:fill="auto"/>
            <w:noWrap/>
            <w:hideMark/>
          </w:tcPr>
          <w:p w14:paraId="316753E1"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48,313</w:t>
            </w:r>
          </w:p>
        </w:tc>
        <w:tc>
          <w:tcPr>
            <w:tcW w:w="795" w:type="dxa"/>
            <w:tcBorders>
              <w:top w:val="nil"/>
              <w:left w:val="nil"/>
              <w:bottom w:val="single" w:sz="4" w:space="0" w:color="auto"/>
              <w:right w:val="single" w:sz="4" w:space="0" w:color="auto"/>
            </w:tcBorders>
            <w:shd w:val="clear" w:color="auto" w:fill="auto"/>
            <w:noWrap/>
            <w:hideMark/>
          </w:tcPr>
          <w:p w14:paraId="6409A8FE"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63,328</w:t>
            </w:r>
          </w:p>
        </w:tc>
        <w:tc>
          <w:tcPr>
            <w:tcW w:w="796" w:type="dxa"/>
            <w:tcBorders>
              <w:top w:val="nil"/>
              <w:left w:val="nil"/>
              <w:bottom w:val="single" w:sz="4" w:space="0" w:color="auto"/>
              <w:right w:val="single" w:sz="4" w:space="0" w:color="auto"/>
            </w:tcBorders>
            <w:shd w:val="clear" w:color="auto" w:fill="auto"/>
            <w:noWrap/>
            <w:hideMark/>
          </w:tcPr>
          <w:p w14:paraId="61A4F256"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77,580</w:t>
            </w:r>
          </w:p>
        </w:tc>
      </w:tr>
      <w:tr w:rsidR="00EF2DB7" w:rsidRPr="00A94C00" w14:paraId="28FC2A44"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468C4C51"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ԸԱԷՄ</w:t>
            </w:r>
          </w:p>
        </w:tc>
        <w:tc>
          <w:tcPr>
            <w:tcW w:w="1446" w:type="dxa"/>
            <w:tcBorders>
              <w:top w:val="nil"/>
              <w:left w:val="nil"/>
              <w:bottom w:val="single" w:sz="4" w:space="0" w:color="auto"/>
              <w:right w:val="single" w:sz="4" w:space="0" w:color="auto"/>
            </w:tcBorders>
            <w:shd w:val="clear" w:color="auto" w:fill="auto"/>
            <w:noWrap/>
            <w:hideMark/>
          </w:tcPr>
          <w:p w14:paraId="0F588EC7" w14:textId="77777777" w:rsidR="00EF2DB7" w:rsidRPr="00A94C00" w:rsidRDefault="00EF2DB7" w:rsidP="00EF2DB7">
            <w:pPr>
              <w:widowControl/>
              <w:jc w:val="left"/>
              <w:rPr>
                <w:rFonts w:ascii="GHEA Grapalat" w:eastAsia="MS Mincho" w:hAnsi="GHEA Grapalat" w:cs="MS Mincho"/>
                <w:sz w:val="18"/>
                <w:szCs w:val="18"/>
              </w:rPr>
            </w:pPr>
            <w:r w:rsidRPr="00A94C00">
              <w:rPr>
                <w:rFonts w:ascii="GHEA Grapalat" w:hAnsi="GHEA Grapalat" w:cs="Sylfaen"/>
                <w:sz w:val="18"/>
                <w:szCs w:val="18"/>
              </w:rPr>
              <w:t>կտ</w:t>
            </w:r>
            <w:r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w:t>
            </w:r>
            <w:r w:rsidRPr="00A94C00">
              <w:rPr>
                <w:rFonts w:ascii="GHEA Grapalat" w:hAnsi="GHEA Grapalat" w:cs="Sylfaen"/>
                <w:sz w:val="18"/>
                <w:szCs w:val="18"/>
              </w:rPr>
              <w:t>հ</w:t>
            </w:r>
          </w:p>
        </w:tc>
        <w:tc>
          <w:tcPr>
            <w:tcW w:w="795" w:type="dxa"/>
            <w:tcBorders>
              <w:top w:val="nil"/>
              <w:left w:val="nil"/>
              <w:bottom w:val="single" w:sz="4" w:space="0" w:color="auto"/>
              <w:right w:val="single" w:sz="4" w:space="0" w:color="auto"/>
            </w:tcBorders>
            <w:shd w:val="clear" w:color="auto" w:fill="auto"/>
            <w:noWrap/>
            <w:hideMark/>
          </w:tcPr>
          <w:p w14:paraId="536A297B"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7,709</w:t>
            </w:r>
          </w:p>
        </w:tc>
        <w:tc>
          <w:tcPr>
            <w:tcW w:w="795" w:type="dxa"/>
            <w:tcBorders>
              <w:top w:val="nil"/>
              <w:left w:val="nil"/>
              <w:bottom w:val="single" w:sz="4" w:space="0" w:color="auto"/>
              <w:right w:val="single" w:sz="4" w:space="0" w:color="auto"/>
            </w:tcBorders>
            <w:shd w:val="clear" w:color="auto" w:fill="auto"/>
            <w:noWrap/>
            <w:hideMark/>
          </w:tcPr>
          <w:p w14:paraId="2AC62E93"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3,511</w:t>
            </w:r>
          </w:p>
        </w:tc>
        <w:tc>
          <w:tcPr>
            <w:tcW w:w="795" w:type="dxa"/>
            <w:tcBorders>
              <w:top w:val="nil"/>
              <w:left w:val="nil"/>
              <w:bottom w:val="single" w:sz="4" w:space="0" w:color="auto"/>
              <w:right w:val="single" w:sz="4" w:space="0" w:color="auto"/>
            </w:tcBorders>
            <w:shd w:val="clear" w:color="auto" w:fill="auto"/>
            <w:noWrap/>
            <w:hideMark/>
          </w:tcPr>
          <w:p w14:paraId="0FF57D8B" w14:textId="3053ACBC" w:rsidR="00EF2DB7" w:rsidRPr="00A94C00" w:rsidRDefault="004D34BC" w:rsidP="00EF2DB7">
            <w:pPr>
              <w:widowControl/>
              <w:jc w:val="right"/>
              <w:rPr>
                <w:rFonts w:ascii="GHEA Grapalat" w:hAnsi="GHEA Grapalat" w:cs="Arial"/>
                <w:bCs/>
                <w:sz w:val="18"/>
                <w:szCs w:val="18"/>
              </w:rPr>
            </w:pPr>
            <w:r w:rsidRPr="00A94C00">
              <w:rPr>
                <w:rFonts w:ascii="GHEA Grapalat" w:hAnsi="GHEA Grapalat" w:cs="Arial"/>
                <w:bCs/>
                <w:sz w:val="18"/>
                <w:szCs w:val="18"/>
              </w:rPr>
              <w:t>4,418</w:t>
            </w:r>
          </w:p>
        </w:tc>
        <w:tc>
          <w:tcPr>
            <w:tcW w:w="795" w:type="dxa"/>
            <w:tcBorders>
              <w:top w:val="nil"/>
              <w:left w:val="nil"/>
              <w:bottom w:val="single" w:sz="4" w:space="0" w:color="auto"/>
              <w:right w:val="single" w:sz="4" w:space="0" w:color="auto"/>
            </w:tcBorders>
            <w:shd w:val="clear" w:color="auto" w:fill="auto"/>
            <w:noWrap/>
            <w:hideMark/>
          </w:tcPr>
          <w:p w14:paraId="57DE038E"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4,921</w:t>
            </w:r>
          </w:p>
        </w:tc>
        <w:tc>
          <w:tcPr>
            <w:tcW w:w="796" w:type="dxa"/>
            <w:tcBorders>
              <w:top w:val="nil"/>
              <w:left w:val="nil"/>
              <w:bottom w:val="single" w:sz="4" w:space="0" w:color="auto"/>
              <w:right w:val="single" w:sz="4" w:space="0" w:color="auto"/>
            </w:tcBorders>
            <w:shd w:val="clear" w:color="auto" w:fill="auto"/>
            <w:noWrap/>
            <w:hideMark/>
          </w:tcPr>
          <w:p w14:paraId="7B3B320E"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5,295</w:t>
            </w:r>
          </w:p>
        </w:tc>
      </w:tr>
      <w:tr w:rsidR="00EF2DB7" w:rsidRPr="00A94C00" w14:paraId="5853CC4D"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6CEE2AD2"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ԸՎԷՍ</w:t>
            </w:r>
          </w:p>
        </w:tc>
        <w:tc>
          <w:tcPr>
            <w:tcW w:w="1446" w:type="dxa"/>
            <w:tcBorders>
              <w:top w:val="nil"/>
              <w:left w:val="nil"/>
              <w:bottom w:val="single" w:sz="4" w:space="0" w:color="auto"/>
              <w:right w:val="single" w:sz="4" w:space="0" w:color="auto"/>
            </w:tcBorders>
            <w:shd w:val="clear" w:color="auto" w:fill="auto"/>
            <w:noWrap/>
            <w:hideMark/>
          </w:tcPr>
          <w:p w14:paraId="07EDBC5E" w14:textId="77777777" w:rsidR="00EF2DB7" w:rsidRPr="00A94C00" w:rsidRDefault="00EF2DB7" w:rsidP="00EF2DB7">
            <w:pPr>
              <w:widowControl/>
              <w:jc w:val="left"/>
              <w:rPr>
                <w:rFonts w:ascii="GHEA Grapalat" w:eastAsia="MS Mincho" w:hAnsi="GHEA Grapalat" w:cs="MS Mincho"/>
                <w:sz w:val="18"/>
                <w:szCs w:val="18"/>
              </w:rPr>
            </w:pPr>
            <w:r w:rsidRPr="00A94C00">
              <w:rPr>
                <w:rFonts w:ascii="GHEA Grapalat" w:hAnsi="GHEA Grapalat" w:cs="Sylfaen"/>
                <w:sz w:val="18"/>
                <w:szCs w:val="18"/>
              </w:rPr>
              <w:t>կտ</w:t>
            </w:r>
            <w:r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w:t>
            </w:r>
            <w:r w:rsidRPr="00A94C00">
              <w:rPr>
                <w:rFonts w:ascii="GHEA Grapalat" w:hAnsi="GHEA Grapalat" w:cs="Sylfaen"/>
                <w:sz w:val="18"/>
                <w:szCs w:val="18"/>
              </w:rPr>
              <w:t>հ</w:t>
            </w:r>
          </w:p>
        </w:tc>
        <w:tc>
          <w:tcPr>
            <w:tcW w:w="795" w:type="dxa"/>
            <w:tcBorders>
              <w:top w:val="nil"/>
              <w:left w:val="nil"/>
              <w:bottom w:val="single" w:sz="4" w:space="0" w:color="auto"/>
              <w:right w:val="single" w:sz="4" w:space="0" w:color="auto"/>
            </w:tcBorders>
            <w:shd w:val="clear" w:color="auto" w:fill="auto"/>
            <w:noWrap/>
            <w:hideMark/>
          </w:tcPr>
          <w:p w14:paraId="46602236"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710D5711"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2,574</w:t>
            </w:r>
          </w:p>
        </w:tc>
        <w:tc>
          <w:tcPr>
            <w:tcW w:w="795" w:type="dxa"/>
            <w:tcBorders>
              <w:top w:val="nil"/>
              <w:left w:val="nil"/>
              <w:bottom w:val="single" w:sz="4" w:space="0" w:color="auto"/>
              <w:right w:val="single" w:sz="4" w:space="0" w:color="auto"/>
            </w:tcBorders>
            <w:shd w:val="clear" w:color="auto" w:fill="auto"/>
            <w:noWrap/>
            <w:hideMark/>
          </w:tcPr>
          <w:p w14:paraId="27D22522"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3,168</w:t>
            </w:r>
          </w:p>
        </w:tc>
        <w:tc>
          <w:tcPr>
            <w:tcW w:w="795" w:type="dxa"/>
            <w:tcBorders>
              <w:top w:val="nil"/>
              <w:left w:val="nil"/>
              <w:bottom w:val="single" w:sz="4" w:space="0" w:color="auto"/>
              <w:right w:val="single" w:sz="4" w:space="0" w:color="auto"/>
            </w:tcBorders>
            <w:shd w:val="clear" w:color="auto" w:fill="auto"/>
            <w:noWrap/>
            <w:hideMark/>
          </w:tcPr>
          <w:p w14:paraId="43E749DD"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3,544</w:t>
            </w:r>
          </w:p>
        </w:tc>
        <w:tc>
          <w:tcPr>
            <w:tcW w:w="796" w:type="dxa"/>
            <w:tcBorders>
              <w:top w:val="nil"/>
              <w:left w:val="nil"/>
              <w:bottom w:val="single" w:sz="4" w:space="0" w:color="auto"/>
              <w:right w:val="single" w:sz="4" w:space="0" w:color="auto"/>
            </w:tcBorders>
            <w:shd w:val="clear" w:color="auto" w:fill="auto"/>
            <w:noWrap/>
            <w:hideMark/>
          </w:tcPr>
          <w:p w14:paraId="1B098C30"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3,834</w:t>
            </w:r>
          </w:p>
        </w:tc>
      </w:tr>
      <w:tr w:rsidR="00EF2DB7" w:rsidRPr="00A94C00" w14:paraId="074B4911"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21D18F06" w14:textId="3365085A"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ԸԱԷՄ</w:t>
            </w:r>
            <w:r w:rsidRPr="00A94C00">
              <w:rPr>
                <w:rFonts w:ascii="GHEA Grapalat" w:hAnsi="GHEA Grapalat" w:cs="Arial"/>
                <w:sz w:val="18"/>
                <w:szCs w:val="18"/>
              </w:rPr>
              <w:t xml:space="preserve"> </w:t>
            </w:r>
            <w:r w:rsidRPr="00A94C00">
              <w:rPr>
                <w:rFonts w:ascii="GHEA Grapalat" w:hAnsi="GHEA Grapalat" w:cs="Sylfaen"/>
                <w:sz w:val="18"/>
                <w:szCs w:val="18"/>
              </w:rPr>
              <w:t>նվազման</w:t>
            </w:r>
            <w:r w:rsidRPr="00A94C00">
              <w:rPr>
                <w:rFonts w:ascii="GHEA Grapalat" w:hAnsi="GHEA Grapalat" w:cs="Arial"/>
                <w:sz w:val="18"/>
                <w:szCs w:val="18"/>
              </w:rPr>
              <w:t xml:space="preserve"> </w:t>
            </w:r>
            <w:r w:rsidRPr="00A94C00">
              <w:rPr>
                <w:rFonts w:ascii="GHEA Grapalat" w:hAnsi="GHEA Grapalat" w:cs="Sylfaen"/>
                <w:sz w:val="18"/>
                <w:szCs w:val="18"/>
              </w:rPr>
              <w:t>տոկոսը</w:t>
            </w:r>
            <w:r w:rsidRPr="00A94C00">
              <w:rPr>
                <w:rFonts w:ascii="GHEA Grapalat" w:hAnsi="GHEA Grapalat" w:cs="Arial"/>
                <w:sz w:val="18"/>
                <w:szCs w:val="18"/>
              </w:rPr>
              <w:t xml:space="preserve"> 1990</w:t>
            </w:r>
            <w:r w:rsidR="00E64965" w:rsidRPr="00A94C00">
              <w:rPr>
                <w:rFonts w:ascii="GHEA Grapalat" w:hAnsi="GHEA Grapalat" w:cs="Arial"/>
                <w:sz w:val="18"/>
                <w:szCs w:val="18"/>
              </w:rPr>
              <w:t xml:space="preserve"> </w:t>
            </w:r>
            <w:r w:rsidRPr="00A94C00">
              <w:rPr>
                <w:rFonts w:ascii="GHEA Grapalat" w:hAnsi="GHEA Grapalat" w:cs="Sylfaen"/>
                <w:sz w:val="18"/>
                <w:szCs w:val="18"/>
              </w:rPr>
              <w:t>թ</w:t>
            </w:r>
            <w:r w:rsidR="00E64965" w:rsidRPr="00A94C00">
              <w:rPr>
                <w:rFonts w:ascii="GHEA Grapalat" w:hAnsi="GHEA Grapalat" w:cs="Sylfaen"/>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համեմատ</w:t>
            </w:r>
          </w:p>
        </w:tc>
        <w:tc>
          <w:tcPr>
            <w:tcW w:w="1446" w:type="dxa"/>
            <w:tcBorders>
              <w:top w:val="nil"/>
              <w:left w:val="nil"/>
              <w:bottom w:val="single" w:sz="4" w:space="0" w:color="auto"/>
              <w:right w:val="single" w:sz="4" w:space="0" w:color="auto"/>
            </w:tcBorders>
            <w:shd w:val="clear" w:color="auto" w:fill="auto"/>
            <w:noWrap/>
            <w:hideMark/>
          </w:tcPr>
          <w:p w14:paraId="7F68A5FA" w14:textId="5E1CC2FE"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nil"/>
              <w:left w:val="nil"/>
              <w:bottom w:val="single" w:sz="4" w:space="0" w:color="auto"/>
              <w:right w:val="single" w:sz="4" w:space="0" w:color="auto"/>
            </w:tcBorders>
            <w:shd w:val="clear" w:color="auto" w:fill="auto"/>
            <w:noWrap/>
            <w:hideMark/>
          </w:tcPr>
          <w:p w14:paraId="6CB46EFD"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6112D3D3"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54%</w:t>
            </w:r>
          </w:p>
        </w:tc>
        <w:tc>
          <w:tcPr>
            <w:tcW w:w="795" w:type="dxa"/>
            <w:tcBorders>
              <w:top w:val="nil"/>
              <w:left w:val="nil"/>
              <w:bottom w:val="single" w:sz="4" w:space="0" w:color="auto"/>
              <w:right w:val="single" w:sz="4" w:space="0" w:color="auto"/>
            </w:tcBorders>
            <w:shd w:val="clear" w:color="auto" w:fill="auto"/>
            <w:noWrap/>
            <w:hideMark/>
          </w:tcPr>
          <w:p w14:paraId="2A551F7E"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41%</w:t>
            </w:r>
          </w:p>
        </w:tc>
        <w:tc>
          <w:tcPr>
            <w:tcW w:w="795" w:type="dxa"/>
            <w:tcBorders>
              <w:top w:val="nil"/>
              <w:left w:val="nil"/>
              <w:bottom w:val="single" w:sz="4" w:space="0" w:color="auto"/>
              <w:right w:val="single" w:sz="4" w:space="0" w:color="auto"/>
            </w:tcBorders>
            <w:shd w:val="clear" w:color="auto" w:fill="auto"/>
            <w:noWrap/>
            <w:hideMark/>
          </w:tcPr>
          <w:p w14:paraId="1EA5F673"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36%</w:t>
            </w:r>
          </w:p>
        </w:tc>
        <w:tc>
          <w:tcPr>
            <w:tcW w:w="796" w:type="dxa"/>
            <w:tcBorders>
              <w:top w:val="nil"/>
              <w:left w:val="nil"/>
              <w:bottom w:val="single" w:sz="4" w:space="0" w:color="auto"/>
              <w:right w:val="single" w:sz="4" w:space="0" w:color="auto"/>
            </w:tcBorders>
            <w:shd w:val="clear" w:color="auto" w:fill="auto"/>
            <w:noWrap/>
            <w:hideMark/>
          </w:tcPr>
          <w:p w14:paraId="5FEC4CCD"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31%</w:t>
            </w:r>
          </w:p>
        </w:tc>
      </w:tr>
      <w:tr w:rsidR="00EF2DB7" w:rsidRPr="00A94C00" w14:paraId="4E33179D"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6E3EB690"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ԸԱԷՄ</w:t>
            </w:r>
            <w:r w:rsidRPr="00A94C00">
              <w:rPr>
                <w:rFonts w:ascii="GHEA Grapalat" w:hAnsi="GHEA Grapalat" w:cs="Arial"/>
                <w:sz w:val="18"/>
                <w:szCs w:val="18"/>
              </w:rPr>
              <w:t xml:space="preserve"> </w:t>
            </w:r>
            <w:r w:rsidRPr="00A94C00">
              <w:rPr>
                <w:rFonts w:ascii="GHEA Grapalat" w:hAnsi="GHEA Grapalat" w:cs="Sylfaen"/>
                <w:sz w:val="18"/>
                <w:szCs w:val="18"/>
              </w:rPr>
              <w:t>միջին</w:t>
            </w:r>
            <w:r w:rsidRPr="00A94C00">
              <w:rPr>
                <w:rFonts w:ascii="GHEA Grapalat" w:hAnsi="GHEA Grapalat" w:cs="Arial"/>
                <w:sz w:val="18"/>
                <w:szCs w:val="18"/>
              </w:rPr>
              <w:t xml:space="preserve"> </w:t>
            </w:r>
            <w:r w:rsidRPr="00A94C00">
              <w:rPr>
                <w:rFonts w:ascii="GHEA Grapalat" w:hAnsi="GHEA Grapalat" w:cs="Sylfaen"/>
                <w:sz w:val="18"/>
                <w:szCs w:val="18"/>
              </w:rPr>
              <w:t>տարեկան</w:t>
            </w:r>
            <w:r w:rsidRPr="00A94C00">
              <w:rPr>
                <w:rFonts w:ascii="GHEA Grapalat" w:hAnsi="GHEA Grapalat" w:cs="Arial"/>
                <w:sz w:val="18"/>
                <w:szCs w:val="18"/>
              </w:rPr>
              <w:t xml:space="preserve"> </w:t>
            </w:r>
            <w:r w:rsidRPr="00A94C00">
              <w:rPr>
                <w:rFonts w:ascii="GHEA Grapalat" w:hAnsi="GHEA Grapalat" w:cs="Sylfaen"/>
                <w:sz w:val="18"/>
                <w:szCs w:val="18"/>
              </w:rPr>
              <w:t>աճ</w:t>
            </w:r>
            <w:r w:rsidRPr="00A94C00">
              <w:rPr>
                <w:rFonts w:ascii="GHEA Grapalat" w:hAnsi="GHEA Grapalat" w:cs="Arial"/>
                <w:sz w:val="18"/>
                <w:szCs w:val="18"/>
              </w:rPr>
              <w:t xml:space="preserve"> (+) </w:t>
            </w:r>
            <w:r w:rsidRPr="00A94C00">
              <w:rPr>
                <w:rFonts w:ascii="GHEA Grapalat" w:hAnsi="GHEA Grapalat" w:cs="Sylfaen"/>
                <w:sz w:val="18"/>
                <w:szCs w:val="18"/>
              </w:rPr>
              <w:t>նվազում</w:t>
            </w:r>
            <w:r w:rsidRPr="00A94C00">
              <w:rPr>
                <w:rFonts w:ascii="GHEA Grapalat" w:hAnsi="GHEA Grapalat" w:cs="Arial"/>
                <w:sz w:val="18"/>
                <w:szCs w:val="18"/>
              </w:rPr>
              <w:t xml:space="preserve"> (-)</w:t>
            </w:r>
          </w:p>
        </w:tc>
        <w:tc>
          <w:tcPr>
            <w:tcW w:w="1446" w:type="dxa"/>
            <w:tcBorders>
              <w:top w:val="nil"/>
              <w:left w:val="nil"/>
              <w:bottom w:val="single" w:sz="4" w:space="0" w:color="auto"/>
              <w:right w:val="single" w:sz="4" w:space="0" w:color="auto"/>
            </w:tcBorders>
            <w:shd w:val="clear" w:color="auto" w:fill="auto"/>
            <w:noWrap/>
            <w:hideMark/>
          </w:tcPr>
          <w:p w14:paraId="76EEA4A6"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բարդ</w:t>
            </w:r>
            <w:r w:rsidRPr="00A94C00">
              <w:rPr>
                <w:rFonts w:ascii="GHEA Grapalat" w:hAnsi="GHEA Grapalat" w:cs="Arial"/>
                <w:sz w:val="18"/>
                <w:szCs w:val="18"/>
              </w:rPr>
              <w:t xml:space="preserve"> </w:t>
            </w:r>
            <w:r w:rsidRPr="00A94C00">
              <w:rPr>
                <w:rFonts w:ascii="GHEA Grapalat" w:hAnsi="GHEA Grapalat" w:cs="Sylfaen"/>
                <w:sz w:val="18"/>
                <w:szCs w:val="18"/>
              </w:rPr>
              <w:t>տոկոս</w:t>
            </w:r>
          </w:p>
        </w:tc>
        <w:tc>
          <w:tcPr>
            <w:tcW w:w="795" w:type="dxa"/>
            <w:tcBorders>
              <w:top w:val="nil"/>
              <w:left w:val="nil"/>
              <w:bottom w:val="single" w:sz="4" w:space="0" w:color="auto"/>
              <w:right w:val="single" w:sz="4" w:space="0" w:color="auto"/>
            </w:tcBorders>
            <w:shd w:val="clear" w:color="auto" w:fill="auto"/>
            <w:noWrap/>
            <w:hideMark/>
          </w:tcPr>
          <w:p w14:paraId="3C2F7BB3"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04A96490"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71839651"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5.1%</w:t>
            </w:r>
          </w:p>
        </w:tc>
        <w:tc>
          <w:tcPr>
            <w:tcW w:w="795" w:type="dxa"/>
            <w:tcBorders>
              <w:top w:val="nil"/>
              <w:left w:val="nil"/>
              <w:bottom w:val="single" w:sz="4" w:space="0" w:color="auto"/>
              <w:right w:val="single" w:sz="4" w:space="0" w:color="auto"/>
            </w:tcBorders>
            <w:shd w:val="clear" w:color="auto" w:fill="auto"/>
            <w:noWrap/>
            <w:hideMark/>
          </w:tcPr>
          <w:p w14:paraId="602A8F7E"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4.3%</w:t>
            </w:r>
          </w:p>
        </w:tc>
        <w:tc>
          <w:tcPr>
            <w:tcW w:w="796" w:type="dxa"/>
            <w:tcBorders>
              <w:top w:val="nil"/>
              <w:left w:val="nil"/>
              <w:bottom w:val="single" w:sz="4" w:space="0" w:color="auto"/>
              <w:right w:val="single" w:sz="4" w:space="0" w:color="auto"/>
            </w:tcBorders>
            <w:shd w:val="clear" w:color="auto" w:fill="auto"/>
            <w:noWrap/>
            <w:hideMark/>
          </w:tcPr>
          <w:p w14:paraId="5BCFCE88"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3.8%</w:t>
            </w:r>
          </w:p>
        </w:tc>
      </w:tr>
      <w:tr w:rsidR="00EF2DB7" w:rsidRPr="00A94C00" w14:paraId="697511DC"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191DC492"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Pr="00A94C00">
              <w:rPr>
                <w:rFonts w:ascii="GHEA Grapalat" w:hAnsi="GHEA Grapalat" w:cs="Sylfaen"/>
                <w:sz w:val="18"/>
                <w:szCs w:val="18"/>
              </w:rPr>
              <w:t>Էներգաարդյունավետությունը</w:t>
            </w:r>
          </w:p>
        </w:tc>
        <w:tc>
          <w:tcPr>
            <w:tcW w:w="1446" w:type="dxa"/>
            <w:tcBorders>
              <w:top w:val="nil"/>
              <w:left w:val="nil"/>
              <w:bottom w:val="single" w:sz="4" w:space="0" w:color="auto"/>
              <w:right w:val="single" w:sz="4" w:space="0" w:color="auto"/>
            </w:tcBorders>
            <w:shd w:val="clear" w:color="auto" w:fill="auto"/>
            <w:noWrap/>
            <w:hideMark/>
          </w:tcPr>
          <w:p w14:paraId="260AC30C" w14:textId="20F130B2"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դրամ</w:t>
            </w:r>
            <w:r w:rsidRPr="00A94C00">
              <w:rPr>
                <w:rFonts w:ascii="GHEA Grapalat" w:hAnsi="GHEA Grapalat" w:cs="Arial"/>
                <w:sz w:val="18"/>
                <w:szCs w:val="18"/>
              </w:rPr>
              <w:t>/</w:t>
            </w:r>
            <w:r w:rsidRPr="00A94C00">
              <w:rPr>
                <w:rFonts w:ascii="GHEA Grapalat" w:hAnsi="GHEA Grapalat" w:cs="Sylfaen"/>
                <w:sz w:val="18"/>
                <w:szCs w:val="18"/>
              </w:rPr>
              <w:t>կգ</w:t>
            </w:r>
            <w:r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w:t>
            </w:r>
            <w:r w:rsidR="00E64965" w:rsidRPr="00A94C00">
              <w:rPr>
                <w:rFonts w:ascii="GHEA Grapalat" w:hAnsi="GHEA Grapalat" w:cs="Arial"/>
                <w:sz w:val="18"/>
                <w:szCs w:val="18"/>
              </w:rPr>
              <w:t xml:space="preserve"> </w:t>
            </w:r>
            <w:r w:rsidRPr="00A94C00">
              <w:rPr>
                <w:rFonts w:ascii="GHEA Grapalat" w:hAnsi="GHEA Grapalat" w:cs="Sylfaen"/>
                <w:sz w:val="18"/>
                <w:szCs w:val="18"/>
              </w:rPr>
              <w:t>հ</w:t>
            </w:r>
            <w:r w:rsidRPr="00A94C00">
              <w:rPr>
                <w:rFonts w:ascii="GHEA Grapalat" w:hAnsi="GHEA Grapalat" w:cs="Arial"/>
                <w:sz w:val="18"/>
                <w:szCs w:val="18"/>
              </w:rPr>
              <w:t>.</w:t>
            </w:r>
          </w:p>
        </w:tc>
        <w:tc>
          <w:tcPr>
            <w:tcW w:w="795" w:type="dxa"/>
            <w:tcBorders>
              <w:top w:val="nil"/>
              <w:left w:val="nil"/>
              <w:bottom w:val="single" w:sz="4" w:space="0" w:color="auto"/>
              <w:right w:val="single" w:sz="4" w:space="0" w:color="auto"/>
            </w:tcBorders>
            <w:shd w:val="clear" w:color="auto" w:fill="auto"/>
            <w:noWrap/>
            <w:hideMark/>
          </w:tcPr>
          <w:p w14:paraId="05E96B12"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66BD3E7E"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1,437</w:t>
            </w:r>
          </w:p>
        </w:tc>
        <w:tc>
          <w:tcPr>
            <w:tcW w:w="795" w:type="dxa"/>
            <w:tcBorders>
              <w:top w:val="nil"/>
              <w:left w:val="nil"/>
              <w:bottom w:val="single" w:sz="4" w:space="0" w:color="auto"/>
              <w:right w:val="single" w:sz="4" w:space="0" w:color="auto"/>
            </w:tcBorders>
            <w:shd w:val="clear" w:color="auto" w:fill="auto"/>
            <w:noWrap/>
            <w:hideMark/>
          </w:tcPr>
          <w:p w14:paraId="05136761"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1,352</w:t>
            </w:r>
          </w:p>
        </w:tc>
        <w:tc>
          <w:tcPr>
            <w:tcW w:w="795" w:type="dxa"/>
            <w:tcBorders>
              <w:top w:val="nil"/>
              <w:left w:val="nil"/>
              <w:bottom w:val="single" w:sz="4" w:space="0" w:color="auto"/>
              <w:right w:val="single" w:sz="4" w:space="0" w:color="auto"/>
            </w:tcBorders>
            <w:shd w:val="clear" w:color="auto" w:fill="auto"/>
            <w:noWrap/>
            <w:hideMark/>
          </w:tcPr>
          <w:p w14:paraId="5471B487"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1,519</w:t>
            </w:r>
          </w:p>
        </w:tc>
        <w:tc>
          <w:tcPr>
            <w:tcW w:w="796" w:type="dxa"/>
            <w:tcBorders>
              <w:top w:val="nil"/>
              <w:left w:val="nil"/>
              <w:bottom w:val="single" w:sz="4" w:space="0" w:color="auto"/>
              <w:right w:val="single" w:sz="4" w:space="0" w:color="auto"/>
            </w:tcBorders>
            <w:shd w:val="clear" w:color="auto" w:fill="auto"/>
            <w:noWrap/>
            <w:hideMark/>
          </w:tcPr>
          <w:p w14:paraId="2927730A"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1,730</w:t>
            </w:r>
          </w:p>
        </w:tc>
      </w:tr>
      <w:tr w:rsidR="00EF2DB7" w:rsidRPr="00A94C00" w14:paraId="64AEA7D6"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4B3B0CD9" w14:textId="46545F23"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Pr="00A94C00">
              <w:rPr>
                <w:rFonts w:ascii="GHEA Grapalat" w:hAnsi="GHEA Grapalat" w:cs="Sylfaen"/>
                <w:sz w:val="18"/>
                <w:szCs w:val="18"/>
              </w:rPr>
              <w:t>Էներգաարդյունավետության</w:t>
            </w:r>
            <w:r w:rsidRPr="00A94C00">
              <w:rPr>
                <w:rFonts w:ascii="GHEA Grapalat" w:hAnsi="GHEA Grapalat" w:cs="Arial"/>
                <w:sz w:val="18"/>
                <w:szCs w:val="18"/>
              </w:rPr>
              <w:t xml:space="preserve"> </w:t>
            </w:r>
            <w:r w:rsidRPr="00A94C00">
              <w:rPr>
                <w:rFonts w:ascii="GHEA Grapalat" w:hAnsi="GHEA Grapalat" w:cs="Sylfaen"/>
                <w:sz w:val="18"/>
                <w:szCs w:val="18"/>
              </w:rPr>
              <w:t>աճը</w:t>
            </w:r>
            <w:r w:rsidRPr="00A94C00">
              <w:rPr>
                <w:rFonts w:ascii="GHEA Grapalat" w:hAnsi="GHEA Grapalat" w:cs="Arial"/>
                <w:sz w:val="18"/>
                <w:szCs w:val="18"/>
              </w:rPr>
              <w:t xml:space="preserve"> 2019</w:t>
            </w:r>
            <w:r w:rsidR="00ED504B" w:rsidRPr="00A94C00">
              <w:rPr>
                <w:rFonts w:ascii="GHEA Grapalat" w:hAnsi="GHEA Grapalat" w:cs="Arial"/>
                <w:sz w:val="18"/>
                <w:szCs w:val="18"/>
              </w:rPr>
              <w:t xml:space="preserve"> </w:t>
            </w:r>
            <w:r w:rsidRPr="00A94C00">
              <w:rPr>
                <w:rFonts w:ascii="GHEA Grapalat" w:hAnsi="GHEA Grapalat" w:cs="Sylfaen"/>
                <w:sz w:val="18"/>
                <w:szCs w:val="18"/>
              </w:rPr>
              <w:t>թ</w:t>
            </w:r>
            <w:r w:rsidR="00ED504B" w:rsidRPr="00A94C00">
              <w:rPr>
                <w:rFonts w:ascii="MS Mincho" w:eastAsia="MS Mincho" w:hAnsi="MS Mincho" w:cs="MS Mincho" w:hint="eastAsia"/>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համեմատ</w:t>
            </w:r>
          </w:p>
        </w:tc>
        <w:tc>
          <w:tcPr>
            <w:tcW w:w="1446" w:type="dxa"/>
            <w:tcBorders>
              <w:top w:val="nil"/>
              <w:left w:val="nil"/>
              <w:bottom w:val="single" w:sz="4" w:space="0" w:color="auto"/>
              <w:right w:val="single" w:sz="4" w:space="0" w:color="auto"/>
            </w:tcBorders>
            <w:shd w:val="clear" w:color="auto" w:fill="auto"/>
            <w:noWrap/>
            <w:hideMark/>
          </w:tcPr>
          <w:p w14:paraId="3368B833" w14:textId="39975F69"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nil"/>
              <w:left w:val="nil"/>
              <w:bottom w:val="single" w:sz="4" w:space="0" w:color="auto"/>
              <w:right w:val="single" w:sz="4" w:space="0" w:color="auto"/>
            </w:tcBorders>
            <w:shd w:val="clear" w:color="auto" w:fill="auto"/>
            <w:noWrap/>
            <w:hideMark/>
          </w:tcPr>
          <w:p w14:paraId="536F4E6C"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70207387" w14:textId="52C0F985" w:rsidR="00EF2DB7" w:rsidRPr="00A94C00" w:rsidRDefault="00EF2DB7" w:rsidP="004D34BC">
            <w:pPr>
              <w:widowControl/>
              <w:jc w:val="right"/>
              <w:rPr>
                <w:rFonts w:ascii="GHEA Grapalat" w:eastAsia="MS Gothic" w:hAnsi="GHEA Grapalat" w:cs="MS Gothic"/>
                <w:sz w:val="18"/>
                <w:szCs w:val="18"/>
              </w:rPr>
            </w:pPr>
            <w:r w:rsidRPr="00A94C00">
              <w:rPr>
                <w:rFonts w:cs="Calibri"/>
                <w:sz w:val="18"/>
                <w:szCs w:val="18"/>
              </w:rPr>
              <w:t> </w:t>
            </w:r>
            <w:r w:rsidR="002A6067" w:rsidRPr="00A94C00">
              <w:rPr>
                <w:rFonts w:ascii="MS Mincho" w:eastAsia="MS Mincho" w:hAnsi="MS Mincho" w:cs="MS Mincho" w:hint="eastAsia"/>
                <w:sz w:val="18"/>
                <w:szCs w:val="18"/>
              </w:rPr>
              <w:t>․․․</w:t>
            </w:r>
          </w:p>
        </w:tc>
        <w:tc>
          <w:tcPr>
            <w:tcW w:w="795" w:type="dxa"/>
            <w:tcBorders>
              <w:top w:val="nil"/>
              <w:left w:val="nil"/>
              <w:bottom w:val="single" w:sz="4" w:space="0" w:color="auto"/>
              <w:right w:val="single" w:sz="4" w:space="0" w:color="auto"/>
            </w:tcBorders>
            <w:shd w:val="clear" w:color="auto" w:fill="auto"/>
            <w:noWrap/>
            <w:hideMark/>
          </w:tcPr>
          <w:p w14:paraId="27FCEA45"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-5.9%</w:t>
            </w:r>
          </w:p>
        </w:tc>
        <w:tc>
          <w:tcPr>
            <w:tcW w:w="795" w:type="dxa"/>
            <w:tcBorders>
              <w:top w:val="nil"/>
              <w:left w:val="nil"/>
              <w:bottom w:val="single" w:sz="4" w:space="0" w:color="auto"/>
              <w:right w:val="single" w:sz="4" w:space="0" w:color="auto"/>
            </w:tcBorders>
            <w:shd w:val="clear" w:color="auto" w:fill="auto"/>
            <w:noWrap/>
            <w:hideMark/>
          </w:tcPr>
          <w:p w14:paraId="2CB42605"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5.7%</w:t>
            </w:r>
          </w:p>
        </w:tc>
        <w:tc>
          <w:tcPr>
            <w:tcW w:w="796" w:type="dxa"/>
            <w:tcBorders>
              <w:top w:val="nil"/>
              <w:left w:val="nil"/>
              <w:bottom w:val="single" w:sz="4" w:space="0" w:color="auto"/>
              <w:right w:val="single" w:sz="4" w:space="0" w:color="auto"/>
            </w:tcBorders>
            <w:shd w:val="clear" w:color="auto" w:fill="auto"/>
            <w:noWrap/>
            <w:hideMark/>
          </w:tcPr>
          <w:p w14:paraId="16235633"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20.4%</w:t>
            </w:r>
          </w:p>
        </w:tc>
      </w:tr>
      <w:tr w:rsidR="00EF2DB7" w:rsidRPr="00A94C00" w14:paraId="7D6AE723"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1B699742" w14:textId="6660085F" w:rsidR="00EF2DB7" w:rsidRPr="00A94C00" w:rsidRDefault="00EF2DB7" w:rsidP="00880C5C">
            <w:pPr>
              <w:widowControl/>
              <w:jc w:val="left"/>
              <w:rPr>
                <w:rFonts w:ascii="GHEA Grapalat" w:hAnsi="GHEA Grapalat" w:cs="Arial"/>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00880C5C" w:rsidRPr="00A94C00">
              <w:rPr>
                <w:rFonts w:ascii="GHEA Grapalat" w:hAnsi="GHEA Grapalat" w:cs="Arial"/>
                <w:sz w:val="18"/>
                <w:szCs w:val="18"/>
              </w:rPr>
              <w:t>(</w:t>
            </w:r>
            <w:r w:rsidRPr="00A94C00">
              <w:rPr>
                <w:rFonts w:ascii="GHEA Grapalat" w:hAnsi="GHEA Grapalat" w:cs="Arial"/>
                <w:sz w:val="18"/>
                <w:szCs w:val="18"/>
              </w:rPr>
              <w:t>PPP</w:t>
            </w:r>
            <w:r w:rsidR="00880C5C" w:rsidRPr="00A94C00">
              <w:rPr>
                <w:rFonts w:ascii="GHEA Grapalat" w:hAnsi="GHEA Grapalat" w:cs="Arial"/>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Էներգաարդյունավետությունը</w:t>
            </w:r>
          </w:p>
        </w:tc>
        <w:tc>
          <w:tcPr>
            <w:tcW w:w="1446" w:type="dxa"/>
            <w:tcBorders>
              <w:top w:val="nil"/>
              <w:left w:val="nil"/>
              <w:bottom w:val="single" w:sz="4" w:space="0" w:color="auto"/>
              <w:right w:val="single" w:sz="4" w:space="0" w:color="auto"/>
            </w:tcBorders>
            <w:shd w:val="clear" w:color="auto" w:fill="auto"/>
            <w:noWrap/>
            <w:hideMark/>
          </w:tcPr>
          <w:p w14:paraId="3CDC82A3" w14:textId="5FE5E8DD"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դոլար</w:t>
            </w:r>
            <w:r w:rsidRPr="00A94C00">
              <w:rPr>
                <w:rFonts w:ascii="GHEA Grapalat" w:hAnsi="GHEA Grapalat" w:cs="Arial"/>
                <w:sz w:val="18"/>
                <w:szCs w:val="18"/>
              </w:rPr>
              <w:t>/</w:t>
            </w:r>
            <w:r w:rsidRPr="00A94C00">
              <w:rPr>
                <w:rFonts w:ascii="GHEA Grapalat" w:hAnsi="GHEA Grapalat" w:cs="Sylfaen"/>
                <w:sz w:val="18"/>
                <w:szCs w:val="18"/>
              </w:rPr>
              <w:t>կգ</w:t>
            </w:r>
            <w:r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w:t>
            </w:r>
            <w:r w:rsidR="00E64965" w:rsidRPr="00A94C00">
              <w:rPr>
                <w:rFonts w:ascii="GHEA Grapalat" w:hAnsi="GHEA Grapalat" w:cs="Arial"/>
                <w:sz w:val="18"/>
                <w:szCs w:val="18"/>
              </w:rPr>
              <w:t xml:space="preserve"> </w:t>
            </w:r>
            <w:r w:rsidRPr="00A94C00">
              <w:rPr>
                <w:rFonts w:ascii="GHEA Grapalat" w:hAnsi="GHEA Grapalat" w:cs="Sylfaen"/>
                <w:sz w:val="18"/>
                <w:szCs w:val="18"/>
              </w:rPr>
              <w:t>հ</w:t>
            </w:r>
            <w:r w:rsidRPr="00A94C00">
              <w:rPr>
                <w:rFonts w:ascii="GHEA Grapalat" w:hAnsi="GHEA Grapalat" w:cs="Arial"/>
                <w:sz w:val="18"/>
                <w:szCs w:val="18"/>
              </w:rPr>
              <w:t>.</w:t>
            </w:r>
          </w:p>
        </w:tc>
        <w:tc>
          <w:tcPr>
            <w:tcW w:w="795" w:type="dxa"/>
            <w:tcBorders>
              <w:top w:val="nil"/>
              <w:left w:val="nil"/>
              <w:bottom w:val="single" w:sz="4" w:space="0" w:color="auto"/>
              <w:right w:val="single" w:sz="4" w:space="0" w:color="auto"/>
            </w:tcBorders>
            <w:shd w:val="clear" w:color="auto" w:fill="auto"/>
            <w:noWrap/>
            <w:hideMark/>
          </w:tcPr>
          <w:p w14:paraId="728C81E0"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135F6657"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11.99</w:t>
            </w:r>
          </w:p>
        </w:tc>
        <w:tc>
          <w:tcPr>
            <w:tcW w:w="795" w:type="dxa"/>
            <w:tcBorders>
              <w:top w:val="nil"/>
              <w:left w:val="nil"/>
              <w:bottom w:val="single" w:sz="4" w:space="0" w:color="auto"/>
              <w:right w:val="single" w:sz="4" w:space="0" w:color="auto"/>
            </w:tcBorders>
            <w:shd w:val="clear" w:color="auto" w:fill="auto"/>
            <w:noWrap/>
            <w:hideMark/>
          </w:tcPr>
          <w:p w14:paraId="4DE5C3BD"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11.46</w:t>
            </w:r>
          </w:p>
        </w:tc>
        <w:tc>
          <w:tcPr>
            <w:tcW w:w="795" w:type="dxa"/>
            <w:tcBorders>
              <w:top w:val="nil"/>
              <w:left w:val="nil"/>
              <w:bottom w:val="single" w:sz="4" w:space="0" w:color="auto"/>
              <w:right w:val="single" w:sz="4" w:space="0" w:color="auto"/>
            </w:tcBorders>
            <w:shd w:val="clear" w:color="auto" w:fill="auto"/>
            <w:noWrap/>
            <w:hideMark/>
          </w:tcPr>
          <w:p w14:paraId="029302FB"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12.87</w:t>
            </w:r>
          </w:p>
        </w:tc>
        <w:tc>
          <w:tcPr>
            <w:tcW w:w="796" w:type="dxa"/>
            <w:tcBorders>
              <w:top w:val="nil"/>
              <w:left w:val="nil"/>
              <w:bottom w:val="single" w:sz="4" w:space="0" w:color="auto"/>
              <w:right w:val="single" w:sz="4" w:space="0" w:color="auto"/>
            </w:tcBorders>
            <w:shd w:val="clear" w:color="auto" w:fill="auto"/>
            <w:noWrap/>
            <w:hideMark/>
          </w:tcPr>
          <w:p w14:paraId="5CE5F813"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14.65</w:t>
            </w:r>
          </w:p>
        </w:tc>
      </w:tr>
      <w:tr w:rsidR="00EF2DB7" w:rsidRPr="00A94C00" w14:paraId="7CA72AD5"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093232B0" w14:textId="128F4E96"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00880C5C" w:rsidRPr="00A94C00">
              <w:rPr>
                <w:rFonts w:ascii="GHEA Grapalat" w:hAnsi="GHEA Grapalat" w:cs="Arial"/>
                <w:sz w:val="18"/>
                <w:szCs w:val="18"/>
              </w:rPr>
              <w:t>(</w:t>
            </w:r>
            <w:r w:rsidRPr="00A94C00">
              <w:rPr>
                <w:rFonts w:ascii="GHEA Grapalat" w:hAnsi="GHEA Grapalat" w:cs="Arial"/>
                <w:sz w:val="18"/>
                <w:szCs w:val="18"/>
              </w:rPr>
              <w:t>PPP</w:t>
            </w:r>
            <w:r w:rsidR="00880C5C" w:rsidRPr="00A94C00">
              <w:rPr>
                <w:rFonts w:ascii="GHEA Grapalat" w:hAnsi="GHEA Grapalat" w:cs="Arial"/>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Էներգատարություն</w:t>
            </w:r>
            <w:r w:rsidR="00ED504B" w:rsidRPr="00A94C00">
              <w:rPr>
                <w:rFonts w:ascii="GHEA Grapalat" w:hAnsi="GHEA Grapalat" w:cs="Sylfaen"/>
                <w:sz w:val="18"/>
                <w:szCs w:val="18"/>
              </w:rPr>
              <w:t>ը</w:t>
            </w:r>
          </w:p>
        </w:tc>
        <w:tc>
          <w:tcPr>
            <w:tcW w:w="1446" w:type="dxa"/>
            <w:tcBorders>
              <w:top w:val="nil"/>
              <w:left w:val="nil"/>
              <w:bottom w:val="single" w:sz="4" w:space="0" w:color="auto"/>
              <w:right w:val="single" w:sz="4" w:space="0" w:color="auto"/>
            </w:tcBorders>
            <w:shd w:val="clear" w:color="auto" w:fill="auto"/>
            <w:noWrap/>
            <w:hideMark/>
          </w:tcPr>
          <w:p w14:paraId="65CF3EE9" w14:textId="2DD2A286"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տ</w:t>
            </w:r>
            <w:r w:rsidR="00E64965"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w:t>
            </w:r>
            <w:r w:rsidR="00E64965" w:rsidRPr="00A94C00">
              <w:rPr>
                <w:rFonts w:ascii="GHEA Grapalat" w:hAnsi="GHEA Grapalat" w:cs="Arial"/>
                <w:sz w:val="18"/>
                <w:szCs w:val="18"/>
              </w:rPr>
              <w:t xml:space="preserve"> </w:t>
            </w:r>
            <w:r w:rsidRPr="00A94C00">
              <w:rPr>
                <w:rFonts w:ascii="GHEA Grapalat" w:hAnsi="GHEA Grapalat" w:cs="Sylfaen"/>
                <w:sz w:val="18"/>
                <w:szCs w:val="18"/>
              </w:rPr>
              <w:t>հ</w:t>
            </w:r>
            <w:r w:rsidR="00E64965" w:rsidRPr="00A94C00">
              <w:rPr>
                <w:rFonts w:ascii="GHEA Grapalat" w:hAnsi="GHEA Grapalat" w:cs="Sylfaen"/>
                <w:sz w:val="18"/>
                <w:szCs w:val="18"/>
              </w:rPr>
              <w:t>.</w:t>
            </w:r>
            <w:r w:rsidRPr="00A94C00">
              <w:rPr>
                <w:rFonts w:ascii="GHEA Grapalat" w:hAnsi="GHEA Grapalat" w:cs="Arial"/>
                <w:sz w:val="18"/>
                <w:szCs w:val="18"/>
              </w:rPr>
              <w:t>/1000 $</w:t>
            </w:r>
          </w:p>
        </w:tc>
        <w:tc>
          <w:tcPr>
            <w:tcW w:w="795" w:type="dxa"/>
            <w:tcBorders>
              <w:top w:val="nil"/>
              <w:left w:val="nil"/>
              <w:bottom w:val="single" w:sz="4" w:space="0" w:color="auto"/>
              <w:right w:val="single" w:sz="4" w:space="0" w:color="auto"/>
            </w:tcBorders>
            <w:shd w:val="clear" w:color="auto" w:fill="auto"/>
            <w:noWrap/>
            <w:hideMark/>
          </w:tcPr>
          <w:p w14:paraId="5AAD5A98"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47794CEA"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0.083</w:t>
            </w:r>
          </w:p>
        </w:tc>
        <w:tc>
          <w:tcPr>
            <w:tcW w:w="795" w:type="dxa"/>
            <w:tcBorders>
              <w:top w:val="nil"/>
              <w:left w:val="nil"/>
              <w:bottom w:val="single" w:sz="4" w:space="0" w:color="auto"/>
              <w:right w:val="single" w:sz="4" w:space="0" w:color="auto"/>
            </w:tcBorders>
            <w:shd w:val="clear" w:color="auto" w:fill="auto"/>
            <w:noWrap/>
            <w:hideMark/>
          </w:tcPr>
          <w:p w14:paraId="138882BB"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0.087</w:t>
            </w:r>
          </w:p>
        </w:tc>
        <w:tc>
          <w:tcPr>
            <w:tcW w:w="795" w:type="dxa"/>
            <w:tcBorders>
              <w:top w:val="nil"/>
              <w:left w:val="nil"/>
              <w:bottom w:val="single" w:sz="4" w:space="0" w:color="auto"/>
              <w:right w:val="single" w:sz="4" w:space="0" w:color="auto"/>
            </w:tcBorders>
            <w:shd w:val="clear" w:color="auto" w:fill="auto"/>
            <w:noWrap/>
            <w:hideMark/>
          </w:tcPr>
          <w:p w14:paraId="770BEB9D"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0.078</w:t>
            </w:r>
          </w:p>
        </w:tc>
        <w:tc>
          <w:tcPr>
            <w:tcW w:w="796" w:type="dxa"/>
            <w:tcBorders>
              <w:top w:val="nil"/>
              <w:left w:val="nil"/>
              <w:bottom w:val="single" w:sz="4" w:space="0" w:color="auto"/>
              <w:right w:val="single" w:sz="4" w:space="0" w:color="auto"/>
            </w:tcBorders>
            <w:shd w:val="clear" w:color="auto" w:fill="auto"/>
            <w:noWrap/>
            <w:hideMark/>
          </w:tcPr>
          <w:p w14:paraId="1F5AE245"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0.068</w:t>
            </w:r>
          </w:p>
        </w:tc>
      </w:tr>
      <w:tr w:rsidR="00EF2DB7" w:rsidRPr="00A94C00" w14:paraId="57F8CF0A"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34232F4E" w14:textId="4AACE218"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lastRenderedPageBreak/>
              <w:t>ՀՆԱ</w:t>
            </w:r>
            <w:r w:rsidRPr="00A94C00">
              <w:rPr>
                <w:rFonts w:ascii="GHEA Grapalat" w:hAnsi="GHEA Grapalat" w:cs="Arial"/>
                <w:sz w:val="18"/>
                <w:szCs w:val="18"/>
              </w:rPr>
              <w:t xml:space="preserve"> </w:t>
            </w:r>
            <w:r w:rsidR="00880C5C" w:rsidRPr="00A94C00">
              <w:rPr>
                <w:rFonts w:ascii="GHEA Grapalat" w:hAnsi="GHEA Grapalat" w:cs="Arial"/>
                <w:sz w:val="18"/>
                <w:szCs w:val="18"/>
              </w:rPr>
              <w:t>(</w:t>
            </w:r>
            <w:r w:rsidRPr="00A94C00">
              <w:rPr>
                <w:rFonts w:ascii="GHEA Grapalat" w:hAnsi="GHEA Grapalat" w:cs="Arial"/>
                <w:sz w:val="18"/>
                <w:szCs w:val="18"/>
              </w:rPr>
              <w:t>PPP</w:t>
            </w:r>
            <w:r w:rsidR="00880C5C" w:rsidRPr="00A94C00">
              <w:rPr>
                <w:rFonts w:ascii="GHEA Grapalat" w:hAnsi="GHEA Grapalat" w:cs="Arial"/>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Էներգատարության</w:t>
            </w:r>
            <w:r w:rsidRPr="00A94C00">
              <w:rPr>
                <w:rFonts w:ascii="GHEA Grapalat" w:hAnsi="GHEA Grapalat" w:cs="Arial"/>
                <w:sz w:val="18"/>
                <w:szCs w:val="18"/>
              </w:rPr>
              <w:t xml:space="preserve"> </w:t>
            </w:r>
            <w:r w:rsidRPr="00A94C00">
              <w:rPr>
                <w:rFonts w:ascii="GHEA Grapalat" w:hAnsi="GHEA Grapalat" w:cs="Sylfaen"/>
                <w:sz w:val="18"/>
                <w:szCs w:val="18"/>
              </w:rPr>
              <w:t>միջին</w:t>
            </w:r>
            <w:r w:rsidRPr="00A94C00">
              <w:rPr>
                <w:rFonts w:ascii="GHEA Grapalat" w:hAnsi="GHEA Grapalat" w:cs="Arial"/>
                <w:sz w:val="18"/>
                <w:szCs w:val="18"/>
              </w:rPr>
              <w:t xml:space="preserve"> </w:t>
            </w:r>
            <w:r w:rsidRPr="00A94C00">
              <w:rPr>
                <w:rFonts w:ascii="GHEA Grapalat" w:hAnsi="GHEA Grapalat" w:cs="Sylfaen"/>
                <w:sz w:val="18"/>
                <w:szCs w:val="18"/>
              </w:rPr>
              <w:t>տարեկան</w:t>
            </w:r>
            <w:r w:rsidRPr="00A94C00">
              <w:rPr>
                <w:rFonts w:ascii="GHEA Grapalat" w:hAnsi="GHEA Grapalat" w:cs="Arial"/>
                <w:sz w:val="18"/>
                <w:szCs w:val="18"/>
              </w:rPr>
              <w:t xml:space="preserve"> </w:t>
            </w:r>
            <w:r w:rsidRPr="00A94C00">
              <w:rPr>
                <w:rFonts w:ascii="GHEA Grapalat" w:hAnsi="GHEA Grapalat" w:cs="Sylfaen"/>
                <w:sz w:val="18"/>
                <w:szCs w:val="18"/>
              </w:rPr>
              <w:t>փոփ</w:t>
            </w:r>
            <w:r w:rsidR="001205BE" w:rsidRPr="00A94C00">
              <w:rPr>
                <w:rFonts w:ascii="GHEA Grapalat" w:hAnsi="GHEA Grapalat" w:cs="Arial"/>
                <w:sz w:val="18"/>
                <w:szCs w:val="18"/>
              </w:rPr>
              <w:t>ոխությունը</w:t>
            </w:r>
            <w:r w:rsidRPr="00A94C00">
              <w:rPr>
                <w:rFonts w:ascii="GHEA Grapalat" w:hAnsi="GHEA Grapalat" w:cs="Arial"/>
                <w:sz w:val="18"/>
                <w:szCs w:val="18"/>
              </w:rPr>
              <w:t xml:space="preserve"> 2010</w:t>
            </w:r>
            <w:r w:rsidR="001205BE" w:rsidRPr="00A94C00">
              <w:rPr>
                <w:rFonts w:ascii="GHEA Grapalat" w:hAnsi="GHEA Grapalat" w:cs="Sylfaen"/>
                <w:sz w:val="18"/>
                <w:szCs w:val="18"/>
              </w:rPr>
              <w:t xml:space="preserve"> թ</w:t>
            </w:r>
            <w:r w:rsidR="001205BE" w:rsidRPr="00A94C00">
              <w:rPr>
                <w:rFonts w:ascii="MS Mincho" w:eastAsia="MS Mincho" w:hAnsi="MS Mincho" w:cs="MS Mincho" w:hint="eastAsia"/>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նկատմամբ</w:t>
            </w:r>
          </w:p>
        </w:tc>
        <w:tc>
          <w:tcPr>
            <w:tcW w:w="1446" w:type="dxa"/>
            <w:tcBorders>
              <w:top w:val="nil"/>
              <w:left w:val="nil"/>
              <w:bottom w:val="single" w:sz="4" w:space="0" w:color="auto"/>
              <w:right w:val="single" w:sz="4" w:space="0" w:color="auto"/>
            </w:tcBorders>
            <w:shd w:val="clear" w:color="auto" w:fill="auto"/>
            <w:noWrap/>
            <w:hideMark/>
          </w:tcPr>
          <w:p w14:paraId="44DA9BFA"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բարդ</w:t>
            </w:r>
            <w:r w:rsidRPr="00A94C00">
              <w:rPr>
                <w:rFonts w:ascii="GHEA Grapalat" w:hAnsi="GHEA Grapalat" w:cs="Arial"/>
                <w:sz w:val="18"/>
                <w:szCs w:val="18"/>
              </w:rPr>
              <w:t xml:space="preserve"> </w:t>
            </w:r>
            <w:r w:rsidRPr="00A94C00">
              <w:rPr>
                <w:rFonts w:ascii="GHEA Grapalat" w:hAnsi="GHEA Grapalat" w:cs="Sylfaen"/>
                <w:sz w:val="18"/>
                <w:szCs w:val="18"/>
              </w:rPr>
              <w:t>տոկոս</w:t>
            </w:r>
          </w:p>
        </w:tc>
        <w:tc>
          <w:tcPr>
            <w:tcW w:w="795" w:type="dxa"/>
            <w:tcBorders>
              <w:top w:val="nil"/>
              <w:left w:val="nil"/>
              <w:bottom w:val="single" w:sz="4" w:space="0" w:color="auto"/>
              <w:right w:val="single" w:sz="4" w:space="0" w:color="auto"/>
            </w:tcBorders>
            <w:shd w:val="clear" w:color="auto" w:fill="auto"/>
            <w:noWrap/>
            <w:hideMark/>
          </w:tcPr>
          <w:p w14:paraId="119E9B18"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0CB08FF5"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-4.9%</w:t>
            </w:r>
          </w:p>
        </w:tc>
        <w:tc>
          <w:tcPr>
            <w:tcW w:w="795" w:type="dxa"/>
            <w:tcBorders>
              <w:top w:val="nil"/>
              <w:left w:val="nil"/>
              <w:bottom w:val="single" w:sz="4" w:space="0" w:color="auto"/>
              <w:right w:val="single" w:sz="4" w:space="0" w:color="auto"/>
            </w:tcBorders>
            <w:shd w:val="clear" w:color="auto" w:fill="auto"/>
            <w:noWrap/>
            <w:hideMark/>
          </w:tcPr>
          <w:p w14:paraId="6C8F723B"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-3.2%</w:t>
            </w:r>
          </w:p>
        </w:tc>
        <w:tc>
          <w:tcPr>
            <w:tcW w:w="795" w:type="dxa"/>
            <w:tcBorders>
              <w:top w:val="nil"/>
              <w:left w:val="nil"/>
              <w:bottom w:val="single" w:sz="4" w:space="0" w:color="auto"/>
              <w:right w:val="single" w:sz="4" w:space="0" w:color="auto"/>
            </w:tcBorders>
            <w:shd w:val="clear" w:color="auto" w:fill="auto"/>
            <w:noWrap/>
            <w:hideMark/>
          </w:tcPr>
          <w:p w14:paraId="561E4588"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-3.0%</w:t>
            </w:r>
          </w:p>
        </w:tc>
        <w:tc>
          <w:tcPr>
            <w:tcW w:w="796" w:type="dxa"/>
            <w:tcBorders>
              <w:top w:val="nil"/>
              <w:left w:val="nil"/>
              <w:bottom w:val="single" w:sz="4" w:space="0" w:color="auto"/>
              <w:right w:val="single" w:sz="4" w:space="0" w:color="auto"/>
            </w:tcBorders>
            <w:shd w:val="clear" w:color="auto" w:fill="auto"/>
            <w:noWrap/>
            <w:hideMark/>
          </w:tcPr>
          <w:p w14:paraId="625E553C"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-3.2%</w:t>
            </w:r>
          </w:p>
        </w:tc>
      </w:tr>
      <w:tr w:rsidR="00EF2DB7" w:rsidRPr="00A94C00" w14:paraId="6DB23A60"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7F2B9037" w14:textId="1B5D3C72" w:rsidR="00EF2DB7" w:rsidRPr="00A94C00" w:rsidRDefault="00EF2DB7" w:rsidP="00620BFF">
            <w:pPr>
              <w:widowControl/>
              <w:jc w:val="left"/>
              <w:rPr>
                <w:rFonts w:ascii="GHEA Grapalat" w:hAnsi="GHEA Grapalat" w:cs="Arial"/>
                <w:sz w:val="18"/>
                <w:szCs w:val="18"/>
              </w:rPr>
            </w:pPr>
            <w:r w:rsidRPr="00A94C00">
              <w:rPr>
                <w:rFonts w:ascii="GHEA Grapalat" w:hAnsi="GHEA Grapalat" w:cs="Sylfaen"/>
                <w:sz w:val="18"/>
                <w:szCs w:val="18"/>
              </w:rPr>
              <w:t>Էներգախնայողություն</w:t>
            </w:r>
            <w:r w:rsidRPr="00A94C00">
              <w:rPr>
                <w:rFonts w:ascii="GHEA Grapalat" w:hAnsi="GHEA Grapalat" w:cs="Arial"/>
                <w:sz w:val="18"/>
                <w:szCs w:val="18"/>
              </w:rPr>
              <w:t xml:space="preserve"> </w:t>
            </w:r>
            <w:r w:rsidRPr="00A94C00">
              <w:rPr>
                <w:rFonts w:ascii="GHEA Grapalat" w:hAnsi="GHEA Grapalat" w:cs="Sylfaen"/>
                <w:sz w:val="18"/>
                <w:szCs w:val="18"/>
              </w:rPr>
              <w:t>ԸԱԷՄ</w:t>
            </w:r>
            <w:r w:rsidRPr="00A94C00">
              <w:rPr>
                <w:rFonts w:ascii="GHEA Grapalat" w:hAnsi="GHEA Grapalat" w:cs="Arial"/>
                <w:sz w:val="18"/>
                <w:szCs w:val="18"/>
              </w:rPr>
              <w:t xml:space="preserve"> </w:t>
            </w:r>
            <w:r w:rsidRPr="00A94C00">
              <w:rPr>
                <w:rFonts w:ascii="GHEA Grapalat" w:hAnsi="GHEA Grapalat" w:cs="Sylfaen"/>
                <w:sz w:val="18"/>
                <w:szCs w:val="18"/>
              </w:rPr>
              <w:t>բազային</w:t>
            </w:r>
            <w:r w:rsidRPr="00A94C00">
              <w:rPr>
                <w:rFonts w:ascii="GHEA Grapalat" w:hAnsi="GHEA Grapalat" w:cs="Arial"/>
                <w:sz w:val="18"/>
                <w:szCs w:val="18"/>
              </w:rPr>
              <w:t xml:space="preserve"> </w:t>
            </w:r>
            <w:r w:rsidRPr="00A94C00">
              <w:rPr>
                <w:rFonts w:ascii="GHEA Grapalat" w:hAnsi="GHEA Grapalat" w:cs="Sylfaen"/>
                <w:sz w:val="18"/>
                <w:szCs w:val="18"/>
              </w:rPr>
              <w:t>գծի</w:t>
            </w:r>
            <w:r w:rsidRPr="00A94C00">
              <w:rPr>
                <w:rFonts w:ascii="GHEA Grapalat" w:hAnsi="GHEA Grapalat" w:cs="Arial"/>
                <w:sz w:val="18"/>
                <w:szCs w:val="18"/>
              </w:rPr>
              <w:t xml:space="preserve"> </w:t>
            </w:r>
            <w:r w:rsidRPr="00A94C00">
              <w:rPr>
                <w:rFonts w:ascii="GHEA Grapalat" w:hAnsi="GHEA Grapalat" w:cs="Sylfaen"/>
                <w:sz w:val="18"/>
                <w:szCs w:val="18"/>
              </w:rPr>
              <w:t>համեմատ</w:t>
            </w:r>
          </w:p>
        </w:tc>
        <w:tc>
          <w:tcPr>
            <w:tcW w:w="1446" w:type="dxa"/>
            <w:tcBorders>
              <w:top w:val="nil"/>
              <w:left w:val="nil"/>
              <w:bottom w:val="single" w:sz="4" w:space="0" w:color="auto"/>
              <w:right w:val="single" w:sz="4" w:space="0" w:color="auto"/>
            </w:tcBorders>
            <w:shd w:val="clear" w:color="auto" w:fill="auto"/>
            <w:noWrap/>
            <w:hideMark/>
          </w:tcPr>
          <w:p w14:paraId="4548892A" w14:textId="4B04FE2D" w:rsidR="00EF2DB7" w:rsidRPr="00A94C00" w:rsidRDefault="00EF2DB7" w:rsidP="00EF2DB7">
            <w:pPr>
              <w:widowControl/>
              <w:jc w:val="left"/>
              <w:rPr>
                <w:rFonts w:ascii="GHEA Grapalat" w:eastAsia="MS Mincho" w:hAnsi="GHEA Grapalat" w:cs="MS Mincho"/>
                <w:sz w:val="18"/>
                <w:szCs w:val="18"/>
              </w:rPr>
            </w:pPr>
            <w:r w:rsidRPr="00A94C00">
              <w:rPr>
                <w:rFonts w:ascii="GHEA Grapalat" w:hAnsi="GHEA Grapalat" w:cs="Sylfaen"/>
                <w:sz w:val="18"/>
                <w:szCs w:val="18"/>
              </w:rPr>
              <w:t>կտ</w:t>
            </w:r>
            <w:r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w:t>
            </w:r>
            <w:r w:rsidR="001205BE" w:rsidRPr="00A94C00">
              <w:rPr>
                <w:rFonts w:ascii="GHEA Grapalat" w:hAnsi="GHEA Grapalat" w:cs="Arial"/>
                <w:sz w:val="18"/>
                <w:szCs w:val="18"/>
              </w:rPr>
              <w:t xml:space="preserve"> </w:t>
            </w:r>
            <w:r w:rsidRPr="00A94C00">
              <w:rPr>
                <w:rFonts w:ascii="GHEA Grapalat" w:hAnsi="GHEA Grapalat" w:cs="Sylfaen"/>
                <w:sz w:val="18"/>
                <w:szCs w:val="18"/>
              </w:rPr>
              <w:t>հ</w:t>
            </w:r>
            <w:r w:rsidR="001205BE" w:rsidRPr="00A94C00">
              <w:rPr>
                <w:rFonts w:ascii="MS Mincho" w:eastAsia="MS Mincho" w:hAnsi="MS Mincho" w:cs="MS Mincho" w:hint="eastAsia"/>
                <w:sz w:val="18"/>
                <w:szCs w:val="18"/>
              </w:rPr>
              <w:t>․</w:t>
            </w:r>
          </w:p>
        </w:tc>
        <w:tc>
          <w:tcPr>
            <w:tcW w:w="795" w:type="dxa"/>
            <w:tcBorders>
              <w:top w:val="nil"/>
              <w:left w:val="nil"/>
              <w:bottom w:val="single" w:sz="4" w:space="0" w:color="auto"/>
              <w:right w:val="single" w:sz="4" w:space="0" w:color="auto"/>
            </w:tcBorders>
            <w:shd w:val="clear" w:color="auto" w:fill="auto"/>
            <w:noWrap/>
            <w:hideMark/>
          </w:tcPr>
          <w:p w14:paraId="0AC2DB6A"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70682C19"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6770BCEE" w14:textId="04706C15" w:rsidR="00EF2DB7" w:rsidRPr="00A94C00" w:rsidRDefault="004D34BC" w:rsidP="00EF2DB7">
            <w:pPr>
              <w:widowControl/>
              <w:jc w:val="right"/>
              <w:rPr>
                <w:rFonts w:ascii="GHEA Grapalat" w:hAnsi="GHEA Grapalat" w:cs="Arial"/>
                <w:sz w:val="18"/>
                <w:szCs w:val="18"/>
              </w:rPr>
            </w:pPr>
            <w:r w:rsidRPr="00A94C00">
              <w:rPr>
                <w:rFonts w:ascii="GHEA Grapalat" w:hAnsi="GHEA Grapalat" w:cs="Arial"/>
                <w:sz w:val="18"/>
                <w:szCs w:val="18"/>
              </w:rPr>
              <w:t>0</w:t>
            </w:r>
          </w:p>
        </w:tc>
        <w:tc>
          <w:tcPr>
            <w:tcW w:w="795" w:type="dxa"/>
            <w:tcBorders>
              <w:top w:val="nil"/>
              <w:left w:val="nil"/>
              <w:bottom w:val="single" w:sz="4" w:space="0" w:color="auto"/>
              <w:right w:val="single" w:sz="4" w:space="0" w:color="auto"/>
            </w:tcBorders>
            <w:shd w:val="clear" w:color="auto" w:fill="auto"/>
            <w:noWrap/>
            <w:hideMark/>
          </w:tcPr>
          <w:p w14:paraId="6B0CEE6B"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-244</w:t>
            </w:r>
          </w:p>
        </w:tc>
        <w:tc>
          <w:tcPr>
            <w:tcW w:w="796" w:type="dxa"/>
            <w:tcBorders>
              <w:top w:val="nil"/>
              <w:left w:val="nil"/>
              <w:bottom w:val="single" w:sz="4" w:space="0" w:color="auto"/>
              <w:right w:val="single" w:sz="4" w:space="0" w:color="auto"/>
            </w:tcBorders>
            <w:shd w:val="clear" w:color="auto" w:fill="auto"/>
            <w:noWrap/>
            <w:hideMark/>
          </w:tcPr>
          <w:p w14:paraId="6A2377A7"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-815</w:t>
            </w:r>
          </w:p>
        </w:tc>
      </w:tr>
      <w:tr w:rsidR="00EF2DB7" w:rsidRPr="00A94C00" w14:paraId="3965A4E1"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6976669D" w14:textId="7602C291" w:rsidR="00EF2DB7" w:rsidRPr="00A94C00" w:rsidRDefault="00EF2DB7" w:rsidP="00620BFF">
            <w:pPr>
              <w:widowControl/>
              <w:jc w:val="left"/>
              <w:rPr>
                <w:rFonts w:ascii="GHEA Grapalat" w:hAnsi="GHEA Grapalat" w:cs="Arial"/>
                <w:sz w:val="18"/>
                <w:szCs w:val="18"/>
              </w:rPr>
            </w:pPr>
            <w:r w:rsidRPr="00A94C00">
              <w:rPr>
                <w:rFonts w:ascii="GHEA Grapalat" w:hAnsi="GHEA Grapalat" w:cs="Sylfaen"/>
                <w:sz w:val="18"/>
                <w:szCs w:val="18"/>
              </w:rPr>
              <w:t>Էներգախնայողություն</w:t>
            </w:r>
            <w:r w:rsidRPr="00A94C00">
              <w:rPr>
                <w:rFonts w:ascii="GHEA Grapalat" w:hAnsi="GHEA Grapalat" w:cs="Arial"/>
                <w:sz w:val="18"/>
                <w:szCs w:val="18"/>
              </w:rPr>
              <w:t xml:space="preserve"> </w:t>
            </w:r>
            <w:r w:rsidRPr="00A94C00">
              <w:rPr>
                <w:rFonts w:ascii="GHEA Grapalat" w:hAnsi="GHEA Grapalat" w:cs="Sylfaen"/>
                <w:sz w:val="18"/>
                <w:szCs w:val="18"/>
              </w:rPr>
              <w:t>ԸՎԷՍ</w:t>
            </w:r>
            <w:r w:rsidRPr="00A94C00">
              <w:rPr>
                <w:rFonts w:ascii="GHEA Grapalat" w:hAnsi="GHEA Grapalat" w:cs="Arial"/>
                <w:sz w:val="18"/>
                <w:szCs w:val="18"/>
              </w:rPr>
              <w:t xml:space="preserve"> </w:t>
            </w:r>
            <w:r w:rsidRPr="00A94C00">
              <w:rPr>
                <w:rFonts w:ascii="GHEA Grapalat" w:hAnsi="GHEA Grapalat" w:cs="Sylfaen"/>
                <w:sz w:val="18"/>
                <w:szCs w:val="18"/>
              </w:rPr>
              <w:t>բազային</w:t>
            </w:r>
            <w:r w:rsidRPr="00A94C00">
              <w:rPr>
                <w:rFonts w:ascii="GHEA Grapalat" w:hAnsi="GHEA Grapalat" w:cs="Arial"/>
                <w:sz w:val="18"/>
                <w:szCs w:val="18"/>
              </w:rPr>
              <w:t xml:space="preserve"> </w:t>
            </w:r>
            <w:r w:rsidRPr="00A94C00">
              <w:rPr>
                <w:rFonts w:ascii="GHEA Grapalat" w:hAnsi="GHEA Grapalat" w:cs="Sylfaen"/>
                <w:sz w:val="18"/>
                <w:szCs w:val="18"/>
              </w:rPr>
              <w:t>գծի</w:t>
            </w:r>
            <w:r w:rsidRPr="00A94C00">
              <w:rPr>
                <w:rFonts w:ascii="GHEA Grapalat" w:hAnsi="GHEA Grapalat" w:cs="Arial"/>
                <w:sz w:val="18"/>
                <w:szCs w:val="18"/>
              </w:rPr>
              <w:t xml:space="preserve"> </w:t>
            </w:r>
            <w:r w:rsidRPr="00A94C00">
              <w:rPr>
                <w:rFonts w:ascii="GHEA Grapalat" w:hAnsi="GHEA Grapalat" w:cs="Sylfaen"/>
                <w:sz w:val="18"/>
                <w:szCs w:val="18"/>
              </w:rPr>
              <w:t>համեմատ</w:t>
            </w:r>
          </w:p>
        </w:tc>
        <w:tc>
          <w:tcPr>
            <w:tcW w:w="1446" w:type="dxa"/>
            <w:tcBorders>
              <w:top w:val="nil"/>
              <w:left w:val="nil"/>
              <w:bottom w:val="single" w:sz="4" w:space="0" w:color="auto"/>
              <w:right w:val="single" w:sz="4" w:space="0" w:color="auto"/>
            </w:tcBorders>
            <w:shd w:val="clear" w:color="auto" w:fill="auto"/>
            <w:noWrap/>
            <w:hideMark/>
          </w:tcPr>
          <w:p w14:paraId="7E4B8B0B" w14:textId="71EEAC36"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կտ</w:t>
            </w:r>
            <w:r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w:t>
            </w:r>
            <w:r w:rsidR="001205BE" w:rsidRPr="00A94C00">
              <w:rPr>
                <w:rFonts w:ascii="GHEA Grapalat" w:hAnsi="GHEA Grapalat" w:cs="Arial"/>
                <w:sz w:val="18"/>
                <w:szCs w:val="18"/>
              </w:rPr>
              <w:t xml:space="preserve"> </w:t>
            </w:r>
            <w:r w:rsidRPr="00A94C00">
              <w:rPr>
                <w:rFonts w:ascii="GHEA Grapalat" w:hAnsi="GHEA Grapalat" w:cs="Sylfaen"/>
                <w:sz w:val="18"/>
                <w:szCs w:val="18"/>
              </w:rPr>
              <w:t>հ</w:t>
            </w:r>
            <w:r w:rsidR="001205BE" w:rsidRPr="00A94C00">
              <w:rPr>
                <w:rFonts w:ascii="GHEA Grapalat" w:hAnsi="GHEA Grapalat" w:cs="Sylfaen"/>
                <w:sz w:val="18"/>
                <w:szCs w:val="18"/>
              </w:rPr>
              <w:t>.</w:t>
            </w:r>
          </w:p>
        </w:tc>
        <w:tc>
          <w:tcPr>
            <w:tcW w:w="795" w:type="dxa"/>
            <w:tcBorders>
              <w:top w:val="nil"/>
              <w:left w:val="nil"/>
              <w:bottom w:val="single" w:sz="4" w:space="0" w:color="auto"/>
              <w:right w:val="single" w:sz="4" w:space="0" w:color="auto"/>
            </w:tcBorders>
            <w:shd w:val="clear" w:color="auto" w:fill="auto"/>
            <w:noWrap/>
            <w:hideMark/>
          </w:tcPr>
          <w:p w14:paraId="3322286C"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407581CA"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7700F1F4"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-109</w:t>
            </w:r>
          </w:p>
        </w:tc>
        <w:tc>
          <w:tcPr>
            <w:tcW w:w="795" w:type="dxa"/>
            <w:tcBorders>
              <w:top w:val="nil"/>
              <w:left w:val="nil"/>
              <w:bottom w:val="single" w:sz="4" w:space="0" w:color="auto"/>
              <w:right w:val="single" w:sz="4" w:space="0" w:color="auto"/>
            </w:tcBorders>
            <w:shd w:val="clear" w:color="auto" w:fill="auto"/>
            <w:noWrap/>
            <w:hideMark/>
          </w:tcPr>
          <w:p w14:paraId="7A4F1A18"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-395</w:t>
            </w:r>
          </w:p>
        </w:tc>
        <w:tc>
          <w:tcPr>
            <w:tcW w:w="796" w:type="dxa"/>
            <w:tcBorders>
              <w:top w:val="nil"/>
              <w:left w:val="nil"/>
              <w:bottom w:val="single" w:sz="4" w:space="0" w:color="auto"/>
              <w:right w:val="single" w:sz="4" w:space="0" w:color="auto"/>
            </w:tcBorders>
            <w:shd w:val="clear" w:color="auto" w:fill="auto"/>
            <w:noWrap/>
            <w:hideMark/>
          </w:tcPr>
          <w:p w14:paraId="47A8FFAF"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-931</w:t>
            </w:r>
          </w:p>
        </w:tc>
      </w:tr>
      <w:tr w:rsidR="00EF2DB7" w:rsidRPr="00A94C00" w14:paraId="54DEC044"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0B733072"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Էներգախնայողություն</w:t>
            </w:r>
            <w:r w:rsidRPr="00A94C00">
              <w:rPr>
                <w:rFonts w:ascii="GHEA Grapalat" w:hAnsi="GHEA Grapalat" w:cs="Arial"/>
                <w:sz w:val="18"/>
                <w:szCs w:val="18"/>
              </w:rPr>
              <w:t xml:space="preserve"> </w:t>
            </w:r>
            <w:r w:rsidRPr="00A94C00">
              <w:rPr>
                <w:rFonts w:ascii="GHEA Grapalat" w:hAnsi="GHEA Grapalat" w:cs="Sylfaen"/>
                <w:sz w:val="18"/>
                <w:szCs w:val="18"/>
              </w:rPr>
              <w:t>ԸՎԷՍ</w:t>
            </w:r>
            <w:r w:rsidRPr="00A94C00">
              <w:rPr>
                <w:rFonts w:ascii="GHEA Grapalat" w:hAnsi="GHEA Grapalat" w:cs="Arial"/>
                <w:sz w:val="18"/>
                <w:szCs w:val="18"/>
              </w:rPr>
              <w:t xml:space="preserve"> </w:t>
            </w:r>
            <w:r w:rsidRPr="00A94C00">
              <w:rPr>
                <w:rFonts w:ascii="GHEA Grapalat" w:hAnsi="GHEA Grapalat" w:cs="Sylfaen"/>
                <w:sz w:val="18"/>
                <w:szCs w:val="18"/>
              </w:rPr>
              <w:t>բազային</w:t>
            </w:r>
            <w:r w:rsidRPr="00A94C00">
              <w:rPr>
                <w:rFonts w:ascii="GHEA Grapalat" w:hAnsi="GHEA Grapalat" w:cs="Arial"/>
                <w:sz w:val="18"/>
                <w:szCs w:val="18"/>
              </w:rPr>
              <w:t xml:space="preserve"> </w:t>
            </w:r>
            <w:r w:rsidRPr="00A94C00">
              <w:rPr>
                <w:rFonts w:ascii="GHEA Grapalat" w:hAnsi="GHEA Grapalat" w:cs="Sylfaen"/>
                <w:sz w:val="18"/>
                <w:szCs w:val="18"/>
              </w:rPr>
              <w:t>գծի</w:t>
            </w:r>
            <w:r w:rsidRPr="00A94C00">
              <w:rPr>
                <w:rFonts w:ascii="GHEA Grapalat" w:hAnsi="GHEA Grapalat" w:cs="Arial"/>
                <w:sz w:val="18"/>
                <w:szCs w:val="18"/>
              </w:rPr>
              <w:t xml:space="preserve"> </w:t>
            </w:r>
            <w:r w:rsidRPr="00A94C00">
              <w:rPr>
                <w:rFonts w:ascii="GHEA Grapalat" w:hAnsi="GHEA Grapalat" w:cs="Sylfaen"/>
                <w:sz w:val="18"/>
                <w:szCs w:val="18"/>
              </w:rPr>
              <w:t>համեմատ</w:t>
            </w:r>
            <w:r w:rsidRPr="00A94C00">
              <w:rPr>
                <w:rFonts w:ascii="GHEA Grapalat" w:hAnsi="GHEA Grapalat" w:cs="Arial"/>
                <w:sz w:val="18"/>
                <w:szCs w:val="18"/>
              </w:rPr>
              <w:t xml:space="preserve">, </w:t>
            </w:r>
            <w:r w:rsidRPr="00A94C00">
              <w:rPr>
                <w:rFonts w:ascii="GHEA Grapalat" w:hAnsi="GHEA Grapalat" w:cs="Sylfaen"/>
                <w:sz w:val="18"/>
                <w:szCs w:val="18"/>
              </w:rPr>
              <w:t>տոկոս</w:t>
            </w:r>
          </w:p>
        </w:tc>
        <w:tc>
          <w:tcPr>
            <w:tcW w:w="1446" w:type="dxa"/>
            <w:tcBorders>
              <w:top w:val="nil"/>
              <w:left w:val="nil"/>
              <w:bottom w:val="single" w:sz="4" w:space="0" w:color="auto"/>
              <w:right w:val="single" w:sz="4" w:space="0" w:color="auto"/>
            </w:tcBorders>
            <w:shd w:val="clear" w:color="auto" w:fill="auto"/>
            <w:noWrap/>
            <w:hideMark/>
          </w:tcPr>
          <w:p w14:paraId="5D163DAF" w14:textId="007137EB"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nil"/>
              <w:left w:val="nil"/>
              <w:bottom w:val="single" w:sz="4" w:space="0" w:color="auto"/>
              <w:right w:val="single" w:sz="4" w:space="0" w:color="auto"/>
            </w:tcBorders>
            <w:shd w:val="clear" w:color="auto" w:fill="auto"/>
            <w:noWrap/>
            <w:hideMark/>
          </w:tcPr>
          <w:p w14:paraId="39494C39"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4BFE04E4"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6B0E8507"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-3.3%</w:t>
            </w:r>
          </w:p>
        </w:tc>
        <w:tc>
          <w:tcPr>
            <w:tcW w:w="795" w:type="dxa"/>
            <w:tcBorders>
              <w:top w:val="nil"/>
              <w:left w:val="nil"/>
              <w:bottom w:val="single" w:sz="4" w:space="0" w:color="auto"/>
              <w:right w:val="single" w:sz="4" w:space="0" w:color="auto"/>
            </w:tcBorders>
            <w:shd w:val="clear" w:color="auto" w:fill="auto"/>
            <w:noWrap/>
            <w:hideMark/>
          </w:tcPr>
          <w:p w14:paraId="27125475"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-10.0%</w:t>
            </w:r>
          </w:p>
        </w:tc>
        <w:tc>
          <w:tcPr>
            <w:tcW w:w="796" w:type="dxa"/>
            <w:tcBorders>
              <w:top w:val="nil"/>
              <w:left w:val="nil"/>
              <w:bottom w:val="single" w:sz="4" w:space="0" w:color="auto"/>
              <w:right w:val="single" w:sz="4" w:space="0" w:color="auto"/>
            </w:tcBorders>
            <w:shd w:val="clear" w:color="auto" w:fill="auto"/>
            <w:noWrap/>
            <w:hideMark/>
          </w:tcPr>
          <w:p w14:paraId="053ECA2C"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-19.5%</w:t>
            </w:r>
          </w:p>
        </w:tc>
      </w:tr>
      <w:tr w:rsidR="00EF2DB7" w:rsidRPr="00A94C00" w14:paraId="7E3A4620"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0082D915" w14:textId="0E228DC0"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ՎԷ</w:t>
            </w:r>
            <w:r w:rsidR="001205BE" w:rsidRPr="00A94C00">
              <w:rPr>
                <w:rFonts w:ascii="GHEA Grapalat" w:hAnsi="GHEA Grapalat" w:cs="Sylfaen"/>
                <w:sz w:val="18"/>
                <w:szCs w:val="18"/>
              </w:rPr>
              <w:t>-ի</w:t>
            </w:r>
            <w:r w:rsidRPr="00A94C00">
              <w:rPr>
                <w:rFonts w:ascii="GHEA Grapalat" w:hAnsi="GHEA Grapalat" w:cs="Arial"/>
                <w:sz w:val="18"/>
                <w:szCs w:val="18"/>
              </w:rPr>
              <w:t xml:space="preserve"> </w:t>
            </w:r>
            <w:r w:rsidRPr="00A94C00">
              <w:rPr>
                <w:rFonts w:ascii="GHEA Grapalat" w:hAnsi="GHEA Grapalat" w:cs="Sylfaen"/>
                <w:sz w:val="18"/>
                <w:szCs w:val="18"/>
              </w:rPr>
              <w:t>մասնաբաժինը</w:t>
            </w:r>
            <w:r w:rsidRPr="00A94C00">
              <w:rPr>
                <w:rFonts w:ascii="GHEA Grapalat" w:hAnsi="GHEA Grapalat" w:cs="Arial"/>
                <w:sz w:val="18"/>
                <w:szCs w:val="18"/>
              </w:rPr>
              <w:t xml:space="preserve"> </w:t>
            </w:r>
            <w:r w:rsidRPr="00A94C00">
              <w:rPr>
                <w:rFonts w:ascii="GHEA Grapalat" w:hAnsi="GHEA Grapalat" w:cs="Sylfaen"/>
                <w:sz w:val="18"/>
                <w:szCs w:val="18"/>
              </w:rPr>
              <w:t>ԸՎԷՍ</w:t>
            </w:r>
            <w:r w:rsidR="001205BE" w:rsidRPr="00A94C00">
              <w:rPr>
                <w:rFonts w:ascii="GHEA Grapalat" w:hAnsi="GHEA Grapalat" w:cs="Sylfaen"/>
                <w:sz w:val="18"/>
                <w:szCs w:val="18"/>
              </w:rPr>
              <w:t>–ի կառուցվածքում</w:t>
            </w:r>
          </w:p>
        </w:tc>
        <w:tc>
          <w:tcPr>
            <w:tcW w:w="1446" w:type="dxa"/>
            <w:tcBorders>
              <w:top w:val="nil"/>
              <w:left w:val="nil"/>
              <w:bottom w:val="single" w:sz="4" w:space="0" w:color="auto"/>
              <w:right w:val="single" w:sz="4" w:space="0" w:color="auto"/>
            </w:tcBorders>
            <w:shd w:val="clear" w:color="auto" w:fill="auto"/>
            <w:noWrap/>
            <w:hideMark/>
          </w:tcPr>
          <w:p w14:paraId="36CEAF14" w14:textId="6B92A9C9"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nil"/>
              <w:left w:val="nil"/>
              <w:bottom w:val="single" w:sz="4" w:space="0" w:color="auto"/>
              <w:right w:val="single" w:sz="4" w:space="0" w:color="auto"/>
            </w:tcBorders>
            <w:shd w:val="clear" w:color="auto" w:fill="auto"/>
            <w:noWrap/>
            <w:hideMark/>
          </w:tcPr>
          <w:p w14:paraId="321F71CD"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7B5D9B1D"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16.0%</w:t>
            </w:r>
          </w:p>
        </w:tc>
        <w:tc>
          <w:tcPr>
            <w:tcW w:w="795" w:type="dxa"/>
            <w:tcBorders>
              <w:top w:val="nil"/>
              <w:left w:val="nil"/>
              <w:bottom w:val="single" w:sz="4" w:space="0" w:color="auto"/>
              <w:right w:val="single" w:sz="4" w:space="0" w:color="auto"/>
            </w:tcBorders>
            <w:shd w:val="clear" w:color="auto" w:fill="auto"/>
            <w:noWrap/>
            <w:hideMark/>
          </w:tcPr>
          <w:p w14:paraId="511498FA"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16.1%</w:t>
            </w:r>
          </w:p>
        </w:tc>
        <w:tc>
          <w:tcPr>
            <w:tcW w:w="795" w:type="dxa"/>
            <w:tcBorders>
              <w:top w:val="nil"/>
              <w:left w:val="nil"/>
              <w:bottom w:val="single" w:sz="4" w:space="0" w:color="auto"/>
              <w:right w:val="single" w:sz="4" w:space="0" w:color="auto"/>
            </w:tcBorders>
            <w:shd w:val="clear" w:color="auto" w:fill="auto"/>
            <w:noWrap/>
            <w:hideMark/>
          </w:tcPr>
          <w:p w14:paraId="1E3D88F6"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15.0%</w:t>
            </w:r>
          </w:p>
        </w:tc>
        <w:tc>
          <w:tcPr>
            <w:tcW w:w="796" w:type="dxa"/>
            <w:tcBorders>
              <w:top w:val="nil"/>
              <w:left w:val="nil"/>
              <w:bottom w:val="single" w:sz="4" w:space="0" w:color="auto"/>
              <w:right w:val="single" w:sz="4" w:space="0" w:color="auto"/>
            </w:tcBorders>
            <w:shd w:val="clear" w:color="auto" w:fill="auto"/>
            <w:noWrap/>
            <w:hideMark/>
          </w:tcPr>
          <w:p w14:paraId="39BC0C8D"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13.2%</w:t>
            </w:r>
          </w:p>
        </w:tc>
      </w:tr>
      <w:tr w:rsidR="00EF2DB7" w:rsidRPr="00A94C00" w14:paraId="4D4C261E"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1CA12FB7" w14:textId="48BFA161"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Արդիական</w:t>
            </w:r>
            <w:r w:rsidRPr="00A94C00">
              <w:rPr>
                <w:rFonts w:ascii="GHEA Grapalat" w:hAnsi="GHEA Grapalat" w:cs="Arial"/>
                <w:sz w:val="18"/>
                <w:szCs w:val="18"/>
              </w:rPr>
              <w:t xml:space="preserve"> </w:t>
            </w:r>
            <w:r w:rsidRPr="00A94C00">
              <w:rPr>
                <w:rFonts w:ascii="GHEA Grapalat" w:hAnsi="GHEA Grapalat" w:cs="Sylfaen"/>
                <w:sz w:val="18"/>
                <w:szCs w:val="18"/>
              </w:rPr>
              <w:t>ՎԷ</w:t>
            </w:r>
            <w:r w:rsidRPr="00A94C00">
              <w:rPr>
                <w:rFonts w:ascii="GHEA Grapalat" w:hAnsi="GHEA Grapalat" w:cs="Arial"/>
                <w:sz w:val="18"/>
                <w:szCs w:val="18"/>
              </w:rPr>
              <w:t xml:space="preserve"> </w:t>
            </w:r>
            <w:r w:rsidRPr="00A94C00">
              <w:rPr>
                <w:rFonts w:ascii="GHEA Grapalat" w:hAnsi="GHEA Grapalat" w:cs="Sylfaen"/>
                <w:sz w:val="18"/>
                <w:szCs w:val="18"/>
              </w:rPr>
              <w:t>մասնաբաժինը</w:t>
            </w:r>
            <w:r w:rsidRPr="00A94C00">
              <w:rPr>
                <w:rFonts w:ascii="GHEA Grapalat" w:hAnsi="GHEA Grapalat" w:cs="Arial"/>
                <w:sz w:val="18"/>
                <w:szCs w:val="18"/>
              </w:rPr>
              <w:t xml:space="preserve"> </w:t>
            </w:r>
            <w:r w:rsidRPr="00A94C00">
              <w:rPr>
                <w:rFonts w:ascii="GHEA Grapalat" w:hAnsi="GHEA Grapalat" w:cs="Sylfaen"/>
                <w:sz w:val="18"/>
                <w:szCs w:val="18"/>
              </w:rPr>
              <w:t>ԸՎԷՍ</w:t>
            </w:r>
            <w:r w:rsidR="000E78A2">
              <w:rPr>
                <w:rFonts w:ascii="GHEA Grapalat" w:hAnsi="GHEA Grapalat" w:cs="Sylfaen"/>
                <w:sz w:val="18"/>
                <w:szCs w:val="18"/>
              </w:rPr>
              <w:t>-ի կառուցվածքում</w:t>
            </w:r>
          </w:p>
        </w:tc>
        <w:tc>
          <w:tcPr>
            <w:tcW w:w="1446" w:type="dxa"/>
            <w:tcBorders>
              <w:top w:val="nil"/>
              <w:left w:val="nil"/>
              <w:bottom w:val="single" w:sz="4" w:space="0" w:color="auto"/>
              <w:right w:val="single" w:sz="4" w:space="0" w:color="auto"/>
            </w:tcBorders>
            <w:shd w:val="clear" w:color="auto" w:fill="auto"/>
            <w:noWrap/>
            <w:hideMark/>
          </w:tcPr>
          <w:p w14:paraId="6EB03D25" w14:textId="79391D43"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nil"/>
              <w:left w:val="nil"/>
              <w:bottom w:val="single" w:sz="4" w:space="0" w:color="auto"/>
              <w:right w:val="single" w:sz="4" w:space="0" w:color="auto"/>
            </w:tcBorders>
            <w:shd w:val="clear" w:color="auto" w:fill="auto"/>
            <w:noWrap/>
            <w:hideMark/>
          </w:tcPr>
          <w:p w14:paraId="7A26A116"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36FEB185"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8.0%</w:t>
            </w:r>
          </w:p>
        </w:tc>
        <w:tc>
          <w:tcPr>
            <w:tcW w:w="795" w:type="dxa"/>
            <w:tcBorders>
              <w:top w:val="nil"/>
              <w:left w:val="nil"/>
              <w:bottom w:val="single" w:sz="4" w:space="0" w:color="auto"/>
              <w:right w:val="single" w:sz="4" w:space="0" w:color="auto"/>
            </w:tcBorders>
            <w:shd w:val="clear" w:color="auto" w:fill="auto"/>
            <w:noWrap/>
            <w:hideMark/>
          </w:tcPr>
          <w:p w14:paraId="63ECFDC7"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10.6%</w:t>
            </w:r>
          </w:p>
        </w:tc>
        <w:tc>
          <w:tcPr>
            <w:tcW w:w="795" w:type="dxa"/>
            <w:tcBorders>
              <w:top w:val="nil"/>
              <w:left w:val="nil"/>
              <w:bottom w:val="single" w:sz="4" w:space="0" w:color="auto"/>
              <w:right w:val="single" w:sz="4" w:space="0" w:color="auto"/>
            </w:tcBorders>
            <w:shd w:val="clear" w:color="auto" w:fill="auto"/>
            <w:noWrap/>
            <w:hideMark/>
          </w:tcPr>
          <w:p w14:paraId="15D0998E"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10.5%</w:t>
            </w:r>
          </w:p>
        </w:tc>
        <w:tc>
          <w:tcPr>
            <w:tcW w:w="796" w:type="dxa"/>
            <w:tcBorders>
              <w:top w:val="nil"/>
              <w:left w:val="nil"/>
              <w:bottom w:val="single" w:sz="4" w:space="0" w:color="auto"/>
              <w:right w:val="single" w:sz="4" w:space="0" w:color="auto"/>
            </w:tcBorders>
            <w:shd w:val="clear" w:color="auto" w:fill="auto"/>
            <w:noWrap/>
            <w:hideMark/>
          </w:tcPr>
          <w:p w14:paraId="7E9FA364"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9.6%</w:t>
            </w:r>
          </w:p>
        </w:tc>
      </w:tr>
      <w:tr w:rsidR="00EF2DB7" w:rsidRPr="00A94C00" w14:paraId="472A655D"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7D5F3139" w14:textId="093C8DC5"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ՎԷ</w:t>
            </w:r>
            <w:r w:rsidR="001205BE" w:rsidRPr="00A94C00">
              <w:rPr>
                <w:rFonts w:ascii="GHEA Grapalat" w:hAnsi="GHEA Grapalat" w:cs="Sylfaen"/>
                <w:sz w:val="18"/>
                <w:szCs w:val="18"/>
              </w:rPr>
              <w:t>-ի</w:t>
            </w:r>
            <w:r w:rsidRPr="00A94C00">
              <w:rPr>
                <w:rFonts w:ascii="GHEA Grapalat" w:hAnsi="GHEA Grapalat" w:cs="Arial"/>
                <w:sz w:val="18"/>
                <w:szCs w:val="18"/>
              </w:rPr>
              <w:t xml:space="preserve"> </w:t>
            </w:r>
            <w:r w:rsidRPr="00A94C00">
              <w:rPr>
                <w:rFonts w:ascii="GHEA Grapalat" w:hAnsi="GHEA Grapalat" w:cs="Sylfaen"/>
                <w:sz w:val="18"/>
                <w:szCs w:val="18"/>
              </w:rPr>
              <w:t>մասնաբաժինը</w:t>
            </w:r>
            <w:r w:rsidRPr="00A94C00">
              <w:rPr>
                <w:rFonts w:ascii="GHEA Grapalat" w:hAnsi="GHEA Grapalat" w:cs="Arial"/>
                <w:sz w:val="18"/>
                <w:szCs w:val="18"/>
              </w:rPr>
              <w:t xml:space="preserve"> </w:t>
            </w:r>
            <w:r w:rsidRPr="00A94C00">
              <w:rPr>
                <w:rFonts w:ascii="GHEA Grapalat" w:hAnsi="GHEA Grapalat" w:cs="Sylfaen"/>
                <w:sz w:val="18"/>
                <w:szCs w:val="18"/>
              </w:rPr>
              <w:t>էլ</w:t>
            </w:r>
            <w:r w:rsidR="001205BE" w:rsidRPr="00A94C00">
              <w:rPr>
                <w:rFonts w:ascii="GHEA Grapalat" w:hAnsi="GHEA Grapalat" w:cs="Sylfaen"/>
                <w:sz w:val="18"/>
                <w:szCs w:val="18"/>
              </w:rPr>
              <w:t>եկտրական</w:t>
            </w:r>
            <w:r w:rsidR="00981667" w:rsidRPr="00A94C00">
              <w:rPr>
                <w:rFonts w:ascii="GHEA Grapalat" w:hAnsi="GHEA Grapalat" w:cs="Sylfaen"/>
                <w:sz w:val="18"/>
                <w:szCs w:val="18"/>
              </w:rPr>
              <w:t xml:space="preserve"> </w:t>
            </w:r>
            <w:r w:rsidRPr="00A94C00">
              <w:rPr>
                <w:rFonts w:ascii="GHEA Grapalat" w:hAnsi="GHEA Grapalat" w:cs="Sylfaen"/>
                <w:sz w:val="18"/>
                <w:szCs w:val="18"/>
              </w:rPr>
              <w:t>էներգիայի</w:t>
            </w:r>
            <w:r w:rsidRPr="00A94C00">
              <w:rPr>
                <w:rFonts w:ascii="GHEA Grapalat" w:hAnsi="GHEA Grapalat" w:cs="Arial"/>
                <w:sz w:val="18"/>
                <w:szCs w:val="18"/>
              </w:rPr>
              <w:t xml:space="preserve"> </w:t>
            </w:r>
            <w:r w:rsidRPr="00A94C00">
              <w:rPr>
                <w:rFonts w:ascii="GHEA Grapalat" w:hAnsi="GHEA Grapalat" w:cs="Sylfaen"/>
                <w:sz w:val="18"/>
                <w:szCs w:val="18"/>
              </w:rPr>
              <w:t>արտադրության</w:t>
            </w:r>
            <w:r w:rsidRPr="00A94C00">
              <w:rPr>
                <w:rFonts w:ascii="GHEA Grapalat" w:hAnsi="GHEA Grapalat" w:cs="Arial"/>
                <w:sz w:val="18"/>
                <w:szCs w:val="18"/>
              </w:rPr>
              <w:t xml:space="preserve"> </w:t>
            </w:r>
            <w:r w:rsidRPr="00A94C00">
              <w:rPr>
                <w:rFonts w:ascii="GHEA Grapalat" w:hAnsi="GHEA Grapalat" w:cs="Sylfaen"/>
                <w:sz w:val="18"/>
                <w:szCs w:val="18"/>
              </w:rPr>
              <w:t>կառուցվածքում</w:t>
            </w:r>
          </w:p>
        </w:tc>
        <w:tc>
          <w:tcPr>
            <w:tcW w:w="1446" w:type="dxa"/>
            <w:tcBorders>
              <w:top w:val="nil"/>
              <w:left w:val="nil"/>
              <w:bottom w:val="single" w:sz="4" w:space="0" w:color="auto"/>
              <w:right w:val="single" w:sz="4" w:space="0" w:color="auto"/>
            </w:tcBorders>
            <w:shd w:val="clear" w:color="auto" w:fill="auto"/>
            <w:noWrap/>
            <w:hideMark/>
          </w:tcPr>
          <w:p w14:paraId="47F0603A" w14:textId="6EAC99DB"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nil"/>
              <w:left w:val="nil"/>
              <w:bottom w:val="single" w:sz="4" w:space="0" w:color="auto"/>
              <w:right w:val="single" w:sz="4" w:space="0" w:color="auto"/>
            </w:tcBorders>
            <w:shd w:val="clear" w:color="auto" w:fill="auto"/>
            <w:noWrap/>
            <w:hideMark/>
          </w:tcPr>
          <w:p w14:paraId="6BA8691C"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36D5416C"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31.4%</w:t>
            </w:r>
          </w:p>
        </w:tc>
        <w:tc>
          <w:tcPr>
            <w:tcW w:w="795" w:type="dxa"/>
            <w:tcBorders>
              <w:top w:val="nil"/>
              <w:left w:val="nil"/>
              <w:bottom w:val="single" w:sz="4" w:space="0" w:color="auto"/>
              <w:right w:val="single" w:sz="4" w:space="0" w:color="auto"/>
            </w:tcBorders>
            <w:shd w:val="clear" w:color="auto" w:fill="auto"/>
            <w:noWrap/>
            <w:hideMark/>
          </w:tcPr>
          <w:p w14:paraId="2E3B9597"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31.4%</w:t>
            </w:r>
          </w:p>
        </w:tc>
        <w:tc>
          <w:tcPr>
            <w:tcW w:w="795" w:type="dxa"/>
            <w:tcBorders>
              <w:top w:val="nil"/>
              <w:left w:val="nil"/>
              <w:bottom w:val="single" w:sz="4" w:space="0" w:color="auto"/>
              <w:right w:val="single" w:sz="4" w:space="0" w:color="auto"/>
            </w:tcBorders>
            <w:shd w:val="clear" w:color="auto" w:fill="auto"/>
            <w:noWrap/>
            <w:hideMark/>
          </w:tcPr>
          <w:p w14:paraId="3EE69507"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33.2%</w:t>
            </w:r>
          </w:p>
        </w:tc>
        <w:tc>
          <w:tcPr>
            <w:tcW w:w="796" w:type="dxa"/>
            <w:tcBorders>
              <w:top w:val="nil"/>
              <w:left w:val="nil"/>
              <w:bottom w:val="single" w:sz="4" w:space="0" w:color="auto"/>
              <w:right w:val="single" w:sz="4" w:space="0" w:color="auto"/>
            </w:tcBorders>
            <w:shd w:val="clear" w:color="auto" w:fill="auto"/>
            <w:noWrap/>
            <w:hideMark/>
          </w:tcPr>
          <w:p w14:paraId="2EEFF8D9"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31.2%</w:t>
            </w:r>
          </w:p>
        </w:tc>
      </w:tr>
      <w:tr w:rsidR="00EF2DB7" w:rsidRPr="00A94C00" w14:paraId="58266671"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660B91C9"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Էներգետիկ</w:t>
            </w:r>
            <w:r w:rsidRPr="00A94C00">
              <w:rPr>
                <w:rFonts w:ascii="GHEA Grapalat" w:hAnsi="GHEA Grapalat" w:cs="Arial"/>
                <w:sz w:val="18"/>
                <w:szCs w:val="18"/>
              </w:rPr>
              <w:t xml:space="preserve"> </w:t>
            </w:r>
            <w:r w:rsidRPr="00A94C00">
              <w:rPr>
                <w:rFonts w:ascii="GHEA Grapalat" w:hAnsi="GHEA Grapalat" w:cs="Sylfaen"/>
                <w:sz w:val="18"/>
                <w:szCs w:val="18"/>
              </w:rPr>
              <w:t>անկախություն</w:t>
            </w:r>
            <w:r w:rsidRPr="00A94C00">
              <w:rPr>
                <w:rFonts w:ascii="GHEA Grapalat" w:hAnsi="GHEA Grapalat" w:cs="Arial"/>
                <w:sz w:val="18"/>
                <w:szCs w:val="18"/>
              </w:rPr>
              <w:t xml:space="preserve">, </w:t>
            </w:r>
            <w:r w:rsidRPr="00A94C00">
              <w:rPr>
                <w:rFonts w:ascii="GHEA Grapalat" w:hAnsi="GHEA Grapalat" w:cs="Sylfaen"/>
                <w:sz w:val="18"/>
                <w:szCs w:val="18"/>
              </w:rPr>
              <w:t>ներմուծման</w:t>
            </w:r>
            <w:r w:rsidRPr="00A94C00">
              <w:rPr>
                <w:rFonts w:ascii="GHEA Grapalat" w:hAnsi="GHEA Grapalat" w:cs="Arial"/>
                <w:sz w:val="18"/>
                <w:szCs w:val="18"/>
              </w:rPr>
              <w:t xml:space="preserve"> </w:t>
            </w:r>
            <w:r w:rsidRPr="00A94C00">
              <w:rPr>
                <w:rFonts w:ascii="GHEA Grapalat" w:hAnsi="GHEA Grapalat" w:cs="Sylfaen"/>
                <w:sz w:val="18"/>
                <w:szCs w:val="18"/>
              </w:rPr>
              <w:t>տոկոսը</w:t>
            </w:r>
            <w:r w:rsidRPr="00A94C00">
              <w:rPr>
                <w:rFonts w:ascii="GHEA Grapalat" w:hAnsi="GHEA Grapalat" w:cs="Arial"/>
                <w:sz w:val="18"/>
                <w:szCs w:val="18"/>
              </w:rPr>
              <w:t xml:space="preserve"> </w:t>
            </w:r>
          </w:p>
        </w:tc>
        <w:tc>
          <w:tcPr>
            <w:tcW w:w="1446" w:type="dxa"/>
            <w:tcBorders>
              <w:top w:val="nil"/>
              <w:left w:val="nil"/>
              <w:bottom w:val="single" w:sz="4" w:space="0" w:color="auto"/>
              <w:right w:val="single" w:sz="4" w:space="0" w:color="auto"/>
            </w:tcBorders>
            <w:shd w:val="clear" w:color="auto" w:fill="auto"/>
            <w:noWrap/>
            <w:hideMark/>
          </w:tcPr>
          <w:p w14:paraId="64E4BB10" w14:textId="6771D72A"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nil"/>
              <w:left w:val="nil"/>
              <w:bottom w:val="single" w:sz="4" w:space="0" w:color="auto"/>
              <w:right w:val="single" w:sz="4" w:space="0" w:color="auto"/>
            </w:tcBorders>
            <w:shd w:val="clear" w:color="auto" w:fill="auto"/>
            <w:noWrap/>
            <w:hideMark/>
          </w:tcPr>
          <w:p w14:paraId="35E935FF"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4EC941AA"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86%</w:t>
            </w:r>
          </w:p>
        </w:tc>
        <w:tc>
          <w:tcPr>
            <w:tcW w:w="795" w:type="dxa"/>
            <w:tcBorders>
              <w:top w:val="nil"/>
              <w:left w:val="nil"/>
              <w:bottom w:val="single" w:sz="4" w:space="0" w:color="auto"/>
              <w:right w:val="single" w:sz="4" w:space="0" w:color="auto"/>
            </w:tcBorders>
            <w:shd w:val="clear" w:color="auto" w:fill="auto"/>
            <w:noWrap/>
            <w:hideMark/>
          </w:tcPr>
          <w:p w14:paraId="19E90248"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74%</w:t>
            </w:r>
          </w:p>
        </w:tc>
        <w:tc>
          <w:tcPr>
            <w:tcW w:w="795" w:type="dxa"/>
            <w:tcBorders>
              <w:top w:val="nil"/>
              <w:left w:val="nil"/>
              <w:bottom w:val="single" w:sz="4" w:space="0" w:color="auto"/>
              <w:right w:val="single" w:sz="4" w:space="0" w:color="auto"/>
            </w:tcBorders>
            <w:shd w:val="clear" w:color="auto" w:fill="auto"/>
            <w:noWrap/>
            <w:hideMark/>
          </w:tcPr>
          <w:p w14:paraId="1B0950BC"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74%</w:t>
            </w:r>
          </w:p>
        </w:tc>
        <w:tc>
          <w:tcPr>
            <w:tcW w:w="796" w:type="dxa"/>
            <w:tcBorders>
              <w:top w:val="nil"/>
              <w:left w:val="nil"/>
              <w:bottom w:val="single" w:sz="4" w:space="0" w:color="auto"/>
              <w:right w:val="single" w:sz="4" w:space="0" w:color="auto"/>
            </w:tcBorders>
            <w:shd w:val="clear" w:color="auto" w:fill="auto"/>
            <w:noWrap/>
            <w:hideMark/>
          </w:tcPr>
          <w:p w14:paraId="4F6B0833"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77%</w:t>
            </w:r>
          </w:p>
        </w:tc>
      </w:tr>
      <w:tr w:rsidR="00EF2DB7" w:rsidRPr="00A94C00" w14:paraId="559B5B57"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5434D5B1" w14:textId="63E993E7"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Էներգետիկ</w:t>
            </w:r>
            <w:r w:rsidRPr="00A94C00">
              <w:rPr>
                <w:rFonts w:ascii="GHEA Grapalat" w:hAnsi="GHEA Grapalat" w:cs="Arial"/>
                <w:sz w:val="18"/>
                <w:szCs w:val="18"/>
              </w:rPr>
              <w:t xml:space="preserve"> </w:t>
            </w:r>
            <w:r w:rsidRPr="00A94C00">
              <w:rPr>
                <w:rFonts w:ascii="GHEA Grapalat" w:hAnsi="GHEA Grapalat" w:cs="Sylfaen"/>
                <w:sz w:val="18"/>
                <w:szCs w:val="18"/>
              </w:rPr>
              <w:t>ՋԳ</w:t>
            </w:r>
            <w:r w:rsidRPr="00A94C00">
              <w:rPr>
                <w:rFonts w:ascii="GHEA Grapalat" w:hAnsi="GHEA Grapalat" w:cs="Arial"/>
                <w:sz w:val="18"/>
                <w:szCs w:val="18"/>
              </w:rPr>
              <w:t xml:space="preserve"> </w:t>
            </w:r>
            <w:r w:rsidRPr="00A94C00">
              <w:rPr>
                <w:rFonts w:ascii="GHEA Grapalat" w:hAnsi="GHEA Grapalat" w:cs="Sylfaen"/>
                <w:sz w:val="18"/>
                <w:szCs w:val="18"/>
              </w:rPr>
              <w:t>արտանետումներ</w:t>
            </w:r>
          </w:p>
        </w:tc>
        <w:tc>
          <w:tcPr>
            <w:tcW w:w="1446" w:type="dxa"/>
            <w:tcBorders>
              <w:top w:val="nil"/>
              <w:left w:val="nil"/>
              <w:bottom w:val="single" w:sz="4" w:space="0" w:color="auto"/>
              <w:right w:val="single" w:sz="4" w:space="0" w:color="auto"/>
            </w:tcBorders>
            <w:shd w:val="clear" w:color="auto" w:fill="auto"/>
            <w:noWrap/>
            <w:hideMark/>
          </w:tcPr>
          <w:p w14:paraId="09F6BC93"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Գգ</w:t>
            </w:r>
            <w:r w:rsidRPr="00A94C00">
              <w:rPr>
                <w:rFonts w:ascii="GHEA Grapalat" w:hAnsi="GHEA Grapalat" w:cs="Arial"/>
                <w:sz w:val="18"/>
                <w:szCs w:val="18"/>
              </w:rPr>
              <w:t xml:space="preserve"> CO2eq</w:t>
            </w:r>
          </w:p>
        </w:tc>
        <w:tc>
          <w:tcPr>
            <w:tcW w:w="795" w:type="dxa"/>
            <w:tcBorders>
              <w:top w:val="nil"/>
              <w:left w:val="nil"/>
              <w:bottom w:val="single" w:sz="4" w:space="0" w:color="auto"/>
              <w:right w:val="single" w:sz="4" w:space="0" w:color="auto"/>
            </w:tcBorders>
            <w:shd w:val="clear" w:color="auto" w:fill="auto"/>
            <w:noWrap/>
            <w:hideMark/>
          </w:tcPr>
          <w:p w14:paraId="59ACFBA3"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22,712</w:t>
            </w:r>
          </w:p>
        </w:tc>
        <w:tc>
          <w:tcPr>
            <w:tcW w:w="795" w:type="dxa"/>
            <w:tcBorders>
              <w:top w:val="nil"/>
              <w:left w:val="nil"/>
              <w:bottom w:val="single" w:sz="4" w:space="0" w:color="auto"/>
              <w:right w:val="single" w:sz="4" w:space="0" w:color="auto"/>
            </w:tcBorders>
            <w:shd w:val="clear" w:color="auto" w:fill="auto"/>
            <w:noWrap/>
            <w:hideMark/>
          </w:tcPr>
          <w:p w14:paraId="5C3E8ACF"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7,088</w:t>
            </w:r>
          </w:p>
        </w:tc>
        <w:tc>
          <w:tcPr>
            <w:tcW w:w="795" w:type="dxa"/>
            <w:tcBorders>
              <w:top w:val="nil"/>
              <w:left w:val="nil"/>
              <w:bottom w:val="single" w:sz="4" w:space="0" w:color="auto"/>
              <w:right w:val="single" w:sz="4" w:space="0" w:color="auto"/>
            </w:tcBorders>
            <w:shd w:val="clear" w:color="auto" w:fill="auto"/>
            <w:noWrap/>
            <w:hideMark/>
          </w:tcPr>
          <w:p w14:paraId="666004EF"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9,644</w:t>
            </w:r>
          </w:p>
        </w:tc>
        <w:tc>
          <w:tcPr>
            <w:tcW w:w="795" w:type="dxa"/>
            <w:tcBorders>
              <w:top w:val="nil"/>
              <w:left w:val="nil"/>
              <w:bottom w:val="single" w:sz="4" w:space="0" w:color="auto"/>
              <w:right w:val="single" w:sz="4" w:space="0" w:color="auto"/>
            </w:tcBorders>
            <w:shd w:val="clear" w:color="auto" w:fill="auto"/>
            <w:noWrap/>
            <w:hideMark/>
          </w:tcPr>
          <w:p w14:paraId="0CAA2795"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10,507</w:t>
            </w:r>
          </w:p>
        </w:tc>
        <w:tc>
          <w:tcPr>
            <w:tcW w:w="796" w:type="dxa"/>
            <w:tcBorders>
              <w:top w:val="nil"/>
              <w:left w:val="nil"/>
              <w:bottom w:val="single" w:sz="4" w:space="0" w:color="auto"/>
              <w:right w:val="single" w:sz="4" w:space="0" w:color="auto"/>
            </w:tcBorders>
            <w:shd w:val="clear" w:color="auto" w:fill="auto"/>
            <w:noWrap/>
            <w:hideMark/>
          </w:tcPr>
          <w:p w14:paraId="76BD4209"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11,458</w:t>
            </w:r>
          </w:p>
        </w:tc>
      </w:tr>
      <w:tr w:rsidR="00EF2DB7" w:rsidRPr="00A94C00" w14:paraId="7D539C4B"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440BED0D" w14:textId="12DBE401"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Էներգետիկ</w:t>
            </w:r>
            <w:r w:rsidRPr="00A94C00">
              <w:rPr>
                <w:rFonts w:ascii="GHEA Grapalat" w:hAnsi="GHEA Grapalat" w:cs="Arial"/>
                <w:sz w:val="18"/>
                <w:szCs w:val="18"/>
              </w:rPr>
              <w:t xml:space="preserve"> </w:t>
            </w:r>
            <w:r w:rsidRPr="00A94C00">
              <w:rPr>
                <w:rFonts w:ascii="GHEA Grapalat" w:hAnsi="GHEA Grapalat" w:cs="Sylfaen"/>
                <w:sz w:val="18"/>
                <w:szCs w:val="18"/>
              </w:rPr>
              <w:t>ՋԳ</w:t>
            </w:r>
            <w:r w:rsidRPr="00A94C00">
              <w:rPr>
                <w:rFonts w:ascii="GHEA Grapalat" w:hAnsi="GHEA Grapalat" w:cs="Arial"/>
                <w:sz w:val="18"/>
                <w:szCs w:val="18"/>
              </w:rPr>
              <w:t xml:space="preserve"> </w:t>
            </w:r>
            <w:r w:rsidRPr="00A94C00">
              <w:rPr>
                <w:rFonts w:ascii="GHEA Grapalat" w:hAnsi="GHEA Grapalat" w:cs="Sylfaen"/>
                <w:sz w:val="18"/>
                <w:szCs w:val="18"/>
              </w:rPr>
              <w:t>արտանետումներ</w:t>
            </w:r>
            <w:r w:rsidRPr="00A94C00">
              <w:rPr>
                <w:rFonts w:ascii="GHEA Grapalat" w:hAnsi="GHEA Grapalat" w:cs="Arial"/>
                <w:sz w:val="18"/>
                <w:szCs w:val="18"/>
              </w:rPr>
              <w:t xml:space="preserve"> (</w:t>
            </w:r>
            <w:r w:rsidRPr="00A94C00">
              <w:rPr>
                <w:rFonts w:ascii="GHEA Grapalat" w:hAnsi="GHEA Grapalat" w:cs="Sylfaen"/>
                <w:sz w:val="18"/>
                <w:szCs w:val="18"/>
              </w:rPr>
              <w:t>ներքին</w:t>
            </w:r>
            <w:r w:rsidRPr="00A94C00">
              <w:rPr>
                <w:rFonts w:ascii="GHEA Grapalat" w:hAnsi="GHEA Grapalat" w:cs="Arial"/>
                <w:sz w:val="18"/>
                <w:szCs w:val="18"/>
              </w:rPr>
              <w:t xml:space="preserve"> </w:t>
            </w:r>
            <w:r w:rsidRPr="00A94C00">
              <w:rPr>
                <w:rFonts w:ascii="GHEA Grapalat" w:hAnsi="GHEA Grapalat" w:cs="Sylfaen"/>
                <w:sz w:val="18"/>
                <w:szCs w:val="18"/>
              </w:rPr>
              <w:t>պահանջարկ</w:t>
            </w:r>
            <w:r w:rsidRPr="00A94C00">
              <w:rPr>
                <w:rFonts w:ascii="GHEA Grapalat" w:hAnsi="GHEA Grapalat" w:cs="Arial"/>
                <w:sz w:val="18"/>
                <w:szCs w:val="18"/>
              </w:rPr>
              <w:t>)</w:t>
            </w:r>
          </w:p>
        </w:tc>
        <w:tc>
          <w:tcPr>
            <w:tcW w:w="1446" w:type="dxa"/>
            <w:tcBorders>
              <w:top w:val="nil"/>
              <w:left w:val="nil"/>
              <w:bottom w:val="single" w:sz="4" w:space="0" w:color="auto"/>
              <w:right w:val="single" w:sz="4" w:space="0" w:color="auto"/>
            </w:tcBorders>
            <w:shd w:val="clear" w:color="auto" w:fill="auto"/>
            <w:noWrap/>
            <w:hideMark/>
          </w:tcPr>
          <w:p w14:paraId="1891DA66"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Գգ</w:t>
            </w:r>
            <w:r w:rsidRPr="00A94C00">
              <w:rPr>
                <w:rFonts w:ascii="GHEA Grapalat" w:hAnsi="GHEA Grapalat" w:cs="Arial"/>
                <w:sz w:val="18"/>
                <w:szCs w:val="18"/>
              </w:rPr>
              <w:t xml:space="preserve"> CO2eq</w:t>
            </w:r>
          </w:p>
        </w:tc>
        <w:tc>
          <w:tcPr>
            <w:tcW w:w="795" w:type="dxa"/>
            <w:tcBorders>
              <w:top w:val="nil"/>
              <w:left w:val="nil"/>
              <w:bottom w:val="single" w:sz="4" w:space="0" w:color="auto"/>
              <w:right w:val="single" w:sz="4" w:space="0" w:color="auto"/>
            </w:tcBorders>
            <w:shd w:val="clear" w:color="auto" w:fill="auto"/>
            <w:noWrap/>
            <w:hideMark/>
          </w:tcPr>
          <w:p w14:paraId="2E744A41"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3E51793A"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7,446</w:t>
            </w:r>
          </w:p>
        </w:tc>
        <w:tc>
          <w:tcPr>
            <w:tcW w:w="795" w:type="dxa"/>
            <w:tcBorders>
              <w:top w:val="nil"/>
              <w:left w:val="nil"/>
              <w:bottom w:val="single" w:sz="4" w:space="0" w:color="auto"/>
              <w:right w:val="single" w:sz="4" w:space="0" w:color="auto"/>
            </w:tcBorders>
            <w:shd w:val="clear" w:color="auto" w:fill="auto"/>
            <w:noWrap/>
            <w:hideMark/>
          </w:tcPr>
          <w:p w14:paraId="56A48933"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6,954</w:t>
            </w:r>
          </w:p>
        </w:tc>
        <w:tc>
          <w:tcPr>
            <w:tcW w:w="795" w:type="dxa"/>
            <w:tcBorders>
              <w:top w:val="nil"/>
              <w:left w:val="nil"/>
              <w:bottom w:val="single" w:sz="4" w:space="0" w:color="auto"/>
              <w:right w:val="single" w:sz="4" w:space="0" w:color="auto"/>
            </w:tcBorders>
            <w:shd w:val="clear" w:color="auto" w:fill="auto"/>
            <w:noWrap/>
            <w:hideMark/>
          </w:tcPr>
          <w:p w14:paraId="01304F49"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7,817</w:t>
            </w:r>
          </w:p>
        </w:tc>
        <w:tc>
          <w:tcPr>
            <w:tcW w:w="796" w:type="dxa"/>
            <w:tcBorders>
              <w:top w:val="nil"/>
              <w:left w:val="nil"/>
              <w:bottom w:val="single" w:sz="4" w:space="0" w:color="auto"/>
              <w:right w:val="single" w:sz="4" w:space="0" w:color="auto"/>
            </w:tcBorders>
            <w:shd w:val="clear" w:color="auto" w:fill="auto"/>
            <w:noWrap/>
            <w:hideMark/>
          </w:tcPr>
          <w:p w14:paraId="355E4A42"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8,768</w:t>
            </w:r>
          </w:p>
        </w:tc>
      </w:tr>
      <w:tr w:rsidR="00EF2DB7" w:rsidRPr="00A94C00" w14:paraId="2E9D9E2B"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0B9FD82E" w14:textId="390099F0"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Էներգետիկ</w:t>
            </w:r>
            <w:r w:rsidRPr="00A94C00">
              <w:rPr>
                <w:rFonts w:ascii="GHEA Grapalat" w:hAnsi="GHEA Grapalat" w:cs="Arial"/>
                <w:sz w:val="18"/>
                <w:szCs w:val="18"/>
              </w:rPr>
              <w:t xml:space="preserve"> </w:t>
            </w:r>
            <w:r w:rsidR="001205BE" w:rsidRPr="00A94C00">
              <w:rPr>
                <w:rFonts w:ascii="GHEA Grapalat" w:hAnsi="GHEA Grapalat" w:cs="Sylfaen"/>
                <w:sz w:val="18"/>
                <w:szCs w:val="18"/>
              </w:rPr>
              <w:t>ՋԳ արտանետումների</w:t>
            </w:r>
            <w:r w:rsidRPr="00A94C00">
              <w:rPr>
                <w:rFonts w:ascii="GHEA Grapalat" w:hAnsi="GHEA Grapalat" w:cs="Arial"/>
                <w:sz w:val="18"/>
                <w:szCs w:val="18"/>
              </w:rPr>
              <w:t xml:space="preserve"> </w:t>
            </w:r>
            <w:r w:rsidRPr="00A94C00">
              <w:rPr>
                <w:rFonts w:ascii="GHEA Grapalat" w:hAnsi="GHEA Grapalat" w:cs="Sylfaen"/>
                <w:sz w:val="18"/>
                <w:szCs w:val="18"/>
              </w:rPr>
              <w:t>նվազման</w:t>
            </w:r>
            <w:r w:rsidRPr="00A94C00">
              <w:rPr>
                <w:rFonts w:ascii="GHEA Grapalat" w:hAnsi="GHEA Grapalat" w:cs="Arial"/>
                <w:sz w:val="18"/>
                <w:szCs w:val="18"/>
              </w:rPr>
              <w:t xml:space="preserve"> </w:t>
            </w:r>
            <w:r w:rsidRPr="00A94C00">
              <w:rPr>
                <w:rFonts w:ascii="GHEA Grapalat" w:hAnsi="GHEA Grapalat" w:cs="Sylfaen"/>
                <w:sz w:val="18"/>
                <w:szCs w:val="18"/>
              </w:rPr>
              <w:t>տոկոսը</w:t>
            </w:r>
            <w:r w:rsidR="001205BE" w:rsidRPr="00A94C00">
              <w:rPr>
                <w:rFonts w:ascii="GHEA Grapalat" w:hAnsi="GHEA Grapalat" w:cs="Arial"/>
                <w:sz w:val="18"/>
                <w:szCs w:val="18"/>
              </w:rPr>
              <w:t>՝</w:t>
            </w:r>
            <w:r w:rsidRPr="00A94C00">
              <w:rPr>
                <w:rFonts w:ascii="GHEA Grapalat" w:hAnsi="GHEA Grapalat" w:cs="Arial"/>
                <w:sz w:val="18"/>
                <w:szCs w:val="18"/>
              </w:rPr>
              <w:t xml:space="preserve"> 1990</w:t>
            </w:r>
            <w:r w:rsidR="001205BE" w:rsidRPr="00A94C00">
              <w:rPr>
                <w:rFonts w:ascii="GHEA Grapalat" w:hAnsi="GHEA Grapalat" w:cs="Arial"/>
                <w:sz w:val="18"/>
                <w:szCs w:val="18"/>
              </w:rPr>
              <w:t xml:space="preserve"> </w:t>
            </w:r>
            <w:r w:rsidRPr="00A94C00">
              <w:rPr>
                <w:rFonts w:ascii="GHEA Grapalat" w:hAnsi="GHEA Grapalat" w:cs="Sylfaen"/>
                <w:sz w:val="18"/>
                <w:szCs w:val="18"/>
              </w:rPr>
              <w:t>թ</w:t>
            </w:r>
            <w:r w:rsidR="001205BE" w:rsidRPr="00A94C00">
              <w:rPr>
                <w:rFonts w:ascii="MS Mincho" w:eastAsia="MS Mincho" w:hAnsi="MS Mincho" w:cs="MS Mincho" w:hint="eastAsia"/>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համեմատ</w:t>
            </w:r>
            <w:r w:rsidRPr="00A94C00">
              <w:rPr>
                <w:rFonts w:ascii="GHEA Grapalat" w:hAnsi="GHEA Grapalat" w:cs="Arial"/>
                <w:sz w:val="18"/>
                <w:szCs w:val="18"/>
              </w:rPr>
              <w:t xml:space="preserve"> </w:t>
            </w:r>
          </w:p>
        </w:tc>
        <w:tc>
          <w:tcPr>
            <w:tcW w:w="1446" w:type="dxa"/>
            <w:tcBorders>
              <w:top w:val="nil"/>
              <w:left w:val="nil"/>
              <w:bottom w:val="single" w:sz="4" w:space="0" w:color="auto"/>
              <w:right w:val="single" w:sz="4" w:space="0" w:color="auto"/>
            </w:tcBorders>
            <w:shd w:val="clear" w:color="auto" w:fill="auto"/>
            <w:noWrap/>
            <w:hideMark/>
          </w:tcPr>
          <w:p w14:paraId="0E352060" w14:textId="7088821E"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nil"/>
              <w:left w:val="nil"/>
              <w:bottom w:val="nil"/>
              <w:right w:val="nil"/>
            </w:tcBorders>
            <w:shd w:val="clear" w:color="auto" w:fill="auto"/>
            <w:noWrap/>
            <w:hideMark/>
          </w:tcPr>
          <w:p w14:paraId="2727B72D" w14:textId="77777777" w:rsidR="00EF2DB7" w:rsidRPr="00A94C00" w:rsidRDefault="00EF2DB7" w:rsidP="00EF2DB7">
            <w:pPr>
              <w:widowControl/>
              <w:jc w:val="left"/>
              <w:rPr>
                <w:rFonts w:ascii="GHEA Grapalat" w:hAnsi="GHEA Grapalat" w:cs="Arial"/>
                <w:sz w:val="18"/>
                <w:szCs w:val="18"/>
              </w:rPr>
            </w:pPr>
          </w:p>
        </w:tc>
        <w:tc>
          <w:tcPr>
            <w:tcW w:w="795" w:type="dxa"/>
            <w:tcBorders>
              <w:top w:val="nil"/>
              <w:left w:val="single" w:sz="4" w:space="0" w:color="auto"/>
              <w:bottom w:val="single" w:sz="4" w:space="0" w:color="auto"/>
              <w:right w:val="single" w:sz="4" w:space="0" w:color="auto"/>
            </w:tcBorders>
            <w:shd w:val="clear" w:color="auto" w:fill="auto"/>
            <w:noWrap/>
            <w:hideMark/>
          </w:tcPr>
          <w:p w14:paraId="39AB0AF2"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68.8%</w:t>
            </w:r>
          </w:p>
        </w:tc>
        <w:tc>
          <w:tcPr>
            <w:tcW w:w="795" w:type="dxa"/>
            <w:tcBorders>
              <w:top w:val="nil"/>
              <w:left w:val="nil"/>
              <w:bottom w:val="single" w:sz="4" w:space="0" w:color="auto"/>
              <w:right w:val="single" w:sz="4" w:space="0" w:color="auto"/>
            </w:tcBorders>
            <w:shd w:val="clear" w:color="auto" w:fill="auto"/>
            <w:noWrap/>
            <w:hideMark/>
          </w:tcPr>
          <w:p w14:paraId="71CFB855"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57.5%</w:t>
            </w:r>
          </w:p>
        </w:tc>
        <w:tc>
          <w:tcPr>
            <w:tcW w:w="795" w:type="dxa"/>
            <w:tcBorders>
              <w:top w:val="nil"/>
              <w:left w:val="nil"/>
              <w:bottom w:val="single" w:sz="4" w:space="0" w:color="auto"/>
              <w:right w:val="single" w:sz="4" w:space="0" w:color="auto"/>
            </w:tcBorders>
            <w:shd w:val="clear" w:color="auto" w:fill="auto"/>
            <w:noWrap/>
            <w:hideMark/>
          </w:tcPr>
          <w:p w14:paraId="48DF8D97"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53.7%</w:t>
            </w:r>
          </w:p>
        </w:tc>
        <w:tc>
          <w:tcPr>
            <w:tcW w:w="796" w:type="dxa"/>
            <w:tcBorders>
              <w:top w:val="nil"/>
              <w:left w:val="nil"/>
              <w:bottom w:val="single" w:sz="4" w:space="0" w:color="auto"/>
              <w:right w:val="single" w:sz="4" w:space="0" w:color="auto"/>
            </w:tcBorders>
            <w:shd w:val="clear" w:color="auto" w:fill="auto"/>
            <w:noWrap/>
            <w:hideMark/>
          </w:tcPr>
          <w:p w14:paraId="4347A54F"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49.6%</w:t>
            </w:r>
          </w:p>
        </w:tc>
      </w:tr>
      <w:tr w:rsidR="00EF2DB7" w:rsidRPr="00A94C00" w14:paraId="5CB807B7"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6FC9A29F" w14:textId="30F38F3B"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Էներգետիկ</w:t>
            </w:r>
            <w:r w:rsidRPr="00A94C00">
              <w:rPr>
                <w:rFonts w:ascii="GHEA Grapalat" w:hAnsi="GHEA Grapalat" w:cs="Arial"/>
                <w:sz w:val="18"/>
                <w:szCs w:val="18"/>
              </w:rPr>
              <w:t xml:space="preserve"> </w:t>
            </w:r>
            <w:r w:rsidRPr="00A94C00">
              <w:rPr>
                <w:rFonts w:ascii="GHEA Grapalat" w:hAnsi="GHEA Grapalat" w:cs="Sylfaen"/>
                <w:sz w:val="18"/>
                <w:szCs w:val="18"/>
              </w:rPr>
              <w:t>ՋԳ</w:t>
            </w:r>
            <w:r w:rsidR="001205BE" w:rsidRPr="00A94C00">
              <w:rPr>
                <w:rFonts w:ascii="GHEA Grapalat" w:hAnsi="GHEA Grapalat" w:cs="Arial"/>
                <w:sz w:val="18"/>
                <w:szCs w:val="18"/>
              </w:rPr>
              <w:t xml:space="preserve"> արտանետումների</w:t>
            </w:r>
            <w:r w:rsidRPr="00A94C00">
              <w:rPr>
                <w:rFonts w:ascii="GHEA Grapalat" w:hAnsi="GHEA Grapalat" w:cs="Arial"/>
                <w:sz w:val="18"/>
                <w:szCs w:val="18"/>
              </w:rPr>
              <w:t xml:space="preserve"> </w:t>
            </w:r>
            <w:r w:rsidRPr="00A94C00">
              <w:rPr>
                <w:rFonts w:ascii="GHEA Grapalat" w:hAnsi="GHEA Grapalat" w:cs="Sylfaen"/>
                <w:sz w:val="18"/>
                <w:szCs w:val="18"/>
              </w:rPr>
              <w:t>նվազման</w:t>
            </w:r>
            <w:r w:rsidRPr="00A94C00">
              <w:rPr>
                <w:rFonts w:ascii="GHEA Grapalat" w:hAnsi="GHEA Grapalat" w:cs="Arial"/>
                <w:sz w:val="18"/>
                <w:szCs w:val="18"/>
              </w:rPr>
              <w:t xml:space="preserve"> </w:t>
            </w:r>
            <w:r w:rsidRPr="00A94C00">
              <w:rPr>
                <w:rFonts w:ascii="GHEA Grapalat" w:hAnsi="GHEA Grapalat" w:cs="Sylfaen"/>
                <w:sz w:val="18"/>
                <w:szCs w:val="18"/>
              </w:rPr>
              <w:t>տոկոսը</w:t>
            </w:r>
            <w:r w:rsidR="001205BE" w:rsidRPr="00A94C00">
              <w:rPr>
                <w:rFonts w:ascii="GHEA Grapalat" w:hAnsi="GHEA Grapalat" w:cs="Sylfaen"/>
                <w:sz w:val="18"/>
                <w:szCs w:val="18"/>
              </w:rPr>
              <w:t>՝</w:t>
            </w:r>
            <w:r w:rsidRPr="00A94C00">
              <w:rPr>
                <w:rFonts w:ascii="GHEA Grapalat" w:hAnsi="GHEA Grapalat" w:cs="Arial"/>
                <w:sz w:val="18"/>
                <w:szCs w:val="18"/>
              </w:rPr>
              <w:t xml:space="preserve"> 1990</w:t>
            </w:r>
            <w:r w:rsidR="001205BE" w:rsidRPr="00A94C00">
              <w:rPr>
                <w:rFonts w:ascii="GHEA Grapalat" w:hAnsi="GHEA Grapalat" w:cs="Arial"/>
                <w:sz w:val="18"/>
                <w:szCs w:val="18"/>
              </w:rPr>
              <w:t xml:space="preserve"> </w:t>
            </w:r>
            <w:r w:rsidRPr="00A94C00">
              <w:rPr>
                <w:rFonts w:ascii="GHEA Grapalat" w:hAnsi="GHEA Grapalat" w:cs="Sylfaen"/>
                <w:sz w:val="18"/>
                <w:szCs w:val="18"/>
              </w:rPr>
              <w:t>թ</w:t>
            </w:r>
            <w:r w:rsidR="001205BE" w:rsidRPr="00A94C00">
              <w:rPr>
                <w:rFonts w:ascii="MS Mincho" w:eastAsia="MS Mincho" w:hAnsi="MS Mincho" w:cs="MS Mincho" w:hint="eastAsia"/>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համեմատ</w:t>
            </w:r>
            <w:r w:rsidRPr="00A94C00">
              <w:rPr>
                <w:rFonts w:ascii="GHEA Grapalat" w:hAnsi="GHEA Grapalat" w:cs="Arial"/>
                <w:sz w:val="18"/>
                <w:szCs w:val="18"/>
              </w:rPr>
              <w:t xml:space="preserve"> (</w:t>
            </w:r>
            <w:r w:rsidR="001205BE" w:rsidRPr="00A94C00">
              <w:rPr>
                <w:rFonts w:ascii="GHEA Grapalat" w:hAnsi="GHEA Grapalat" w:cs="Sylfaen"/>
                <w:sz w:val="18"/>
                <w:szCs w:val="18"/>
              </w:rPr>
              <w:t>ներքին պահանջարկ</w:t>
            </w:r>
            <w:r w:rsidRPr="00A94C00">
              <w:rPr>
                <w:rFonts w:ascii="GHEA Grapalat" w:hAnsi="GHEA Grapalat" w:cs="Arial"/>
                <w:sz w:val="18"/>
                <w:szCs w:val="18"/>
              </w:rPr>
              <w:t>)</w:t>
            </w:r>
          </w:p>
        </w:tc>
        <w:tc>
          <w:tcPr>
            <w:tcW w:w="1446" w:type="dxa"/>
            <w:tcBorders>
              <w:top w:val="nil"/>
              <w:left w:val="nil"/>
              <w:bottom w:val="single" w:sz="4" w:space="0" w:color="auto"/>
              <w:right w:val="single" w:sz="4" w:space="0" w:color="auto"/>
            </w:tcBorders>
            <w:shd w:val="clear" w:color="auto" w:fill="auto"/>
            <w:noWrap/>
            <w:hideMark/>
          </w:tcPr>
          <w:p w14:paraId="2570A726" w14:textId="7CAB5A91"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single" w:sz="4" w:space="0" w:color="auto"/>
              <w:left w:val="nil"/>
              <w:bottom w:val="single" w:sz="4" w:space="0" w:color="auto"/>
              <w:right w:val="single" w:sz="4" w:space="0" w:color="auto"/>
            </w:tcBorders>
            <w:shd w:val="clear" w:color="auto" w:fill="auto"/>
            <w:noWrap/>
            <w:hideMark/>
          </w:tcPr>
          <w:p w14:paraId="6DC91A2B"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56FDDAC2"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67.2%</w:t>
            </w:r>
          </w:p>
        </w:tc>
        <w:tc>
          <w:tcPr>
            <w:tcW w:w="795" w:type="dxa"/>
            <w:tcBorders>
              <w:top w:val="nil"/>
              <w:left w:val="nil"/>
              <w:bottom w:val="single" w:sz="4" w:space="0" w:color="auto"/>
              <w:right w:val="single" w:sz="4" w:space="0" w:color="auto"/>
            </w:tcBorders>
            <w:shd w:val="clear" w:color="auto" w:fill="auto"/>
            <w:noWrap/>
            <w:hideMark/>
          </w:tcPr>
          <w:p w14:paraId="63BE171F"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69.4%</w:t>
            </w:r>
          </w:p>
        </w:tc>
        <w:tc>
          <w:tcPr>
            <w:tcW w:w="795" w:type="dxa"/>
            <w:tcBorders>
              <w:top w:val="nil"/>
              <w:left w:val="nil"/>
              <w:bottom w:val="single" w:sz="4" w:space="0" w:color="auto"/>
              <w:right w:val="single" w:sz="4" w:space="0" w:color="auto"/>
            </w:tcBorders>
            <w:shd w:val="clear" w:color="auto" w:fill="auto"/>
            <w:noWrap/>
            <w:hideMark/>
          </w:tcPr>
          <w:p w14:paraId="0E89E784"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65.6%</w:t>
            </w:r>
          </w:p>
        </w:tc>
        <w:tc>
          <w:tcPr>
            <w:tcW w:w="796" w:type="dxa"/>
            <w:tcBorders>
              <w:top w:val="nil"/>
              <w:left w:val="nil"/>
              <w:bottom w:val="single" w:sz="4" w:space="0" w:color="auto"/>
              <w:right w:val="single" w:sz="4" w:space="0" w:color="auto"/>
            </w:tcBorders>
            <w:shd w:val="clear" w:color="auto" w:fill="auto"/>
            <w:noWrap/>
            <w:hideMark/>
          </w:tcPr>
          <w:p w14:paraId="5B8371F7"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61.4%</w:t>
            </w:r>
          </w:p>
        </w:tc>
      </w:tr>
      <w:tr w:rsidR="00EF2DB7" w:rsidRPr="00A94C00" w14:paraId="2B8BA99A"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1B0CE268" w14:textId="1AF5E424"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Ընդհանուր</w:t>
            </w:r>
            <w:r w:rsidRPr="00A94C00">
              <w:rPr>
                <w:rFonts w:ascii="GHEA Grapalat" w:hAnsi="GHEA Grapalat" w:cs="Arial"/>
                <w:sz w:val="18"/>
                <w:szCs w:val="18"/>
              </w:rPr>
              <w:t xml:space="preserve"> </w:t>
            </w:r>
            <w:r w:rsidR="001205BE" w:rsidRPr="00A94C00">
              <w:rPr>
                <w:rFonts w:ascii="GHEA Grapalat" w:hAnsi="GHEA Grapalat" w:cs="Sylfaen"/>
                <w:sz w:val="18"/>
                <w:szCs w:val="18"/>
              </w:rPr>
              <w:t>ՋԳ արտանետումներ</w:t>
            </w:r>
            <w:r w:rsidR="001205BE" w:rsidRPr="00A94C00">
              <w:rPr>
                <w:rFonts w:ascii="GHEA Grapalat" w:hAnsi="GHEA Grapalat" w:cs="Arial"/>
                <w:sz w:val="18"/>
                <w:szCs w:val="18"/>
              </w:rPr>
              <w:t xml:space="preserve"> </w:t>
            </w:r>
          </w:p>
        </w:tc>
        <w:tc>
          <w:tcPr>
            <w:tcW w:w="1446" w:type="dxa"/>
            <w:tcBorders>
              <w:top w:val="nil"/>
              <w:left w:val="nil"/>
              <w:bottom w:val="single" w:sz="4" w:space="0" w:color="auto"/>
              <w:right w:val="single" w:sz="4" w:space="0" w:color="auto"/>
            </w:tcBorders>
            <w:shd w:val="clear" w:color="auto" w:fill="auto"/>
            <w:noWrap/>
            <w:hideMark/>
          </w:tcPr>
          <w:p w14:paraId="58566AF9"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Գգ</w:t>
            </w:r>
            <w:r w:rsidRPr="00A94C00">
              <w:rPr>
                <w:rFonts w:ascii="GHEA Grapalat" w:hAnsi="GHEA Grapalat" w:cs="Arial"/>
                <w:sz w:val="18"/>
                <w:szCs w:val="18"/>
              </w:rPr>
              <w:t xml:space="preserve"> CO2eq</w:t>
            </w:r>
          </w:p>
        </w:tc>
        <w:tc>
          <w:tcPr>
            <w:tcW w:w="795" w:type="dxa"/>
            <w:tcBorders>
              <w:top w:val="nil"/>
              <w:left w:val="nil"/>
              <w:bottom w:val="single" w:sz="4" w:space="0" w:color="auto"/>
              <w:right w:val="single" w:sz="4" w:space="0" w:color="auto"/>
            </w:tcBorders>
            <w:shd w:val="clear" w:color="auto" w:fill="auto"/>
            <w:noWrap/>
            <w:hideMark/>
          </w:tcPr>
          <w:p w14:paraId="0652BF55"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25,035</w:t>
            </w:r>
          </w:p>
        </w:tc>
        <w:tc>
          <w:tcPr>
            <w:tcW w:w="795" w:type="dxa"/>
            <w:tcBorders>
              <w:top w:val="nil"/>
              <w:left w:val="nil"/>
              <w:bottom w:val="single" w:sz="4" w:space="0" w:color="auto"/>
              <w:right w:val="single" w:sz="4" w:space="0" w:color="auto"/>
            </w:tcBorders>
            <w:shd w:val="clear" w:color="auto" w:fill="auto"/>
            <w:noWrap/>
            <w:hideMark/>
          </w:tcPr>
          <w:p w14:paraId="2F82D06F"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10,811</w:t>
            </w:r>
          </w:p>
        </w:tc>
        <w:tc>
          <w:tcPr>
            <w:tcW w:w="795" w:type="dxa"/>
            <w:tcBorders>
              <w:top w:val="nil"/>
              <w:left w:val="nil"/>
              <w:bottom w:val="single" w:sz="4" w:space="0" w:color="auto"/>
              <w:right w:val="single" w:sz="4" w:space="0" w:color="auto"/>
            </w:tcBorders>
            <w:shd w:val="clear" w:color="auto" w:fill="auto"/>
            <w:noWrap/>
            <w:hideMark/>
          </w:tcPr>
          <w:p w14:paraId="488300C6"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14,132</w:t>
            </w:r>
          </w:p>
        </w:tc>
        <w:tc>
          <w:tcPr>
            <w:tcW w:w="795" w:type="dxa"/>
            <w:tcBorders>
              <w:top w:val="nil"/>
              <w:left w:val="nil"/>
              <w:bottom w:val="single" w:sz="4" w:space="0" w:color="auto"/>
              <w:right w:val="single" w:sz="4" w:space="0" w:color="auto"/>
            </w:tcBorders>
            <w:shd w:val="clear" w:color="auto" w:fill="auto"/>
            <w:noWrap/>
            <w:hideMark/>
          </w:tcPr>
          <w:p w14:paraId="64C18C96"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15,527</w:t>
            </w:r>
          </w:p>
        </w:tc>
        <w:tc>
          <w:tcPr>
            <w:tcW w:w="796" w:type="dxa"/>
            <w:tcBorders>
              <w:top w:val="nil"/>
              <w:left w:val="nil"/>
              <w:bottom w:val="single" w:sz="4" w:space="0" w:color="auto"/>
              <w:right w:val="single" w:sz="4" w:space="0" w:color="auto"/>
            </w:tcBorders>
            <w:shd w:val="clear" w:color="auto" w:fill="auto"/>
            <w:noWrap/>
            <w:hideMark/>
          </w:tcPr>
          <w:p w14:paraId="703B3C78"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17,073</w:t>
            </w:r>
          </w:p>
        </w:tc>
      </w:tr>
      <w:tr w:rsidR="00EF2DB7" w:rsidRPr="00A94C00" w14:paraId="7F7F14F4"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27F642E7" w14:textId="7E95DAE4"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Ընդհանուր</w:t>
            </w:r>
            <w:r w:rsidRPr="00A94C00">
              <w:rPr>
                <w:rFonts w:ascii="GHEA Grapalat" w:hAnsi="GHEA Grapalat" w:cs="Arial"/>
                <w:sz w:val="18"/>
                <w:szCs w:val="18"/>
              </w:rPr>
              <w:t xml:space="preserve"> </w:t>
            </w:r>
            <w:r w:rsidR="001205BE" w:rsidRPr="00A94C00">
              <w:rPr>
                <w:rFonts w:ascii="GHEA Grapalat" w:hAnsi="GHEA Grapalat" w:cs="Sylfaen"/>
                <w:sz w:val="18"/>
                <w:szCs w:val="18"/>
              </w:rPr>
              <w:t>ՋԳ արտանետումներ</w:t>
            </w:r>
            <w:r w:rsidR="001205BE" w:rsidRPr="00A94C00">
              <w:rPr>
                <w:rFonts w:ascii="GHEA Grapalat" w:hAnsi="GHEA Grapalat" w:cs="Arial"/>
                <w:sz w:val="18"/>
                <w:szCs w:val="18"/>
              </w:rPr>
              <w:t xml:space="preserve"> </w:t>
            </w:r>
            <w:r w:rsidRPr="00A94C00">
              <w:rPr>
                <w:rFonts w:ascii="GHEA Grapalat" w:hAnsi="GHEA Grapalat" w:cs="Arial"/>
                <w:sz w:val="18"/>
                <w:szCs w:val="18"/>
              </w:rPr>
              <w:t>(</w:t>
            </w:r>
            <w:r w:rsidR="001205BE" w:rsidRPr="00A94C00">
              <w:rPr>
                <w:rFonts w:ascii="GHEA Grapalat" w:hAnsi="GHEA Grapalat" w:cs="Sylfaen"/>
                <w:sz w:val="18"/>
                <w:szCs w:val="18"/>
              </w:rPr>
              <w:t>ներքին պահանջարկ</w:t>
            </w:r>
            <w:r w:rsidRPr="00A94C00">
              <w:rPr>
                <w:rFonts w:ascii="GHEA Grapalat" w:hAnsi="GHEA Grapalat" w:cs="Arial"/>
                <w:sz w:val="18"/>
                <w:szCs w:val="18"/>
              </w:rPr>
              <w:t>)</w:t>
            </w:r>
          </w:p>
        </w:tc>
        <w:tc>
          <w:tcPr>
            <w:tcW w:w="1446" w:type="dxa"/>
            <w:tcBorders>
              <w:top w:val="nil"/>
              <w:left w:val="nil"/>
              <w:bottom w:val="single" w:sz="4" w:space="0" w:color="auto"/>
              <w:right w:val="single" w:sz="4" w:space="0" w:color="auto"/>
            </w:tcBorders>
            <w:shd w:val="clear" w:color="auto" w:fill="auto"/>
            <w:noWrap/>
            <w:hideMark/>
          </w:tcPr>
          <w:p w14:paraId="2D71561C" w14:textId="77777777" w:rsidR="00EF2DB7" w:rsidRPr="00A94C00" w:rsidRDefault="00EF2DB7" w:rsidP="00EF2DB7">
            <w:pPr>
              <w:widowControl/>
              <w:jc w:val="left"/>
              <w:rPr>
                <w:rFonts w:ascii="GHEA Grapalat" w:hAnsi="GHEA Grapalat" w:cs="Arial"/>
                <w:sz w:val="18"/>
                <w:szCs w:val="18"/>
              </w:rPr>
            </w:pPr>
            <w:r w:rsidRPr="00A94C00">
              <w:rPr>
                <w:rFonts w:ascii="GHEA Grapalat" w:hAnsi="GHEA Grapalat" w:cs="Sylfaen"/>
                <w:sz w:val="18"/>
                <w:szCs w:val="18"/>
              </w:rPr>
              <w:t>Գգ</w:t>
            </w:r>
            <w:r w:rsidRPr="00A94C00">
              <w:rPr>
                <w:rFonts w:ascii="GHEA Grapalat" w:hAnsi="GHEA Grapalat" w:cs="Arial"/>
                <w:sz w:val="18"/>
                <w:szCs w:val="18"/>
              </w:rPr>
              <w:t xml:space="preserve"> CO2eq</w:t>
            </w:r>
          </w:p>
        </w:tc>
        <w:tc>
          <w:tcPr>
            <w:tcW w:w="795" w:type="dxa"/>
            <w:tcBorders>
              <w:top w:val="nil"/>
              <w:left w:val="nil"/>
              <w:bottom w:val="single" w:sz="4" w:space="0" w:color="auto"/>
              <w:right w:val="single" w:sz="4" w:space="0" w:color="auto"/>
            </w:tcBorders>
            <w:shd w:val="clear" w:color="auto" w:fill="auto"/>
            <w:noWrap/>
            <w:hideMark/>
          </w:tcPr>
          <w:p w14:paraId="700140DE"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7B227689"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10,283</w:t>
            </w:r>
          </w:p>
        </w:tc>
        <w:tc>
          <w:tcPr>
            <w:tcW w:w="795" w:type="dxa"/>
            <w:tcBorders>
              <w:top w:val="nil"/>
              <w:left w:val="nil"/>
              <w:bottom w:val="single" w:sz="4" w:space="0" w:color="auto"/>
              <w:right w:val="single" w:sz="4" w:space="0" w:color="auto"/>
            </w:tcBorders>
            <w:shd w:val="clear" w:color="auto" w:fill="auto"/>
            <w:noWrap/>
            <w:hideMark/>
          </w:tcPr>
          <w:p w14:paraId="742A6991"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11,442</w:t>
            </w:r>
          </w:p>
        </w:tc>
        <w:tc>
          <w:tcPr>
            <w:tcW w:w="795" w:type="dxa"/>
            <w:tcBorders>
              <w:top w:val="nil"/>
              <w:left w:val="nil"/>
              <w:bottom w:val="single" w:sz="4" w:space="0" w:color="auto"/>
              <w:right w:val="single" w:sz="4" w:space="0" w:color="auto"/>
            </w:tcBorders>
            <w:shd w:val="clear" w:color="auto" w:fill="auto"/>
            <w:noWrap/>
            <w:hideMark/>
          </w:tcPr>
          <w:p w14:paraId="1A20CD00"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12,837</w:t>
            </w:r>
          </w:p>
        </w:tc>
        <w:tc>
          <w:tcPr>
            <w:tcW w:w="796" w:type="dxa"/>
            <w:tcBorders>
              <w:top w:val="nil"/>
              <w:left w:val="nil"/>
              <w:bottom w:val="single" w:sz="4" w:space="0" w:color="auto"/>
              <w:right w:val="single" w:sz="4" w:space="0" w:color="auto"/>
            </w:tcBorders>
            <w:shd w:val="clear" w:color="auto" w:fill="auto"/>
            <w:noWrap/>
            <w:hideMark/>
          </w:tcPr>
          <w:p w14:paraId="77652D12"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14,383</w:t>
            </w:r>
          </w:p>
        </w:tc>
      </w:tr>
      <w:tr w:rsidR="00EF2DB7" w:rsidRPr="00A94C00" w14:paraId="2BBDFA0D"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4953D9F0" w14:textId="4CAB6FC6"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Ընդհանուր</w:t>
            </w:r>
            <w:r w:rsidRPr="00A94C00">
              <w:rPr>
                <w:rFonts w:ascii="GHEA Grapalat" w:hAnsi="GHEA Grapalat" w:cs="Arial"/>
                <w:sz w:val="18"/>
                <w:szCs w:val="18"/>
              </w:rPr>
              <w:t xml:space="preserve"> </w:t>
            </w:r>
            <w:r w:rsidRPr="00A94C00">
              <w:rPr>
                <w:rFonts w:ascii="GHEA Grapalat" w:hAnsi="GHEA Grapalat" w:cs="Sylfaen"/>
                <w:sz w:val="18"/>
                <w:szCs w:val="18"/>
              </w:rPr>
              <w:t>ՋԳ</w:t>
            </w:r>
            <w:r w:rsidR="001205BE" w:rsidRPr="00A94C00">
              <w:rPr>
                <w:rFonts w:ascii="GHEA Grapalat" w:hAnsi="GHEA Grapalat" w:cs="Sylfaen"/>
                <w:sz w:val="18"/>
                <w:szCs w:val="18"/>
              </w:rPr>
              <w:t xml:space="preserve"> արտանետումների</w:t>
            </w:r>
            <w:r w:rsidRPr="00A94C00">
              <w:rPr>
                <w:rFonts w:ascii="GHEA Grapalat" w:hAnsi="GHEA Grapalat" w:cs="Arial"/>
                <w:sz w:val="18"/>
                <w:szCs w:val="18"/>
              </w:rPr>
              <w:t xml:space="preserve"> </w:t>
            </w:r>
            <w:r w:rsidRPr="00A94C00">
              <w:rPr>
                <w:rFonts w:ascii="GHEA Grapalat" w:hAnsi="GHEA Grapalat" w:cs="Sylfaen"/>
                <w:sz w:val="18"/>
                <w:szCs w:val="18"/>
              </w:rPr>
              <w:t>նվազման</w:t>
            </w:r>
            <w:r w:rsidRPr="00A94C00">
              <w:rPr>
                <w:rFonts w:ascii="GHEA Grapalat" w:hAnsi="GHEA Grapalat" w:cs="Arial"/>
                <w:sz w:val="18"/>
                <w:szCs w:val="18"/>
              </w:rPr>
              <w:t xml:space="preserve"> </w:t>
            </w:r>
            <w:r w:rsidRPr="00A94C00">
              <w:rPr>
                <w:rFonts w:ascii="GHEA Grapalat" w:hAnsi="GHEA Grapalat" w:cs="Sylfaen"/>
                <w:sz w:val="18"/>
                <w:szCs w:val="18"/>
              </w:rPr>
              <w:t>տոկոսը</w:t>
            </w:r>
            <w:r w:rsidR="001205BE" w:rsidRPr="00A94C00">
              <w:rPr>
                <w:rFonts w:ascii="GHEA Grapalat" w:hAnsi="GHEA Grapalat" w:cs="Arial"/>
                <w:sz w:val="18"/>
                <w:szCs w:val="18"/>
              </w:rPr>
              <w:t>՝</w:t>
            </w:r>
            <w:r w:rsidRPr="00A94C00">
              <w:rPr>
                <w:rFonts w:ascii="GHEA Grapalat" w:hAnsi="GHEA Grapalat" w:cs="Arial"/>
                <w:sz w:val="18"/>
                <w:szCs w:val="18"/>
              </w:rPr>
              <w:t xml:space="preserve"> 1990</w:t>
            </w:r>
            <w:r w:rsidR="001205BE" w:rsidRPr="00A94C00">
              <w:rPr>
                <w:rFonts w:ascii="GHEA Grapalat" w:hAnsi="GHEA Grapalat" w:cs="Arial"/>
                <w:sz w:val="18"/>
                <w:szCs w:val="18"/>
              </w:rPr>
              <w:t xml:space="preserve"> </w:t>
            </w:r>
            <w:r w:rsidRPr="00A94C00">
              <w:rPr>
                <w:rFonts w:ascii="GHEA Grapalat" w:hAnsi="GHEA Grapalat" w:cs="Sylfaen"/>
                <w:sz w:val="18"/>
                <w:szCs w:val="18"/>
              </w:rPr>
              <w:t>թ</w:t>
            </w:r>
            <w:r w:rsidR="001205BE" w:rsidRPr="00A94C00">
              <w:rPr>
                <w:rFonts w:ascii="MS Mincho" w:eastAsia="MS Mincho" w:hAnsi="MS Mincho" w:cs="MS Mincho" w:hint="eastAsia"/>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համեմատ</w:t>
            </w:r>
            <w:r w:rsidRPr="00A94C00">
              <w:rPr>
                <w:rFonts w:ascii="GHEA Grapalat" w:hAnsi="GHEA Grapalat" w:cs="Arial"/>
                <w:sz w:val="18"/>
                <w:szCs w:val="18"/>
              </w:rPr>
              <w:t xml:space="preserve"> </w:t>
            </w:r>
          </w:p>
        </w:tc>
        <w:tc>
          <w:tcPr>
            <w:tcW w:w="1446" w:type="dxa"/>
            <w:tcBorders>
              <w:top w:val="nil"/>
              <w:left w:val="nil"/>
              <w:bottom w:val="single" w:sz="4" w:space="0" w:color="auto"/>
              <w:right w:val="single" w:sz="4" w:space="0" w:color="auto"/>
            </w:tcBorders>
            <w:shd w:val="clear" w:color="auto" w:fill="auto"/>
            <w:noWrap/>
            <w:hideMark/>
          </w:tcPr>
          <w:p w14:paraId="30DCAB6C" w14:textId="6432CE4C"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nil"/>
              <w:left w:val="nil"/>
              <w:bottom w:val="single" w:sz="4" w:space="0" w:color="auto"/>
              <w:right w:val="single" w:sz="4" w:space="0" w:color="auto"/>
            </w:tcBorders>
            <w:shd w:val="clear" w:color="auto" w:fill="auto"/>
            <w:noWrap/>
            <w:hideMark/>
          </w:tcPr>
          <w:p w14:paraId="1CA922E8"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1FACDB80"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56.8%</w:t>
            </w:r>
          </w:p>
        </w:tc>
        <w:tc>
          <w:tcPr>
            <w:tcW w:w="795" w:type="dxa"/>
            <w:tcBorders>
              <w:top w:val="nil"/>
              <w:left w:val="nil"/>
              <w:bottom w:val="single" w:sz="4" w:space="0" w:color="auto"/>
              <w:right w:val="single" w:sz="4" w:space="0" w:color="auto"/>
            </w:tcBorders>
            <w:shd w:val="clear" w:color="auto" w:fill="auto"/>
            <w:noWrap/>
            <w:hideMark/>
          </w:tcPr>
          <w:p w14:paraId="456D8056"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43.5%</w:t>
            </w:r>
          </w:p>
        </w:tc>
        <w:tc>
          <w:tcPr>
            <w:tcW w:w="795" w:type="dxa"/>
            <w:tcBorders>
              <w:top w:val="nil"/>
              <w:left w:val="nil"/>
              <w:bottom w:val="single" w:sz="4" w:space="0" w:color="auto"/>
              <w:right w:val="single" w:sz="4" w:space="0" w:color="auto"/>
            </w:tcBorders>
            <w:shd w:val="clear" w:color="auto" w:fill="auto"/>
            <w:noWrap/>
            <w:hideMark/>
          </w:tcPr>
          <w:p w14:paraId="14E13DFC"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38.0%</w:t>
            </w:r>
          </w:p>
        </w:tc>
        <w:tc>
          <w:tcPr>
            <w:tcW w:w="796" w:type="dxa"/>
            <w:tcBorders>
              <w:top w:val="nil"/>
              <w:left w:val="nil"/>
              <w:bottom w:val="single" w:sz="4" w:space="0" w:color="auto"/>
              <w:right w:val="single" w:sz="4" w:space="0" w:color="auto"/>
            </w:tcBorders>
            <w:shd w:val="clear" w:color="auto" w:fill="auto"/>
            <w:noWrap/>
            <w:hideMark/>
          </w:tcPr>
          <w:p w14:paraId="20139EC0"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31.8%</w:t>
            </w:r>
          </w:p>
        </w:tc>
      </w:tr>
      <w:tr w:rsidR="00EF2DB7" w:rsidRPr="00A94C00" w14:paraId="57E35365" w14:textId="77777777" w:rsidTr="00EF2DB7">
        <w:trPr>
          <w:trHeight w:val="255"/>
        </w:trPr>
        <w:tc>
          <w:tcPr>
            <w:tcW w:w="4206" w:type="dxa"/>
            <w:tcBorders>
              <w:top w:val="nil"/>
              <w:left w:val="single" w:sz="4" w:space="0" w:color="auto"/>
              <w:bottom w:val="single" w:sz="4" w:space="0" w:color="auto"/>
              <w:right w:val="single" w:sz="4" w:space="0" w:color="auto"/>
            </w:tcBorders>
            <w:shd w:val="clear" w:color="auto" w:fill="auto"/>
            <w:noWrap/>
            <w:hideMark/>
          </w:tcPr>
          <w:p w14:paraId="322E9772" w14:textId="49F78C5C" w:rsidR="00EF2DB7" w:rsidRPr="00A94C00" w:rsidRDefault="00EF2DB7" w:rsidP="00ED504B">
            <w:pPr>
              <w:widowControl/>
              <w:jc w:val="left"/>
              <w:rPr>
                <w:rFonts w:ascii="GHEA Grapalat" w:hAnsi="GHEA Grapalat" w:cs="Arial"/>
                <w:sz w:val="18"/>
                <w:szCs w:val="18"/>
              </w:rPr>
            </w:pPr>
            <w:r w:rsidRPr="00A94C00">
              <w:rPr>
                <w:rFonts w:ascii="GHEA Grapalat" w:hAnsi="GHEA Grapalat" w:cs="Sylfaen"/>
                <w:sz w:val="18"/>
                <w:szCs w:val="18"/>
              </w:rPr>
              <w:t>Ընդհանուր</w:t>
            </w:r>
            <w:r w:rsidRPr="00A94C00">
              <w:rPr>
                <w:rFonts w:ascii="GHEA Grapalat" w:hAnsi="GHEA Grapalat" w:cs="Arial"/>
                <w:sz w:val="18"/>
                <w:szCs w:val="18"/>
              </w:rPr>
              <w:t xml:space="preserve"> </w:t>
            </w:r>
            <w:r w:rsidRPr="00A94C00">
              <w:rPr>
                <w:rFonts w:ascii="GHEA Grapalat" w:hAnsi="GHEA Grapalat" w:cs="Sylfaen"/>
                <w:sz w:val="18"/>
                <w:szCs w:val="18"/>
              </w:rPr>
              <w:t>ՋԳ</w:t>
            </w:r>
            <w:r w:rsidR="001205BE" w:rsidRPr="00A94C00">
              <w:rPr>
                <w:rFonts w:ascii="GHEA Grapalat" w:hAnsi="GHEA Grapalat" w:cs="Sylfaen"/>
                <w:sz w:val="18"/>
                <w:szCs w:val="18"/>
              </w:rPr>
              <w:t xml:space="preserve"> արտանետումներ</w:t>
            </w:r>
            <w:r w:rsidRPr="00A94C00">
              <w:rPr>
                <w:rFonts w:ascii="GHEA Grapalat" w:hAnsi="GHEA Grapalat" w:cs="Sylfaen"/>
                <w:sz w:val="18"/>
                <w:szCs w:val="18"/>
              </w:rPr>
              <w:t>ի</w:t>
            </w:r>
            <w:r w:rsidRPr="00A94C00">
              <w:rPr>
                <w:rFonts w:ascii="GHEA Grapalat" w:hAnsi="GHEA Grapalat" w:cs="Arial"/>
                <w:sz w:val="18"/>
                <w:szCs w:val="18"/>
              </w:rPr>
              <w:t xml:space="preserve"> </w:t>
            </w:r>
            <w:r w:rsidRPr="00A94C00">
              <w:rPr>
                <w:rFonts w:ascii="GHEA Grapalat" w:hAnsi="GHEA Grapalat" w:cs="Sylfaen"/>
                <w:sz w:val="18"/>
                <w:szCs w:val="18"/>
              </w:rPr>
              <w:t>նվազման</w:t>
            </w:r>
            <w:r w:rsidRPr="00A94C00">
              <w:rPr>
                <w:rFonts w:ascii="GHEA Grapalat" w:hAnsi="GHEA Grapalat" w:cs="Arial"/>
                <w:sz w:val="18"/>
                <w:szCs w:val="18"/>
              </w:rPr>
              <w:t xml:space="preserve"> </w:t>
            </w:r>
            <w:r w:rsidRPr="00A94C00">
              <w:rPr>
                <w:rFonts w:ascii="GHEA Grapalat" w:hAnsi="GHEA Grapalat" w:cs="Sylfaen"/>
                <w:sz w:val="18"/>
                <w:szCs w:val="18"/>
              </w:rPr>
              <w:t>տոկոսը</w:t>
            </w:r>
            <w:r w:rsidR="001205BE" w:rsidRPr="00A94C00">
              <w:rPr>
                <w:rFonts w:ascii="GHEA Grapalat" w:hAnsi="GHEA Grapalat" w:cs="Arial"/>
                <w:sz w:val="18"/>
                <w:szCs w:val="18"/>
              </w:rPr>
              <w:t xml:space="preserve">՝ </w:t>
            </w:r>
            <w:r w:rsidRPr="00A94C00">
              <w:rPr>
                <w:rFonts w:ascii="GHEA Grapalat" w:hAnsi="GHEA Grapalat" w:cs="Arial"/>
                <w:sz w:val="18"/>
                <w:szCs w:val="18"/>
              </w:rPr>
              <w:t>1990</w:t>
            </w:r>
            <w:r w:rsidRPr="00A94C00">
              <w:rPr>
                <w:rFonts w:ascii="GHEA Grapalat" w:hAnsi="GHEA Grapalat" w:cs="Sylfaen"/>
                <w:sz w:val="18"/>
                <w:szCs w:val="18"/>
              </w:rPr>
              <w:t>թ</w:t>
            </w:r>
            <w:r w:rsidR="001205BE" w:rsidRPr="00A94C00">
              <w:rPr>
                <w:rFonts w:ascii="MS Mincho" w:eastAsia="MS Mincho" w:hAnsi="MS Mincho" w:cs="MS Mincho" w:hint="eastAsia"/>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համեմատ</w:t>
            </w:r>
            <w:r w:rsidRPr="00A94C00">
              <w:rPr>
                <w:rFonts w:ascii="GHEA Grapalat" w:hAnsi="GHEA Grapalat" w:cs="Arial"/>
                <w:sz w:val="18"/>
                <w:szCs w:val="18"/>
              </w:rPr>
              <w:t xml:space="preserve"> (</w:t>
            </w:r>
            <w:r w:rsidR="001205BE" w:rsidRPr="00A94C00">
              <w:rPr>
                <w:rFonts w:ascii="GHEA Grapalat" w:hAnsi="GHEA Grapalat" w:cs="Sylfaen"/>
                <w:sz w:val="18"/>
                <w:szCs w:val="18"/>
              </w:rPr>
              <w:t>ներքին պահանջարկ</w:t>
            </w:r>
            <w:r w:rsidRPr="00A94C00">
              <w:rPr>
                <w:rFonts w:ascii="GHEA Grapalat" w:hAnsi="GHEA Grapalat" w:cs="Arial"/>
                <w:sz w:val="18"/>
                <w:szCs w:val="18"/>
              </w:rPr>
              <w:t>)</w:t>
            </w:r>
          </w:p>
        </w:tc>
        <w:tc>
          <w:tcPr>
            <w:tcW w:w="1446" w:type="dxa"/>
            <w:tcBorders>
              <w:top w:val="nil"/>
              <w:left w:val="nil"/>
              <w:bottom w:val="single" w:sz="4" w:space="0" w:color="auto"/>
              <w:right w:val="single" w:sz="4" w:space="0" w:color="auto"/>
            </w:tcBorders>
            <w:shd w:val="clear" w:color="auto" w:fill="auto"/>
            <w:noWrap/>
            <w:hideMark/>
          </w:tcPr>
          <w:p w14:paraId="4074B845" w14:textId="6E8D70D8" w:rsidR="00EF2DB7" w:rsidRPr="00A94C00" w:rsidRDefault="006009C6" w:rsidP="00EF2DB7">
            <w:pPr>
              <w:widowControl/>
              <w:jc w:val="left"/>
              <w:rPr>
                <w:rFonts w:ascii="GHEA Grapalat" w:hAnsi="GHEA Grapalat" w:cs="Arial"/>
                <w:sz w:val="18"/>
                <w:szCs w:val="18"/>
              </w:rPr>
            </w:pPr>
            <w:r w:rsidRPr="00A94C00">
              <w:rPr>
                <w:rFonts w:ascii="GHEA Grapalat" w:hAnsi="GHEA Grapalat" w:cs="Sylfaen"/>
                <w:sz w:val="18"/>
                <w:szCs w:val="18"/>
              </w:rPr>
              <w:t>Տ</w:t>
            </w:r>
            <w:r w:rsidR="00EF2DB7" w:rsidRPr="00A94C00">
              <w:rPr>
                <w:rFonts w:ascii="GHEA Grapalat" w:hAnsi="GHEA Grapalat" w:cs="Sylfaen"/>
                <w:sz w:val="18"/>
                <w:szCs w:val="18"/>
              </w:rPr>
              <w:t>ոկոս</w:t>
            </w:r>
          </w:p>
        </w:tc>
        <w:tc>
          <w:tcPr>
            <w:tcW w:w="795" w:type="dxa"/>
            <w:tcBorders>
              <w:top w:val="nil"/>
              <w:left w:val="nil"/>
              <w:bottom w:val="single" w:sz="4" w:space="0" w:color="auto"/>
              <w:right w:val="single" w:sz="4" w:space="0" w:color="auto"/>
            </w:tcBorders>
            <w:shd w:val="clear" w:color="auto" w:fill="auto"/>
            <w:noWrap/>
            <w:hideMark/>
          </w:tcPr>
          <w:p w14:paraId="58CE1052" w14:textId="77777777" w:rsidR="00EF2DB7" w:rsidRPr="00A94C00" w:rsidRDefault="00EF2DB7" w:rsidP="00EF2DB7">
            <w:pPr>
              <w:widowControl/>
              <w:jc w:val="left"/>
              <w:rPr>
                <w:rFonts w:ascii="GHEA Grapalat" w:hAnsi="GHEA Grapalat" w:cs="Arial"/>
                <w:sz w:val="18"/>
                <w:szCs w:val="18"/>
              </w:rPr>
            </w:pPr>
            <w:r w:rsidRPr="00A94C00">
              <w:rPr>
                <w:rFonts w:cs="Calibri"/>
                <w:sz w:val="18"/>
                <w:szCs w:val="18"/>
              </w:rPr>
              <w:t> </w:t>
            </w:r>
          </w:p>
        </w:tc>
        <w:tc>
          <w:tcPr>
            <w:tcW w:w="795" w:type="dxa"/>
            <w:tcBorders>
              <w:top w:val="nil"/>
              <w:left w:val="nil"/>
              <w:bottom w:val="single" w:sz="4" w:space="0" w:color="auto"/>
              <w:right w:val="single" w:sz="4" w:space="0" w:color="auto"/>
            </w:tcBorders>
            <w:shd w:val="clear" w:color="auto" w:fill="auto"/>
            <w:noWrap/>
            <w:hideMark/>
          </w:tcPr>
          <w:p w14:paraId="74551126"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58.9%</w:t>
            </w:r>
          </w:p>
        </w:tc>
        <w:tc>
          <w:tcPr>
            <w:tcW w:w="795" w:type="dxa"/>
            <w:tcBorders>
              <w:top w:val="nil"/>
              <w:left w:val="nil"/>
              <w:bottom w:val="single" w:sz="4" w:space="0" w:color="auto"/>
              <w:right w:val="single" w:sz="4" w:space="0" w:color="auto"/>
            </w:tcBorders>
            <w:shd w:val="clear" w:color="auto" w:fill="auto"/>
            <w:noWrap/>
            <w:hideMark/>
          </w:tcPr>
          <w:p w14:paraId="7E7FC634"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54.3%</w:t>
            </w:r>
          </w:p>
        </w:tc>
        <w:tc>
          <w:tcPr>
            <w:tcW w:w="795" w:type="dxa"/>
            <w:tcBorders>
              <w:top w:val="nil"/>
              <w:left w:val="nil"/>
              <w:bottom w:val="single" w:sz="4" w:space="0" w:color="auto"/>
              <w:right w:val="single" w:sz="4" w:space="0" w:color="auto"/>
            </w:tcBorders>
            <w:shd w:val="clear" w:color="auto" w:fill="auto"/>
            <w:noWrap/>
            <w:hideMark/>
          </w:tcPr>
          <w:p w14:paraId="06E3AC36" w14:textId="77777777" w:rsidR="00EF2DB7" w:rsidRPr="00A94C00" w:rsidRDefault="00EF2DB7" w:rsidP="00EF2DB7">
            <w:pPr>
              <w:widowControl/>
              <w:jc w:val="right"/>
              <w:rPr>
                <w:rFonts w:ascii="GHEA Grapalat" w:hAnsi="GHEA Grapalat" w:cs="Arial"/>
                <w:sz w:val="18"/>
                <w:szCs w:val="18"/>
              </w:rPr>
            </w:pPr>
            <w:r w:rsidRPr="00A94C00">
              <w:rPr>
                <w:rFonts w:ascii="GHEA Grapalat" w:hAnsi="GHEA Grapalat" w:cs="Arial"/>
                <w:sz w:val="18"/>
                <w:szCs w:val="18"/>
              </w:rPr>
              <w:t>48.7%</w:t>
            </w:r>
          </w:p>
        </w:tc>
        <w:tc>
          <w:tcPr>
            <w:tcW w:w="796" w:type="dxa"/>
            <w:tcBorders>
              <w:top w:val="nil"/>
              <w:left w:val="nil"/>
              <w:bottom w:val="single" w:sz="4" w:space="0" w:color="auto"/>
              <w:right w:val="single" w:sz="4" w:space="0" w:color="auto"/>
            </w:tcBorders>
            <w:shd w:val="clear" w:color="auto" w:fill="auto"/>
            <w:noWrap/>
            <w:hideMark/>
          </w:tcPr>
          <w:p w14:paraId="675235B5" w14:textId="77777777" w:rsidR="00EF2DB7" w:rsidRPr="00A94C00" w:rsidRDefault="00EF2DB7" w:rsidP="00EF2DB7">
            <w:pPr>
              <w:widowControl/>
              <w:jc w:val="right"/>
              <w:rPr>
                <w:rFonts w:ascii="GHEA Grapalat" w:hAnsi="GHEA Grapalat" w:cs="Arial"/>
                <w:bCs/>
                <w:sz w:val="18"/>
                <w:szCs w:val="18"/>
              </w:rPr>
            </w:pPr>
            <w:r w:rsidRPr="00A94C00">
              <w:rPr>
                <w:rFonts w:ascii="GHEA Grapalat" w:hAnsi="GHEA Grapalat" w:cs="Arial"/>
                <w:bCs/>
                <w:sz w:val="18"/>
                <w:szCs w:val="18"/>
              </w:rPr>
              <w:t>42.5%</w:t>
            </w:r>
          </w:p>
        </w:tc>
      </w:tr>
    </w:tbl>
    <w:p w14:paraId="5AD802AE" w14:textId="70841B61" w:rsidR="001C0F39" w:rsidRDefault="001C0F39" w:rsidP="004D34BC">
      <w:pPr>
        <w:rPr>
          <w:rFonts w:ascii="GHEA Grapalat" w:hAnsi="GHEA Grapalat" w:cs="GHEA Grapalat"/>
          <w:sz w:val="20"/>
        </w:rPr>
      </w:pPr>
      <w:bookmarkStart w:id="7" w:name="_Toc85796812"/>
      <w:bookmarkStart w:id="8" w:name="_Toc85804936"/>
      <w:bookmarkEnd w:id="7"/>
      <w:bookmarkEnd w:id="8"/>
      <w:r w:rsidRPr="00A94C00">
        <w:rPr>
          <w:rFonts w:ascii="GHEA Grapalat" w:hAnsi="GHEA Grapalat"/>
          <w:sz w:val="20"/>
        </w:rPr>
        <w:t>* 2010 – 2019 թթ</w:t>
      </w:r>
      <w:r w:rsidRPr="00A94C00">
        <w:rPr>
          <w:rFonts w:ascii="MS Mincho" w:eastAsia="MS Mincho" w:hAnsi="MS Mincho" w:cs="MS Mincho" w:hint="eastAsia"/>
          <w:sz w:val="20"/>
        </w:rPr>
        <w:t>․</w:t>
      </w:r>
      <w:r w:rsidRPr="00A94C00">
        <w:rPr>
          <w:rFonts w:ascii="GHEA Grapalat" w:hAnsi="GHEA Grapalat" w:cs="GHEA Grapalat"/>
          <w:sz w:val="20"/>
        </w:rPr>
        <w:t>։</w:t>
      </w:r>
    </w:p>
    <w:p w14:paraId="06F0E915" w14:textId="6C12B745" w:rsidR="00A762B4" w:rsidRPr="003E2F86" w:rsidRDefault="00A762B4" w:rsidP="004D34BC">
      <w:pPr>
        <w:rPr>
          <w:rFonts w:ascii="GHEA Grapalat" w:hAnsi="GHEA Grapalat"/>
          <w:i/>
          <w:sz w:val="20"/>
        </w:rPr>
      </w:pPr>
      <w:r w:rsidRPr="003E2F86">
        <w:rPr>
          <w:rFonts w:ascii="GHEA Grapalat" w:hAnsi="GHEA Grapalat" w:cs="GHEA Grapalat"/>
          <w:i/>
          <w:sz w:val="20"/>
        </w:rPr>
        <w:t>Աղբյուրը՝ 1990, 2019 թվականներ (փաստացի տվյալներ)՝ ՀՀ վիճակագրական կոմիտե, Համաշխարհային բանկի տվյալների բազաներ, 2024 – 2030 թվականներ՝ ծրագրային կանխատեսումներ և գնահատականներ։</w:t>
      </w:r>
    </w:p>
    <w:p w14:paraId="4257D3AF" w14:textId="77777777" w:rsidR="00F451EC" w:rsidRPr="00A94C00" w:rsidRDefault="00813460" w:rsidP="006B6196">
      <w:pPr>
        <w:pStyle w:val="Heading1"/>
        <w:rPr>
          <w:rFonts w:ascii="GHEA Grapalat" w:hAnsi="GHEA Grapalat"/>
        </w:rPr>
      </w:pPr>
      <w:bookmarkStart w:id="9" w:name="_Toc93666587"/>
      <w:r w:rsidRPr="00A94C00">
        <w:rPr>
          <w:rFonts w:ascii="GHEA Grapalat" w:hAnsi="GHEA Grapalat"/>
        </w:rPr>
        <w:t>Իրականացվելիք քաղաքականությունը և միջոցառումները</w:t>
      </w:r>
      <w:bookmarkEnd w:id="9"/>
    </w:p>
    <w:p w14:paraId="3E60C3EE" w14:textId="77777777" w:rsidR="002C5FE3" w:rsidRPr="00A94C00" w:rsidRDefault="00D07E60" w:rsidP="00855E3E">
      <w:pPr>
        <w:pStyle w:val="Heading2"/>
        <w:ind w:left="851" w:hanging="709"/>
        <w:rPr>
          <w:rFonts w:ascii="GHEA Grapalat" w:hAnsi="GHEA Grapalat"/>
        </w:rPr>
      </w:pPr>
      <w:bookmarkStart w:id="10" w:name="_Toc93666588"/>
      <w:r w:rsidRPr="00A94C00">
        <w:rPr>
          <w:rFonts w:ascii="GHEA Grapalat" w:hAnsi="GHEA Grapalat"/>
        </w:rPr>
        <w:t>Վերականգնվող էներգետիկայի բնագավառ</w:t>
      </w:r>
      <w:bookmarkEnd w:id="10"/>
    </w:p>
    <w:p w14:paraId="77915060" w14:textId="77777777" w:rsidR="00262F00" w:rsidRPr="00A94C00" w:rsidRDefault="00C06CC7"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Վերականգնվող էներգետիկայի </w:t>
      </w:r>
      <w:r w:rsidR="00393EB7" w:rsidRPr="00A94C00">
        <w:rPr>
          <w:rFonts w:ascii="GHEA Grapalat" w:hAnsi="GHEA Grapalat" w:cs="GHEA Grapalat"/>
          <w:sz w:val="22"/>
          <w:szCs w:val="22"/>
          <w:lang w:val="hy-AM"/>
        </w:rPr>
        <w:t xml:space="preserve">հետագա </w:t>
      </w:r>
      <w:r w:rsidRPr="00A94C00">
        <w:rPr>
          <w:rFonts w:ascii="GHEA Grapalat" w:hAnsi="GHEA Grapalat" w:cs="GHEA Grapalat"/>
          <w:sz w:val="22"/>
          <w:szCs w:val="22"/>
          <w:lang w:val="hy-AM"/>
        </w:rPr>
        <w:t>զարգաց</w:t>
      </w:r>
      <w:r w:rsidR="00393EB7" w:rsidRPr="00A94C00">
        <w:rPr>
          <w:rFonts w:ascii="GHEA Grapalat" w:hAnsi="GHEA Grapalat" w:cs="GHEA Grapalat"/>
          <w:sz w:val="22"/>
          <w:szCs w:val="22"/>
          <w:lang w:val="hy-AM"/>
        </w:rPr>
        <w:t>ու</w:t>
      </w:r>
      <w:r w:rsidRPr="00A94C00">
        <w:rPr>
          <w:rFonts w:ascii="GHEA Grapalat" w:hAnsi="GHEA Grapalat" w:cs="GHEA Grapalat"/>
          <w:sz w:val="22"/>
          <w:szCs w:val="22"/>
          <w:lang w:val="hy-AM"/>
        </w:rPr>
        <w:t>մ</w:t>
      </w:r>
      <w:r w:rsidR="00393EB7" w:rsidRPr="00A94C00">
        <w:rPr>
          <w:rFonts w:ascii="GHEA Grapalat" w:hAnsi="GHEA Grapalat" w:cs="GHEA Grapalat"/>
          <w:sz w:val="22"/>
          <w:szCs w:val="22"/>
          <w:lang w:val="hy-AM"/>
        </w:rPr>
        <w:t xml:space="preserve">ը առաջիկա տասը տարիներին հանդիսանալու է Հայաստանի էներգետիկ քաղաքականության գերակա ուղղություններից մեկը։ </w:t>
      </w:r>
    </w:p>
    <w:p w14:paraId="07E55BB2" w14:textId="0C04F26C" w:rsidR="000B2EEA" w:rsidRPr="00A94C00" w:rsidRDefault="00393EB7"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Վերականգնվող էներգիայի (մասնավորապես՝ արևային էներգիայի) ներուժի</w:t>
      </w:r>
      <w:r w:rsidRPr="00A94C00" w:rsidDel="00393EB7">
        <w:rPr>
          <w:rFonts w:ascii="GHEA Grapalat" w:hAnsi="GHEA Grapalat" w:cs="GHEA Grapalat"/>
          <w:sz w:val="22"/>
          <w:szCs w:val="22"/>
          <w:lang w:val="hy-AM"/>
        </w:rPr>
        <w:t xml:space="preserve"> </w:t>
      </w:r>
      <w:r w:rsidR="00262F00" w:rsidRPr="00A94C00">
        <w:rPr>
          <w:rFonts w:ascii="GHEA Grapalat" w:hAnsi="GHEA Grapalat" w:cs="GHEA Grapalat"/>
          <w:sz w:val="22"/>
          <w:szCs w:val="22"/>
          <w:lang w:val="hy-AM"/>
        </w:rPr>
        <w:t xml:space="preserve">օգտագործման </w:t>
      </w:r>
      <w:r w:rsidRPr="00A94C00">
        <w:rPr>
          <w:rFonts w:ascii="GHEA Grapalat" w:hAnsi="GHEA Grapalat" w:cs="GHEA Grapalat"/>
          <w:sz w:val="22"/>
          <w:szCs w:val="22"/>
          <w:lang w:val="hy-AM"/>
        </w:rPr>
        <w:t>հնարավորինս</w:t>
      </w:r>
      <w:r w:rsidR="00262F00" w:rsidRPr="00A94C00">
        <w:rPr>
          <w:rFonts w:ascii="GHEA Grapalat" w:hAnsi="GHEA Grapalat" w:cs="GHEA Grapalat"/>
          <w:sz w:val="22"/>
          <w:szCs w:val="22"/>
          <w:lang w:val="hy-AM"/>
        </w:rPr>
        <w:t xml:space="preserve"> ընդլայնման</w:t>
      </w:r>
      <w:r w:rsidR="00C06CC7" w:rsidRPr="00A94C00">
        <w:rPr>
          <w:rFonts w:ascii="GHEA Grapalat" w:hAnsi="GHEA Grapalat" w:cs="GHEA Grapalat"/>
          <w:sz w:val="22"/>
          <w:szCs w:val="22"/>
          <w:lang w:val="hy-AM"/>
        </w:rPr>
        <w:t xml:space="preserve"> </w:t>
      </w:r>
      <w:r w:rsidR="00320987" w:rsidRPr="00A94C00">
        <w:rPr>
          <w:rFonts w:ascii="GHEA Grapalat" w:hAnsi="GHEA Grapalat" w:cs="GHEA Grapalat"/>
          <w:sz w:val="22"/>
          <w:szCs w:val="22"/>
          <w:lang w:val="hy-AM"/>
        </w:rPr>
        <w:t xml:space="preserve">առումով ծրագիրը հատուկ շեշտադրում է </w:t>
      </w:r>
      <w:r w:rsidR="00AD4046" w:rsidRPr="00A94C00">
        <w:rPr>
          <w:rFonts w:ascii="GHEA Grapalat" w:hAnsi="GHEA Grapalat" w:cs="GHEA Grapalat"/>
          <w:sz w:val="22"/>
          <w:szCs w:val="22"/>
          <w:lang w:val="hy-AM"/>
        </w:rPr>
        <w:t xml:space="preserve">էներգիայի </w:t>
      </w:r>
      <w:r w:rsidR="00320987" w:rsidRPr="00A94C00">
        <w:rPr>
          <w:rFonts w:ascii="GHEA Grapalat" w:hAnsi="GHEA Grapalat" w:cs="GHEA Grapalat"/>
          <w:sz w:val="22"/>
          <w:szCs w:val="22"/>
          <w:lang w:val="hy-AM"/>
        </w:rPr>
        <w:t>կուտակիչ</w:t>
      </w:r>
      <w:r w:rsidR="00AD4046" w:rsidRPr="00A94C00">
        <w:rPr>
          <w:rFonts w:ascii="GHEA Grapalat" w:hAnsi="GHEA Grapalat" w:cs="GHEA Grapalat"/>
          <w:sz w:val="22"/>
          <w:szCs w:val="22"/>
          <w:lang w:val="hy-AM"/>
        </w:rPr>
        <w:t xml:space="preserve"> մարտկոցների համակարգերի</w:t>
      </w:r>
      <w:r w:rsidR="00320987" w:rsidRPr="00A94C00">
        <w:rPr>
          <w:rFonts w:ascii="GHEA Grapalat" w:hAnsi="GHEA Grapalat" w:cs="GHEA Grapalat"/>
          <w:sz w:val="22"/>
          <w:szCs w:val="22"/>
          <w:lang w:val="hy-AM"/>
        </w:rPr>
        <w:t xml:space="preserve"> </w:t>
      </w:r>
      <w:r w:rsidR="00262F00" w:rsidRPr="00A94C00">
        <w:rPr>
          <w:rFonts w:ascii="GHEA Grapalat" w:hAnsi="GHEA Grapalat" w:cs="GHEA Grapalat"/>
          <w:sz w:val="22"/>
          <w:szCs w:val="22"/>
          <w:lang w:val="hy-AM"/>
        </w:rPr>
        <w:t xml:space="preserve">ներդրման ու զարգացման հնարավորությունները, </w:t>
      </w:r>
      <w:r w:rsidR="00F067A6" w:rsidRPr="00A94C00">
        <w:rPr>
          <w:rFonts w:ascii="GHEA Grapalat" w:hAnsi="GHEA Grapalat" w:cs="GHEA Grapalat"/>
          <w:sz w:val="22"/>
          <w:szCs w:val="22"/>
          <w:lang w:val="hy-AM"/>
        </w:rPr>
        <w:t xml:space="preserve">որոնք կնպաստեն </w:t>
      </w:r>
      <w:r w:rsidR="006009C6" w:rsidRPr="006009C6">
        <w:rPr>
          <w:rFonts w:ascii="GHEA Grapalat" w:hAnsi="GHEA Grapalat" w:cs="GHEA Grapalat"/>
          <w:sz w:val="22"/>
          <w:szCs w:val="22"/>
          <w:lang w:val="hy-AM"/>
        </w:rPr>
        <w:t>Հ</w:t>
      </w:r>
      <w:r w:rsidR="00F067A6" w:rsidRPr="00A94C00">
        <w:rPr>
          <w:rFonts w:ascii="GHEA Grapalat" w:hAnsi="GHEA Grapalat" w:cs="GHEA Grapalat"/>
          <w:sz w:val="22"/>
          <w:szCs w:val="22"/>
          <w:lang w:val="hy-AM"/>
        </w:rPr>
        <w:t>անրապետության էներգետիկ համակարգի անվտանգության ու հուսալիության բարձրացմանը</w:t>
      </w:r>
      <w:r w:rsidR="000B2EEA" w:rsidRPr="00A94C00">
        <w:rPr>
          <w:rFonts w:ascii="GHEA Grapalat" w:hAnsi="GHEA Grapalat" w:cs="GHEA Grapalat"/>
          <w:sz w:val="22"/>
          <w:szCs w:val="22"/>
          <w:lang w:val="hy-AM"/>
        </w:rPr>
        <w:t>։</w:t>
      </w:r>
    </w:p>
    <w:p w14:paraId="2E959242" w14:textId="777FF115" w:rsidR="00F067A6" w:rsidRPr="00A94C00" w:rsidRDefault="000B2EEA"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lastRenderedPageBreak/>
        <w:t xml:space="preserve">Այս ուղղությամբ, որպես առաջին քայլ, առաջիկայում </w:t>
      </w:r>
      <w:r w:rsidR="00F067A6" w:rsidRPr="00A94C00">
        <w:rPr>
          <w:rFonts w:ascii="GHEA Grapalat" w:hAnsi="GHEA Grapalat" w:cs="GHEA Grapalat"/>
          <w:sz w:val="22"/>
          <w:szCs w:val="22"/>
          <w:lang w:val="hy-AM"/>
        </w:rPr>
        <w:t xml:space="preserve">նախատեսվում է մշակել </w:t>
      </w:r>
      <w:r w:rsidR="00AD4046" w:rsidRPr="00A94C00">
        <w:rPr>
          <w:rFonts w:ascii="GHEA Grapalat" w:hAnsi="GHEA Grapalat" w:cs="GHEA Grapalat"/>
          <w:sz w:val="22"/>
          <w:szCs w:val="22"/>
          <w:lang w:val="hy-AM"/>
        </w:rPr>
        <w:t>էներգիայի կուտակիչ մարտկոցների համակարգերի</w:t>
      </w:r>
      <w:r w:rsidR="00F067A6" w:rsidRPr="00A94C00">
        <w:rPr>
          <w:rFonts w:ascii="GHEA Grapalat" w:hAnsi="GHEA Grapalat" w:cs="GHEA Grapalat"/>
          <w:sz w:val="22"/>
          <w:szCs w:val="22"/>
          <w:lang w:val="hy-AM"/>
        </w:rPr>
        <w:t xml:space="preserve"> </w:t>
      </w:r>
      <w:r w:rsidR="00320987" w:rsidRPr="00A94C00">
        <w:rPr>
          <w:rFonts w:ascii="GHEA Grapalat" w:hAnsi="GHEA Grapalat" w:cs="GHEA Grapalat"/>
          <w:sz w:val="22"/>
          <w:szCs w:val="22"/>
          <w:lang w:val="hy-AM"/>
        </w:rPr>
        <w:t>կառուցման</w:t>
      </w:r>
      <w:r w:rsidR="00F067A6" w:rsidRPr="00A94C00">
        <w:rPr>
          <w:rFonts w:ascii="GHEA Grapalat" w:hAnsi="GHEA Grapalat" w:cs="GHEA Grapalat"/>
          <w:sz w:val="22"/>
          <w:szCs w:val="22"/>
          <w:lang w:val="hy-AM"/>
        </w:rPr>
        <w:t xml:space="preserve"> բիզնես մոդելների հայեցակարգ։</w:t>
      </w:r>
      <w:r w:rsidRPr="00A94C00">
        <w:rPr>
          <w:rFonts w:ascii="GHEA Grapalat" w:hAnsi="GHEA Grapalat" w:cs="GHEA Grapalat"/>
          <w:sz w:val="22"/>
          <w:szCs w:val="22"/>
          <w:lang w:val="hy-AM"/>
        </w:rPr>
        <w:t xml:space="preserve"> </w:t>
      </w:r>
      <w:r w:rsidR="00A24763" w:rsidRPr="00A94C00">
        <w:rPr>
          <w:rFonts w:ascii="GHEA Grapalat" w:hAnsi="GHEA Grapalat" w:cs="GHEA Grapalat"/>
          <w:sz w:val="22"/>
          <w:szCs w:val="22"/>
          <w:lang w:val="hy-AM"/>
        </w:rPr>
        <w:t>Է</w:t>
      </w:r>
      <w:r w:rsidR="00AD4046" w:rsidRPr="00A94C00">
        <w:rPr>
          <w:rFonts w:ascii="GHEA Grapalat" w:hAnsi="GHEA Grapalat" w:cs="GHEA Grapalat"/>
          <w:sz w:val="22"/>
          <w:szCs w:val="22"/>
          <w:lang w:val="hy-AM"/>
        </w:rPr>
        <w:t>ներգիայի կուտակիչ մարտկոցների համակարգերի</w:t>
      </w:r>
      <w:r w:rsidR="00CB1364" w:rsidRPr="00A94C00">
        <w:rPr>
          <w:rFonts w:ascii="GHEA Grapalat" w:hAnsi="GHEA Grapalat" w:cs="GHEA Grapalat"/>
          <w:sz w:val="22"/>
          <w:szCs w:val="22"/>
          <w:lang w:val="hy-AM"/>
        </w:rPr>
        <w:t xml:space="preserve"> կառուցումը նախատեսվում է հիմնականում </w:t>
      </w:r>
      <w:r w:rsidR="00DE7E77" w:rsidRPr="00A94C00">
        <w:rPr>
          <w:rFonts w:ascii="GHEA Grapalat" w:hAnsi="GHEA Grapalat" w:cs="GHEA Grapalat"/>
          <w:sz w:val="22"/>
          <w:szCs w:val="22"/>
          <w:lang w:val="hy-AM"/>
        </w:rPr>
        <w:t>իր</w:t>
      </w:r>
      <w:r w:rsidR="00CB1364" w:rsidRPr="00A94C00">
        <w:rPr>
          <w:rFonts w:ascii="GHEA Grapalat" w:hAnsi="GHEA Grapalat" w:cs="GHEA Grapalat"/>
          <w:sz w:val="22"/>
          <w:szCs w:val="22"/>
          <w:lang w:val="hy-AM"/>
        </w:rPr>
        <w:t>ական</w:t>
      </w:r>
      <w:r w:rsidR="00DE7E77" w:rsidRPr="00A94C00">
        <w:rPr>
          <w:rFonts w:ascii="GHEA Grapalat" w:hAnsi="GHEA Grapalat" w:cs="GHEA Grapalat"/>
          <w:sz w:val="22"/>
          <w:szCs w:val="22"/>
          <w:lang w:val="hy-AM"/>
        </w:rPr>
        <w:t>ա</w:t>
      </w:r>
      <w:r w:rsidR="00CB1364" w:rsidRPr="00A94C00">
        <w:rPr>
          <w:rFonts w:ascii="GHEA Grapalat" w:hAnsi="GHEA Grapalat" w:cs="GHEA Grapalat"/>
          <w:sz w:val="22"/>
          <w:szCs w:val="22"/>
          <w:lang w:val="hy-AM"/>
        </w:rPr>
        <w:t>ցնել պետություն–մասնավոր հատված գործընկերության շրջանակներում</w:t>
      </w:r>
      <w:r w:rsidR="00DE7E77" w:rsidRPr="00A94C00">
        <w:rPr>
          <w:rFonts w:ascii="GHEA Grapalat" w:hAnsi="GHEA Grapalat" w:cs="GHEA Grapalat"/>
          <w:sz w:val="22"/>
          <w:szCs w:val="22"/>
          <w:lang w:val="hy-AM"/>
        </w:rPr>
        <w:t>՝ դիտարկելով</w:t>
      </w:r>
      <w:r w:rsidR="00CB1364" w:rsidRPr="00A94C00">
        <w:rPr>
          <w:rFonts w:ascii="GHEA Grapalat" w:hAnsi="GHEA Grapalat" w:cs="GHEA Grapalat"/>
          <w:sz w:val="22"/>
          <w:szCs w:val="22"/>
          <w:lang w:val="hy-AM"/>
        </w:rPr>
        <w:t xml:space="preserve"> 2 բիզնես մոդել՝</w:t>
      </w:r>
    </w:p>
    <w:p w14:paraId="3B18B037" w14:textId="6E031A73" w:rsidR="00CB1364" w:rsidRPr="00A94C00" w:rsidRDefault="004D34BC" w:rsidP="004D34BC">
      <w:pPr>
        <w:pStyle w:val="ListParagraph"/>
        <w:numPr>
          <w:ilvl w:val="0"/>
          <w:numId w:val="42"/>
        </w:numPr>
        <w:spacing w:after="120" w:line="240" w:lineRule="auto"/>
        <w:ind w:left="993" w:hanging="426"/>
        <w:contextualSpacing w:val="0"/>
        <w:rPr>
          <w:rFonts w:ascii="GHEA Grapalat" w:hAnsi="GHEA Grapalat" w:cs="GHEA Grapalat"/>
          <w:sz w:val="22"/>
          <w:szCs w:val="22"/>
          <w:lang w:val="hy-AM"/>
        </w:rPr>
      </w:pPr>
      <w:r w:rsidRPr="00A94C00">
        <w:rPr>
          <w:rFonts w:ascii="GHEA Grapalat" w:hAnsi="GHEA Grapalat" w:cs="GHEA Grapalat"/>
          <w:sz w:val="22"/>
          <w:szCs w:val="22"/>
          <w:lang w:val="hy-AM"/>
        </w:rPr>
        <w:t>խ</w:t>
      </w:r>
      <w:r w:rsidR="00CB1364" w:rsidRPr="00A94C00">
        <w:rPr>
          <w:rFonts w:ascii="GHEA Grapalat" w:hAnsi="GHEA Grapalat" w:cs="GHEA Grapalat"/>
          <w:sz w:val="22"/>
          <w:szCs w:val="22"/>
          <w:lang w:val="hy-AM"/>
        </w:rPr>
        <w:t xml:space="preserve">ոշոր արևային կայան՝ </w:t>
      </w:r>
      <w:r w:rsidR="00AD4046" w:rsidRPr="00A94C00">
        <w:rPr>
          <w:rFonts w:ascii="GHEA Grapalat" w:hAnsi="GHEA Grapalat" w:cs="GHEA Grapalat"/>
          <w:sz w:val="22"/>
          <w:szCs w:val="22"/>
          <w:lang w:val="hy-AM"/>
        </w:rPr>
        <w:t>էներգիայի կուտակիչ մարտկոցների համակարգի</w:t>
      </w:r>
      <w:r w:rsidR="00CB1364" w:rsidRPr="00A94C00">
        <w:rPr>
          <w:rFonts w:ascii="GHEA Grapalat" w:hAnsi="GHEA Grapalat" w:cs="GHEA Grapalat"/>
          <w:sz w:val="22"/>
          <w:szCs w:val="22"/>
          <w:lang w:val="hy-AM"/>
        </w:rPr>
        <w:t xml:space="preserve"> հետ միասին</w:t>
      </w:r>
      <w:r w:rsidR="00DE7E77" w:rsidRPr="00A94C00">
        <w:rPr>
          <w:rFonts w:ascii="GHEA Grapalat" w:hAnsi="GHEA Grapalat" w:cs="GHEA Grapalat"/>
          <w:sz w:val="22"/>
          <w:szCs w:val="22"/>
          <w:lang w:val="hy-AM"/>
        </w:rPr>
        <w:t>՝</w:t>
      </w:r>
      <w:r w:rsidR="00CB1364" w:rsidRPr="00A94C00">
        <w:rPr>
          <w:rFonts w:ascii="GHEA Grapalat" w:hAnsi="GHEA Grapalat" w:cs="GHEA Grapalat"/>
          <w:sz w:val="22"/>
          <w:szCs w:val="22"/>
          <w:lang w:val="hy-AM"/>
        </w:rPr>
        <w:t xml:space="preserve"> նույն վայրում</w:t>
      </w:r>
      <w:r w:rsidRPr="00A94C00">
        <w:rPr>
          <w:rFonts w:ascii="MS Mincho" w:eastAsia="MS Mincho" w:hAnsi="MS Mincho" w:cs="MS Mincho" w:hint="eastAsia"/>
          <w:sz w:val="22"/>
          <w:szCs w:val="22"/>
          <w:lang w:val="hy-AM"/>
        </w:rPr>
        <w:t>․</w:t>
      </w:r>
    </w:p>
    <w:p w14:paraId="3D2CF756" w14:textId="081AA046" w:rsidR="00CB1364" w:rsidRPr="00A94C00" w:rsidRDefault="004D34BC" w:rsidP="004D34BC">
      <w:pPr>
        <w:pStyle w:val="ListParagraph"/>
        <w:numPr>
          <w:ilvl w:val="0"/>
          <w:numId w:val="42"/>
        </w:numPr>
        <w:spacing w:after="120" w:line="240" w:lineRule="auto"/>
        <w:ind w:left="993" w:hanging="426"/>
        <w:contextualSpacing w:val="0"/>
        <w:rPr>
          <w:rFonts w:ascii="GHEA Grapalat" w:hAnsi="GHEA Grapalat" w:cs="GHEA Grapalat"/>
          <w:sz w:val="22"/>
          <w:szCs w:val="22"/>
          <w:lang w:val="hy-AM"/>
        </w:rPr>
      </w:pPr>
      <w:r w:rsidRPr="00A94C00">
        <w:rPr>
          <w:rFonts w:ascii="GHEA Grapalat" w:hAnsi="GHEA Grapalat" w:cs="GHEA Grapalat"/>
          <w:sz w:val="22"/>
          <w:szCs w:val="22"/>
          <w:lang w:val="hy-AM"/>
        </w:rPr>
        <w:t>ա</w:t>
      </w:r>
      <w:r w:rsidR="00CB1364" w:rsidRPr="00A94C00">
        <w:rPr>
          <w:rFonts w:ascii="GHEA Grapalat" w:hAnsi="GHEA Grapalat" w:cs="GHEA Grapalat"/>
          <w:sz w:val="22"/>
          <w:szCs w:val="22"/>
          <w:lang w:val="hy-AM"/>
        </w:rPr>
        <w:t xml:space="preserve">ռանձնացված </w:t>
      </w:r>
      <w:r w:rsidR="00AD4046" w:rsidRPr="00A94C00">
        <w:rPr>
          <w:rFonts w:ascii="GHEA Grapalat" w:hAnsi="GHEA Grapalat" w:cs="GHEA Grapalat"/>
          <w:sz w:val="22"/>
          <w:szCs w:val="22"/>
          <w:lang w:val="hy-AM"/>
        </w:rPr>
        <w:t>էներգիայի կուտակիչ մարտկոցների համակարգեր</w:t>
      </w:r>
      <w:r w:rsidR="00CB1364" w:rsidRPr="00A94C00">
        <w:rPr>
          <w:rFonts w:ascii="GHEA Grapalat" w:hAnsi="GHEA Grapalat" w:cs="GHEA Grapalat"/>
          <w:sz w:val="22"/>
          <w:szCs w:val="22"/>
          <w:lang w:val="hy-AM"/>
        </w:rPr>
        <w:t>։</w:t>
      </w:r>
    </w:p>
    <w:p w14:paraId="0119716B" w14:textId="2B8E705D" w:rsidR="00CB1364" w:rsidRPr="00A94C00" w:rsidRDefault="00A24763"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Ն</w:t>
      </w:r>
      <w:r w:rsidR="00CB1364" w:rsidRPr="00A94C00">
        <w:rPr>
          <w:rFonts w:ascii="GHEA Grapalat" w:hAnsi="GHEA Grapalat" w:cs="GHEA Grapalat"/>
          <w:sz w:val="22"/>
          <w:szCs w:val="22"/>
          <w:lang w:val="hy-AM"/>
        </w:rPr>
        <w:t xml:space="preserve">ախատեսվում է իրականացնել </w:t>
      </w:r>
      <w:r w:rsidRPr="00A94C00">
        <w:rPr>
          <w:rFonts w:ascii="GHEA Grapalat" w:hAnsi="GHEA Grapalat" w:cs="GHEA Grapalat"/>
          <w:sz w:val="22"/>
          <w:szCs w:val="22"/>
          <w:lang w:val="hy-AM"/>
        </w:rPr>
        <w:t xml:space="preserve">նաև </w:t>
      </w:r>
      <w:r w:rsidR="00CB1364" w:rsidRPr="00A94C00">
        <w:rPr>
          <w:rFonts w:ascii="GHEA Grapalat" w:hAnsi="GHEA Grapalat" w:cs="GHEA Grapalat"/>
          <w:sz w:val="22"/>
          <w:szCs w:val="22"/>
          <w:lang w:val="hy-AM"/>
        </w:rPr>
        <w:t xml:space="preserve">ցանցային </w:t>
      </w:r>
      <w:r w:rsidR="00AD4046" w:rsidRPr="00A94C00">
        <w:rPr>
          <w:rFonts w:ascii="GHEA Grapalat" w:hAnsi="GHEA Grapalat" w:cs="GHEA Grapalat"/>
          <w:sz w:val="22"/>
          <w:szCs w:val="22"/>
          <w:lang w:val="hy-AM"/>
        </w:rPr>
        <w:t>էներգիայի կուտակիչ մարտկոցների համակարգերի</w:t>
      </w:r>
      <w:r w:rsidR="00CB1364" w:rsidRPr="00A94C00">
        <w:rPr>
          <w:rFonts w:ascii="GHEA Grapalat" w:hAnsi="GHEA Grapalat" w:cs="GHEA Grapalat"/>
          <w:sz w:val="22"/>
          <w:szCs w:val="22"/>
          <w:lang w:val="hy-AM"/>
        </w:rPr>
        <w:t xml:space="preserve"> կառուցման հնարավորություններ</w:t>
      </w:r>
      <w:r w:rsidR="00320987" w:rsidRPr="00A94C00">
        <w:rPr>
          <w:rFonts w:ascii="GHEA Grapalat" w:hAnsi="GHEA Grapalat" w:cs="GHEA Grapalat"/>
          <w:sz w:val="22"/>
          <w:szCs w:val="22"/>
          <w:lang w:val="hy-AM"/>
        </w:rPr>
        <w:t>ի ուսումնասիրություն</w:t>
      </w:r>
      <w:r w:rsidR="00CB1364" w:rsidRPr="00A94C00">
        <w:rPr>
          <w:rFonts w:ascii="GHEA Grapalat" w:hAnsi="GHEA Grapalat" w:cs="GHEA Grapalat"/>
          <w:sz w:val="22"/>
          <w:szCs w:val="22"/>
          <w:lang w:val="hy-AM"/>
        </w:rPr>
        <w:t>՝ հաշվի առնելով միջազգային փորձը և ոլորտի լավագույն գործելակերպը։</w:t>
      </w:r>
    </w:p>
    <w:p w14:paraId="2AAB8619" w14:textId="38F37F65" w:rsidR="00CB1364" w:rsidRPr="00A94C00" w:rsidRDefault="00AD4046"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էներգիայի կուտակիչ մարտկոցների համակարգերի</w:t>
      </w:r>
      <w:r w:rsidR="00DE7E77" w:rsidRPr="00A94C00">
        <w:rPr>
          <w:rFonts w:ascii="GHEA Grapalat" w:hAnsi="GHEA Grapalat" w:cs="GHEA Grapalat"/>
          <w:sz w:val="22"/>
          <w:szCs w:val="22"/>
          <w:lang w:val="hy-AM"/>
        </w:rPr>
        <w:t xml:space="preserve"> գործարկման առումով </w:t>
      </w:r>
      <w:r w:rsidR="000B2EEA" w:rsidRPr="00A94C00">
        <w:rPr>
          <w:rFonts w:ascii="GHEA Grapalat" w:hAnsi="GHEA Grapalat" w:cs="GHEA Grapalat"/>
          <w:sz w:val="22"/>
          <w:szCs w:val="22"/>
          <w:lang w:val="hy-AM"/>
        </w:rPr>
        <w:t>առանձին կարևորություն է տրվելու</w:t>
      </w:r>
      <w:r w:rsidR="00DE7E77" w:rsidRPr="00A94C00">
        <w:rPr>
          <w:rFonts w:ascii="GHEA Grapalat" w:hAnsi="GHEA Grapalat" w:cs="GHEA Grapalat"/>
          <w:sz w:val="22"/>
          <w:szCs w:val="22"/>
          <w:lang w:val="hy-AM"/>
        </w:rPr>
        <w:t xml:space="preserve"> սակագնային քաղաքականությունում </w:t>
      </w:r>
      <w:r w:rsidR="000B2EEA" w:rsidRPr="00A94C00">
        <w:rPr>
          <w:rFonts w:ascii="GHEA Grapalat" w:hAnsi="GHEA Grapalat" w:cs="GHEA Grapalat"/>
          <w:sz w:val="22"/>
          <w:szCs w:val="22"/>
          <w:lang w:val="hy-AM"/>
        </w:rPr>
        <w:t>փոփոխություններին</w:t>
      </w:r>
      <w:r w:rsidR="00DE7E77" w:rsidRPr="00A94C00">
        <w:rPr>
          <w:rFonts w:ascii="GHEA Grapalat" w:hAnsi="GHEA Grapalat" w:cs="GHEA Grapalat"/>
          <w:sz w:val="22"/>
          <w:szCs w:val="22"/>
          <w:lang w:val="hy-AM"/>
        </w:rPr>
        <w:t xml:space="preserve">, որոնք ուղղված են </w:t>
      </w:r>
      <w:r w:rsidR="00320987" w:rsidRPr="00A94C00">
        <w:rPr>
          <w:rFonts w:ascii="GHEA Grapalat" w:hAnsi="GHEA Grapalat" w:cs="GHEA Grapalat"/>
          <w:sz w:val="22"/>
          <w:szCs w:val="22"/>
          <w:lang w:val="hy-AM"/>
        </w:rPr>
        <w:t xml:space="preserve">լինելու </w:t>
      </w:r>
      <w:r w:rsidRPr="00A94C00">
        <w:rPr>
          <w:rFonts w:ascii="GHEA Grapalat" w:hAnsi="GHEA Grapalat" w:cs="GHEA Grapalat"/>
          <w:sz w:val="22"/>
          <w:szCs w:val="22"/>
          <w:lang w:val="hy-AM"/>
        </w:rPr>
        <w:t>էներգիայի կուտակիչ մարտկոցների համակարգերի</w:t>
      </w:r>
      <w:r w:rsidR="00DE7E77" w:rsidRPr="00A94C00">
        <w:rPr>
          <w:rFonts w:ascii="GHEA Grapalat" w:hAnsi="GHEA Grapalat" w:cs="GHEA Grapalat"/>
          <w:sz w:val="22"/>
          <w:szCs w:val="22"/>
          <w:lang w:val="hy-AM"/>
        </w:rPr>
        <w:t xml:space="preserve"> գործարկման խթանմանը</w:t>
      </w:r>
      <w:r w:rsidR="00326A4E" w:rsidRPr="00A94C00">
        <w:rPr>
          <w:rFonts w:ascii="GHEA Grapalat" w:hAnsi="GHEA Grapalat" w:cs="GHEA Grapalat"/>
          <w:sz w:val="22"/>
          <w:szCs w:val="22"/>
          <w:lang w:val="hy-AM"/>
        </w:rPr>
        <w:t>։</w:t>
      </w:r>
    </w:p>
    <w:p w14:paraId="7CC09A2A" w14:textId="6041D186" w:rsidR="000A3BE9" w:rsidRPr="00A94C00" w:rsidRDefault="003A08E0"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266FD4">
        <w:rPr>
          <w:rFonts w:ascii="GHEA Grapalat" w:hAnsi="GHEA Grapalat" w:cs="GHEA Grapalat"/>
          <w:sz w:val="22"/>
          <w:szCs w:val="22"/>
          <w:lang w:val="hy-AM"/>
        </w:rPr>
        <w:t xml:space="preserve">Ծրագրային ժամանակահատվածում նախատեսվում է </w:t>
      </w:r>
      <w:r w:rsidR="00F0638F" w:rsidRPr="00266FD4">
        <w:rPr>
          <w:rFonts w:ascii="GHEA Grapalat" w:hAnsi="GHEA Grapalat" w:cs="GHEA Grapalat"/>
          <w:sz w:val="22"/>
          <w:szCs w:val="22"/>
          <w:lang w:val="hy-AM"/>
        </w:rPr>
        <w:t>նախապատրաստել</w:t>
      </w:r>
      <w:r w:rsidRPr="00266FD4">
        <w:rPr>
          <w:rFonts w:ascii="GHEA Grapalat" w:hAnsi="GHEA Grapalat" w:cs="GHEA Grapalat"/>
          <w:sz w:val="22"/>
          <w:szCs w:val="22"/>
          <w:lang w:val="hy-AM"/>
        </w:rPr>
        <w:t xml:space="preserve"> և իրականացնել խոշոր</w:t>
      </w:r>
      <w:r w:rsidR="00BC6C07" w:rsidRPr="00266FD4">
        <w:rPr>
          <w:rFonts w:ascii="GHEA Grapalat" w:hAnsi="GHEA Grapalat" w:cs="GHEA Grapalat"/>
          <w:sz w:val="22"/>
          <w:szCs w:val="22"/>
          <w:lang w:val="hy-AM"/>
        </w:rPr>
        <w:t>՝</w:t>
      </w:r>
      <w:r w:rsidRPr="00266FD4">
        <w:rPr>
          <w:rFonts w:ascii="GHEA Grapalat" w:hAnsi="GHEA Grapalat" w:cs="GHEA Grapalat"/>
          <w:sz w:val="22"/>
          <w:szCs w:val="22"/>
          <w:lang w:val="hy-AM"/>
        </w:rPr>
        <w:t xml:space="preserve"> </w:t>
      </w:r>
      <w:r w:rsidR="00F0638F" w:rsidRPr="00A94C00">
        <w:rPr>
          <w:rFonts w:ascii="GHEA Grapalat" w:hAnsi="GHEA Grapalat" w:cs="GHEA Grapalat"/>
          <w:sz w:val="22"/>
          <w:szCs w:val="22"/>
          <w:lang w:val="hy-AM"/>
        </w:rPr>
        <w:t>12</w:t>
      </w:r>
      <w:r w:rsidR="003D1F7E" w:rsidRPr="00A94C00">
        <w:rPr>
          <w:rFonts w:ascii="GHEA Grapalat" w:hAnsi="GHEA Grapalat" w:cs="GHEA Grapalat"/>
          <w:sz w:val="22"/>
          <w:szCs w:val="22"/>
          <w:lang w:val="hy-AM"/>
        </w:rPr>
        <w:t>0</w:t>
      </w:r>
      <w:r w:rsidR="00F0638F" w:rsidRPr="00A94C00">
        <w:rPr>
          <w:rFonts w:ascii="GHEA Grapalat" w:hAnsi="GHEA Grapalat" w:cs="GHEA Grapalat"/>
          <w:sz w:val="22"/>
          <w:szCs w:val="22"/>
          <w:lang w:val="hy-AM"/>
        </w:rPr>
        <w:t xml:space="preserve"> </w:t>
      </w:r>
      <w:r w:rsidR="005C6E8C">
        <w:rPr>
          <w:rFonts w:ascii="GHEA Grapalat" w:hAnsi="GHEA Grapalat" w:cs="GHEA Grapalat"/>
          <w:sz w:val="22"/>
          <w:szCs w:val="22"/>
          <w:lang w:val="hy-AM"/>
        </w:rPr>
        <w:t>Մ</w:t>
      </w:r>
      <w:r w:rsidR="005C6E8C" w:rsidRPr="005C6E8C">
        <w:rPr>
          <w:rFonts w:ascii="GHEA Grapalat" w:hAnsi="GHEA Grapalat" w:cs="GHEA Grapalat"/>
          <w:sz w:val="22"/>
          <w:szCs w:val="22"/>
          <w:lang w:val="hy-AM"/>
        </w:rPr>
        <w:t>Վ</w:t>
      </w:r>
      <w:r w:rsidR="00F0638F" w:rsidRPr="00A94C00">
        <w:rPr>
          <w:rFonts w:ascii="GHEA Grapalat" w:hAnsi="GHEA Grapalat" w:cs="GHEA Grapalat"/>
          <w:sz w:val="22"/>
          <w:szCs w:val="22"/>
          <w:lang w:val="hy-AM"/>
        </w:rPr>
        <w:t>տ հզորությամբ արևային ֆոտովոլտային</w:t>
      </w:r>
      <w:r w:rsidR="002B3708" w:rsidRPr="00A94C00">
        <w:rPr>
          <w:rFonts w:ascii="GHEA Grapalat" w:hAnsi="GHEA Grapalat" w:cs="GHEA Grapalat"/>
          <w:sz w:val="22"/>
          <w:szCs w:val="22"/>
          <w:lang w:val="hy-AM"/>
        </w:rPr>
        <w:t xml:space="preserve"> 5</w:t>
      </w:r>
      <w:r w:rsidR="00F0638F" w:rsidRPr="00A94C00">
        <w:rPr>
          <w:rFonts w:ascii="GHEA Grapalat" w:hAnsi="GHEA Grapalat" w:cs="GHEA Grapalat"/>
          <w:sz w:val="22"/>
          <w:szCs w:val="22"/>
          <w:lang w:val="hy-AM"/>
        </w:rPr>
        <w:t xml:space="preserve"> կայաններ</w:t>
      </w:r>
      <w:r w:rsidR="00BC6C07" w:rsidRPr="00A94C00">
        <w:rPr>
          <w:rFonts w:ascii="GHEA Grapalat" w:hAnsi="GHEA Grapalat" w:cs="GHEA Grapalat"/>
          <w:sz w:val="22"/>
          <w:szCs w:val="22"/>
          <w:lang w:val="hy-AM"/>
        </w:rPr>
        <w:t>ի կառուցման միջազգային մրցույթը</w:t>
      </w:r>
      <w:r w:rsidR="0063760A" w:rsidRPr="00A94C00">
        <w:rPr>
          <w:rFonts w:ascii="GHEA Grapalat" w:hAnsi="GHEA Grapalat" w:cs="GHEA Grapalat"/>
          <w:sz w:val="22"/>
          <w:szCs w:val="22"/>
          <w:lang w:val="hy-AM"/>
        </w:rPr>
        <w:t>։</w:t>
      </w:r>
    </w:p>
    <w:p w14:paraId="0BF2B7D3" w14:textId="231BD393" w:rsidR="00F0638F" w:rsidRDefault="0012355A" w:rsidP="009737D3">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Հողմային էներգետիկայի հետագա զարգացման հեռանկարները և տեխնիկատնտեսական հիմնավորվածությունը գնահատելու նպատակով նախատեսվում է նախաձեռնել և իրականացնել </w:t>
      </w:r>
      <w:r w:rsidR="000A3BE9" w:rsidRPr="00A94C00">
        <w:rPr>
          <w:rFonts w:ascii="GHEA Grapalat" w:hAnsi="GHEA Grapalat" w:cs="GHEA Grapalat"/>
          <w:sz w:val="22"/>
          <w:szCs w:val="22"/>
          <w:lang w:val="hy-AM"/>
        </w:rPr>
        <w:t>քամու ներուժի ուսումնասիրություն</w:t>
      </w:r>
      <w:r w:rsidRPr="00A94C00">
        <w:rPr>
          <w:rFonts w:ascii="GHEA Grapalat" w:hAnsi="GHEA Grapalat" w:cs="GHEA Grapalat"/>
          <w:sz w:val="22"/>
          <w:szCs w:val="22"/>
          <w:lang w:val="hy-AM"/>
        </w:rPr>
        <w:t>ներ</w:t>
      </w:r>
      <w:r w:rsidR="000A3BE9" w:rsidRPr="00A94C00">
        <w:rPr>
          <w:rFonts w:ascii="GHEA Grapalat" w:hAnsi="GHEA Grapalat" w:cs="GHEA Grapalat"/>
          <w:sz w:val="22"/>
          <w:szCs w:val="22"/>
          <w:lang w:val="hy-AM"/>
        </w:rPr>
        <w:t xml:space="preserve"> և գնահատում</w:t>
      </w:r>
      <w:r w:rsidRPr="00A94C00">
        <w:rPr>
          <w:rFonts w:ascii="GHEA Grapalat" w:hAnsi="GHEA Grapalat" w:cs="GHEA Grapalat"/>
          <w:sz w:val="22"/>
          <w:szCs w:val="22"/>
          <w:lang w:val="hy-AM"/>
        </w:rPr>
        <w:t>։</w:t>
      </w:r>
    </w:p>
    <w:p w14:paraId="37F8BE3D" w14:textId="3B560EAA" w:rsidR="004E3F12" w:rsidRPr="00A94C00" w:rsidRDefault="004E3F12" w:rsidP="00A849D0">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Pr>
          <w:rFonts w:ascii="GHEA Grapalat" w:hAnsi="GHEA Grapalat" w:cs="GHEA Grapalat"/>
          <w:sz w:val="22"/>
          <w:szCs w:val="22"/>
          <w:lang w:val="hy-AM"/>
        </w:rPr>
        <w:t xml:space="preserve">Միաժամանակ, ծրագրային ժամանակահատվածում քայլեր են ձեռնարկվելու </w:t>
      </w:r>
      <w:r w:rsidRPr="004E3F12">
        <w:rPr>
          <w:rFonts w:ascii="GHEA Grapalat" w:hAnsi="GHEA Grapalat" w:cs="GHEA Grapalat"/>
          <w:sz w:val="22"/>
          <w:szCs w:val="22"/>
          <w:lang w:val="hy-AM"/>
        </w:rPr>
        <w:t>վերականգնվող էներգետիկ</w:t>
      </w:r>
      <w:r>
        <w:rPr>
          <w:rFonts w:ascii="GHEA Grapalat" w:hAnsi="GHEA Grapalat" w:cs="GHEA Grapalat"/>
          <w:sz w:val="22"/>
          <w:szCs w:val="22"/>
          <w:lang w:val="hy-AM"/>
        </w:rPr>
        <w:t>այի բնագավառում կիրառական գիտական հետազոտությունների շրջանակների ընդլայնման</w:t>
      </w:r>
      <w:r w:rsidR="003619C0">
        <w:rPr>
          <w:rFonts w:ascii="GHEA Grapalat" w:hAnsi="GHEA Grapalat" w:cs="GHEA Grapalat"/>
          <w:sz w:val="22"/>
          <w:szCs w:val="22"/>
          <w:lang w:val="hy-AM"/>
        </w:rPr>
        <w:t xml:space="preserve"> ուղղությամբ՝ հիմքեր ստեղծելով համապատասխան արդյունքների պրակտիկ ներդրման համար։</w:t>
      </w:r>
    </w:p>
    <w:p w14:paraId="613646A5" w14:textId="77777777" w:rsidR="002B3B06" w:rsidRPr="00A94C00" w:rsidRDefault="002B3B06" w:rsidP="00056223">
      <w:pPr>
        <w:pStyle w:val="ListParagraph"/>
        <w:spacing w:after="0" w:line="240" w:lineRule="auto"/>
        <w:ind w:left="720"/>
        <w:contextualSpacing w:val="0"/>
        <w:jc w:val="both"/>
        <w:rPr>
          <w:rFonts w:ascii="GHEA Grapalat" w:hAnsi="GHEA Grapalat" w:cs="GHEA Grapalat"/>
          <w:sz w:val="22"/>
          <w:szCs w:val="22"/>
          <w:lang w:val="hy-AM"/>
        </w:rPr>
      </w:pPr>
    </w:p>
    <w:p w14:paraId="462EF3B9" w14:textId="77777777" w:rsidR="00CB1364" w:rsidRPr="00A94C00" w:rsidRDefault="00320987" w:rsidP="00D956CA">
      <w:pPr>
        <w:pStyle w:val="Heading2"/>
        <w:ind w:left="851" w:hanging="709"/>
        <w:rPr>
          <w:rFonts w:ascii="GHEA Grapalat" w:hAnsi="GHEA Grapalat"/>
        </w:rPr>
      </w:pPr>
      <w:bookmarkStart w:id="11" w:name="_Toc85796815"/>
      <w:bookmarkStart w:id="12" w:name="_Toc85804939"/>
      <w:bookmarkStart w:id="13" w:name="_Toc93666589"/>
      <w:bookmarkEnd w:id="11"/>
      <w:bookmarkEnd w:id="12"/>
      <w:r w:rsidRPr="00A94C00">
        <w:rPr>
          <w:rFonts w:ascii="GHEA Grapalat" w:hAnsi="GHEA Grapalat"/>
        </w:rPr>
        <w:t>Էներգախնայողություն</w:t>
      </w:r>
      <w:bookmarkEnd w:id="13"/>
    </w:p>
    <w:p w14:paraId="348D55BC" w14:textId="7A2028B4" w:rsidR="00E965D4" w:rsidRPr="00A94C00" w:rsidRDefault="00320987"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266FD4">
        <w:rPr>
          <w:rFonts w:ascii="GHEA Grapalat" w:hAnsi="GHEA Grapalat" w:cs="GHEA Grapalat"/>
          <w:sz w:val="22"/>
          <w:szCs w:val="22"/>
          <w:lang w:val="hy-AM"/>
        </w:rPr>
        <w:t xml:space="preserve">Էներգախնայողության և </w:t>
      </w:r>
      <w:r w:rsidR="0007037F" w:rsidRPr="00266FD4">
        <w:rPr>
          <w:rFonts w:ascii="GHEA Grapalat" w:hAnsi="GHEA Grapalat" w:cs="GHEA Grapalat"/>
          <w:sz w:val="22"/>
          <w:szCs w:val="22"/>
          <w:lang w:val="hy-AM"/>
        </w:rPr>
        <w:t>էներգա</w:t>
      </w:r>
      <w:r w:rsidR="00EF1202" w:rsidRPr="00266FD4">
        <w:rPr>
          <w:rFonts w:ascii="GHEA Grapalat" w:hAnsi="GHEA Grapalat" w:cs="GHEA Grapalat"/>
          <w:sz w:val="22"/>
          <w:szCs w:val="22"/>
          <w:lang w:val="hy-AM"/>
        </w:rPr>
        <w:t>ա</w:t>
      </w:r>
      <w:r w:rsidR="0007037F" w:rsidRPr="00266FD4">
        <w:rPr>
          <w:rFonts w:ascii="GHEA Grapalat" w:hAnsi="GHEA Grapalat" w:cs="GHEA Grapalat"/>
          <w:sz w:val="22"/>
          <w:szCs w:val="22"/>
          <w:lang w:val="hy-AM"/>
        </w:rPr>
        <w:t>րդյունավետության բարձրացման առումով ծրագիրը հատուկ շեշտադրում է հետևյալ երեք ոլորտները/հատվածները</w:t>
      </w:r>
      <w:r w:rsidR="00BC6C07" w:rsidRPr="00266FD4">
        <w:rPr>
          <w:rFonts w:ascii="GHEA Grapalat" w:hAnsi="GHEA Grapalat" w:cs="GHEA Grapalat"/>
          <w:sz w:val="22"/>
          <w:szCs w:val="22"/>
          <w:lang w:val="hy-AM"/>
        </w:rPr>
        <w:t xml:space="preserve">՝ 1) տնային տնտեսություններ, 2) տրանսպորտ, 3) հանրակրթական դպրոցներ, </w:t>
      </w:r>
      <w:r w:rsidR="0007037F" w:rsidRPr="00266FD4">
        <w:rPr>
          <w:rFonts w:ascii="GHEA Grapalat" w:hAnsi="GHEA Grapalat" w:cs="GHEA Grapalat"/>
          <w:sz w:val="22"/>
          <w:szCs w:val="22"/>
          <w:lang w:val="hy-AM"/>
        </w:rPr>
        <w:t>որոնց միասին բաժին է ընկնում ընդամենը վերջնական էներգիայի սպառման գերակշիռ մասը</w:t>
      </w:r>
      <w:r w:rsidR="00BC6C07" w:rsidRPr="00266FD4">
        <w:rPr>
          <w:rFonts w:ascii="GHEA Grapalat" w:hAnsi="GHEA Grapalat" w:cs="GHEA Grapalat"/>
          <w:sz w:val="22"/>
          <w:szCs w:val="22"/>
          <w:lang w:val="hy-AM"/>
        </w:rPr>
        <w:t xml:space="preserve">: </w:t>
      </w:r>
      <w:r w:rsidR="00140AF8" w:rsidRPr="009737D3">
        <w:rPr>
          <w:rFonts w:ascii="GHEA Grapalat" w:hAnsi="GHEA Grapalat" w:cs="GHEA Grapalat"/>
          <w:sz w:val="22"/>
          <w:szCs w:val="22"/>
          <w:lang w:val="hy-AM"/>
        </w:rPr>
        <w:t>Բացի այդ, որոշակի անդրադարձ է կատարվում նաև արդյունաբերության և գյուղատնտեսության ոլորտներին։ Այս ոլորտներում իրականացվելիք քաղաքականության հիմնական ուղղություններն ու միջոցառումները ներկայացվում են սույն ծրագրի հաջորդ ենթաբաժիններում։</w:t>
      </w:r>
      <w:r w:rsidR="00CB7C63" w:rsidRPr="00266FD4">
        <w:rPr>
          <w:rFonts w:ascii="GHEA Grapalat" w:hAnsi="GHEA Grapalat" w:cs="GHEA Grapalat"/>
          <w:sz w:val="22"/>
          <w:szCs w:val="22"/>
          <w:lang w:val="hy-AM"/>
        </w:rPr>
        <w:t xml:space="preserve"> </w:t>
      </w:r>
      <w:r w:rsidR="0007037F" w:rsidRPr="00A94C00">
        <w:rPr>
          <w:rFonts w:ascii="GHEA Grapalat" w:hAnsi="GHEA Grapalat" w:cs="GHEA Grapalat"/>
          <w:sz w:val="22"/>
          <w:szCs w:val="22"/>
          <w:lang w:val="hy-AM"/>
        </w:rPr>
        <w:t>Էներգախնայողության և էներգա</w:t>
      </w:r>
      <w:r w:rsidR="00EF1202" w:rsidRPr="00A94C00">
        <w:rPr>
          <w:rFonts w:ascii="GHEA Grapalat" w:hAnsi="GHEA Grapalat" w:cs="GHEA Grapalat"/>
          <w:sz w:val="22"/>
          <w:szCs w:val="22"/>
          <w:lang w:val="hy-AM"/>
        </w:rPr>
        <w:t>ա</w:t>
      </w:r>
      <w:r w:rsidR="0007037F" w:rsidRPr="00A94C00">
        <w:rPr>
          <w:rFonts w:ascii="GHEA Grapalat" w:hAnsi="GHEA Grapalat" w:cs="GHEA Grapalat"/>
          <w:sz w:val="22"/>
          <w:szCs w:val="22"/>
          <w:lang w:val="hy-AM"/>
        </w:rPr>
        <w:t xml:space="preserve">րդյունավետության բարձրացման ուղղությամբ </w:t>
      </w:r>
      <w:r w:rsidR="002B3B06" w:rsidRPr="00A94C00">
        <w:rPr>
          <w:rFonts w:ascii="GHEA Grapalat" w:hAnsi="GHEA Grapalat" w:cs="GHEA Grapalat"/>
          <w:sz w:val="22"/>
          <w:szCs w:val="22"/>
          <w:lang w:val="hy-AM"/>
        </w:rPr>
        <w:t>քաղաքականությունը միտված է լինելու տնտեսությունում (մասնավորապես, բնակելի շենքերի հատվածում) «</w:t>
      </w:r>
      <w:r w:rsidR="0007037F" w:rsidRPr="00A94C00">
        <w:rPr>
          <w:rFonts w:ascii="GHEA Grapalat" w:hAnsi="GHEA Grapalat" w:cs="GHEA Grapalat"/>
          <w:sz w:val="22"/>
          <w:szCs w:val="22"/>
          <w:lang w:val="hy-AM"/>
        </w:rPr>
        <w:t>էլեկտրաֆիկացիայի</w:t>
      </w:r>
      <w:r w:rsidR="002B3B06" w:rsidRPr="00A94C00">
        <w:rPr>
          <w:rFonts w:ascii="GHEA Grapalat" w:hAnsi="GHEA Grapalat" w:cs="GHEA Grapalat"/>
          <w:sz w:val="22"/>
          <w:szCs w:val="22"/>
          <w:lang w:val="hy-AM"/>
        </w:rPr>
        <w:t>»</w:t>
      </w:r>
      <w:r w:rsidR="0007037F" w:rsidRPr="00A94C00">
        <w:rPr>
          <w:rFonts w:ascii="GHEA Grapalat" w:hAnsi="GHEA Grapalat" w:cs="GHEA Grapalat"/>
          <w:sz w:val="22"/>
          <w:szCs w:val="22"/>
          <w:lang w:val="hy-AM"/>
        </w:rPr>
        <w:t xml:space="preserve"> (</w:t>
      </w:r>
      <w:r w:rsidR="00BC6C07" w:rsidRPr="00A94C00">
        <w:rPr>
          <w:rFonts w:ascii="GHEA Grapalat" w:hAnsi="GHEA Grapalat" w:cs="GHEA Grapalat"/>
          <w:sz w:val="22"/>
          <w:szCs w:val="22"/>
          <w:lang w:val="hy-AM"/>
        </w:rPr>
        <w:t>հանածո վառելիքի էներգիայի փոխարինում էլեկտրական էներգիայով</w:t>
      </w:r>
      <w:r w:rsidR="0007037F" w:rsidRPr="00A94C00">
        <w:rPr>
          <w:rFonts w:ascii="GHEA Grapalat" w:hAnsi="GHEA Grapalat" w:cs="GHEA Grapalat"/>
          <w:sz w:val="22"/>
          <w:szCs w:val="22"/>
          <w:lang w:val="hy-AM"/>
        </w:rPr>
        <w:t>)</w:t>
      </w:r>
      <w:r w:rsidR="00E965D4" w:rsidRPr="00A94C00">
        <w:rPr>
          <w:rFonts w:ascii="GHEA Grapalat" w:hAnsi="GHEA Grapalat" w:cs="GHEA Grapalat"/>
          <w:sz w:val="22"/>
          <w:szCs w:val="22"/>
          <w:lang w:val="hy-AM"/>
        </w:rPr>
        <w:t xml:space="preserve"> մակարդակի բարձրացմանը։ Նման քաղաքականությունը կնպաստի ցածր ածխածնային էներգիայի օգտագործման ընդլայնմանը՝ դրանով իսկ նվազեցնելով շրջակա միջավայրի վրա բացասական ազդեցությունը։</w:t>
      </w:r>
    </w:p>
    <w:p w14:paraId="15737CF1" w14:textId="77777777" w:rsidR="0007037F" w:rsidRPr="00A94C00" w:rsidRDefault="00E965D4"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Այս ուղղությամբ ՀՀ կառավարությունը մտադիր է կիրառել հետևյալ գործիքակազմը՝</w:t>
      </w:r>
    </w:p>
    <w:p w14:paraId="5AA054D9" w14:textId="76A7430D" w:rsidR="00E965D4" w:rsidRPr="00A94C00" w:rsidRDefault="00D956CA" w:rsidP="004D34BC">
      <w:pPr>
        <w:pStyle w:val="ListParagraph"/>
        <w:numPr>
          <w:ilvl w:val="0"/>
          <w:numId w:val="44"/>
        </w:numPr>
        <w:ind w:left="993" w:hanging="426"/>
        <w:rPr>
          <w:rFonts w:ascii="GHEA Grapalat" w:hAnsi="GHEA Grapalat" w:cs="GHEA Grapalat"/>
          <w:sz w:val="22"/>
          <w:szCs w:val="22"/>
          <w:lang w:val="hy-AM"/>
        </w:rPr>
      </w:pPr>
      <w:r w:rsidRPr="00A94C00">
        <w:rPr>
          <w:rFonts w:ascii="GHEA Grapalat" w:hAnsi="GHEA Grapalat" w:cs="GHEA Grapalat"/>
          <w:sz w:val="22"/>
          <w:szCs w:val="22"/>
          <w:lang w:val="hy-AM"/>
        </w:rPr>
        <w:lastRenderedPageBreak/>
        <w:t>է</w:t>
      </w:r>
      <w:r w:rsidR="00FD2579" w:rsidRPr="00A94C00">
        <w:rPr>
          <w:rFonts w:ascii="GHEA Grapalat" w:hAnsi="GHEA Grapalat" w:cs="GHEA Grapalat"/>
          <w:sz w:val="22"/>
          <w:szCs w:val="22"/>
          <w:lang w:val="hy-AM"/>
        </w:rPr>
        <w:t>ներգիայի կուտակիչ մարտկոցների</w:t>
      </w:r>
      <w:r w:rsidR="00FD2579" w:rsidRPr="00A94C00" w:rsidDel="00FD2579">
        <w:rPr>
          <w:rFonts w:ascii="GHEA Grapalat" w:hAnsi="GHEA Grapalat" w:cs="GHEA Grapalat"/>
          <w:sz w:val="22"/>
          <w:szCs w:val="22"/>
          <w:lang w:val="hy-AM"/>
        </w:rPr>
        <w:t xml:space="preserve"> </w:t>
      </w:r>
      <w:r w:rsidR="00FD2579" w:rsidRPr="00A94C00">
        <w:rPr>
          <w:rFonts w:ascii="GHEA Grapalat" w:hAnsi="GHEA Grapalat" w:cs="GHEA Grapalat"/>
          <w:sz w:val="22"/>
          <w:szCs w:val="22"/>
          <w:lang w:val="hy-AM"/>
        </w:rPr>
        <w:t xml:space="preserve">համակարգերի </w:t>
      </w:r>
      <w:r w:rsidR="00E965D4" w:rsidRPr="00A94C00">
        <w:rPr>
          <w:rFonts w:ascii="GHEA Grapalat" w:hAnsi="GHEA Grapalat" w:cs="GHEA Grapalat"/>
          <w:sz w:val="22"/>
          <w:szCs w:val="22"/>
          <w:lang w:val="hy-AM"/>
        </w:rPr>
        <w:t>գործարկման</w:t>
      </w:r>
      <w:r w:rsidR="00FD2579" w:rsidRPr="00A94C00">
        <w:rPr>
          <w:rFonts w:ascii="GHEA Grapalat" w:hAnsi="GHEA Grapalat" w:cs="GHEA Grapalat"/>
          <w:sz w:val="22"/>
          <w:szCs w:val="22"/>
          <w:lang w:val="hy-AM"/>
        </w:rPr>
        <w:t>ն</w:t>
      </w:r>
      <w:r w:rsidR="00E965D4" w:rsidRPr="00A94C00">
        <w:rPr>
          <w:rFonts w:ascii="GHEA Grapalat" w:hAnsi="GHEA Grapalat" w:cs="GHEA Grapalat"/>
          <w:sz w:val="22"/>
          <w:szCs w:val="22"/>
          <w:lang w:val="hy-AM"/>
        </w:rPr>
        <w:t xml:space="preserve"> ուղղված միջոցառումներ,</w:t>
      </w:r>
    </w:p>
    <w:p w14:paraId="53E3FED8" w14:textId="09C43B05" w:rsidR="00E965D4" w:rsidRPr="00A94C00" w:rsidRDefault="00D956CA" w:rsidP="004D34BC">
      <w:pPr>
        <w:pStyle w:val="ListParagraph"/>
        <w:numPr>
          <w:ilvl w:val="0"/>
          <w:numId w:val="44"/>
        </w:numPr>
        <w:ind w:left="993" w:hanging="426"/>
        <w:rPr>
          <w:rFonts w:ascii="GHEA Grapalat" w:hAnsi="GHEA Grapalat" w:cs="GHEA Grapalat"/>
          <w:sz w:val="22"/>
          <w:szCs w:val="22"/>
          <w:lang w:val="hy-AM"/>
        </w:rPr>
      </w:pPr>
      <w:r w:rsidRPr="00A94C00">
        <w:rPr>
          <w:rFonts w:ascii="GHEA Grapalat" w:hAnsi="GHEA Grapalat" w:cs="GHEA Grapalat"/>
          <w:sz w:val="22"/>
          <w:szCs w:val="22"/>
          <w:lang w:val="hy-AM"/>
        </w:rPr>
        <w:t>մ</w:t>
      </w:r>
      <w:r w:rsidR="00E965D4" w:rsidRPr="00A94C00">
        <w:rPr>
          <w:rFonts w:ascii="GHEA Grapalat" w:hAnsi="GHEA Grapalat" w:cs="GHEA Grapalat"/>
          <w:sz w:val="22"/>
          <w:szCs w:val="22"/>
          <w:lang w:val="hy-AM"/>
        </w:rPr>
        <w:t>աքսային կարգավորումներում փոփոխություններ՝ խթանելով էլեկտրական էներգիայով սնվող սարքավորումների օգտագործումը,</w:t>
      </w:r>
    </w:p>
    <w:p w14:paraId="6CB48187" w14:textId="4818D481" w:rsidR="00E965D4" w:rsidRPr="00A94C00" w:rsidRDefault="00D956CA" w:rsidP="004D34BC">
      <w:pPr>
        <w:pStyle w:val="ListParagraph"/>
        <w:numPr>
          <w:ilvl w:val="0"/>
          <w:numId w:val="44"/>
        </w:numPr>
        <w:ind w:left="993" w:hanging="426"/>
        <w:rPr>
          <w:rFonts w:ascii="GHEA Grapalat" w:hAnsi="GHEA Grapalat" w:cs="GHEA Grapalat"/>
          <w:sz w:val="22"/>
          <w:szCs w:val="22"/>
          <w:lang w:val="hy-AM"/>
        </w:rPr>
      </w:pPr>
      <w:r w:rsidRPr="00A94C00">
        <w:rPr>
          <w:rFonts w:ascii="GHEA Grapalat" w:hAnsi="GHEA Grapalat" w:cs="GHEA Grapalat"/>
          <w:sz w:val="22"/>
          <w:szCs w:val="22"/>
          <w:lang w:val="hy-AM"/>
        </w:rPr>
        <w:t>ո</w:t>
      </w:r>
      <w:r w:rsidR="00E965D4" w:rsidRPr="00A94C00">
        <w:rPr>
          <w:rFonts w:ascii="GHEA Grapalat" w:hAnsi="GHEA Grapalat" w:cs="GHEA Grapalat"/>
          <w:sz w:val="22"/>
          <w:szCs w:val="22"/>
          <w:lang w:val="hy-AM"/>
        </w:rPr>
        <w:t>ւղղակի պետական աջակցության ծրագրեր։</w:t>
      </w:r>
    </w:p>
    <w:p w14:paraId="63DA08CF" w14:textId="2154DB8C" w:rsidR="0007037F" w:rsidRPr="00A94C00" w:rsidRDefault="00D956CA"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Լ</w:t>
      </w:r>
      <w:r w:rsidR="00E965D4" w:rsidRPr="00A94C00">
        <w:rPr>
          <w:rFonts w:ascii="GHEA Grapalat" w:hAnsi="GHEA Grapalat" w:cs="GHEA Grapalat"/>
          <w:sz w:val="22"/>
          <w:szCs w:val="22"/>
          <w:lang w:val="hy-AM"/>
        </w:rPr>
        <w:t>րացուցիչ քայլեր են ձեռնարկվելու բնական գազի և էլեկտրական էներգիայի սակագնային քաղաքականությ</w:t>
      </w:r>
      <w:r w:rsidR="001205BE" w:rsidRPr="00A94C00">
        <w:rPr>
          <w:rFonts w:ascii="GHEA Grapalat" w:hAnsi="GHEA Grapalat" w:cs="GHEA Grapalat"/>
          <w:sz w:val="22"/>
          <w:szCs w:val="22"/>
          <w:lang w:val="hy-AM"/>
        </w:rPr>
        <w:t>ա</w:t>
      </w:r>
      <w:r w:rsidR="00E965D4" w:rsidRPr="00A94C00">
        <w:rPr>
          <w:rFonts w:ascii="GHEA Grapalat" w:hAnsi="GHEA Grapalat" w:cs="GHEA Grapalat"/>
          <w:sz w:val="22"/>
          <w:szCs w:val="22"/>
          <w:lang w:val="hy-AM"/>
        </w:rPr>
        <w:t>ն ներդաշնակեցման ուղղությամբ</w:t>
      </w:r>
      <w:r w:rsidR="00981667" w:rsidRPr="00A94C00">
        <w:rPr>
          <w:rFonts w:ascii="GHEA Grapalat" w:hAnsi="GHEA Grapalat" w:cs="GHEA Grapalat"/>
          <w:sz w:val="22"/>
          <w:szCs w:val="22"/>
          <w:lang w:val="hy-AM"/>
        </w:rPr>
        <w:t xml:space="preserve">՝ հնարավորինս կիրառելի դարձնելով շուկայական գնագոյացման </w:t>
      </w:r>
      <w:r w:rsidR="00C06CC7" w:rsidRPr="00A94C00">
        <w:rPr>
          <w:rFonts w:ascii="GHEA Grapalat" w:hAnsi="GHEA Grapalat" w:cs="GHEA Grapalat"/>
          <w:sz w:val="22"/>
          <w:szCs w:val="22"/>
          <w:lang w:val="hy-AM"/>
        </w:rPr>
        <w:t>մեխանիզմները</w:t>
      </w:r>
      <w:r w:rsidR="00981667" w:rsidRPr="00A94C00">
        <w:rPr>
          <w:rFonts w:ascii="GHEA Grapalat" w:hAnsi="GHEA Grapalat" w:cs="GHEA Grapalat"/>
          <w:sz w:val="22"/>
          <w:szCs w:val="22"/>
          <w:lang w:val="hy-AM"/>
        </w:rPr>
        <w:t>։</w:t>
      </w:r>
    </w:p>
    <w:p w14:paraId="5552C3BB" w14:textId="4156B832" w:rsidR="00981667" w:rsidRPr="00A94C00" w:rsidRDefault="00981667"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Ծրագրային ժամանակահատվածում ՀՀ կառավարությունը մտադիր է իրականացնել «կանաչ» պարտատոմսերի թողարկում, որոնցից ձևավորվող միջոցները օգտագործվելու են բացառապես էներգա</w:t>
      </w:r>
      <w:r w:rsidR="00EF1202" w:rsidRPr="00A94C00">
        <w:rPr>
          <w:rFonts w:ascii="GHEA Grapalat" w:hAnsi="GHEA Grapalat" w:cs="GHEA Grapalat"/>
          <w:sz w:val="22"/>
          <w:szCs w:val="22"/>
          <w:lang w:val="hy-AM"/>
        </w:rPr>
        <w:t>ա</w:t>
      </w:r>
      <w:r w:rsidRPr="00A94C00">
        <w:rPr>
          <w:rFonts w:ascii="GHEA Grapalat" w:hAnsi="GHEA Grapalat" w:cs="GHEA Grapalat"/>
          <w:sz w:val="22"/>
          <w:szCs w:val="22"/>
          <w:lang w:val="hy-AM"/>
        </w:rPr>
        <w:t>րդյունավետության բարձրացման և էներգախնայողության նպատակներով։</w:t>
      </w:r>
    </w:p>
    <w:p w14:paraId="7EBC68FB" w14:textId="77777777" w:rsidR="002B3B06" w:rsidRPr="00A94C00" w:rsidRDefault="002B3B06" w:rsidP="00056223">
      <w:pPr>
        <w:pStyle w:val="ListParagraph"/>
        <w:spacing w:after="0" w:line="240" w:lineRule="auto"/>
        <w:ind w:left="720"/>
        <w:rPr>
          <w:rFonts w:ascii="GHEA Grapalat" w:hAnsi="GHEA Grapalat"/>
          <w:sz w:val="22"/>
          <w:szCs w:val="22"/>
          <w:lang w:val="hy-AM"/>
        </w:rPr>
      </w:pPr>
    </w:p>
    <w:p w14:paraId="363BABF9" w14:textId="36E539E5" w:rsidR="00813460" w:rsidRPr="00A94C00" w:rsidRDefault="00813460" w:rsidP="00D956CA">
      <w:pPr>
        <w:pStyle w:val="Heading2"/>
        <w:ind w:left="851" w:hanging="709"/>
        <w:rPr>
          <w:rFonts w:ascii="GHEA Grapalat" w:hAnsi="GHEA Grapalat"/>
        </w:rPr>
      </w:pPr>
      <w:bookmarkStart w:id="14" w:name="_Toc93666590"/>
      <w:r w:rsidRPr="00A94C00">
        <w:rPr>
          <w:rFonts w:ascii="GHEA Grapalat" w:hAnsi="GHEA Grapalat"/>
        </w:rPr>
        <w:t>Էներգախնայողության և էներգա</w:t>
      </w:r>
      <w:r w:rsidR="00EF1202" w:rsidRPr="00A94C00">
        <w:rPr>
          <w:rFonts w:ascii="GHEA Grapalat" w:hAnsi="GHEA Grapalat"/>
        </w:rPr>
        <w:t>ա</w:t>
      </w:r>
      <w:r w:rsidRPr="00A94C00">
        <w:rPr>
          <w:rFonts w:ascii="GHEA Grapalat" w:hAnsi="GHEA Grapalat"/>
        </w:rPr>
        <w:t>րդյունավետության բարձրացման քաղաքականությունը և միջոցառումները առանձին ոլորտներում</w:t>
      </w:r>
      <w:bookmarkEnd w:id="14"/>
    </w:p>
    <w:p w14:paraId="2A41397D" w14:textId="77777777" w:rsidR="002C5FE3" w:rsidRPr="00A94C00" w:rsidRDefault="002C5FE3" w:rsidP="004D34BC">
      <w:pPr>
        <w:pStyle w:val="Heading3"/>
        <w:jc w:val="center"/>
        <w:rPr>
          <w:rFonts w:ascii="GHEA Grapalat" w:hAnsi="GHEA Grapalat"/>
          <w:lang w:val="hy-AM"/>
        </w:rPr>
      </w:pPr>
      <w:bookmarkStart w:id="15" w:name="_Toc93666591"/>
      <w:r w:rsidRPr="00A94C00">
        <w:rPr>
          <w:rFonts w:ascii="GHEA Grapalat" w:hAnsi="GHEA Grapalat" w:cs="Sylfaen"/>
          <w:lang w:val="hy-AM"/>
        </w:rPr>
        <w:t>Տնային</w:t>
      </w:r>
      <w:r w:rsidRPr="00A94C00">
        <w:rPr>
          <w:rFonts w:ascii="GHEA Grapalat" w:hAnsi="GHEA Grapalat"/>
          <w:lang w:val="hy-AM"/>
        </w:rPr>
        <w:t xml:space="preserve"> </w:t>
      </w:r>
      <w:r w:rsidRPr="00A94C00">
        <w:rPr>
          <w:rFonts w:ascii="GHEA Grapalat" w:hAnsi="GHEA Grapalat" w:cs="Sylfaen"/>
          <w:lang w:val="hy-AM"/>
        </w:rPr>
        <w:t>տնտեսությունների</w:t>
      </w:r>
      <w:r w:rsidRPr="00A94C00">
        <w:rPr>
          <w:rFonts w:ascii="GHEA Grapalat" w:hAnsi="GHEA Grapalat"/>
          <w:lang w:val="hy-AM"/>
        </w:rPr>
        <w:t xml:space="preserve"> </w:t>
      </w:r>
      <w:r w:rsidRPr="00A94C00">
        <w:rPr>
          <w:rFonts w:ascii="GHEA Grapalat" w:hAnsi="GHEA Grapalat" w:cs="Sylfaen"/>
          <w:lang w:val="hy-AM"/>
        </w:rPr>
        <w:t>հատված</w:t>
      </w:r>
      <w:bookmarkEnd w:id="15"/>
    </w:p>
    <w:p w14:paraId="23473592" w14:textId="6F2D5E23" w:rsidR="00637095" w:rsidRPr="00A94C00" w:rsidRDefault="00637095"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Sylfaen"/>
          <w:sz w:val="22"/>
          <w:szCs w:val="22"/>
          <w:lang w:val="hy-AM"/>
        </w:rPr>
        <w:t>Տ</w:t>
      </w:r>
      <w:r w:rsidRPr="00A94C00">
        <w:rPr>
          <w:rFonts w:ascii="GHEA Grapalat" w:hAnsi="GHEA Grapalat" w:cs="GHEA Grapalat"/>
          <w:sz w:val="22"/>
          <w:szCs w:val="22"/>
          <w:lang w:val="hy-AM"/>
        </w:rPr>
        <w:t>նային տնտեսությունների հատվածում էներգիայի սպառման հարաբերական ցուցանիշները վկայում են, որ դրա ինտենսիվությունը մեծ չէ։ Բնակչության մեկ շնչի հաշվով էներգիայի վերջնական սպառումը տնային տնտեսությունների հատվածում շուրջ 2 անգամ փոքր է ԵՄ-28 երկրների միջինից և եվրոպական ընտանիքի 38 երկրների շարքում մեծ է ընդամենը վեց երկրների նույն ցուցանիշից։ Իսկ փաստացի բնակեցված բնակֆոնդի միավորի հաշվով էներգիայի վերջնական սպառումը տնային տնտեսությունների հատվածում 17</w:t>
      </w:r>
      <w:r w:rsidR="00C06CC7" w:rsidRPr="00A94C00">
        <w:rPr>
          <w:rFonts w:ascii="GHEA Grapalat" w:hAnsi="GHEA Grapalat" w:cs="GHEA Grapalat"/>
          <w:sz w:val="22"/>
          <w:szCs w:val="22"/>
          <w:lang w:val="hy-AM"/>
        </w:rPr>
        <w:t xml:space="preserve"> տոկոս</w:t>
      </w:r>
      <w:r w:rsidRPr="00A94C00">
        <w:rPr>
          <w:rFonts w:ascii="GHEA Grapalat" w:hAnsi="GHEA Grapalat" w:cs="GHEA Grapalat"/>
          <w:sz w:val="22"/>
          <w:szCs w:val="22"/>
          <w:lang w:val="hy-AM"/>
        </w:rPr>
        <w:t xml:space="preserve">ով փոքր է ԵՄ միջինի գնահատականից։ </w:t>
      </w:r>
      <w:r w:rsidR="00A450CF" w:rsidRPr="00A94C00">
        <w:rPr>
          <w:rFonts w:ascii="GHEA Grapalat" w:hAnsi="GHEA Grapalat" w:cs="GHEA Grapalat"/>
          <w:sz w:val="22"/>
          <w:szCs w:val="22"/>
          <w:lang w:val="hy-AM"/>
        </w:rPr>
        <w:t>Հաշվի առնելով առաջիկա տասը տարիներին տնտեսական զարգացման և բնակչության կենսամակարդակի աճի հեռանկարները՝ ակնկալվում է, որ տնային տնտեսությունների կողմից էներգիայի պահանջարկն ավելանալու է՝ էներգետիկ աղքատության և բնակելի մակերեսների թերջեռուցման մակարդակների կրճատման և էլեկտրաէներգիայով սնվող սարքերի և դրանց օգտագործման աստիճանի ավելացման հետևանքով։</w:t>
      </w:r>
    </w:p>
    <w:p w14:paraId="6C74EF4C" w14:textId="2579A861" w:rsidR="00637095" w:rsidRPr="00A94C00" w:rsidRDefault="00637095"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Տնային տնտեսությունների էներգիայի սպառման կառուցվածքում գերակշռում է բնական գազի սպառումը, (60.3</w:t>
      </w:r>
      <w:r w:rsidR="00C06CC7" w:rsidRPr="00A94C00">
        <w:rPr>
          <w:rFonts w:ascii="GHEA Grapalat" w:hAnsi="GHEA Grapalat" w:cs="GHEA Grapalat"/>
          <w:sz w:val="22"/>
          <w:szCs w:val="22"/>
          <w:lang w:val="hy-AM"/>
        </w:rPr>
        <w:t xml:space="preserve"> տոկոս) </w:t>
      </w:r>
      <w:r w:rsidRPr="00A94C00">
        <w:rPr>
          <w:rFonts w:ascii="GHEA Grapalat" w:hAnsi="GHEA Grapalat" w:cs="GHEA Grapalat"/>
          <w:sz w:val="22"/>
          <w:szCs w:val="22"/>
          <w:lang w:val="hy-AM"/>
        </w:rPr>
        <w:t>իսկ բնական գազն ու էլեկտրաէներգիան միասին վերցված ծածկում են էներգիայի սպառման 78.5</w:t>
      </w:r>
      <w:r w:rsidR="00C06CC7" w:rsidRPr="00A94C00">
        <w:rPr>
          <w:rFonts w:ascii="GHEA Grapalat" w:hAnsi="GHEA Grapalat" w:cs="GHEA Grapalat"/>
          <w:sz w:val="22"/>
          <w:szCs w:val="22"/>
          <w:lang w:val="hy-AM"/>
        </w:rPr>
        <w:t xml:space="preserve"> տոկոս</w:t>
      </w:r>
      <w:r w:rsidRPr="00A94C00">
        <w:rPr>
          <w:rFonts w:ascii="GHEA Grapalat" w:hAnsi="GHEA Grapalat" w:cs="GHEA Grapalat"/>
          <w:sz w:val="22"/>
          <w:szCs w:val="22"/>
          <w:lang w:val="hy-AM"/>
        </w:rPr>
        <w:t>ը։ Ընդհանուր առմամբ</w:t>
      </w:r>
      <w:r w:rsidR="007E3D88" w:rsidRPr="00A94C00">
        <w:rPr>
          <w:rFonts w:ascii="GHEA Grapalat" w:hAnsi="GHEA Grapalat" w:cs="GHEA Grapalat"/>
          <w:sz w:val="22"/>
          <w:szCs w:val="22"/>
          <w:lang w:val="hy-AM"/>
        </w:rPr>
        <w:t>,</w:t>
      </w:r>
      <w:r w:rsidRPr="00A94C00">
        <w:rPr>
          <w:rFonts w:ascii="GHEA Grapalat" w:hAnsi="GHEA Grapalat" w:cs="GHEA Grapalat"/>
          <w:sz w:val="22"/>
          <w:szCs w:val="22"/>
          <w:lang w:val="hy-AM"/>
        </w:rPr>
        <w:t xml:space="preserve"> էներգիայի սպառման շուրջ 50</w:t>
      </w:r>
      <w:r w:rsidR="00C06CC7" w:rsidRPr="00A94C00">
        <w:rPr>
          <w:rFonts w:ascii="GHEA Grapalat" w:hAnsi="GHEA Grapalat" w:cs="GHEA Grapalat"/>
          <w:sz w:val="22"/>
          <w:szCs w:val="22"/>
          <w:lang w:val="hy-AM"/>
        </w:rPr>
        <w:t xml:space="preserve"> տոկոս</w:t>
      </w:r>
      <w:r w:rsidRPr="00A94C00">
        <w:rPr>
          <w:rFonts w:ascii="GHEA Grapalat" w:hAnsi="GHEA Grapalat" w:cs="GHEA Grapalat"/>
          <w:sz w:val="22"/>
          <w:szCs w:val="22"/>
          <w:lang w:val="hy-AM"/>
        </w:rPr>
        <w:t>ը բաժին է ընկնում ջեռուցման համար գազի սպառմանը։ Էներգիայի աղբյուրներում վերականգնվող էներգիայի մասնաբաժինը մնում է փոքր։ 2019</w:t>
      </w:r>
      <w:r w:rsidR="00C06CC7"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թ</w:t>
      </w:r>
      <w:r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 xml:space="preserve"> արևային էներգիա</w:t>
      </w:r>
      <w:r w:rsidR="00C06CC7" w:rsidRPr="00A94C00">
        <w:rPr>
          <w:rFonts w:ascii="GHEA Grapalat" w:hAnsi="GHEA Grapalat" w:cs="GHEA Grapalat"/>
          <w:sz w:val="22"/>
          <w:szCs w:val="22"/>
          <w:lang w:val="hy-AM"/>
        </w:rPr>
        <w:t>յ</w:t>
      </w:r>
      <w:r w:rsidRPr="00A94C00">
        <w:rPr>
          <w:rFonts w:ascii="GHEA Grapalat" w:hAnsi="GHEA Grapalat" w:cs="GHEA Grapalat"/>
          <w:sz w:val="22"/>
          <w:szCs w:val="22"/>
          <w:lang w:val="hy-AM"/>
        </w:rPr>
        <w:t>ի սպառումը տնային տնտեսություններում կազմել է 4</w:t>
      </w:r>
      <w:r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 xml:space="preserve">3 </w:t>
      </w:r>
      <w:r w:rsidR="00C06CC7" w:rsidRPr="00A94C00">
        <w:rPr>
          <w:rFonts w:ascii="GHEA Grapalat" w:hAnsi="GHEA Grapalat" w:cs="GHEA Grapalat"/>
          <w:sz w:val="22"/>
          <w:szCs w:val="22"/>
          <w:lang w:val="hy-AM"/>
        </w:rPr>
        <w:t>կտ</w:t>
      </w:r>
      <w:r w:rsidR="00C06CC7" w:rsidRPr="00A94C00">
        <w:rPr>
          <w:rFonts w:ascii="GHEA Grapalat" w:eastAsia="MS Mincho" w:hAnsi="GHEA Grapalat" w:cs="MS Mincho"/>
          <w:sz w:val="22"/>
          <w:szCs w:val="22"/>
          <w:lang w:val="hy-AM"/>
        </w:rPr>
        <w:t xml:space="preserve"> </w:t>
      </w:r>
      <w:r w:rsidRPr="00A94C00">
        <w:rPr>
          <w:rFonts w:ascii="GHEA Grapalat" w:hAnsi="GHEA Grapalat" w:cs="GHEA Grapalat"/>
          <w:sz w:val="22"/>
          <w:szCs w:val="22"/>
          <w:lang w:val="hy-AM"/>
        </w:rPr>
        <w:t>ն</w:t>
      </w:r>
      <w:r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հ</w:t>
      </w:r>
      <w:r w:rsidR="00C06CC7"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 կամ էներգիայի ընդհանուր սպառման ընդամենը 0</w:t>
      </w:r>
      <w:r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5</w:t>
      </w:r>
      <w:r w:rsidR="00C06CC7" w:rsidRPr="00A94C00">
        <w:rPr>
          <w:rFonts w:ascii="GHEA Grapalat" w:hAnsi="GHEA Grapalat" w:cs="GHEA Grapalat"/>
          <w:sz w:val="22"/>
          <w:szCs w:val="22"/>
          <w:lang w:val="hy-AM"/>
        </w:rPr>
        <w:t xml:space="preserve"> տոկոսը</w:t>
      </w:r>
      <w:r w:rsidRPr="00A94C00">
        <w:rPr>
          <w:rFonts w:ascii="GHEA Grapalat" w:hAnsi="GHEA Grapalat" w:cs="GHEA Grapalat"/>
          <w:sz w:val="22"/>
          <w:szCs w:val="22"/>
          <w:lang w:val="hy-AM"/>
        </w:rPr>
        <w:t xml:space="preserve">։ </w:t>
      </w:r>
    </w:p>
    <w:p w14:paraId="5C90D7F5" w14:textId="10A1E1C7" w:rsidR="00637095" w:rsidRPr="00A94C00" w:rsidRDefault="00637095"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ՀՀ տնային տնտեսությունների կեսից ավելին՝ 58.6</w:t>
      </w:r>
      <w:r w:rsidR="00C06CC7" w:rsidRPr="00A94C00">
        <w:rPr>
          <w:rFonts w:ascii="GHEA Grapalat" w:hAnsi="GHEA Grapalat" w:cs="GHEA Grapalat"/>
          <w:sz w:val="22"/>
          <w:szCs w:val="22"/>
          <w:lang w:val="hy-AM"/>
        </w:rPr>
        <w:t xml:space="preserve"> տոկոս</w:t>
      </w:r>
      <w:r w:rsidRPr="00A94C00">
        <w:rPr>
          <w:rFonts w:ascii="GHEA Grapalat" w:hAnsi="GHEA Grapalat" w:cs="GHEA Grapalat"/>
          <w:sz w:val="22"/>
          <w:szCs w:val="22"/>
          <w:lang w:val="hy-AM"/>
        </w:rPr>
        <w:t>ը չի կարողանում իր կացարանը բավարար չափով ջեռուցել ցուրտ ամիսներին և ըստ Եվրոստատի սահմանման, կարող է համարվել էներգետիկ աղքատ։ Էներգիայի սպառման փոքր ինտենսիվությունը մեծապես պայմանավորված է բնակչության կենսամակարդակով։</w:t>
      </w:r>
      <w:r w:rsidR="007E3D88"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Վառելափայտը որպես ջեռուցման միջոց օգտագործում է գյուղական տնային տնտեսությունների 71</w:t>
      </w:r>
      <w:r w:rsidR="00C06CC7" w:rsidRPr="00A94C00">
        <w:rPr>
          <w:rFonts w:ascii="GHEA Grapalat" w:hAnsi="GHEA Grapalat" w:cs="GHEA Grapalat"/>
          <w:sz w:val="22"/>
          <w:szCs w:val="22"/>
          <w:lang w:val="hy-AM"/>
        </w:rPr>
        <w:t xml:space="preserve"> տոկոս</w:t>
      </w:r>
      <w:r w:rsidRPr="00A94C00">
        <w:rPr>
          <w:rFonts w:ascii="GHEA Grapalat" w:hAnsi="GHEA Grapalat" w:cs="GHEA Grapalat"/>
          <w:sz w:val="22"/>
          <w:szCs w:val="22"/>
          <w:lang w:val="hy-AM"/>
        </w:rPr>
        <w:t>ը։  Վառելափայտը և աթարը մնում են որպես գյուղական տնային տնտեսությունների ջեռուցման ամենատարածված աղբյուրները։</w:t>
      </w:r>
      <w:r w:rsidR="00A450CF"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 xml:space="preserve">Էներգիայի սպառումը տնային տնտեսություններում </w:t>
      </w:r>
      <w:r w:rsidRPr="00A94C00">
        <w:rPr>
          <w:rFonts w:ascii="GHEA Grapalat" w:hAnsi="GHEA Grapalat" w:cs="GHEA Grapalat"/>
          <w:sz w:val="22"/>
          <w:szCs w:val="22"/>
          <w:lang w:val="hy-AM"/>
        </w:rPr>
        <w:lastRenderedPageBreak/>
        <w:t xml:space="preserve">մեծապես կախված է նրանց կենսամակարդակից և ունի անհավասարության զգալի մակարդակ՝ </w:t>
      </w:r>
      <w:r w:rsidR="007E3D88" w:rsidRPr="00A94C00">
        <w:rPr>
          <w:rFonts w:ascii="GHEA Grapalat" w:hAnsi="GHEA Grapalat" w:cs="GHEA Grapalat"/>
          <w:sz w:val="22"/>
          <w:szCs w:val="22"/>
          <w:lang w:val="hy-AM"/>
        </w:rPr>
        <w:t xml:space="preserve">անհավասարության Ջինիի </w:t>
      </w:r>
      <w:r w:rsidRPr="00A94C00">
        <w:rPr>
          <w:rFonts w:ascii="GHEA Grapalat" w:hAnsi="GHEA Grapalat" w:cs="GHEA Grapalat"/>
          <w:sz w:val="22"/>
          <w:szCs w:val="22"/>
          <w:lang w:val="hy-AM"/>
        </w:rPr>
        <w:t>ինդեքսը 2018</w:t>
      </w:r>
      <w:r w:rsidR="00C06CC7"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թ</w:t>
      </w:r>
      <w:r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կազմել է 33</w:t>
      </w:r>
      <w:r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9 տոկոս։</w:t>
      </w:r>
    </w:p>
    <w:p w14:paraId="5FA8B09E" w14:textId="5CDABC52" w:rsidR="00637095" w:rsidRPr="00A94C00" w:rsidRDefault="00637095"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Բնակելի ֆոնդն ունի ջեռուցման համար սպառվող էներգիայի արդյունավետության բարձրացման խնդիր՝ ջերմամեկուսացման բարելավման միջոցով։</w:t>
      </w:r>
      <w:r w:rsidR="007E3D88"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 xml:space="preserve">Տնտեսական զարգացումները և բնակչության կենսամակարդակի բարձրացումը երկարաժամկետ հեռանկարում ակնհայտորեն բերելու են տնային տնտեսությունների կողմից էներգիայի պահանջարկի ավելացման, ինչը նշանակում է, որ առաջիկայում սպառման արդյունավետության </w:t>
      </w:r>
      <w:r w:rsidR="00C06CC7" w:rsidRPr="00A94C00">
        <w:rPr>
          <w:rFonts w:ascii="GHEA Grapalat" w:hAnsi="GHEA Grapalat" w:cs="GHEA Grapalat"/>
          <w:sz w:val="22"/>
          <w:szCs w:val="22"/>
          <w:lang w:val="hy-AM"/>
        </w:rPr>
        <w:t xml:space="preserve">առումով </w:t>
      </w:r>
      <w:r w:rsidRPr="00A94C00">
        <w:rPr>
          <w:rFonts w:ascii="GHEA Grapalat" w:hAnsi="GHEA Grapalat" w:cs="GHEA Grapalat"/>
          <w:sz w:val="22"/>
          <w:szCs w:val="22"/>
          <w:lang w:val="hy-AM"/>
        </w:rPr>
        <w:t>կարևորվելու են բնակելի տարածքների, բազմաբնակարան շենքերի ընդհանուր սեփականության հատվածների (շենքերի մուտքեր, աստիճանավանդակներ և այլն) ջերմամեկուսացման բարելավման, բարելավված էներգասպառող սարքերի օգտագործման, էներգ</w:t>
      </w:r>
      <w:r w:rsidR="00C653A4" w:rsidRPr="00A94C00">
        <w:rPr>
          <w:rFonts w:ascii="GHEA Grapalat" w:hAnsi="GHEA Grapalat" w:cs="GHEA Grapalat"/>
          <w:sz w:val="22"/>
          <w:szCs w:val="22"/>
          <w:lang w:val="hy-AM"/>
        </w:rPr>
        <w:t>ի</w:t>
      </w:r>
      <w:r w:rsidRPr="00A94C00">
        <w:rPr>
          <w:rFonts w:ascii="GHEA Grapalat" w:hAnsi="GHEA Grapalat" w:cs="GHEA Grapalat"/>
          <w:sz w:val="22"/>
          <w:szCs w:val="22"/>
          <w:lang w:val="hy-AM"/>
        </w:rPr>
        <w:t>ա</w:t>
      </w:r>
      <w:r w:rsidR="00C653A4" w:rsidRPr="00A94C00">
        <w:rPr>
          <w:rFonts w:ascii="GHEA Grapalat" w:hAnsi="GHEA Grapalat" w:cs="GHEA Grapalat"/>
          <w:sz w:val="22"/>
          <w:szCs w:val="22"/>
          <w:lang w:val="hy-AM"/>
        </w:rPr>
        <w:t xml:space="preserve">յի </w:t>
      </w:r>
      <w:r w:rsidRPr="00A94C00">
        <w:rPr>
          <w:rFonts w:ascii="GHEA Grapalat" w:hAnsi="GHEA Grapalat" w:cs="GHEA Grapalat"/>
          <w:sz w:val="22"/>
          <w:szCs w:val="22"/>
          <w:lang w:val="hy-AM"/>
        </w:rPr>
        <w:t>աղբյուրների դիվերսիֆիկաց</w:t>
      </w:r>
      <w:r w:rsidR="00C653A4" w:rsidRPr="00A94C00">
        <w:rPr>
          <w:rFonts w:ascii="GHEA Grapalat" w:hAnsi="GHEA Grapalat" w:cs="GHEA Grapalat"/>
          <w:sz w:val="22"/>
          <w:szCs w:val="22"/>
          <w:lang w:val="hy-AM"/>
        </w:rPr>
        <w:t>ման</w:t>
      </w:r>
      <w:r w:rsidRPr="00A94C00">
        <w:rPr>
          <w:rFonts w:ascii="GHEA Grapalat" w:hAnsi="GHEA Grapalat" w:cs="GHEA Grapalat"/>
          <w:sz w:val="22"/>
          <w:szCs w:val="22"/>
          <w:lang w:val="hy-AM"/>
        </w:rPr>
        <w:t xml:space="preserve">, ավելի արդյունավետ էներգիայի աղբյուրների ու վերականգնվող էներգիայի աղբյուրների սպառմանն անցնելու հիմնախնդիրները։ </w:t>
      </w:r>
    </w:p>
    <w:p w14:paraId="42C78692" w14:textId="74C9C4C0" w:rsidR="00B81B52" w:rsidRPr="00A94C00" w:rsidRDefault="00B81B52"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b/>
          <w:sz w:val="22"/>
          <w:szCs w:val="22"/>
          <w:lang w:val="hy-AM"/>
        </w:rPr>
        <w:t>Տնային տնտեսությունների հատվածում էներգախնայողությանն ուղղված քաղաքականությունը և միջոցառումները՝</w:t>
      </w:r>
    </w:p>
    <w:p w14:paraId="72932C77" w14:textId="5EC8EAA3" w:rsidR="00CD2532" w:rsidRPr="00A94C00" w:rsidRDefault="00B81B52" w:rsidP="004D34BC">
      <w:pPr>
        <w:pStyle w:val="ListParagraph"/>
        <w:numPr>
          <w:ilvl w:val="0"/>
          <w:numId w:val="45"/>
        </w:numPr>
        <w:spacing w:after="120" w:line="240" w:lineRule="auto"/>
        <w:ind w:left="993" w:hanging="426"/>
        <w:contextualSpacing w:val="0"/>
        <w:jc w:val="both"/>
        <w:rPr>
          <w:rFonts w:ascii="GHEA Grapalat" w:hAnsi="GHEA Grapalat"/>
          <w:sz w:val="22"/>
          <w:szCs w:val="22"/>
          <w:lang w:val="hy-AM"/>
        </w:rPr>
      </w:pPr>
      <w:r w:rsidRPr="00A94C00">
        <w:rPr>
          <w:rFonts w:ascii="GHEA Grapalat" w:hAnsi="GHEA Grapalat"/>
          <w:sz w:val="22"/>
          <w:szCs w:val="22"/>
          <w:lang w:val="hy-AM"/>
        </w:rPr>
        <w:t>ն</w:t>
      </w:r>
      <w:r w:rsidR="00CD2532" w:rsidRPr="00A94C00">
        <w:rPr>
          <w:rFonts w:ascii="GHEA Grapalat" w:hAnsi="GHEA Grapalat"/>
          <w:sz w:val="22"/>
          <w:szCs w:val="22"/>
          <w:lang w:val="hy-AM"/>
        </w:rPr>
        <w:t xml:space="preserve">կատի ունենալով տնային տնտեսությունների հատվածում վերջին տարիներին բնական գազի սպառման մասնաբաժնի շարունակական աճն ու գերակշռությունը, ինչպես նաև այն, որ վերջինս հիմնականում սպառվում է ջեռուցման նպատակով՝ ինչը ենթադրում է արտանետումներ, վարվող քաղաքականությունը ուղղված է լինելու ջեռուցման այլընտրանքային, «մաքուր էներգիայի» և արդյունավետ տեխնոլոգիաների ներդրման խրախուսմանը։ </w:t>
      </w:r>
      <w:r w:rsidR="006B53C0" w:rsidRPr="00A94C00">
        <w:rPr>
          <w:rFonts w:ascii="GHEA Grapalat" w:hAnsi="GHEA Grapalat"/>
          <w:sz w:val="22"/>
          <w:szCs w:val="22"/>
          <w:lang w:val="hy-AM"/>
        </w:rPr>
        <w:t xml:space="preserve">Նշված նպատակով ձեռնարկվող միջոցառումները ուղղված են լինելու տնային տնտեսությունների հատվածում բնական գազի սպառման մասնաբաժնի աճի արագության նվազեցմանը։ Նման </w:t>
      </w:r>
      <w:r w:rsidR="00CD2532" w:rsidRPr="00A94C00">
        <w:rPr>
          <w:rFonts w:ascii="GHEA Grapalat" w:hAnsi="GHEA Grapalat"/>
          <w:sz w:val="22"/>
          <w:szCs w:val="22"/>
          <w:lang w:val="hy-AM"/>
        </w:rPr>
        <w:t xml:space="preserve">միջոցառումներից են լինելու, օրինակ՝ ջեռուցման նպատակով </w:t>
      </w:r>
      <w:r w:rsidR="00826C2A" w:rsidRPr="00A94C00">
        <w:rPr>
          <w:rFonts w:ascii="GHEA Grapalat" w:hAnsi="GHEA Grapalat"/>
          <w:sz w:val="22"/>
          <w:szCs w:val="22"/>
          <w:lang w:val="hy-AM"/>
        </w:rPr>
        <w:t xml:space="preserve">հանածո վառելիքի էներգիայի՝ </w:t>
      </w:r>
      <w:r w:rsidR="00CD2532" w:rsidRPr="00A94C00">
        <w:rPr>
          <w:rFonts w:ascii="GHEA Grapalat" w:hAnsi="GHEA Grapalat"/>
          <w:sz w:val="22"/>
          <w:szCs w:val="22"/>
          <w:lang w:val="hy-AM"/>
        </w:rPr>
        <w:t>էլեկտրա</w:t>
      </w:r>
      <w:r w:rsidR="00826C2A" w:rsidRPr="00A94C00">
        <w:rPr>
          <w:rFonts w:ascii="GHEA Grapalat" w:hAnsi="GHEA Grapalat"/>
          <w:sz w:val="22"/>
          <w:szCs w:val="22"/>
          <w:lang w:val="hy-AM"/>
        </w:rPr>
        <w:t xml:space="preserve">կան </w:t>
      </w:r>
      <w:r w:rsidR="00CD2532" w:rsidRPr="00A94C00">
        <w:rPr>
          <w:rFonts w:ascii="GHEA Grapalat" w:hAnsi="GHEA Grapalat"/>
          <w:sz w:val="22"/>
          <w:szCs w:val="22"/>
          <w:lang w:val="hy-AM"/>
        </w:rPr>
        <w:t>էներգիայ</w:t>
      </w:r>
      <w:r w:rsidR="00826C2A" w:rsidRPr="00A94C00">
        <w:rPr>
          <w:rFonts w:ascii="GHEA Grapalat" w:hAnsi="GHEA Grapalat"/>
          <w:sz w:val="22"/>
          <w:szCs w:val="22"/>
          <w:lang w:val="hy-AM"/>
        </w:rPr>
        <w:t>ով փոխարինման</w:t>
      </w:r>
      <w:r w:rsidR="00CD2532" w:rsidRPr="00A94C00">
        <w:rPr>
          <w:rFonts w:ascii="GHEA Grapalat" w:hAnsi="GHEA Grapalat"/>
          <w:sz w:val="22"/>
          <w:szCs w:val="22"/>
          <w:lang w:val="hy-AM"/>
        </w:rPr>
        <w:t xml:space="preserve"> խթանումը, արևային և կենսազանգվածային կայաններին ուղղվող ներդրումների խրախուսումը, անհատական արևային էներգիայի համակարգերի ներդրման խրախուսումը։ </w:t>
      </w:r>
    </w:p>
    <w:p w14:paraId="2D7EDBE2" w14:textId="23E49126" w:rsidR="00637095" w:rsidRPr="00A94C00" w:rsidRDefault="00B81B52" w:rsidP="004D34BC">
      <w:pPr>
        <w:pStyle w:val="ListParagraph"/>
        <w:numPr>
          <w:ilvl w:val="0"/>
          <w:numId w:val="45"/>
        </w:numPr>
        <w:spacing w:after="120" w:line="240" w:lineRule="auto"/>
        <w:ind w:left="993" w:hanging="426"/>
        <w:contextualSpacing w:val="0"/>
        <w:jc w:val="both"/>
        <w:rPr>
          <w:rFonts w:ascii="GHEA Grapalat" w:hAnsi="GHEA Grapalat"/>
          <w:sz w:val="22"/>
          <w:szCs w:val="22"/>
          <w:lang w:val="hy-AM"/>
        </w:rPr>
      </w:pPr>
      <w:r w:rsidRPr="00A94C00">
        <w:rPr>
          <w:rFonts w:ascii="GHEA Grapalat" w:hAnsi="GHEA Grapalat"/>
          <w:sz w:val="22"/>
          <w:szCs w:val="22"/>
          <w:lang w:val="hy-AM"/>
        </w:rPr>
        <w:t>հ</w:t>
      </w:r>
      <w:r w:rsidR="00637095" w:rsidRPr="00A94C00">
        <w:rPr>
          <w:rFonts w:ascii="GHEA Grapalat" w:hAnsi="GHEA Grapalat"/>
          <w:sz w:val="22"/>
          <w:szCs w:val="22"/>
          <w:lang w:val="hy-AM"/>
        </w:rPr>
        <w:t>աշվի առնելով, որ երկրի բնակֆոնդի գերակշիռ մասը բավականաչափ հին է և քաղաքային բնակավայրերում գերակշռող բազմաբնակարան շենքերը կառավարվում են հիմնականում համատիրությունների կողմից, իսկ ընդհանուր օգտագործման տարածքներում</w:t>
      </w:r>
      <w:r w:rsidR="00AB4AAC" w:rsidRPr="00A94C00">
        <w:rPr>
          <w:rFonts w:ascii="GHEA Grapalat" w:hAnsi="GHEA Grapalat" w:cs="Sylfaen"/>
          <w:lang w:val="hy-AM"/>
        </w:rPr>
        <w:t xml:space="preserve"> </w:t>
      </w:r>
      <w:r w:rsidR="00AB4AAC" w:rsidRPr="00A94C00">
        <w:rPr>
          <w:rFonts w:ascii="GHEA Grapalat" w:hAnsi="GHEA Grapalat"/>
          <w:sz w:val="22"/>
          <w:szCs w:val="22"/>
          <w:lang w:val="hy-AM"/>
        </w:rPr>
        <w:t>վերանորոգման ու ջերմամեկուսացման աշխատանքներ, որպես կանոն,</w:t>
      </w:r>
      <w:r w:rsidR="00637095" w:rsidRPr="00A94C00">
        <w:rPr>
          <w:rFonts w:ascii="GHEA Grapalat" w:hAnsi="GHEA Grapalat"/>
          <w:sz w:val="22"/>
          <w:szCs w:val="22"/>
          <w:lang w:val="hy-AM"/>
        </w:rPr>
        <w:t xml:space="preserve"> </w:t>
      </w:r>
      <w:r w:rsidR="00AB4AAC" w:rsidRPr="00A94C00">
        <w:rPr>
          <w:rFonts w:ascii="GHEA Grapalat" w:hAnsi="GHEA Grapalat"/>
          <w:sz w:val="22"/>
          <w:szCs w:val="22"/>
          <w:lang w:val="hy-AM"/>
        </w:rPr>
        <w:t xml:space="preserve">պատշաճ կերպով </w:t>
      </w:r>
      <w:r w:rsidR="00637095" w:rsidRPr="00A94C00">
        <w:rPr>
          <w:rFonts w:ascii="GHEA Grapalat" w:hAnsi="GHEA Grapalat"/>
          <w:sz w:val="22"/>
          <w:szCs w:val="22"/>
          <w:lang w:val="hy-AM"/>
        </w:rPr>
        <w:t xml:space="preserve">չեն իրականացվել, </w:t>
      </w:r>
      <w:r w:rsidR="00AB4AAC" w:rsidRPr="00A94C00">
        <w:rPr>
          <w:rFonts w:ascii="GHEA Grapalat" w:hAnsi="GHEA Grapalat"/>
          <w:sz w:val="22"/>
          <w:szCs w:val="22"/>
          <w:lang w:val="hy-AM"/>
        </w:rPr>
        <w:t>քայլեր են ձեռնարկվելու համատիրությունների կազմավորման ու գործունեության ոլորտները կարգավորող դաշտի</w:t>
      </w:r>
      <w:r w:rsidR="00637095" w:rsidRPr="00A94C00">
        <w:rPr>
          <w:rFonts w:ascii="GHEA Grapalat" w:hAnsi="GHEA Grapalat"/>
          <w:sz w:val="22"/>
          <w:szCs w:val="22"/>
          <w:lang w:val="hy-AM"/>
        </w:rPr>
        <w:t xml:space="preserve"> ուսումնասիր</w:t>
      </w:r>
      <w:r w:rsidR="00AB4AAC" w:rsidRPr="00A94C00">
        <w:rPr>
          <w:rFonts w:ascii="GHEA Grapalat" w:hAnsi="GHEA Grapalat"/>
          <w:sz w:val="22"/>
          <w:szCs w:val="22"/>
          <w:lang w:val="hy-AM"/>
        </w:rPr>
        <w:t>ման</w:t>
      </w:r>
      <w:r w:rsidR="00637095" w:rsidRPr="00A94C00">
        <w:rPr>
          <w:rFonts w:ascii="GHEA Grapalat" w:hAnsi="GHEA Grapalat"/>
          <w:sz w:val="22"/>
          <w:szCs w:val="22"/>
          <w:lang w:val="hy-AM"/>
        </w:rPr>
        <w:t xml:space="preserve"> և </w:t>
      </w:r>
      <w:r w:rsidR="00AB4AAC" w:rsidRPr="00A94C00">
        <w:rPr>
          <w:rFonts w:ascii="GHEA Grapalat" w:hAnsi="GHEA Grapalat"/>
          <w:sz w:val="22"/>
          <w:szCs w:val="22"/>
          <w:lang w:val="hy-AM"/>
        </w:rPr>
        <w:t>ճշգրտման ուղղությամբ</w:t>
      </w:r>
      <w:r w:rsidR="00637095" w:rsidRPr="00A94C00">
        <w:rPr>
          <w:rFonts w:ascii="GHEA Grapalat" w:hAnsi="GHEA Grapalat"/>
          <w:sz w:val="22"/>
          <w:szCs w:val="22"/>
          <w:lang w:val="hy-AM"/>
        </w:rPr>
        <w:t>՝ ընդհանուր օգտագործման, կամ որ նույնն է՝ համատեղ սեփականության վերանորոգման ու ջերմամեկուսացման ստանդարտներ սահմանելու և դրանց պահպանումը ապահովելու նպատակով</w:t>
      </w:r>
      <w:r w:rsidRPr="00A94C00">
        <w:rPr>
          <w:rFonts w:ascii="MS Mincho" w:eastAsia="MS Mincho" w:hAnsi="MS Mincho" w:cs="MS Mincho" w:hint="eastAsia"/>
          <w:sz w:val="22"/>
          <w:szCs w:val="22"/>
          <w:lang w:val="hy-AM"/>
        </w:rPr>
        <w:t>․</w:t>
      </w:r>
    </w:p>
    <w:p w14:paraId="3989BBDB" w14:textId="4A3E2F32" w:rsidR="00AB4AAC" w:rsidRPr="00A94C00" w:rsidRDefault="00B81B52" w:rsidP="004D34BC">
      <w:pPr>
        <w:pStyle w:val="ListParagraph"/>
        <w:numPr>
          <w:ilvl w:val="0"/>
          <w:numId w:val="45"/>
        </w:numPr>
        <w:spacing w:after="120" w:line="240" w:lineRule="auto"/>
        <w:ind w:left="993" w:hanging="426"/>
        <w:contextualSpacing w:val="0"/>
        <w:jc w:val="both"/>
        <w:rPr>
          <w:rFonts w:ascii="GHEA Grapalat" w:hAnsi="GHEA Grapalat"/>
          <w:sz w:val="22"/>
          <w:szCs w:val="22"/>
          <w:lang w:val="hy-AM"/>
        </w:rPr>
      </w:pPr>
      <w:r w:rsidRPr="00A94C00">
        <w:rPr>
          <w:rFonts w:ascii="GHEA Grapalat" w:hAnsi="GHEA Grapalat"/>
          <w:sz w:val="22"/>
          <w:szCs w:val="22"/>
          <w:lang w:val="hy-AM"/>
        </w:rPr>
        <w:t>ն</w:t>
      </w:r>
      <w:r w:rsidR="00AB4AAC" w:rsidRPr="00A94C00">
        <w:rPr>
          <w:rFonts w:ascii="GHEA Grapalat" w:hAnsi="GHEA Grapalat"/>
          <w:sz w:val="22"/>
          <w:szCs w:val="22"/>
          <w:lang w:val="hy-AM"/>
        </w:rPr>
        <w:t>որ բնակելի շենքերի կառուցման և նոր բնակմակերեսների շահագործման ներկա միտումներն ու կանխատեսումները հաշվի առնելով՝ նախատեսվում է սահմանել նոր շենքերի ջերմամեկուսացման այնպիսի ստանդարտներ, որոնք կապահովեն ինչպես բնակելի, այնպես էլ ընդհանուր օգտագործման մակերեսների ջերմամեկուսացման պատշաճ մակարդակն ու ջեռուցման արդյունավետությունը։ Բացի այդ, իրականացվելու են միջոցառումներ, որոնք կխթանեն նոր բնակելի շենքերում էներգասպառման նորագույն և արդյունավետ տեխնոլոգիաների կիրառումը</w:t>
      </w:r>
      <w:r w:rsidRPr="00A94C00">
        <w:rPr>
          <w:rFonts w:ascii="MS Mincho" w:eastAsia="MS Mincho" w:hAnsi="MS Mincho" w:cs="MS Mincho" w:hint="eastAsia"/>
          <w:sz w:val="22"/>
          <w:szCs w:val="22"/>
          <w:lang w:val="hy-AM"/>
        </w:rPr>
        <w:t>․</w:t>
      </w:r>
    </w:p>
    <w:p w14:paraId="2E7CB0A6" w14:textId="3C1DAA7E" w:rsidR="00637095" w:rsidRPr="00A94C00" w:rsidRDefault="00B81B52" w:rsidP="004D34BC">
      <w:pPr>
        <w:pStyle w:val="ListParagraph"/>
        <w:numPr>
          <w:ilvl w:val="0"/>
          <w:numId w:val="45"/>
        </w:numPr>
        <w:spacing w:after="120" w:line="240" w:lineRule="auto"/>
        <w:ind w:left="993" w:hanging="426"/>
        <w:contextualSpacing w:val="0"/>
        <w:jc w:val="both"/>
        <w:rPr>
          <w:rFonts w:ascii="GHEA Grapalat" w:hAnsi="GHEA Grapalat"/>
          <w:sz w:val="22"/>
          <w:szCs w:val="22"/>
          <w:lang w:val="hy-AM"/>
        </w:rPr>
      </w:pPr>
      <w:r w:rsidRPr="00A94C00">
        <w:rPr>
          <w:rFonts w:ascii="GHEA Grapalat" w:hAnsi="GHEA Grapalat"/>
          <w:sz w:val="22"/>
          <w:szCs w:val="22"/>
          <w:lang w:val="hy-AM"/>
        </w:rPr>
        <w:lastRenderedPageBreak/>
        <w:t>գ</w:t>
      </w:r>
      <w:r w:rsidR="00637095" w:rsidRPr="00A94C00">
        <w:rPr>
          <w:rFonts w:ascii="GHEA Grapalat" w:hAnsi="GHEA Grapalat"/>
          <w:sz w:val="22"/>
          <w:szCs w:val="22"/>
          <w:lang w:val="hy-AM"/>
        </w:rPr>
        <w:t>յուղական համայնքներ</w:t>
      </w:r>
      <w:r w:rsidR="006B53C0" w:rsidRPr="00A94C00">
        <w:rPr>
          <w:rFonts w:ascii="GHEA Grapalat" w:hAnsi="GHEA Grapalat"/>
          <w:sz w:val="22"/>
          <w:szCs w:val="22"/>
          <w:lang w:val="hy-AM"/>
        </w:rPr>
        <w:t>ի պարագայում</w:t>
      </w:r>
      <w:r w:rsidR="00637095" w:rsidRPr="00A94C00">
        <w:rPr>
          <w:rFonts w:ascii="GHEA Grapalat" w:hAnsi="GHEA Grapalat"/>
          <w:sz w:val="22"/>
          <w:szCs w:val="22"/>
          <w:lang w:val="hy-AM"/>
        </w:rPr>
        <w:t xml:space="preserve">, որտեղ ջեռուցման հիմնական աղբյուրները վառելափայտն ու կենսազանգվածն են, </w:t>
      </w:r>
      <w:r w:rsidR="006B53C0" w:rsidRPr="00A94C00">
        <w:rPr>
          <w:rFonts w:ascii="GHEA Grapalat" w:hAnsi="GHEA Grapalat"/>
          <w:sz w:val="22"/>
          <w:szCs w:val="22"/>
          <w:lang w:val="hy-AM"/>
        </w:rPr>
        <w:t>պետական քաղաքականությունն ուղղված է լինելու համայնքների՝ մասնավոր հատվածի հետ համագործակցության</w:t>
      </w:r>
      <w:r w:rsidR="00637095" w:rsidRPr="00A94C00">
        <w:rPr>
          <w:rFonts w:ascii="GHEA Grapalat" w:hAnsi="GHEA Grapalat"/>
          <w:sz w:val="22"/>
          <w:szCs w:val="22"/>
          <w:lang w:val="hy-AM"/>
        </w:rPr>
        <w:t xml:space="preserve"> խթան</w:t>
      </w:r>
      <w:r w:rsidR="006B53C0" w:rsidRPr="00A94C00">
        <w:rPr>
          <w:rFonts w:ascii="GHEA Grapalat" w:hAnsi="GHEA Grapalat"/>
          <w:sz w:val="22"/>
          <w:szCs w:val="22"/>
          <w:lang w:val="hy-AM"/>
        </w:rPr>
        <w:t>մանը՝</w:t>
      </w:r>
      <w:r w:rsidR="00637095" w:rsidRPr="00A94C00">
        <w:rPr>
          <w:rFonts w:ascii="GHEA Grapalat" w:hAnsi="GHEA Grapalat"/>
          <w:sz w:val="22"/>
          <w:szCs w:val="22"/>
          <w:lang w:val="hy-AM"/>
        </w:rPr>
        <w:t xml:space="preserve"> արևային և հողմային, ինչպես նաև կենսազանգվածային էներգիայի կայանների </w:t>
      </w:r>
      <w:r w:rsidR="006B53C0" w:rsidRPr="00A94C00">
        <w:rPr>
          <w:rFonts w:ascii="GHEA Grapalat" w:hAnsi="GHEA Grapalat"/>
          <w:sz w:val="22"/>
          <w:szCs w:val="22"/>
          <w:lang w:val="hy-AM"/>
        </w:rPr>
        <w:t xml:space="preserve">զարգացման </w:t>
      </w:r>
      <w:r w:rsidR="00637095" w:rsidRPr="00A94C00">
        <w:rPr>
          <w:rFonts w:ascii="GHEA Grapalat" w:hAnsi="GHEA Grapalat"/>
          <w:sz w:val="22"/>
          <w:szCs w:val="22"/>
          <w:lang w:val="hy-AM"/>
        </w:rPr>
        <w:t>ծրագրերի իրականացման համար</w:t>
      </w:r>
      <w:r w:rsidR="007C3247" w:rsidRPr="00A94C00">
        <w:rPr>
          <w:rFonts w:ascii="GHEA Grapalat" w:hAnsi="GHEA Grapalat"/>
          <w:sz w:val="22"/>
          <w:szCs w:val="22"/>
          <w:lang w:val="hy-AM"/>
        </w:rPr>
        <w:t xml:space="preserve">՝ </w:t>
      </w:r>
      <w:r w:rsidR="00637095" w:rsidRPr="00A94C00">
        <w:rPr>
          <w:rFonts w:ascii="GHEA Grapalat" w:hAnsi="GHEA Grapalat"/>
          <w:sz w:val="22"/>
          <w:szCs w:val="22"/>
          <w:lang w:val="hy-AM"/>
        </w:rPr>
        <w:t>վառելափայտի պահանջարկը նվազեցնելու և այն վերականգնվող էներգիայի աղբյուրներով փոխարինելու նպատակով։ Այդ ուղղությամբ առաջնահերթությունը</w:t>
      </w:r>
      <w:r w:rsidR="006B53C0" w:rsidRPr="00A94C00">
        <w:rPr>
          <w:rFonts w:ascii="GHEA Grapalat" w:hAnsi="GHEA Grapalat"/>
          <w:sz w:val="22"/>
          <w:szCs w:val="22"/>
          <w:lang w:val="hy-AM"/>
        </w:rPr>
        <w:t xml:space="preserve">, նախ և առաջ, </w:t>
      </w:r>
      <w:r w:rsidR="00637095" w:rsidRPr="00A94C00">
        <w:rPr>
          <w:rFonts w:ascii="GHEA Grapalat" w:hAnsi="GHEA Grapalat"/>
          <w:sz w:val="22"/>
          <w:szCs w:val="22"/>
          <w:lang w:val="hy-AM"/>
        </w:rPr>
        <w:t>տ</w:t>
      </w:r>
      <w:r w:rsidR="006B53C0" w:rsidRPr="00A94C00">
        <w:rPr>
          <w:rFonts w:ascii="GHEA Grapalat" w:hAnsi="GHEA Grapalat"/>
          <w:sz w:val="22"/>
          <w:szCs w:val="22"/>
          <w:lang w:val="hy-AM"/>
        </w:rPr>
        <w:t xml:space="preserve">րվելու է </w:t>
      </w:r>
      <w:r w:rsidR="00637095" w:rsidRPr="00A94C00">
        <w:rPr>
          <w:rFonts w:ascii="GHEA Grapalat" w:hAnsi="GHEA Grapalat"/>
          <w:sz w:val="22"/>
          <w:szCs w:val="22"/>
          <w:lang w:val="hy-AM"/>
        </w:rPr>
        <w:t>չգազաֆիկացված գյուղական համայնքներին</w:t>
      </w:r>
      <w:r w:rsidRPr="00A94C00">
        <w:rPr>
          <w:rFonts w:ascii="MS Mincho" w:eastAsia="MS Mincho" w:hAnsi="MS Mincho" w:cs="MS Mincho" w:hint="eastAsia"/>
          <w:sz w:val="22"/>
          <w:szCs w:val="22"/>
          <w:lang w:val="hy-AM"/>
        </w:rPr>
        <w:t>․</w:t>
      </w:r>
    </w:p>
    <w:p w14:paraId="6E366AC0" w14:textId="18BE7E4A" w:rsidR="00637095" w:rsidRPr="00A94C00" w:rsidRDefault="00B81B52" w:rsidP="004D34BC">
      <w:pPr>
        <w:pStyle w:val="ListParagraph"/>
        <w:numPr>
          <w:ilvl w:val="0"/>
          <w:numId w:val="45"/>
        </w:numPr>
        <w:spacing w:after="120" w:line="240" w:lineRule="auto"/>
        <w:ind w:left="993" w:hanging="426"/>
        <w:contextualSpacing w:val="0"/>
        <w:jc w:val="both"/>
        <w:rPr>
          <w:rFonts w:ascii="GHEA Grapalat" w:hAnsi="GHEA Grapalat"/>
          <w:sz w:val="22"/>
          <w:szCs w:val="22"/>
          <w:lang w:val="hy-AM"/>
        </w:rPr>
      </w:pPr>
      <w:r w:rsidRPr="00A94C00">
        <w:rPr>
          <w:rFonts w:ascii="GHEA Grapalat" w:hAnsi="GHEA Grapalat"/>
          <w:sz w:val="22"/>
          <w:szCs w:val="22"/>
          <w:lang w:val="hy-AM"/>
        </w:rPr>
        <w:t>բ</w:t>
      </w:r>
      <w:r w:rsidR="00637095" w:rsidRPr="00A94C00">
        <w:rPr>
          <w:rFonts w:ascii="GHEA Grapalat" w:hAnsi="GHEA Grapalat"/>
          <w:sz w:val="22"/>
          <w:szCs w:val="22"/>
          <w:lang w:val="hy-AM"/>
        </w:rPr>
        <w:t xml:space="preserve">նակչության կողմից էներգասպառման արդյունավետությունը բարձրացնելու գործում մեծ դեր ունի բնակչության իրազեկվածությունը։ Հայաստանում այս տեսանկյունից բնակչության իրազեկվածության մակարդակի </w:t>
      </w:r>
      <w:r w:rsidR="007C3247" w:rsidRPr="00A94C00">
        <w:rPr>
          <w:rFonts w:ascii="GHEA Grapalat" w:hAnsi="GHEA Grapalat"/>
          <w:sz w:val="22"/>
          <w:szCs w:val="22"/>
          <w:lang w:val="hy-AM"/>
        </w:rPr>
        <w:t xml:space="preserve">պարբերական </w:t>
      </w:r>
      <w:r w:rsidR="00637095" w:rsidRPr="00A94C00">
        <w:rPr>
          <w:rFonts w:ascii="GHEA Grapalat" w:hAnsi="GHEA Grapalat"/>
          <w:sz w:val="22"/>
          <w:szCs w:val="22"/>
          <w:lang w:val="hy-AM"/>
        </w:rPr>
        <w:t xml:space="preserve">հետազոտություններ չեն իրականացվում։ </w:t>
      </w:r>
      <w:r w:rsidR="007C3247" w:rsidRPr="00A94C00">
        <w:rPr>
          <w:rFonts w:ascii="GHEA Grapalat" w:hAnsi="GHEA Grapalat"/>
          <w:sz w:val="22"/>
          <w:szCs w:val="22"/>
          <w:lang w:val="hy-AM"/>
        </w:rPr>
        <w:t xml:space="preserve">Այս առումով, </w:t>
      </w:r>
      <w:r w:rsidR="00637095" w:rsidRPr="00A94C00">
        <w:rPr>
          <w:rFonts w:ascii="GHEA Grapalat" w:hAnsi="GHEA Grapalat"/>
          <w:sz w:val="22"/>
          <w:szCs w:val="22"/>
          <w:lang w:val="hy-AM"/>
        </w:rPr>
        <w:t>մշակել</w:t>
      </w:r>
      <w:r w:rsidR="007C3247" w:rsidRPr="00A94C00">
        <w:rPr>
          <w:rFonts w:ascii="GHEA Grapalat" w:hAnsi="GHEA Grapalat"/>
          <w:sz w:val="22"/>
          <w:szCs w:val="22"/>
          <w:lang w:val="hy-AM"/>
        </w:rPr>
        <w:t>ու</w:t>
      </w:r>
      <w:r w:rsidR="00637095" w:rsidRPr="00A94C00">
        <w:rPr>
          <w:rFonts w:ascii="GHEA Grapalat" w:hAnsi="GHEA Grapalat"/>
          <w:sz w:val="22"/>
          <w:szCs w:val="22"/>
          <w:lang w:val="hy-AM"/>
        </w:rPr>
        <w:t xml:space="preserve"> և </w:t>
      </w:r>
      <w:r w:rsidR="007C3247" w:rsidRPr="00A94C00">
        <w:rPr>
          <w:rFonts w:ascii="GHEA Grapalat" w:hAnsi="GHEA Grapalat"/>
          <w:sz w:val="22"/>
          <w:szCs w:val="22"/>
          <w:lang w:val="hy-AM"/>
        </w:rPr>
        <w:t xml:space="preserve">իրականացվելու են </w:t>
      </w:r>
      <w:r w:rsidR="00637095" w:rsidRPr="00A94C00">
        <w:rPr>
          <w:rFonts w:ascii="GHEA Grapalat" w:hAnsi="GHEA Grapalat"/>
          <w:sz w:val="22"/>
          <w:szCs w:val="22"/>
          <w:lang w:val="hy-AM"/>
        </w:rPr>
        <w:t>ծրագրեր, որոնք կուսումնասիրեն այդ մակարդակը և հանրային իրազեկում կիրականացնեն՝ բնակչությանը տեղեկացնելով էներգիայի օգտագործման արդյունավետության բարձրացման եղանակների, էներգիայի նոր աղբյուրների օգտագործման հնարավորությունների ու ուղիների,</w:t>
      </w:r>
      <w:r w:rsidR="007C3247" w:rsidRPr="00A94C00">
        <w:rPr>
          <w:rFonts w:ascii="GHEA Grapalat" w:hAnsi="GHEA Grapalat"/>
          <w:sz w:val="22"/>
          <w:szCs w:val="22"/>
          <w:lang w:val="hy-AM"/>
        </w:rPr>
        <w:t xml:space="preserve"> </w:t>
      </w:r>
      <w:r w:rsidR="00637095" w:rsidRPr="00A94C00">
        <w:rPr>
          <w:rFonts w:ascii="GHEA Grapalat" w:hAnsi="GHEA Grapalat"/>
          <w:sz w:val="22"/>
          <w:szCs w:val="22"/>
          <w:lang w:val="hy-AM"/>
        </w:rPr>
        <w:t>ինչպես նաև էներգախնայող տեխնոլոգիաների ուղղությամբ</w:t>
      </w:r>
      <w:r w:rsidRPr="00A94C00">
        <w:rPr>
          <w:rFonts w:ascii="MS Mincho" w:eastAsia="MS Mincho" w:hAnsi="MS Mincho" w:cs="MS Mincho" w:hint="eastAsia"/>
          <w:sz w:val="22"/>
          <w:szCs w:val="22"/>
          <w:lang w:val="hy-AM"/>
        </w:rPr>
        <w:t>․</w:t>
      </w:r>
    </w:p>
    <w:p w14:paraId="5507C31C" w14:textId="37CCA0A4" w:rsidR="00AB4AAC" w:rsidRPr="00A94C00" w:rsidRDefault="00B81B52" w:rsidP="004D34BC">
      <w:pPr>
        <w:pStyle w:val="ListParagraph"/>
        <w:numPr>
          <w:ilvl w:val="0"/>
          <w:numId w:val="45"/>
        </w:numPr>
        <w:spacing w:after="120" w:line="240" w:lineRule="auto"/>
        <w:ind w:left="993" w:hanging="426"/>
        <w:contextualSpacing w:val="0"/>
        <w:jc w:val="both"/>
        <w:rPr>
          <w:rFonts w:ascii="GHEA Grapalat" w:hAnsi="GHEA Grapalat"/>
          <w:sz w:val="22"/>
          <w:szCs w:val="22"/>
          <w:lang w:val="hy-AM"/>
        </w:rPr>
      </w:pPr>
      <w:r w:rsidRPr="00A94C00">
        <w:rPr>
          <w:rFonts w:ascii="GHEA Grapalat" w:hAnsi="GHEA Grapalat" w:cs="GHEA Grapalat"/>
          <w:sz w:val="22"/>
          <w:szCs w:val="22"/>
          <w:lang w:val="hy-AM"/>
        </w:rPr>
        <w:t>հ</w:t>
      </w:r>
      <w:r w:rsidR="00AB4AAC" w:rsidRPr="00A94C00">
        <w:rPr>
          <w:rFonts w:ascii="GHEA Grapalat" w:hAnsi="GHEA Grapalat" w:cs="GHEA Grapalat"/>
          <w:sz w:val="22"/>
          <w:szCs w:val="22"/>
          <w:lang w:val="hy-AM"/>
        </w:rPr>
        <w:t>աշվի առնելով տնային տնտեսությունների կողմից էներգիայի սպառման հիմնական ցուցանիշների մշտադիտարկման անհրաժեշտությունը և առկա տեղեկատվության բացերը</w:t>
      </w:r>
      <w:r w:rsidR="007C3247" w:rsidRPr="00A94C00">
        <w:rPr>
          <w:rFonts w:ascii="GHEA Grapalat" w:hAnsi="GHEA Grapalat" w:cs="GHEA Grapalat"/>
          <w:sz w:val="22"/>
          <w:szCs w:val="22"/>
          <w:lang w:val="hy-AM"/>
        </w:rPr>
        <w:t>՝</w:t>
      </w:r>
      <w:r w:rsidR="00AB4AAC" w:rsidRPr="00A94C00">
        <w:rPr>
          <w:rFonts w:ascii="GHEA Grapalat" w:hAnsi="GHEA Grapalat" w:cs="GHEA Grapalat"/>
          <w:sz w:val="22"/>
          <w:szCs w:val="22"/>
          <w:lang w:val="hy-AM"/>
        </w:rPr>
        <w:t xml:space="preserve"> </w:t>
      </w:r>
      <w:r w:rsidR="007C3247" w:rsidRPr="00A94C00">
        <w:rPr>
          <w:rFonts w:ascii="GHEA Grapalat" w:hAnsi="GHEA Grapalat"/>
          <w:sz w:val="22"/>
          <w:szCs w:val="22"/>
          <w:lang w:val="hy-AM"/>
        </w:rPr>
        <w:t>բարելավելու է</w:t>
      </w:r>
      <w:r w:rsidR="00AB4AAC" w:rsidRPr="00A94C00">
        <w:rPr>
          <w:rFonts w:ascii="GHEA Grapalat" w:hAnsi="GHEA Grapalat" w:cs="GHEA Grapalat"/>
          <w:sz w:val="22"/>
          <w:szCs w:val="22"/>
          <w:lang w:val="hy-AM"/>
        </w:rPr>
        <w:t xml:space="preserve"> տեղեկատվության հավաստիությունը և համադր</w:t>
      </w:r>
      <w:r w:rsidR="00EA5644" w:rsidRPr="00A94C00">
        <w:rPr>
          <w:rFonts w:ascii="GHEA Grapalat" w:hAnsi="GHEA Grapalat" w:cs="GHEA Grapalat"/>
          <w:sz w:val="22"/>
          <w:szCs w:val="22"/>
          <w:lang w:val="hy-AM"/>
        </w:rPr>
        <w:t>ե</w:t>
      </w:r>
      <w:r w:rsidR="00AB4AAC" w:rsidRPr="00A94C00">
        <w:rPr>
          <w:rFonts w:ascii="GHEA Grapalat" w:hAnsi="GHEA Grapalat" w:cs="GHEA Grapalat"/>
          <w:sz w:val="22"/>
          <w:szCs w:val="22"/>
          <w:lang w:val="hy-AM"/>
        </w:rPr>
        <w:t>լիությունը՝ միջազգայնորեն ընդունված էներգաարդյունավետության և սպառման ինտենսիվության ցուցանիշները կայուն և համադրելի հիմք</w:t>
      </w:r>
      <w:r w:rsidR="007C3247" w:rsidRPr="00A94C00">
        <w:rPr>
          <w:rFonts w:ascii="GHEA Grapalat" w:hAnsi="GHEA Grapalat" w:cs="GHEA Grapalat"/>
          <w:sz w:val="22"/>
          <w:szCs w:val="22"/>
          <w:lang w:val="hy-AM"/>
        </w:rPr>
        <w:t>ով ստանալու համար</w:t>
      </w:r>
      <w:r w:rsidR="00AB4AAC" w:rsidRPr="00A94C00">
        <w:rPr>
          <w:rFonts w:ascii="GHEA Grapalat" w:hAnsi="GHEA Grapalat" w:cs="GHEA Grapalat"/>
          <w:sz w:val="22"/>
          <w:szCs w:val="22"/>
          <w:lang w:val="hy-AM"/>
        </w:rPr>
        <w:t xml:space="preserve">։ </w:t>
      </w:r>
      <w:r w:rsidR="007C3247" w:rsidRPr="00A94C00">
        <w:rPr>
          <w:rFonts w:ascii="GHEA Grapalat" w:hAnsi="GHEA Grapalat" w:cs="GHEA Grapalat"/>
          <w:sz w:val="22"/>
          <w:szCs w:val="22"/>
          <w:lang w:val="hy-AM"/>
        </w:rPr>
        <w:t>Այս</w:t>
      </w:r>
      <w:r w:rsidR="00AB4AAC" w:rsidRPr="00A94C00">
        <w:rPr>
          <w:rFonts w:ascii="GHEA Grapalat" w:hAnsi="GHEA Grapalat" w:cs="GHEA Grapalat"/>
          <w:sz w:val="22"/>
          <w:szCs w:val="22"/>
          <w:lang w:val="hy-AM"/>
        </w:rPr>
        <w:t xml:space="preserve"> </w:t>
      </w:r>
      <w:r w:rsidR="007C3247" w:rsidRPr="00A94C00">
        <w:rPr>
          <w:rFonts w:ascii="GHEA Grapalat" w:hAnsi="GHEA Grapalat" w:cs="GHEA Grapalat"/>
          <w:sz w:val="22"/>
          <w:szCs w:val="22"/>
          <w:lang w:val="hy-AM"/>
        </w:rPr>
        <w:t>ուղղությամբ</w:t>
      </w:r>
      <w:r w:rsidR="00AB4AAC" w:rsidRPr="00A94C00">
        <w:rPr>
          <w:rFonts w:ascii="GHEA Grapalat" w:hAnsi="GHEA Grapalat" w:cs="GHEA Grapalat"/>
          <w:sz w:val="22"/>
          <w:szCs w:val="22"/>
          <w:lang w:val="hy-AM"/>
        </w:rPr>
        <w:t xml:space="preserve"> </w:t>
      </w:r>
      <w:r w:rsidR="00ED7A6C" w:rsidRPr="00A94C00">
        <w:rPr>
          <w:rFonts w:ascii="GHEA Grapalat" w:hAnsi="GHEA Grapalat" w:cs="GHEA Grapalat"/>
          <w:sz w:val="22"/>
          <w:szCs w:val="22"/>
          <w:lang w:val="hy-AM"/>
        </w:rPr>
        <w:t xml:space="preserve">նախատեսվում է </w:t>
      </w:r>
      <w:r w:rsidR="00AB4AAC" w:rsidRPr="00A94C00">
        <w:rPr>
          <w:rFonts w:ascii="GHEA Grapalat" w:hAnsi="GHEA Grapalat" w:cs="GHEA Grapalat"/>
          <w:sz w:val="22"/>
          <w:szCs w:val="22"/>
          <w:lang w:val="hy-AM"/>
        </w:rPr>
        <w:t>իրականաց</w:t>
      </w:r>
      <w:r w:rsidR="00ED7A6C" w:rsidRPr="00A94C00">
        <w:rPr>
          <w:rFonts w:ascii="GHEA Grapalat" w:hAnsi="GHEA Grapalat" w:cs="GHEA Grapalat"/>
          <w:sz w:val="22"/>
          <w:szCs w:val="22"/>
          <w:lang w:val="hy-AM"/>
        </w:rPr>
        <w:t>ն</w:t>
      </w:r>
      <w:r w:rsidR="00AB4AAC" w:rsidRPr="00A94C00">
        <w:rPr>
          <w:rFonts w:ascii="GHEA Grapalat" w:hAnsi="GHEA Grapalat" w:cs="GHEA Grapalat"/>
          <w:sz w:val="22"/>
          <w:szCs w:val="22"/>
          <w:lang w:val="hy-AM"/>
        </w:rPr>
        <w:t>ել</w:t>
      </w:r>
      <w:r w:rsidR="007C3247" w:rsidRPr="00A94C00">
        <w:rPr>
          <w:rFonts w:ascii="GHEA Grapalat" w:hAnsi="GHEA Grapalat" w:cs="GHEA Grapalat"/>
          <w:sz w:val="22"/>
          <w:szCs w:val="22"/>
          <w:lang w:val="hy-AM"/>
        </w:rPr>
        <w:t xml:space="preserve"> </w:t>
      </w:r>
      <w:r w:rsidR="00AB4AAC" w:rsidRPr="00A94C00">
        <w:rPr>
          <w:rFonts w:ascii="GHEA Grapalat" w:hAnsi="GHEA Grapalat" w:cs="GHEA Grapalat"/>
          <w:sz w:val="22"/>
          <w:szCs w:val="22"/>
          <w:lang w:val="hy-AM"/>
        </w:rPr>
        <w:t>հատուկ հետազոտություններ</w:t>
      </w:r>
      <w:r w:rsidR="00ED7A6C" w:rsidRPr="00A94C00">
        <w:rPr>
          <w:rFonts w:ascii="GHEA Grapalat" w:hAnsi="GHEA Grapalat" w:cs="GHEA Grapalat"/>
          <w:sz w:val="22"/>
          <w:szCs w:val="22"/>
          <w:lang w:val="hy-AM"/>
        </w:rPr>
        <w:t>։</w:t>
      </w:r>
    </w:p>
    <w:p w14:paraId="38AA3AC4" w14:textId="5C2B6960" w:rsidR="00637095" w:rsidRPr="00A94C00" w:rsidRDefault="00637095"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b/>
          <w:sz w:val="22"/>
          <w:szCs w:val="22"/>
          <w:lang w:val="hy-AM"/>
        </w:rPr>
        <w:t>Կանխատեսումներ</w:t>
      </w:r>
      <w:r w:rsidR="00183ECD" w:rsidRPr="00A94C00">
        <w:rPr>
          <w:rFonts w:ascii="GHEA Grapalat" w:hAnsi="GHEA Grapalat" w:cs="GHEA Grapalat"/>
          <w:b/>
          <w:sz w:val="22"/>
          <w:szCs w:val="22"/>
          <w:lang w:val="hy-AM"/>
        </w:rPr>
        <w:t xml:space="preserve"> և թիրախներ</w:t>
      </w:r>
      <w:r w:rsidR="00B81B52" w:rsidRPr="00A94C00">
        <w:rPr>
          <w:rFonts w:ascii="GHEA Grapalat" w:hAnsi="GHEA Grapalat" w:cs="GHEA Grapalat"/>
          <w:sz w:val="22"/>
          <w:szCs w:val="22"/>
          <w:lang w:val="hy-AM"/>
        </w:rPr>
        <w:t>.</w:t>
      </w:r>
    </w:p>
    <w:p w14:paraId="759D4FAF" w14:textId="255B50B6" w:rsidR="00637095" w:rsidRPr="00A94C00" w:rsidRDefault="00637095" w:rsidP="004D34BC">
      <w:pPr>
        <w:pStyle w:val="ListParagraph"/>
        <w:numPr>
          <w:ilvl w:val="0"/>
          <w:numId w:val="46"/>
        </w:numPr>
        <w:spacing w:after="120" w:line="240" w:lineRule="auto"/>
        <w:ind w:left="992" w:hanging="425"/>
        <w:contextualSpacing w:val="0"/>
        <w:jc w:val="both"/>
        <w:rPr>
          <w:rFonts w:ascii="GHEA Grapalat" w:hAnsi="GHEA Grapalat"/>
          <w:sz w:val="22"/>
          <w:szCs w:val="22"/>
          <w:lang w:val="hy-AM"/>
        </w:rPr>
      </w:pPr>
      <w:r w:rsidRPr="00A94C00">
        <w:rPr>
          <w:rFonts w:ascii="GHEA Grapalat" w:hAnsi="GHEA Grapalat"/>
          <w:sz w:val="22"/>
          <w:szCs w:val="22"/>
          <w:lang w:val="hy-AM"/>
        </w:rPr>
        <w:t>Տնային տնտեսությունների հատվածում էներգախնայողությունը մեծապես կախված է տնտեսական զարգացումից և բնակչության կենսամակարդակից։ Վերջինիս աճը մի կողմից կբերի էներգետիկ աղքատության ու անհավասարության, ինչպես նաև թերջեռուցման ներկա իրողությունների աստիճանական շտկման, ինչն անշուշտ առաջ կբերի էներգ</w:t>
      </w:r>
      <w:r w:rsidR="00C653A4" w:rsidRPr="00A94C00">
        <w:rPr>
          <w:rFonts w:ascii="GHEA Grapalat" w:hAnsi="GHEA Grapalat"/>
          <w:sz w:val="22"/>
          <w:szCs w:val="22"/>
          <w:lang w:val="hy-AM"/>
        </w:rPr>
        <w:t>ի</w:t>
      </w:r>
      <w:r w:rsidRPr="00A94C00">
        <w:rPr>
          <w:rFonts w:ascii="GHEA Grapalat" w:hAnsi="GHEA Grapalat"/>
          <w:sz w:val="22"/>
          <w:szCs w:val="22"/>
          <w:lang w:val="hy-AM"/>
        </w:rPr>
        <w:t>ա</w:t>
      </w:r>
      <w:r w:rsidR="00C653A4" w:rsidRPr="00A94C00">
        <w:rPr>
          <w:rFonts w:ascii="GHEA Grapalat" w:hAnsi="GHEA Grapalat"/>
          <w:sz w:val="22"/>
          <w:szCs w:val="22"/>
          <w:lang w:val="hy-AM"/>
        </w:rPr>
        <w:t xml:space="preserve">յի </w:t>
      </w:r>
      <w:r w:rsidRPr="00A94C00">
        <w:rPr>
          <w:rFonts w:ascii="GHEA Grapalat" w:hAnsi="GHEA Grapalat"/>
          <w:sz w:val="22"/>
          <w:szCs w:val="22"/>
          <w:lang w:val="hy-AM"/>
        </w:rPr>
        <w:t xml:space="preserve">սպառման աճ։ Մյուս կողմից, կենսամակարդակի ու տնտեսության աճը ժամանակային որոշ լագով հնարավորություն կտա կիրառել բնակելի հատվածի էներգախնայող տեխնոլոգիաներ, ջերմամեկուսացման միջոցառումներ, իսկ վերը նշված միջոցառումների իրականացումը կօժանդակի բնակչության կողմից սպառվող էներգիայի խնայողության բարելավմանը: </w:t>
      </w:r>
    </w:p>
    <w:p w14:paraId="2F06EEA7" w14:textId="199DC361" w:rsidR="00637095" w:rsidRPr="00A94C00" w:rsidRDefault="00637095" w:rsidP="004D34BC">
      <w:pPr>
        <w:pStyle w:val="ListParagraph"/>
        <w:numPr>
          <w:ilvl w:val="0"/>
          <w:numId w:val="46"/>
        </w:numPr>
        <w:spacing w:after="120" w:line="240" w:lineRule="auto"/>
        <w:ind w:left="992" w:hanging="425"/>
        <w:contextualSpacing w:val="0"/>
        <w:jc w:val="both"/>
        <w:rPr>
          <w:rFonts w:ascii="GHEA Grapalat" w:hAnsi="GHEA Grapalat"/>
          <w:sz w:val="22"/>
          <w:szCs w:val="22"/>
          <w:lang w:val="hy-AM"/>
        </w:rPr>
      </w:pPr>
      <w:r w:rsidRPr="00A94C00">
        <w:rPr>
          <w:rFonts w:ascii="GHEA Grapalat" w:hAnsi="GHEA Grapalat"/>
          <w:sz w:val="22"/>
          <w:szCs w:val="22"/>
          <w:lang w:val="hy-AM"/>
        </w:rPr>
        <w:t>Այդ նկատառումով, մշակվել է տնային տնտեսությունների, կամ որ նույնն է՝ բնակելի հատվածի էներգասպառման կանխատեսումների երկու սցենար, որոնցից առաջինը հիմնվում է միայն տնտեսական զարգացման կանխատեսումների վրա՝ պահպանելով ներկա միտումները (բազային սցենար), իսկ երկրորդը հաշվի է առնում նաև էներգասպառման արդյունավետության բարձրացմանն ու էներգախնայողությանն ուղղված միջոցառումների ազդեցությունը (</w:t>
      </w:r>
      <w:r w:rsidR="00C653A4" w:rsidRPr="00A94C00">
        <w:rPr>
          <w:rFonts w:ascii="GHEA Grapalat" w:hAnsi="GHEA Grapalat"/>
          <w:sz w:val="22"/>
          <w:szCs w:val="22"/>
          <w:lang w:val="hy-AM"/>
        </w:rPr>
        <w:t>քաղաքականությունների սցենար</w:t>
      </w:r>
      <w:r w:rsidRPr="00A94C00">
        <w:rPr>
          <w:rFonts w:ascii="GHEA Grapalat" w:hAnsi="GHEA Grapalat"/>
          <w:sz w:val="22"/>
          <w:szCs w:val="22"/>
          <w:lang w:val="hy-AM"/>
        </w:rPr>
        <w:t>): Այս մոտեցումը հնարավորություն է տվել ստանալ այդ միջոցառումների հետևանքով էներգախնայողության կանխատեսումները</w:t>
      </w:r>
      <w:r w:rsidR="0049255C">
        <w:rPr>
          <w:rFonts w:ascii="GHEA Grapalat" w:hAnsi="GHEA Grapalat"/>
          <w:sz w:val="22"/>
          <w:szCs w:val="22"/>
          <w:lang w:val="hy-AM"/>
        </w:rPr>
        <w:t xml:space="preserve"> 2022</w:t>
      </w:r>
      <w:r w:rsidRPr="00A94C00">
        <w:rPr>
          <w:rFonts w:ascii="GHEA Grapalat" w:hAnsi="GHEA Grapalat"/>
          <w:sz w:val="22"/>
          <w:szCs w:val="22"/>
          <w:lang w:val="hy-AM"/>
        </w:rPr>
        <w:t>-2030</w:t>
      </w:r>
      <w:r w:rsidR="00C653A4" w:rsidRPr="00A94C00">
        <w:rPr>
          <w:rFonts w:ascii="GHEA Grapalat" w:hAnsi="GHEA Grapalat"/>
          <w:sz w:val="22"/>
          <w:szCs w:val="22"/>
          <w:lang w:val="hy-AM"/>
        </w:rPr>
        <w:t xml:space="preserve"> </w:t>
      </w:r>
      <w:r w:rsidRPr="00A94C00">
        <w:rPr>
          <w:rFonts w:ascii="GHEA Grapalat" w:hAnsi="GHEA Grapalat"/>
          <w:sz w:val="22"/>
          <w:szCs w:val="22"/>
          <w:lang w:val="hy-AM"/>
        </w:rPr>
        <w:t>թթ. հորիզոնի համար:</w:t>
      </w:r>
    </w:p>
    <w:p w14:paraId="482CAA53" w14:textId="69C22D40" w:rsidR="00637095" w:rsidRPr="00A94C00" w:rsidRDefault="00637095" w:rsidP="004D34BC">
      <w:pPr>
        <w:pStyle w:val="ListParagraph"/>
        <w:numPr>
          <w:ilvl w:val="0"/>
          <w:numId w:val="46"/>
        </w:numPr>
        <w:spacing w:after="120" w:line="240" w:lineRule="auto"/>
        <w:ind w:left="992" w:hanging="425"/>
        <w:contextualSpacing w:val="0"/>
        <w:jc w:val="both"/>
        <w:rPr>
          <w:rFonts w:ascii="GHEA Grapalat" w:hAnsi="GHEA Grapalat"/>
          <w:sz w:val="22"/>
          <w:szCs w:val="22"/>
          <w:lang w:val="hy-AM"/>
        </w:rPr>
      </w:pPr>
      <w:r w:rsidRPr="00266FD4">
        <w:rPr>
          <w:rFonts w:ascii="GHEA Grapalat" w:hAnsi="GHEA Grapalat"/>
          <w:sz w:val="22"/>
          <w:szCs w:val="22"/>
          <w:lang w:val="hy-AM"/>
        </w:rPr>
        <w:t>Ելնելով տնտեսական զարգացման կանխատեսումներից, քաղաքականության սցենարի էներգախնայողությունը՝ բազային զարգացման սցենարի համեմատ, կսկսի արտահայտվել 2028</w:t>
      </w:r>
      <w:r w:rsidR="00C653A4" w:rsidRPr="00266FD4">
        <w:rPr>
          <w:rFonts w:ascii="GHEA Grapalat" w:hAnsi="GHEA Grapalat"/>
          <w:sz w:val="22"/>
          <w:szCs w:val="22"/>
          <w:lang w:val="hy-AM"/>
        </w:rPr>
        <w:t xml:space="preserve"> թվականից</w:t>
      </w:r>
      <w:r w:rsidRPr="00266FD4">
        <w:rPr>
          <w:rFonts w:ascii="GHEA Grapalat" w:hAnsi="GHEA Grapalat"/>
          <w:sz w:val="22"/>
          <w:szCs w:val="22"/>
          <w:lang w:val="hy-AM"/>
        </w:rPr>
        <w:t xml:space="preserve"> հետո և 2030</w:t>
      </w:r>
      <w:r w:rsidR="00C653A4" w:rsidRPr="00266FD4">
        <w:rPr>
          <w:rFonts w:ascii="GHEA Grapalat" w:hAnsi="GHEA Grapalat"/>
          <w:sz w:val="22"/>
          <w:szCs w:val="22"/>
          <w:lang w:val="hy-AM"/>
        </w:rPr>
        <w:t xml:space="preserve"> </w:t>
      </w:r>
      <w:r w:rsidRPr="00266FD4">
        <w:rPr>
          <w:rFonts w:ascii="GHEA Grapalat" w:hAnsi="GHEA Grapalat"/>
          <w:sz w:val="22"/>
          <w:szCs w:val="22"/>
          <w:lang w:val="hy-AM"/>
        </w:rPr>
        <w:t>թ</w:t>
      </w:r>
      <w:r w:rsidRPr="00266FD4">
        <w:rPr>
          <w:rFonts w:ascii="MS Mincho" w:eastAsia="MS Mincho" w:hAnsi="MS Mincho" w:cs="MS Mincho" w:hint="eastAsia"/>
          <w:sz w:val="22"/>
          <w:szCs w:val="22"/>
          <w:lang w:val="hy-AM"/>
        </w:rPr>
        <w:t>․</w:t>
      </w:r>
      <w:r w:rsidR="00C653A4" w:rsidRPr="00266FD4">
        <w:rPr>
          <w:rFonts w:ascii="GHEA Grapalat" w:hAnsi="GHEA Grapalat"/>
          <w:sz w:val="22"/>
          <w:szCs w:val="22"/>
          <w:lang w:val="hy-AM"/>
        </w:rPr>
        <w:t>,</w:t>
      </w:r>
      <w:r w:rsidRPr="00266FD4">
        <w:rPr>
          <w:rFonts w:ascii="GHEA Grapalat" w:hAnsi="GHEA Grapalat"/>
          <w:sz w:val="22"/>
          <w:szCs w:val="22"/>
          <w:lang w:val="hy-AM"/>
        </w:rPr>
        <w:t xml:space="preserve"> ընդհանուր առմամբ</w:t>
      </w:r>
      <w:r w:rsidR="00C653A4" w:rsidRPr="00266FD4">
        <w:rPr>
          <w:rFonts w:ascii="GHEA Grapalat" w:hAnsi="GHEA Grapalat"/>
          <w:sz w:val="22"/>
          <w:szCs w:val="22"/>
          <w:lang w:val="hy-AM"/>
        </w:rPr>
        <w:t>,</w:t>
      </w:r>
      <w:r w:rsidRPr="00266FD4">
        <w:rPr>
          <w:rFonts w:ascii="GHEA Grapalat" w:hAnsi="GHEA Grapalat"/>
          <w:sz w:val="22"/>
          <w:szCs w:val="22"/>
          <w:lang w:val="hy-AM"/>
        </w:rPr>
        <w:t xml:space="preserve"> կկազմի շուրջ </w:t>
      </w:r>
      <w:r w:rsidR="00860CD6">
        <w:rPr>
          <w:rFonts w:ascii="GHEA Grapalat" w:hAnsi="GHEA Grapalat"/>
          <w:sz w:val="22"/>
          <w:szCs w:val="22"/>
          <w:lang w:val="hy-AM"/>
        </w:rPr>
        <w:lastRenderedPageBreak/>
        <w:t>92</w:t>
      </w:r>
      <w:r w:rsidR="00860CD6" w:rsidRPr="00266FD4">
        <w:rPr>
          <w:rFonts w:ascii="GHEA Grapalat" w:hAnsi="GHEA Grapalat"/>
          <w:sz w:val="22"/>
          <w:szCs w:val="22"/>
          <w:lang w:val="hy-AM"/>
        </w:rPr>
        <w:t xml:space="preserve"> </w:t>
      </w:r>
      <w:r w:rsidR="00CB7C63" w:rsidRPr="00266FD4">
        <w:rPr>
          <w:rFonts w:ascii="GHEA Grapalat" w:hAnsi="GHEA Grapalat"/>
          <w:sz w:val="22"/>
          <w:szCs w:val="22"/>
          <w:lang w:val="hy-AM"/>
        </w:rPr>
        <w:t>կ</w:t>
      </w:r>
      <w:r w:rsidRPr="00266FD4">
        <w:rPr>
          <w:rFonts w:ascii="GHEA Grapalat" w:hAnsi="GHEA Grapalat"/>
          <w:sz w:val="22"/>
          <w:szCs w:val="22"/>
          <w:lang w:val="hy-AM"/>
        </w:rPr>
        <w:t>տ ն</w:t>
      </w:r>
      <w:r w:rsidR="00CB7C63" w:rsidRPr="00266FD4">
        <w:rPr>
          <w:rFonts w:ascii="MS Mincho" w:eastAsia="MS Mincho" w:hAnsi="MS Mincho" w:cs="MS Mincho" w:hint="eastAsia"/>
          <w:sz w:val="22"/>
          <w:szCs w:val="22"/>
          <w:lang w:val="hy-AM"/>
        </w:rPr>
        <w:t>․</w:t>
      </w:r>
      <w:r w:rsidRPr="00266FD4">
        <w:rPr>
          <w:rFonts w:ascii="GHEA Grapalat" w:hAnsi="GHEA Grapalat"/>
          <w:sz w:val="22"/>
          <w:szCs w:val="22"/>
          <w:lang w:val="hy-AM"/>
        </w:rPr>
        <w:t xml:space="preserve"> հ</w:t>
      </w:r>
      <w:r w:rsidR="00CB7C63" w:rsidRPr="00266FD4">
        <w:rPr>
          <w:rFonts w:ascii="MS Mincho" w:eastAsia="MS Mincho" w:hAnsi="MS Mincho" w:cs="MS Mincho" w:hint="eastAsia"/>
          <w:sz w:val="22"/>
          <w:szCs w:val="22"/>
          <w:lang w:val="hy-AM"/>
        </w:rPr>
        <w:t>․</w:t>
      </w:r>
      <w:r w:rsidRPr="00266FD4">
        <w:rPr>
          <w:rFonts w:ascii="GHEA Grapalat" w:hAnsi="GHEA Grapalat"/>
          <w:sz w:val="22"/>
          <w:szCs w:val="22"/>
          <w:lang w:val="hy-AM"/>
        </w:rPr>
        <w:t xml:space="preserve">։ </w:t>
      </w:r>
      <w:r w:rsidRPr="00A94C00">
        <w:rPr>
          <w:rFonts w:ascii="GHEA Grapalat" w:hAnsi="GHEA Grapalat"/>
          <w:sz w:val="22"/>
          <w:szCs w:val="22"/>
          <w:lang w:val="hy-AM"/>
        </w:rPr>
        <w:t>Ըստ կանխատեսումների, առաջարկված միջոցառումների իրականացման օժանդակությամբ և</w:t>
      </w:r>
      <w:r w:rsidR="007E3D88" w:rsidRPr="00A94C00">
        <w:rPr>
          <w:rFonts w:ascii="GHEA Grapalat" w:hAnsi="GHEA Grapalat"/>
          <w:sz w:val="22"/>
          <w:szCs w:val="22"/>
          <w:lang w:val="hy-AM"/>
        </w:rPr>
        <w:t>,</w:t>
      </w:r>
      <w:r w:rsidRPr="00A94C00">
        <w:rPr>
          <w:rFonts w:ascii="GHEA Grapalat" w:hAnsi="GHEA Grapalat"/>
          <w:sz w:val="22"/>
          <w:szCs w:val="22"/>
          <w:lang w:val="hy-AM"/>
        </w:rPr>
        <w:t xml:space="preserve"> ելնելով տնտեսական զարգացման սպասվող միտումներից, տնային տնտեսությունների հատվածում էներգիայի սպառումը կաճի այնպես, որ 2025</w:t>
      </w:r>
      <w:r w:rsidR="00C653A4" w:rsidRPr="00A94C00">
        <w:rPr>
          <w:rFonts w:ascii="GHEA Grapalat" w:hAnsi="GHEA Grapalat"/>
          <w:sz w:val="22"/>
          <w:szCs w:val="22"/>
          <w:lang w:val="hy-AM"/>
        </w:rPr>
        <w:t xml:space="preserve"> </w:t>
      </w:r>
      <w:r w:rsidRPr="00A94C00">
        <w:rPr>
          <w:rFonts w:ascii="GHEA Grapalat" w:hAnsi="GHEA Grapalat"/>
          <w:sz w:val="22"/>
          <w:szCs w:val="22"/>
          <w:lang w:val="hy-AM"/>
        </w:rPr>
        <w:t>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դրա մակարդակը </w:t>
      </w:r>
      <w:r w:rsidR="00CB7C63" w:rsidRPr="00A94C00">
        <w:rPr>
          <w:rFonts w:ascii="GHEA Grapalat" w:hAnsi="GHEA Grapalat"/>
          <w:sz w:val="22"/>
          <w:szCs w:val="22"/>
          <w:lang w:val="hy-AM"/>
        </w:rPr>
        <w:t>կ</w:t>
      </w:r>
      <w:r w:rsidRPr="00A94C00">
        <w:rPr>
          <w:rFonts w:ascii="GHEA Grapalat" w:hAnsi="GHEA Grapalat"/>
          <w:sz w:val="22"/>
          <w:szCs w:val="22"/>
          <w:lang w:val="hy-AM"/>
        </w:rPr>
        <w:t>գերազանցի 2019</w:t>
      </w:r>
      <w:r w:rsidR="00C653A4" w:rsidRPr="00A94C00">
        <w:rPr>
          <w:rFonts w:ascii="GHEA Grapalat" w:hAnsi="GHEA Grapalat"/>
          <w:sz w:val="22"/>
          <w:szCs w:val="22"/>
          <w:lang w:val="hy-AM"/>
        </w:rPr>
        <w:t xml:space="preserve"> </w:t>
      </w:r>
      <w:r w:rsidRPr="00A94C00">
        <w:rPr>
          <w:rFonts w:ascii="GHEA Grapalat" w:hAnsi="GHEA Grapalat"/>
          <w:sz w:val="22"/>
          <w:szCs w:val="22"/>
          <w:lang w:val="hy-AM"/>
        </w:rPr>
        <w:t>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00CB7C63" w:rsidRPr="00A94C00">
        <w:rPr>
          <w:rFonts w:ascii="GHEA Grapalat" w:hAnsi="GHEA Grapalat"/>
          <w:sz w:val="22"/>
          <w:szCs w:val="22"/>
          <w:lang w:val="hy-AM"/>
        </w:rPr>
        <w:t xml:space="preserve">համապատասխան ցուցանիշի մեծությունը </w:t>
      </w:r>
      <w:r w:rsidRPr="00A94C00">
        <w:rPr>
          <w:rFonts w:ascii="GHEA Grapalat" w:hAnsi="GHEA Grapalat"/>
          <w:sz w:val="22"/>
          <w:szCs w:val="22"/>
          <w:lang w:val="hy-AM"/>
        </w:rPr>
        <w:t>շուրջ 21 տոկոսով, իսկ 2030</w:t>
      </w:r>
      <w:r w:rsidR="00C653A4" w:rsidRPr="00A94C00">
        <w:rPr>
          <w:rFonts w:ascii="GHEA Grapalat" w:hAnsi="GHEA Grapalat"/>
          <w:sz w:val="22"/>
          <w:szCs w:val="22"/>
          <w:lang w:val="hy-AM"/>
        </w:rPr>
        <w:t xml:space="preserve"> </w:t>
      </w:r>
      <w:r w:rsidRPr="00A94C00">
        <w:rPr>
          <w:rFonts w:ascii="GHEA Grapalat" w:hAnsi="GHEA Grapalat"/>
          <w:sz w:val="22"/>
          <w:szCs w:val="22"/>
          <w:lang w:val="hy-AM"/>
        </w:rPr>
        <w:t>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շուրջ 36 տոկոսով։ Բնակչության մեկ շնչի հաշվով էներգիայի վերջնական սպառումը տնային տնտեսություններում</w:t>
      </w:r>
      <w:r w:rsidR="007E3D88" w:rsidRPr="00A94C00">
        <w:rPr>
          <w:rFonts w:ascii="GHEA Grapalat" w:hAnsi="GHEA Grapalat"/>
          <w:sz w:val="22"/>
          <w:szCs w:val="22"/>
          <w:lang w:val="hy-AM"/>
        </w:rPr>
        <w:t>,</w:t>
      </w:r>
      <w:r w:rsidRPr="00A94C00">
        <w:rPr>
          <w:rFonts w:ascii="GHEA Grapalat" w:hAnsi="GHEA Grapalat"/>
          <w:sz w:val="22"/>
          <w:szCs w:val="22"/>
          <w:lang w:val="hy-AM"/>
        </w:rPr>
        <w:t xml:space="preserve"> ըստ կանխատեսումների</w:t>
      </w:r>
      <w:r w:rsidR="007E3D88" w:rsidRPr="00A94C00">
        <w:rPr>
          <w:rFonts w:ascii="GHEA Grapalat" w:hAnsi="GHEA Grapalat"/>
          <w:sz w:val="22"/>
          <w:szCs w:val="22"/>
          <w:lang w:val="hy-AM"/>
        </w:rPr>
        <w:t>,</w:t>
      </w:r>
      <w:r w:rsidRPr="00A94C00">
        <w:rPr>
          <w:rFonts w:ascii="GHEA Grapalat" w:hAnsi="GHEA Grapalat"/>
          <w:sz w:val="22"/>
          <w:szCs w:val="22"/>
          <w:lang w:val="hy-AM"/>
        </w:rPr>
        <w:t xml:space="preserve"> 2030</w:t>
      </w:r>
      <w:r w:rsidR="00C653A4" w:rsidRPr="00A94C00">
        <w:rPr>
          <w:rFonts w:ascii="GHEA Grapalat" w:hAnsi="GHEA Grapalat"/>
          <w:sz w:val="22"/>
          <w:szCs w:val="22"/>
          <w:lang w:val="hy-AM"/>
        </w:rPr>
        <w:t xml:space="preserve"> </w:t>
      </w:r>
      <w:r w:rsidRPr="00A94C00">
        <w:rPr>
          <w:rFonts w:ascii="GHEA Grapalat" w:hAnsi="GHEA Grapalat"/>
          <w:sz w:val="22"/>
          <w:szCs w:val="22"/>
          <w:lang w:val="hy-AM"/>
        </w:rPr>
        <w:t>թ</w:t>
      </w:r>
      <w:r w:rsidRPr="00A94C00">
        <w:rPr>
          <w:rFonts w:ascii="MS Mincho" w:eastAsia="MS Mincho" w:hAnsi="MS Mincho" w:cs="MS Mincho" w:hint="eastAsia"/>
          <w:sz w:val="22"/>
          <w:szCs w:val="22"/>
          <w:lang w:val="hy-AM"/>
        </w:rPr>
        <w:t>․</w:t>
      </w:r>
      <w:r w:rsidR="009B10E9" w:rsidRPr="00A94C00">
        <w:rPr>
          <w:rFonts w:ascii="GHEA Grapalat" w:eastAsia="MS Mincho" w:hAnsi="GHEA Grapalat" w:cs="MS Mincho"/>
          <w:sz w:val="22"/>
          <w:szCs w:val="22"/>
          <w:lang w:val="hy-AM"/>
        </w:rPr>
        <w:t xml:space="preserve"> </w:t>
      </w:r>
      <w:r w:rsidRPr="00A94C00">
        <w:rPr>
          <w:rFonts w:ascii="GHEA Grapalat" w:hAnsi="GHEA Grapalat"/>
          <w:sz w:val="22"/>
          <w:szCs w:val="22"/>
          <w:lang w:val="hy-AM"/>
        </w:rPr>
        <w:t>կկազմի ԵՄ-</w:t>
      </w:r>
      <w:r w:rsidR="007E3D88" w:rsidRPr="00A94C00">
        <w:rPr>
          <w:rFonts w:ascii="GHEA Grapalat" w:hAnsi="GHEA Grapalat"/>
          <w:sz w:val="22"/>
          <w:szCs w:val="22"/>
          <w:lang w:val="hy-AM"/>
        </w:rPr>
        <w:t>28</w:t>
      </w:r>
      <w:r w:rsidRPr="00A94C00">
        <w:rPr>
          <w:rFonts w:ascii="GHEA Grapalat" w:hAnsi="GHEA Grapalat"/>
          <w:sz w:val="22"/>
          <w:szCs w:val="22"/>
          <w:lang w:val="hy-AM"/>
        </w:rPr>
        <w:t xml:space="preserve"> երկրների 2019</w:t>
      </w:r>
      <w:r w:rsidR="00C653A4" w:rsidRPr="00A94C00">
        <w:rPr>
          <w:rFonts w:ascii="GHEA Grapalat" w:hAnsi="GHEA Grapalat"/>
          <w:sz w:val="22"/>
          <w:szCs w:val="22"/>
          <w:lang w:val="hy-AM"/>
        </w:rPr>
        <w:t xml:space="preserve"> </w:t>
      </w:r>
      <w:r w:rsidRPr="00A94C00">
        <w:rPr>
          <w:rFonts w:ascii="GHEA Grapalat" w:hAnsi="GHEA Grapalat"/>
          <w:sz w:val="22"/>
          <w:szCs w:val="22"/>
          <w:lang w:val="hy-AM"/>
        </w:rPr>
        <w:t>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միջինի շուրջ 77</w:t>
      </w:r>
      <w:r w:rsidR="009B10E9" w:rsidRPr="00A94C00">
        <w:rPr>
          <w:rFonts w:ascii="GHEA Grapalat" w:hAnsi="GHEA Grapalat"/>
          <w:sz w:val="22"/>
          <w:szCs w:val="22"/>
          <w:lang w:val="hy-AM"/>
        </w:rPr>
        <w:t xml:space="preserve"> տոկոս</w:t>
      </w:r>
      <w:r w:rsidRPr="00A94C00">
        <w:rPr>
          <w:rFonts w:ascii="GHEA Grapalat" w:hAnsi="GHEA Grapalat"/>
          <w:sz w:val="22"/>
          <w:szCs w:val="22"/>
          <w:lang w:val="hy-AM"/>
        </w:rPr>
        <w:t>ը։ Փաստացի բնակեցված բնակֆոնդի միավորի հաշվով էներգիայի վերջնական սպառումը 2030</w:t>
      </w:r>
      <w:r w:rsidR="00C653A4" w:rsidRPr="00A94C00">
        <w:rPr>
          <w:rFonts w:ascii="GHEA Grapalat" w:hAnsi="GHEA Grapalat"/>
          <w:sz w:val="22"/>
          <w:szCs w:val="22"/>
          <w:lang w:val="hy-AM"/>
        </w:rPr>
        <w:t xml:space="preserve"> </w:t>
      </w:r>
      <w:r w:rsidRPr="00A94C00">
        <w:rPr>
          <w:rFonts w:ascii="GHEA Grapalat" w:hAnsi="GHEA Grapalat"/>
          <w:sz w:val="22"/>
          <w:szCs w:val="22"/>
          <w:lang w:val="hy-AM"/>
        </w:rPr>
        <w:t>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2019</w:t>
      </w:r>
      <w:r w:rsidR="00C653A4" w:rsidRPr="00A94C00">
        <w:rPr>
          <w:rFonts w:ascii="GHEA Grapalat" w:hAnsi="GHEA Grapalat"/>
          <w:sz w:val="22"/>
          <w:szCs w:val="22"/>
          <w:lang w:val="hy-AM"/>
        </w:rPr>
        <w:t xml:space="preserve"> </w:t>
      </w:r>
      <w:r w:rsidRPr="00A94C00">
        <w:rPr>
          <w:rFonts w:ascii="GHEA Grapalat" w:hAnsi="GHEA Grapalat"/>
          <w:sz w:val="22"/>
          <w:szCs w:val="22"/>
          <w:lang w:val="hy-AM"/>
        </w:rPr>
        <w:t>թ</w:t>
      </w:r>
      <w:r w:rsidRPr="00A94C00">
        <w:rPr>
          <w:rFonts w:ascii="MS Mincho" w:eastAsia="MS Mincho" w:hAnsi="MS Mincho" w:cs="MS Mincho" w:hint="eastAsia"/>
          <w:sz w:val="22"/>
          <w:szCs w:val="22"/>
          <w:lang w:val="hy-AM"/>
        </w:rPr>
        <w:t>․</w:t>
      </w:r>
      <w:r w:rsidR="009B10E9" w:rsidRPr="00A94C00">
        <w:rPr>
          <w:rFonts w:ascii="GHEA Grapalat" w:eastAsia="MS Mincho" w:hAnsi="GHEA Grapalat" w:cs="MS Mincho"/>
          <w:sz w:val="22"/>
          <w:szCs w:val="22"/>
          <w:lang w:val="hy-AM"/>
        </w:rPr>
        <w:t xml:space="preserve"> </w:t>
      </w:r>
      <w:r w:rsidRPr="00A94C00">
        <w:rPr>
          <w:rFonts w:ascii="GHEA Grapalat" w:hAnsi="GHEA Grapalat"/>
          <w:sz w:val="22"/>
          <w:szCs w:val="22"/>
          <w:lang w:val="hy-AM"/>
        </w:rPr>
        <w:t>համեմատ կաճի 32</w:t>
      </w:r>
      <w:r w:rsidR="006239AC" w:rsidRPr="00A94C00">
        <w:rPr>
          <w:rFonts w:ascii="GHEA Grapalat" w:hAnsi="GHEA Grapalat"/>
          <w:sz w:val="22"/>
          <w:szCs w:val="22"/>
          <w:lang w:val="hy-AM"/>
        </w:rPr>
        <w:t xml:space="preserve">%-ով։ </w:t>
      </w:r>
    </w:p>
    <w:p w14:paraId="748F1ECC" w14:textId="77777777" w:rsidR="006239AC" w:rsidRPr="00A94C00" w:rsidRDefault="006239AC" w:rsidP="00056223">
      <w:pPr>
        <w:pStyle w:val="ListParagraph"/>
        <w:spacing w:after="0" w:line="240" w:lineRule="auto"/>
        <w:ind w:left="720"/>
        <w:rPr>
          <w:rFonts w:ascii="GHEA Grapalat" w:hAnsi="GHEA Grapalat"/>
          <w:sz w:val="22"/>
          <w:szCs w:val="22"/>
          <w:lang w:val="hy-AM"/>
        </w:rPr>
      </w:pPr>
    </w:p>
    <w:p w14:paraId="319D607C" w14:textId="77777777" w:rsidR="006239AC" w:rsidRPr="00A94C00" w:rsidRDefault="006239AC" w:rsidP="004D34BC">
      <w:pPr>
        <w:pStyle w:val="Heading3"/>
        <w:jc w:val="center"/>
        <w:rPr>
          <w:rFonts w:ascii="GHEA Grapalat" w:hAnsi="GHEA Grapalat" w:cs="Sylfaen"/>
          <w:lang w:val="hy-AM"/>
        </w:rPr>
      </w:pPr>
      <w:bookmarkStart w:id="16" w:name="_Toc57782916"/>
      <w:bookmarkStart w:id="17" w:name="_Toc93666592"/>
      <w:r w:rsidRPr="00A94C00">
        <w:rPr>
          <w:rFonts w:ascii="GHEA Grapalat" w:hAnsi="GHEA Grapalat" w:cs="Sylfaen"/>
          <w:lang w:val="hy-AM"/>
        </w:rPr>
        <w:t>Տրանսպորտ</w:t>
      </w:r>
      <w:bookmarkEnd w:id="16"/>
      <w:bookmarkEnd w:id="17"/>
    </w:p>
    <w:p w14:paraId="5DBEA8D2" w14:textId="03024FB2" w:rsidR="00F91BE8" w:rsidRPr="00A94C00" w:rsidRDefault="006239AC"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Տրանսպորտի ոլորտում էներգիայի սպառումը 2008-2019 թվականների ընթացքում աճել է 34.4 տոկոսով` հասնելով 802 կտ ն.</w:t>
      </w:r>
      <w:r w:rsidR="00F91BE8"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հ.: Նշված ժամանակահատվածում միջին տարեկան աճի տեմպը կազմել է 2.7 տոկոս: Նույն ժամանակահատվածում Հայաստանում էներգիայի սպառման ամբողջ ծավալի աճի տեմպը զգալիորեն ավելի ցածր է եղել և կազմել է ընդամենը 9.6 տոկոսով, իսկ միջին տարեկան աճը կազմել է 0.8 տոկոս:</w:t>
      </w:r>
      <w:r w:rsidR="00183ECD"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Արդյունքում, 2008-2019 թվականների ընթացքում էականորեն աճել է տրանսպորտի ոլորտի էներգիայի սպառման մասնաբաժինը էներգիայի ընդհանուր սպառման մեջ՝ 2008 թվականի 26.1 տ</w:t>
      </w:r>
      <w:r w:rsidR="00F91BE8" w:rsidRPr="00A94C00">
        <w:rPr>
          <w:rFonts w:ascii="GHEA Grapalat" w:hAnsi="GHEA Grapalat" w:cs="GHEA Grapalat"/>
          <w:sz w:val="22"/>
          <w:szCs w:val="22"/>
          <w:lang w:val="hy-AM"/>
        </w:rPr>
        <w:t>ո</w:t>
      </w:r>
      <w:r w:rsidRPr="00A94C00">
        <w:rPr>
          <w:rFonts w:ascii="GHEA Grapalat" w:hAnsi="GHEA Grapalat" w:cs="GHEA Grapalat"/>
          <w:sz w:val="22"/>
          <w:szCs w:val="22"/>
          <w:lang w:val="hy-AM"/>
        </w:rPr>
        <w:t>կոսից 2019 թվականին հասնելով 32.7 տոկոսի:</w:t>
      </w:r>
      <w:r w:rsidR="00DA2B3A"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Մեկ շնչի հաշվով տրանսպորտի ոլորտի էներգիայի սպառումը 2018 թվականի դրությամբ կազմել է 0.24 տ ն.</w:t>
      </w:r>
      <w:r w:rsidR="00F91BE8"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հ.:</w:t>
      </w:r>
    </w:p>
    <w:p w14:paraId="64866A53" w14:textId="084106BB" w:rsidR="006239AC" w:rsidRPr="00A94C00" w:rsidRDefault="006239AC"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Տրանսպորտի ոլորտի էներգիայի սպառման ցուցանիշների միջազգային համեմատակա</w:t>
      </w:r>
      <w:r w:rsidR="00183ECD" w:rsidRPr="00A94C00">
        <w:rPr>
          <w:rFonts w:ascii="GHEA Grapalat" w:hAnsi="GHEA Grapalat" w:cs="GHEA Grapalat"/>
          <w:sz w:val="22"/>
          <w:szCs w:val="22"/>
          <w:lang w:val="hy-AM"/>
        </w:rPr>
        <w:t>նները</w:t>
      </w:r>
      <w:r w:rsidRPr="00A94C00">
        <w:rPr>
          <w:rFonts w:ascii="GHEA Grapalat" w:hAnsi="GHEA Grapalat" w:cs="GHEA Grapalat"/>
          <w:sz w:val="22"/>
          <w:szCs w:val="22"/>
          <w:lang w:val="hy-AM"/>
        </w:rPr>
        <w:t xml:space="preserve"> վկայում են մեկ շնչի հաշվով ՀՆԱ-ի և տրանսպորտի ոլորտի էներգասպառման ցուցանիշների միջև հստակ</w:t>
      </w:r>
      <w:r w:rsidR="00183ECD" w:rsidRPr="00A94C00">
        <w:rPr>
          <w:rFonts w:ascii="GHEA Grapalat" w:hAnsi="GHEA Grapalat" w:cs="GHEA Grapalat"/>
          <w:sz w:val="22"/>
          <w:szCs w:val="22"/>
          <w:lang w:val="hy-AM"/>
        </w:rPr>
        <w:t xml:space="preserve"> կորելյացիայի առկայության մասին</w:t>
      </w:r>
      <w:r w:rsidRPr="00A94C00">
        <w:rPr>
          <w:rFonts w:ascii="GHEA Grapalat" w:hAnsi="GHEA Grapalat" w:cs="GHEA Grapalat"/>
          <w:sz w:val="22"/>
          <w:szCs w:val="22"/>
          <w:lang w:val="hy-AM"/>
        </w:rPr>
        <w:t>՝ որքան բարձր է մեկ շնչին ընկնող ՀՆԱ-ն, այնքան ավելի բարձր է տրանսպորտի ոլորտի էներգասպառումը:</w:t>
      </w:r>
      <w:r w:rsidR="00183ECD" w:rsidRPr="00A94C00">
        <w:rPr>
          <w:rFonts w:ascii="GHEA Grapalat" w:hAnsi="GHEA Grapalat" w:cs="GHEA Grapalat"/>
          <w:sz w:val="22"/>
          <w:szCs w:val="22"/>
          <w:lang w:val="hy-AM"/>
        </w:rPr>
        <w:t xml:space="preserve"> Միաժամանակ, </w:t>
      </w:r>
      <w:r w:rsidR="007C735F" w:rsidRPr="00A94C00">
        <w:rPr>
          <w:rFonts w:ascii="GHEA Grapalat" w:hAnsi="GHEA Grapalat" w:cs="GHEA Grapalat"/>
          <w:sz w:val="22"/>
          <w:szCs w:val="22"/>
          <w:lang w:val="hy-AM"/>
        </w:rPr>
        <w:t>միջազգային համեմատականները վկայում են</w:t>
      </w:r>
      <w:r w:rsidRPr="00A94C00">
        <w:rPr>
          <w:rFonts w:ascii="GHEA Grapalat" w:hAnsi="GHEA Grapalat" w:cs="GHEA Grapalat"/>
          <w:sz w:val="22"/>
          <w:szCs w:val="22"/>
          <w:lang w:val="hy-AM"/>
        </w:rPr>
        <w:t>, որ Հայաստանի տրանսպորտի ոլորտը ավելի էներգածախսատար է, քան այն պահանջում է տնտեսական զարգացման աստիճանը՝ հետևաբար էներգաարդյունավետո</w:t>
      </w:r>
      <w:r w:rsidR="00EA5644" w:rsidRPr="00A94C00">
        <w:rPr>
          <w:rFonts w:ascii="GHEA Grapalat" w:hAnsi="GHEA Grapalat" w:cs="GHEA Grapalat"/>
          <w:sz w:val="22"/>
          <w:szCs w:val="22"/>
          <w:lang w:val="hy-AM"/>
        </w:rPr>
        <w:t>ւ</w:t>
      </w:r>
      <w:r w:rsidRPr="00A94C00">
        <w:rPr>
          <w:rFonts w:ascii="GHEA Grapalat" w:hAnsi="GHEA Grapalat" w:cs="GHEA Grapalat"/>
          <w:sz w:val="22"/>
          <w:szCs w:val="22"/>
          <w:lang w:val="hy-AM"/>
        </w:rPr>
        <w:t xml:space="preserve">թյունը տրանսպորտի ոլորտում ցածր է: Նշվածը վկայում է այն մասին, որ Հայաստանում տրանսպորտի ոլորտում </w:t>
      </w:r>
      <w:r w:rsidR="007C735F" w:rsidRPr="00A94C00">
        <w:rPr>
          <w:rFonts w:ascii="GHEA Grapalat" w:hAnsi="GHEA Grapalat" w:cs="GHEA Grapalat"/>
          <w:sz w:val="22"/>
          <w:szCs w:val="22"/>
          <w:lang w:val="hy-AM"/>
        </w:rPr>
        <w:t xml:space="preserve">առկա է </w:t>
      </w:r>
      <w:r w:rsidRPr="00A94C00">
        <w:rPr>
          <w:rFonts w:ascii="GHEA Grapalat" w:hAnsi="GHEA Grapalat" w:cs="GHEA Grapalat"/>
          <w:sz w:val="22"/>
          <w:szCs w:val="22"/>
          <w:lang w:val="hy-AM"/>
        </w:rPr>
        <w:t>էներգաարդյունավետության բարձրացման որոշակի ներուժ, որը նախնական գնահատականներով կարող է կազմել տրանսպորտի ոլորտի էներգասպառման 27-37 տոկոսը:</w:t>
      </w:r>
    </w:p>
    <w:p w14:paraId="76CC80DF" w14:textId="372344B6" w:rsidR="006239AC" w:rsidRPr="00A94C00" w:rsidRDefault="007C735F"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Ո</w:t>
      </w:r>
      <w:r w:rsidR="006239AC" w:rsidRPr="00A94C00">
        <w:rPr>
          <w:rFonts w:ascii="GHEA Grapalat" w:hAnsi="GHEA Grapalat" w:cs="GHEA Grapalat"/>
          <w:sz w:val="22"/>
          <w:szCs w:val="22"/>
          <w:lang w:val="hy-AM"/>
        </w:rPr>
        <w:t>ւսումնասիրությունները ցույց են տալիս</w:t>
      </w:r>
      <w:r w:rsidRPr="00A94C00">
        <w:rPr>
          <w:rFonts w:ascii="GHEA Grapalat" w:hAnsi="GHEA Grapalat" w:cs="GHEA Grapalat"/>
          <w:sz w:val="22"/>
          <w:szCs w:val="22"/>
          <w:lang w:val="hy-AM"/>
        </w:rPr>
        <w:t xml:space="preserve"> նաև</w:t>
      </w:r>
      <w:r w:rsidR="006239AC" w:rsidRPr="00A94C00">
        <w:rPr>
          <w:rFonts w:ascii="GHEA Grapalat" w:hAnsi="GHEA Grapalat" w:cs="GHEA Grapalat"/>
          <w:sz w:val="22"/>
          <w:szCs w:val="22"/>
          <w:lang w:val="hy-AM"/>
        </w:rPr>
        <w:t xml:space="preserve">, որ </w:t>
      </w:r>
      <w:r w:rsidR="00F91BE8" w:rsidRPr="00A94C00">
        <w:rPr>
          <w:rFonts w:ascii="GHEA Grapalat" w:hAnsi="GHEA Grapalat" w:cs="GHEA Grapalat"/>
          <w:sz w:val="22"/>
          <w:szCs w:val="22"/>
          <w:lang w:val="hy-AM"/>
        </w:rPr>
        <w:t xml:space="preserve">մի շարք </w:t>
      </w:r>
      <w:r w:rsidRPr="00A94C00">
        <w:rPr>
          <w:rFonts w:ascii="GHEA Grapalat" w:hAnsi="GHEA Grapalat" w:cs="GHEA Grapalat"/>
          <w:sz w:val="22"/>
          <w:szCs w:val="22"/>
          <w:lang w:val="hy-AM"/>
        </w:rPr>
        <w:t xml:space="preserve">եվրոպական </w:t>
      </w:r>
      <w:r w:rsidR="006239AC" w:rsidRPr="00A94C00">
        <w:rPr>
          <w:rFonts w:ascii="GHEA Grapalat" w:hAnsi="GHEA Grapalat" w:cs="GHEA Grapalat"/>
          <w:sz w:val="22"/>
          <w:szCs w:val="22"/>
          <w:lang w:val="hy-AM"/>
        </w:rPr>
        <w:t xml:space="preserve">երկրների համեմատ Հայաստանի հիմնական տարբերություններից մեկը ցամաքային ուղևորափոխադրումների ոլորտում էներգիայի սպառման բաշխումն է հասարակական տրանսպորտի և թեթև մարդատար մեքենաների միջև: </w:t>
      </w:r>
      <w:r w:rsidRPr="00A94C00">
        <w:rPr>
          <w:rFonts w:ascii="GHEA Grapalat" w:hAnsi="GHEA Grapalat" w:cs="GHEA Grapalat"/>
          <w:sz w:val="22"/>
          <w:szCs w:val="22"/>
          <w:lang w:val="hy-AM"/>
        </w:rPr>
        <w:t xml:space="preserve">Այսպես, համեմատական համար ընտրված երեք եվրոպական երկրներում (Ավստրիա, Սլովակիա, Հունգարիա) ցամաքային ուղևորափոխադրումների ոլորտում էներգիայի սպառման կեսից ավելին (52-54 տոկոսը) բաժին է ընկնում հանրային տրանսպորտին: Հայաստանում պատկերը միանգամայն այլ է՝ ցամաքային ուղևորափոխադրումների ոլորտում էներգիայի սպառման միայն 18 տոկոսն է բաժին ընկնում հանրային տրանսպորտին, իսկ մնացած 82 տոկոսը սպառվում է թեթև մարդատար մեքենաների կողմից: </w:t>
      </w:r>
      <w:r w:rsidR="006239AC" w:rsidRPr="00A94C00">
        <w:rPr>
          <w:rFonts w:ascii="GHEA Grapalat" w:hAnsi="GHEA Grapalat" w:cs="GHEA Grapalat"/>
          <w:sz w:val="22"/>
          <w:szCs w:val="22"/>
          <w:lang w:val="hy-AM"/>
        </w:rPr>
        <w:t>Այստեղ հարկ է նշել, որ Հայաստանում ցամաքային ուղևորափոխադրումների ոլորտին բաժին է ընկնում ամբող</w:t>
      </w:r>
      <w:r w:rsidRPr="00A94C00">
        <w:rPr>
          <w:rFonts w:ascii="GHEA Grapalat" w:hAnsi="GHEA Grapalat" w:cs="GHEA Grapalat"/>
          <w:sz w:val="22"/>
          <w:szCs w:val="22"/>
          <w:lang w:val="hy-AM"/>
        </w:rPr>
        <w:t>ջ</w:t>
      </w:r>
      <w:r w:rsidR="006239AC" w:rsidRPr="00A94C00">
        <w:rPr>
          <w:rFonts w:ascii="GHEA Grapalat" w:hAnsi="GHEA Grapalat" w:cs="GHEA Grapalat"/>
          <w:sz w:val="22"/>
          <w:szCs w:val="22"/>
          <w:lang w:val="hy-AM"/>
        </w:rPr>
        <w:t xml:space="preserve"> տրանսպորտի ոլորտի էներգիայի սպառման շուրջ 70 տոկոսը, ինչը էլ ավելի է ընդգծում այս խնդրի </w:t>
      </w:r>
      <w:r w:rsidR="006239AC" w:rsidRPr="00A94C00">
        <w:rPr>
          <w:rFonts w:ascii="GHEA Grapalat" w:hAnsi="GHEA Grapalat" w:cs="GHEA Grapalat"/>
          <w:sz w:val="22"/>
          <w:szCs w:val="22"/>
          <w:lang w:val="hy-AM"/>
        </w:rPr>
        <w:lastRenderedPageBreak/>
        <w:t>կարևորությունը տրանսպորտի ոլորտում էներգասպառման արդյունավետության բարելավման առումով:</w:t>
      </w:r>
    </w:p>
    <w:p w14:paraId="795791D6" w14:textId="78DCAFB4" w:rsidR="007C735F" w:rsidRPr="00A94C00" w:rsidRDefault="006239AC"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Հաշվի առնելով վերոնշյալը, ինչպես նաև այն հանգամանքը որ թեթև մարդատար մեքենաների կողմից էներգասպառման արդյունավետությունը հանրային տրանսպորտի համեմատ 3 և ավելի անգամ ցածր է, կարելի է եզրակացնել, որ Հայաստանում ցամաքային ուղևորափոխադրումների կառուցվածքը բնութագրվում է համեմատաբար բարձր էներգատարությամբ: </w:t>
      </w:r>
      <w:r w:rsidR="00F91BE8" w:rsidRPr="00A94C00">
        <w:rPr>
          <w:rFonts w:ascii="GHEA Grapalat" w:hAnsi="GHEA Grapalat" w:cs="GHEA Grapalat"/>
          <w:sz w:val="22"/>
          <w:szCs w:val="22"/>
          <w:lang w:val="hy-AM"/>
        </w:rPr>
        <w:t>Ա</w:t>
      </w:r>
      <w:r w:rsidRPr="00A94C00">
        <w:rPr>
          <w:rFonts w:ascii="GHEA Grapalat" w:hAnsi="GHEA Grapalat" w:cs="GHEA Grapalat"/>
          <w:sz w:val="22"/>
          <w:szCs w:val="22"/>
          <w:lang w:val="hy-AM"/>
        </w:rPr>
        <w:t xml:space="preserve">մփոփելով, կարելի է </w:t>
      </w:r>
      <w:r w:rsidR="007C3247" w:rsidRPr="00A94C00">
        <w:rPr>
          <w:rFonts w:ascii="GHEA Grapalat" w:hAnsi="GHEA Grapalat" w:cs="GHEA Grapalat"/>
          <w:sz w:val="22"/>
          <w:szCs w:val="22"/>
          <w:lang w:val="hy-AM"/>
        </w:rPr>
        <w:t>փաստել</w:t>
      </w:r>
      <w:r w:rsidRPr="00A94C00">
        <w:rPr>
          <w:rFonts w:ascii="GHEA Grapalat" w:hAnsi="GHEA Grapalat" w:cs="GHEA Grapalat"/>
          <w:sz w:val="22"/>
          <w:szCs w:val="22"/>
          <w:lang w:val="hy-AM"/>
        </w:rPr>
        <w:t xml:space="preserve">, որ Հայաստանում տրանսպորտի ոլորտում էներգասպառման արդյունավետության բարձրացման </w:t>
      </w:r>
      <w:r w:rsidR="007C735F" w:rsidRPr="00A94C00">
        <w:rPr>
          <w:rFonts w:ascii="GHEA Grapalat" w:hAnsi="GHEA Grapalat" w:cs="GHEA Grapalat"/>
          <w:sz w:val="22"/>
          <w:szCs w:val="22"/>
          <w:lang w:val="hy-AM"/>
        </w:rPr>
        <w:t xml:space="preserve">առումով </w:t>
      </w:r>
      <w:r w:rsidRPr="00A94C00">
        <w:rPr>
          <w:rFonts w:ascii="GHEA Grapalat" w:hAnsi="GHEA Grapalat" w:cs="GHEA Grapalat"/>
          <w:sz w:val="22"/>
          <w:szCs w:val="22"/>
          <w:lang w:val="hy-AM"/>
        </w:rPr>
        <w:t>կարևոր նշանակություն է ունենալու ցամաքային ուղևորափոխադրումների էներգատար կառուցվածքի փոփոխությունը: Այս առումով, իրականացվող քաղաքականությունը առավելապես ուղղված</w:t>
      </w:r>
      <w:r w:rsidR="007C3247" w:rsidRPr="00A94C00">
        <w:rPr>
          <w:rFonts w:ascii="GHEA Grapalat" w:hAnsi="GHEA Grapalat" w:cs="GHEA Grapalat"/>
          <w:sz w:val="22"/>
          <w:szCs w:val="22"/>
          <w:lang w:val="hy-AM"/>
        </w:rPr>
        <w:t xml:space="preserve"> է</w:t>
      </w:r>
      <w:r w:rsidRPr="00A94C00">
        <w:rPr>
          <w:rFonts w:ascii="GHEA Grapalat" w:hAnsi="GHEA Grapalat" w:cs="GHEA Grapalat"/>
          <w:sz w:val="22"/>
          <w:szCs w:val="22"/>
          <w:lang w:val="hy-AM"/>
        </w:rPr>
        <w:t xml:space="preserve"> լին</w:t>
      </w:r>
      <w:r w:rsidR="007C3247" w:rsidRPr="00A94C00">
        <w:rPr>
          <w:rFonts w:ascii="GHEA Grapalat" w:hAnsi="GHEA Grapalat" w:cs="GHEA Grapalat"/>
          <w:sz w:val="22"/>
          <w:szCs w:val="22"/>
          <w:lang w:val="hy-AM"/>
        </w:rPr>
        <w:t>ելու</w:t>
      </w:r>
      <w:r w:rsidRPr="00A94C00">
        <w:rPr>
          <w:rFonts w:ascii="GHEA Grapalat" w:hAnsi="GHEA Grapalat" w:cs="GHEA Grapalat"/>
          <w:sz w:val="22"/>
          <w:szCs w:val="22"/>
          <w:lang w:val="hy-AM"/>
        </w:rPr>
        <w:t xml:space="preserve"> ցամաքային ուղևորափոխադրումների կառուցվածքում հանրային տրանսպորտի մասնաբաժնի աստիճանական բարձրացմանը:</w:t>
      </w:r>
    </w:p>
    <w:p w14:paraId="47A1A7B1" w14:textId="123154FA" w:rsidR="006239AC" w:rsidRPr="00A94C00" w:rsidRDefault="006239AC"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Ցամաքային ուղևորափոխադրումների կառուցվածքում հանրային տրանսպորտի մասնաբաժնի համեմատաբար ցածր լինելու հիմնական պատճառներից մեկը Հայաստանում հանրային տրանսպորտի սպասարկման ցածր որակն է: 2017 թվականին Երևան քաղաքում իրականացված սոցիոլոգիական հարցման արդյունքները</w:t>
      </w:r>
      <w:r w:rsidRPr="00A94C00">
        <w:rPr>
          <w:rFonts w:ascii="GHEA Grapalat" w:hAnsi="GHEA Grapalat" w:cs="GHEA Grapalat"/>
          <w:sz w:val="22"/>
          <w:szCs w:val="22"/>
          <w:vertAlign w:val="superscript"/>
          <w:lang w:val="hy-AM"/>
        </w:rPr>
        <w:footnoteReference w:id="8"/>
      </w:r>
      <w:r w:rsidRPr="00A94C00">
        <w:rPr>
          <w:rFonts w:ascii="GHEA Grapalat" w:hAnsi="GHEA Grapalat" w:cs="GHEA Grapalat"/>
          <w:sz w:val="22"/>
          <w:szCs w:val="22"/>
          <w:lang w:val="hy-AM"/>
        </w:rPr>
        <w:t xml:space="preserve"> ցույց են տալիս, որ բնակչության շրջանում Երևանի տրանսպորտի դժգ</w:t>
      </w:r>
      <w:r w:rsidR="00F91BE8" w:rsidRPr="00A94C00">
        <w:rPr>
          <w:rFonts w:ascii="GHEA Grapalat" w:hAnsi="GHEA Grapalat" w:cs="GHEA Grapalat"/>
          <w:sz w:val="22"/>
          <w:szCs w:val="22"/>
          <w:lang w:val="hy-AM"/>
        </w:rPr>
        <w:t>ոհ</w:t>
      </w:r>
      <w:r w:rsidRPr="00A94C00">
        <w:rPr>
          <w:rFonts w:ascii="GHEA Grapalat" w:hAnsi="GHEA Grapalat" w:cs="GHEA Grapalat"/>
          <w:sz w:val="22"/>
          <w:szCs w:val="22"/>
          <w:lang w:val="hy-AM"/>
        </w:rPr>
        <w:t>ության ինդե</w:t>
      </w:r>
      <w:r w:rsidR="000E71A6" w:rsidRPr="00A94C00">
        <w:rPr>
          <w:rFonts w:ascii="GHEA Grapalat" w:hAnsi="GHEA Grapalat" w:cs="GHEA Grapalat"/>
          <w:sz w:val="22"/>
          <w:szCs w:val="22"/>
          <w:lang w:val="hy-AM"/>
        </w:rPr>
        <w:t>ք</w:t>
      </w:r>
      <w:r w:rsidRPr="00A94C00">
        <w:rPr>
          <w:rFonts w:ascii="GHEA Grapalat" w:hAnsi="GHEA Grapalat" w:cs="GHEA Grapalat"/>
          <w:sz w:val="22"/>
          <w:szCs w:val="22"/>
          <w:lang w:val="hy-AM"/>
        </w:rPr>
        <w:t>սը բավականին բարձր է եղել՝ հատկապես միկր</w:t>
      </w:r>
      <w:r w:rsidR="00F91BE8" w:rsidRPr="00A94C00">
        <w:rPr>
          <w:rFonts w:ascii="GHEA Grapalat" w:hAnsi="GHEA Grapalat" w:cs="GHEA Grapalat"/>
          <w:sz w:val="22"/>
          <w:szCs w:val="22"/>
          <w:lang w:val="hy-AM"/>
        </w:rPr>
        <w:t>ո</w:t>
      </w:r>
      <w:r w:rsidRPr="00A94C00">
        <w:rPr>
          <w:rFonts w:ascii="GHEA Grapalat" w:hAnsi="GHEA Grapalat" w:cs="GHEA Grapalat"/>
          <w:sz w:val="22"/>
          <w:szCs w:val="22"/>
          <w:lang w:val="hy-AM"/>
        </w:rPr>
        <w:t>ավտոբուսների մասով, որոնց բաժին է ընկնում ուղևորահոսքի շուրջ 55 տոկոսը: Համաձայն հարցման արդյունքների, միկր</w:t>
      </w:r>
      <w:r w:rsidR="00F91BE8" w:rsidRPr="00A94C00">
        <w:rPr>
          <w:rFonts w:ascii="GHEA Grapalat" w:hAnsi="GHEA Grapalat" w:cs="GHEA Grapalat"/>
          <w:sz w:val="22"/>
          <w:szCs w:val="22"/>
          <w:lang w:val="hy-AM"/>
        </w:rPr>
        <w:t>ո</w:t>
      </w:r>
      <w:r w:rsidRPr="00A94C00">
        <w:rPr>
          <w:rFonts w:ascii="GHEA Grapalat" w:hAnsi="GHEA Grapalat" w:cs="GHEA Grapalat"/>
          <w:sz w:val="22"/>
          <w:szCs w:val="22"/>
          <w:lang w:val="hy-AM"/>
        </w:rPr>
        <w:t>ավտոբուսների մասով ուղևորների շրջանում հատկապես բարձր է եղել դժգոհությունը` պիկ ժամերին տեղերի առկայությունից (դժգոհության ինդեքսը կազմել է 83</w:t>
      </w:r>
      <w:r w:rsidR="00F91BE8" w:rsidRPr="00A94C00">
        <w:rPr>
          <w:rFonts w:ascii="GHEA Grapalat" w:hAnsi="GHEA Grapalat" w:cs="GHEA Grapalat"/>
          <w:sz w:val="22"/>
          <w:szCs w:val="22"/>
          <w:lang w:val="hy-AM"/>
        </w:rPr>
        <w:t xml:space="preserve"> տոկոս</w:t>
      </w:r>
      <w:r w:rsidRPr="00A94C00">
        <w:rPr>
          <w:rFonts w:ascii="GHEA Grapalat" w:hAnsi="GHEA Grapalat" w:cs="GHEA Grapalat"/>
          <w:sz w:val="22"/>
          <w:szCs w:val="22"/>
          <w:lang w:val="hy-AM"/>
        </w:rPr>
        <w:t>), երեկոյան ժամերին հասանելիությունից (74</w:t>
      </w:r>
      <w:r w:rsidR="00F91BE8" w:rsidRPr="00A94C00">
        <w:rPr>
          <w:rFonts w:ascii="GHEA Grapalat" w:hAnsi="GHEA Grapalat" w:cs="GHEA Grapalat"/>
          <w:sz w:val="22"/>
          <w:szCs w:val="22"/>
          <w:lang w:val="hy-AM"/>
        </w:rPr>
        <w:t xml:space="preserve"> տոկոս),  </w:t>
      </w:r>
      <w:r w:rsidRPr="00A94C00">
        <w:rPr>
          <w:rFonts w:ascii="GHEA Grapalat" w:hAnsi="GHEA Grapalat" w:cs="GHEA Grapalat"/>
          <w:sz w:val="22"/>
          <w:szCs w:val="22"/>
          <w:lang w:val="hy-AM"/>
        </w:rPr>
        <w:t>վարորդների վարքագծից (67-71</w:t>
      </w:r>
      <w:r w:rsidR="00F91BE8" w:rsidRPr="00A94C00">
        <w:rPr>
          <w:rFonts w:ascii="GHEA Grapalat" w:hAnsi="GHEA Grapalat" w:cs="GHEA Grapalat"/>
          <w:sz w:val="22"/>
          <w:szCs w:val="22"/>
          <w:lang w:val="hy-AM"/>
        </w:rPr>
        <w:t xml:space="preserve"> տոկոս</w:t>
      </w:r>
      <w:r w:rsidRPr="00A94C00">
        <w:rPr>
          <w:rFonts w:ascii="GHEA Grapalat" w:hAnsi="GHEA Grapalat" w:cs="GHEA Grapalat"/>
          <w:sz w:val="22"/>
          <w:szCs w:val="22"/>
          <w:lang w:val="hy-AM"/>
        </w:rPr>
        <w:t>), տրանսպորտային միջոցների արտաքին տեսքից և մաքրությունից (68</w:t>
      </w:r>
      <w:r w:rsidR="00F91BE8" w:rsidRPr="00A94C00">
        <w:rPr>
          <w:rFonts w:ascii="GHEA Grapalat" w:hAnsi="GHEA Grapalat" w:cs="GHEA Grapalat"/>
          <w:sz w:val="22"/>
          <w:szCs w:val="22"/>
          <w:lang w:val="hy-AM"/>
        </w:rPr>
        <w:t xml:space="preserve"> տոկոս</w:t>
      </w:r>
      <w:r w:rsidRPr="00A94C00">
        <w:rPr>
          <w:rFonts w:ascii="GHEA Grapalat" w:hAnsi="GHEA Grapalat" w:cs="GHEA Grapalat"/>
          <w:sz w:val="22"/>
          <w:szCs w:val="22"/>
          <w:lang w:val="hy-AM"/>
        </w:rPr>
        <w:t>):</w:t>
      </w:r>
    </w:p>
    <w:p w14:paraId="3C3DB8CC" w14:textId="0DD6162A" w:rsidR="006239AC" w:rsidRPr="00A94C00" w:rsidRDefault="006239AC"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Ինչ վերաբերում է թեթև մարդատար մեքենաներին, ապա Հայաստանում դրանց սեփականատերերը վերը նշված և </w:t>
      </w:r>
      <w:r w:rsidR="000E71A6" w:rsidRPr="00A94C00">
        <w:rPr>
          <w:rFonts w:ascii="GHEA Grapalat" w:hAnsi="GHEA Grapalat" w:cs="GHEA Grapalat"/>
          <w:sz w:val="22"/>
          <w:szCs w:val="22"/>
          <w:lang w:val="hy-AM"/>
        </w:rPr>
        <w:t>ե</w:t>
      </w:r>
      <w:r w:rsidRPr="00A94C00">
        <w:rPr>
          <w:rFonts w:ascii="GHEA Grapalat" w:hAnsi="GHEA Grapalat" w:cs="GHEA Grapalat"/>
          <w:sz w:val="22"/>
          <w:szCs w:val="22"/>
          <w:lang w:val="hy-AM"/>
        </w:rPr>
        <w:t>վրոպական այլ երկրների համեմատ գտ</w:t>
      </w:r>
      <w:r w:rsidR="000E71A6" w:rsidRPr="00A94C00">
        <w:rPr>
          <w:rFonts w:ascii="GHEA Grapalat" w:hAnsi="GHEA Grapalat" w:cs="GHEA Grapalat"/>
          <w:sz w:val="22"/>
          <w:szCs w:val="22"/>
          <w:lang w:val="hy-AM"/>
        </w:rPr>
        <w:t>ն</w:t>
      </w:r>
      <w:r w:rsidRPr="00A94C00">
        <w:rPr>
          <w:rFonts w:ascii="GHEA Grapalat" w:hAnsi="GHEA Grapalat" w:cs="GHEA Grapalat"/>
          <w:sz w:val="22"/>
          <w:szCs w:val="22"/>
          <w:lang w:val="hy-AM"/>
        </w:rPr>
        <w:t>վում են որոշակի արտոնյալ վիճակում, քանի որ զգալիորեն ավելի ցածր վճար են կատարում (իսկ մարզերում ընդհանրապես ազատված են այդ վճարներից) մեքենաների պահպանման հետ կապված որոշակի ծառայությունների համար: Խոսքը առավելապես վերաբերում է հանրային (փողոցային) ավտոկայանատեղերի վճարին:</w:t>
      </w:r>
      <w:r w:rsidR="00764204"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Այսպես, Երևան քաղաքում հանրային (փողոցային) ավտոկայանատեղերի վճարը մեկ ժամի համար կազմում է 100 դրամ: Միաժամանակ, մեքենաների սեփականատերերը ընդամենը վճարելով 2000 դրամ կարող են մեկ ամիս անվճար օգտվել հանրային (փողոցային) ավտոկայանատեղերից, իսկ 12000 դրամ վճարելու դեպքում ամբողջ տարվա ընթացքում օգտվել այդ ծառայությունից: Ըստ էության</w:t>
      </w:r>
      <w:r w:rsidR="000E71A6" w:rsidRPr="00A94C00">
        <w:rPr>
          <w:rFonts w:ascii="GHEA Grapalat" w:hAnsi="GHEA Grapalat" w:cs="GHEA Grapalat"/>
          <w:sz w:val="22"/>
          <w:szCs w:val="22"/>
          <w:lang w:val="hy-AM"/>
        </w:rPr>
        <w:t>,</w:t>
      </w:r>
      <w:r w:rsidRPr="00A94C00">
        <w:rPr>
          <w:rFonts w:ascii="GHEA Grapalat" w:hAnsi="GHEA Grapalat" w:cs="GHEA Grapalat"/>
          <w:sz w:val="22"/>
          <w:szCs w:val="22"/>
          <w:lang w:val="hy-AM"/>
        </w:rPr>
        <w:t xml:space="preserve"> կարելի է ասել, որ Երևան քաղաքում հանրային (փողոցային) ավտոկայանատեղերի վճարների քաղաքականությունը միայն ֆիսկալ նպատակներ է հետապնդում՝ այդ վճարները դիտելով ընդամենը որպես Երևան քաղա</w:t>
      </w:r>
      <w:r w:rsidR="000E71A6" w:rsidRPr="00A94C00">
        <w:rPr>
          <w:rFonts w:ascii="GHEA Grapalat" w:hAnsi="GHEA Grapalat" w:cs="GHEA Grapalat"/>
          <w:sz w:val="22"/>
          <w:szCs w:val="22"/>
          <w:lang w:val="hy-AM"/>
        </w:rPr>
        <w:t>ք</w:t>
      </w:r>
      <w:r w:rsidRPr="00A94C00">
        <w:rPr>
          <w:rFonts w:ascii="GHEA Grapalat" w:hAnsi="GHEA Grapalat" w:cs="GHEA Grapalat"/>
          <w:sz w:val="22"/>
          <w:szCs w:val="22"/>
          <w:lang w:val="hy-AM"/>
        </w:rPr>
        <w:t>ի բյուջեի համալրման աղբյուր</w:t>
      </w:r>
      <w:r w:rsidR="000E71A6" w:rsidRPr="00A94C00">
        <w:rPr>
          <w:rFonts w:ascii="GHEA Grapalat" w:hAnsi="GHEA Grapalat" w:cs="GHEA Grapalat"/>
          <w:sz w:val="22"/>
          <w:szCs w:val="22"/>
          <w:lang w:val="hy-AM"/>
        </w:rPr>
        <w:t xml:space="preserve"> և քիչ կարևորելով նման վճարների կարգավորիչ դերը</w:t>
      </w:r>
      <w:r w:rsidRPr="00A94C00">
        <w:rPr>
          <w:rFonts w:ascii="GHEA Grapalat" w:hAnsi="GHEA Grapalat" w:cs="GHEA Grapalat"/>
          <w:sz w:val="22"/>
          <w:szCs w:val="22"/>
          <w:lang w:val="hy-AM"/>
        </w:rPr>
        <w:t>:</w:t>
      </w:r>
      <w:r w:rsidR="00764204" w:rsidRPr="00A94C00">
        <w:rPr>
          <w:rFonts w:ascii="GHEA Grapalat" w:hAnsi="GHEA Grapalat" w:cs="GHEA Grapalat"/>
          <w:sz w:val="22"/>
          <w:szCs w:val="22"/>
          <w:lang w:val="hy-AM"/>
        </w:rPr>
        <w:t xml:space="preserve"> </w:t>
      </w:r>
      <w:r w:rsidR="000E71A6" w:rsidRPr="00A94C00">
        <w:rPr>
          <w:rFonts w:ascii="GHEA Grapalat" w:hAnsi="GHEA Grapalat" w:cs="GHEA Grapalat"/>
          <w:sz w:val="22"/>
          <w:szCs w:val="22"/>
          <w:lang w:val="hy-AM"/>
        </w:rPr>
        <w:t>Կ</w:t>
      </w:r>
      <w:r w:rsidRPr="00A94C00">
        <w:rPr>
          <w:rFonts w:ascii="GHEA Grapalat" w:hAnsi="GHEA Grapalat" w:cs="GHEA Grapalat"/>
          <w:sz w:val="22"/>
          <w:szCs w:val="22"/>
          <w:lang w:val="hy-AM"/>
        </w:rPr>
        <w:t xml:space="preserve">արելի է եզրակացնել, որ հանրային (փողոցային) ավտոկայանատեղերի համար գործող համեմատաբար բարձր վճարները, հանրային տրանսպորտի սպասարկման բարձր որակը այն գործոններն են, որոնք հանրային տրանսպորտով երթևեկելը ավելի նախապատվելի </w:t>
      </w:r>
      <w:r w:rsidRPr="00A94C00">
        <w:rPr>
          <w:rFonts w:ascii="GHEA Grapalat" w:hAnsi="GHEA Grapalat" w:cs="GHEA Grapalat"/>
          <w:sz w:val="22"/>
          <w:szCs w:val="22"/>
          <w:lang w:val="hy-AM"/>
        </w:rPr>
        <w:lastRenderedPageBreak/>
        <w:t>են դարձնում բնակչության համար՝ բարձրացնելով հանրային տրանսպորտի մասնաբաժինը ընդհանուր ուղևորափոխադրումներում:</w:t>
      </w:r>
    </w:p>
    <w:p w14:paraId="75AB419C" w14:textId="4568611B" w:rsidR="00764204" w:rsidRPr="00A94C00" w:rsidRDefault="00764204" w:rsidP="004D34BC">
      <w:pPr>
        <w:pStyle w:val="ListParagraph"/>
        <w:numPr>
          <w:ilvl w:val="0"/>
          <w:numId w:val="36"/>
        </w:numPr>
        <w:spacing w:after="120" w:line="240" w:lineRule="auto"/>
        <w:ind w:left="567" w:hanging="567"/>
        <w:contextualSpacing w:val="0"/>
        <w:jc w:val="both"/>
        <w:rPr>
          <w:rFonts w:ascii="GHEA Grapalat" w:hAnsi="GHEA Grapalat" w:cs="GHEA Grapalat"/>
          <w:b/>
          <w:sz w:val="22"/>
          <w:szCs w:val="22"/>
          <w:lang w:val="hy-AM"/>
        </w:rPr>
      </w:pPr>
      <w:r w:rsidRPr="00A94C00">
        <w:rPr>
          <w:rFonts w:ascii="GHEA Grapalat" w:hAnsi="GHEA Grapalat" w:cs="GHEA Grapalat"/>
          <w:b/>
          <w:sz w:val="22"/>
          <w:szCs w:val="22"/>
          <w:lang w:val="hy-AM"/>
        </w:rPr>
        <w:t>Տրանսպորտի ոլորտում էներգախնայողությանն ուղղված քաղաքականությ</w:t>
      </w:r>
      <w:r w:rsidR="00F64FDE" w:rsidRPr="00A94C00">
        <w:rPr>
          <w:rFonts w:ascii="GHEA Grapalat" w:hAnsi="GHEA Grapalat" w:cs="GHEA Grapalat"/>
          <w:b/>
          <w:sz w:val="22"/>
          <w:szCs w:val="22"/>
          <w:lang w:val="hy-AM"/>
        </w:rPr>
        <w:t>ա</w:t>
      </w:r>
      <w:r w:rsidRPr="00A94C00">
        <w:rPr>
          <w:rFonts w:ascii="GHEA Grapalat" w:hAnsi="GHEA Grapalat" w:cs="GHEA Grapalat"/>
          <w:b/>
          <w:sz w:val="22"/>
          <w:szCs w:val="22"/>
          <w:lang w:val="hy-AM"/>
        </w:rPr>
        <w:t>ն</w:t>
      </w:r>
      <w:r w:rsidR="00F64FDE" w:rsidRPr="00A94C00">
        <w:rPr>
          <w:rFonts w:ascii="GHEA Grapalat" w:hAnsi="GHEA Grapalat" w:cs="GHEA Grapalat"/>
          <w:b/>
          <w:sz w:val="22"/>
          <w:szCs w:val="22"/>
          <w:lang w:val="hy-AM"/>
        </w:rPr>
        <w:t xml:space="preserve"> առաջնահերթ ուղղությունները</w:t>
      </w:r>
      <w:r w:rsidRPr="00A94C00">
        <w:rPr>
          <w:rFonts w:ascii="GHEA Grapalat" w:hAnsi="GHEA Grapalat" w:cs="GHEA Grapalat"/>
          <w:b/>
          <w:sz w:val="22"/>
          <w:szCs w:val="22"/>
          <w:lang w:val="hy-AM"/>
        </w:rPr>
        <w:t xml:space="preserve"> և միջոցառումները՝</w:t>
      </w:r>
    </w:p>
    <w:p w14:paraId="14CFC3EC" w14:textId="2DDDF71F" w:rsidR="006239AC" w:rsidRPr="00A94C00" w:rsidRDefault="00CB7C63" w:rsidP="004D34BC">
      <w:pPr>
        <w:pStyle w:val="ListParagraph"/>
        <w:numPr>
          <w:ilvl w:val="0"/>
          <w:numId w:val="48"/>
        </w:numPr>
        <w:spacing w:after="120" w:line="240" w:lineRule="auto"/>
        <w:ind w:left="1134" w:hanging="567"/>
        <w:contextualSpacing w:val="0"/>
        <w:jc w:val="both"/>
        <w:rPr>
          <w:rFonts w:ascii="GHEA Grapalat" w:hAnsi="GHEA Grapalat"/>
          <w:sz w:val="22"/>
          <w:szCs w:val="22"/>
          <w:lang w:val="hy-AM"/>
        </w:rPr>
      </w:pPr>
      <w:r w:rsidRPr="00A94C00">
        <w:rPr>
          <w:rFonts w:ascii="GHEA Grapalat" w:hAnsi="GHEA Grapalat" w:cs="GHEA Grapalat"/>
          <w:sz w:val="22"/>
          <w:szCs w:val="22"/>
          <w:u w:val="single"/>
          <w:lang w:val="hy-AM"/>
        </w:rPr>
        <w:t>հ</w:t>
      </w:r>
      <w:r w:rsidR="006239AC" w:rsidRPr="00A94C00">
        <w:rPr>
          <w:rFonts w:ascii="GHEA Grapalat" w:hAnsi="GHEA Grapalat" w:cs="GHEA Grapalat"/>
          <w:sz w:val="22"/>
          <w:szCs w:val="22"/>
          <w:u w:val="single"/>
          <w:lang w:val="hy-AM"/>
        </w:rPr>
        <w:t>անրային տրանսպորտի արդյունավետության և սպասարկման որակի բարելավում</w:t>
      </w:r>
      <w:r w:rsidR="000E71A6" w:rsidRPr="00A94C00">
        <w:rPr>
          <w:rFonts w:ascii="GHEA Grapalat" w:hAnsi="GHEA Grapalat" w:cs="GHEA Grapalat"/>
          <w:sz w:val="22"/>
          <w:szCs w:val="22"/>
          <w:u w:val="single"/>
          <w:lang w:val="hy-AM"/>
        </w:rPr>
        <w:t>։</w:t>
      </w:r>
      <w:r w:rsidR="000E71A6" w:rsidRPr="00A94C00">
        <w:rPr>
          <w:rFonts w:ascii="GHEA Grapalat" w:hAnsi="GHEA Grapalat" w:cs="GHEA Grapalat"/>
          <w:sz w:val="22"/>
          <w:szCs w:val="22"/>
          <w:lang w:val="hy-AM"/>
        </w:rPr>
        <w:t xml:space="preserve"> </w:t>
      </w:r>
      <w:r w:rsidR="006239AC" w:rsidRPr="00A94C00">
        <w:rPr>
          <w:rFonts w:ascii="GHEA Grapalat" w:hAnsi="GHEA Grapalat" w:cs="GHEA Grapalat"/>
          <w:sz w:val="22"/>
          <w:szCs w:val="22"/>
          <w:lang w:val="hy-AM"/>
        </w:rPr>
        <w:t>Տրանսպորտի ոլորտում էներգաարդյունավետությունը և էներգախնայողությունը բարելավելու տեսանկյունից կարևոր նշանակություն ունի հանրային տրանսպորտի ոլորտի արդյունավետության և սպասարկման որակի բարձրացումը:</w:t>
      </w:r>
      <w:r w:rsidR="00764204" w:rsidRPr="00A94C00">
        <w:rPr>
          <w:rFonts w:ascii="GHEA Grapalat" w:hAnsi="GHEA Grapalat"/>
          <w:sz w:val="22"/>
          <w:szCs w:val="22"/>
          <w:lang w:val="hy-AM"/>
        </w:rPr>
        <w:t xml:space="preserve"> </w:t>
      </w:r>
      <w:r w:rsidR="006239AC" w:rsidRPr="00A94C00">
        <w:rPr>
          <w:rFonts w:ascii="GHEA Grapalat" w:hAnsi="GHEA Grapalat"/>
          <w:sz w:val="22"/>
          <w:szCs w:val="22"/>
          <w:lang w:val="hy-AM"/>
        </w:rPr>
        <w:t>Քաղաքականությունը ուղղված է լինելու հանրային տրանսպորտի ոլորտում, հատկապես Երևան քաղաքում, նոր՝ ավելի էներգախնայող երթուղային ցանցի և կառուցվածքի ներդրմանը: Այն նպատակաուղղված է լինելու նաև հանրային տրանսպորտի սպասարկման որակի բարձրացմանը՝ շարժակազմի շարունակական թարմացման, վարորդների որակավորման բարձրացման և ուղևորների համար երթևեկության հարմար</w:t>
      </w:r>
      <w:r w:rsidR="00EA5644" w:rsidRPr="00A94C00">
        <w:rPr>
          <w:rFonts w:ascii="GHEA Grapalat" w:hAnsi="GHEA Grapalat"/>
          <w:sz w:val="22"/>
          <w:szCs w:val="22"/>
          <w:lang w:val="hy-AM"/>
        </w:rPr>
        <w:t>ա</w:t>
      </w:r>
      <w:r w:rsidR="006239AC" w:rsidRPr="00A94C00">
        <w:rPr>
          <w:rFonts w:ascii="GHEA Grapalat" w:hAnsi="GHEA Grapalat"/>
          <w:sz w:val="22"/>
          <w:szCs w:val="22"/>
          <w:lang w:val="hy-AM"/>
        </w:rPr>
        <w:t>վետ պայմաններ ապահովող այլ միջոցառումների իրականացման շնորհիվ:</w:t>
      </w:r>
      <w:r w:rsidR="007C3247" w:rsidRPr="00A94C00">
        <w:rPr>
          <w:rFonts w:ascii="GHEA Grapalat" w:hAnsi="GHEA Grapalat"/>
          <w:sz w:val="22"/>
          <w:szCs w:val="22"/>
          <w:lang w:val="hy-AM"/>
        </w:rPr>
        <w:t xml:space="preserve"> </w:t>
      </w:r>
      <w:r w:rsidR="006239AC" w:rsidRPr="00A94C00">
        <w:rPr>
          <w:rFonts w:ascii="GHEA Grapalat" w:hAnsi="GHEA Grapalat"/>
          <w:sz w:val="22"/>
          <w:szCs w:val="22"/>
          <w:lang w:val="hy-AM"/>
        </w:rPr>
        <w:t>Միաժամանակ, քաղա</w:t>
      </w:r>
      <w:r w:rsidR="00512605" w:rsidRPr="00A94C00">
        <w:rPr>
          <w:rFonts w:ascii="GHEA Grapalat" w:hAnsi="GHEA Grapalat"/>
          <w:sz w:val="22"/>
          <w:szCs w:val="22"/>
          <w:lang w:val="hy-AM"/>
        </w:rPr>
        <w:t>քականությունը ուղղված կլինի հան</w:t>
      </w:r>
      <w:r w:rsidR="006239AC" w:rsidRPr="00A94C00">
        <w:rPr>
          <w:rFonts w:ascii="GHEA Grapalat" w:hAnsi="GHEA Grapalat"/>
          <w:sz w:val="22"/>
          <w:szCs w:val="22"/>
          <w:lang w:val="hy-AM"/>
        </w:rPr>
        <w:t>րային տրանսպորտի շարժակազմում էլեկտրականությամբ աշխատող տրանսպորտային միջոցների մասնաբաժնի աստիճանական մեծացմանը:</w:t>
      </w:r>
      <w:r w:rsidRPr="00A94C00">
        <w:rPr>
          <w:rFonts w:ascii="GHEA Grapalat" w:hAnsi="GHEA Grapalat"/>
          <w:sz w:val="22"/>
          <w:szCs w:val="22"/>
          <w:lang w:val="hy-AM"/>
        </w:rPr>
        <w:t xml:space="preserve"> </w:t>
      </w:r>
      <w:r w:rsidR="006239AC" w:rsidRPr="00A94C00">
        <w:rPr>
          <w:rFonts w:ascii="GHEA Grapalat" w:hAnsi="GHEA Grapalat"/>
          <w:sz w:val="22"/>
          <w:szCs w:val="22"/>
          <w:lang w:val="hy-AM"/>
        </w:rPr>
        <w:t xml:space="preserve">Ակնկալվում է, որ հանրային տրանսպորտի արդիականացումը լուրջ ազդեցություն </w:t>
      </w:r>
      <w:r w:rsidR="007C3247" w:rsidRPr="00A94C00">
        <w:rPr>
          <w:rFonts w:ascii="GHEA Grapalat" w:hAnsi="GHEA Grapalat"/>
          <w:sz w:val="22"/>
          <w:szCs w:val="22"/>
          <w:lang w:val="hy-AM"/>
        </w:rPr>
        <w:t xml:space="preserve">կունենա </w:t>
      </w:r>
      <w:r w:rsidR="006239AC" w:rsidRPr="00A94C00">
        <w:rPr>
          <w:rFonts w:ascii="GHEA Grapalat" w:hAnsi="GHEA Grapalat"/>
          <w:sz w:val="22"/>
          <w:szCs w:val="22"/>
          <w:lang w:val="hy-AM"/>
        </w:rPr>
        <w:t>տրանսպորտի ոլորտում էներգիայի սպառման արդյունավետության վրա: Այն, մի կողմից</w:t>
      </w:r>
      <w:r w:rsidR="00512605" w:rsidRPr="00A94C00">
        <w:rPr>
          <w:rFonts w:ascii="GHEA Grapalat" w:hAnsi="GHEA Grapalat"/>
          <w:sz w:val="22"/>
          <w:szCs w:val="22"/>
          <w:lang w:val="hy-AM"/>
        </w:rPr>
        <w:t>,</w:t>
      </w:r>
      <w:r w:rsidR="006239AC" w:rsidRPr="00A94C00">
        <w:rPr>
          <w:rFonts w:ascii="GHEA Grapalat" w:hAnsi="GHEA Grapalat"/>
          <w:sz w:val="22"/>
          <w:szCs w:val="22"/>
          <w:lang w:val="hy-AM"/>
        </w:rPr>
        <w:t xml:space="preserve"> կարող է էական էներգախնայողությունների բերել երթուղային նոր՝ ավելի էներգախնայող ցանցի և կառուցվածքի ներդրման շնորհիվ, իսկ</w:t>
      </w:r>
      <w:r w:rsidR="00512605" w:rsidRPr="00A94C00">
        <w:rPr>
          <w:rFonts w:ascii="GHEA Grapalat" w:hAnsi="GHEA Grapalat"/>
          <w:sz w:val="22"/>
          <w:szCs w:val="22"/>
          <w:lang w:val="hy-AM"/>
        </w:rPr>
        <w:t>,</w:t>
      </w:r>
      <w:r w:rsidR="006239AC" w:rsidRPr="00A94C00">
        <w:rPr>
          <w:rFonts w:ascii="GHEA Grapalat" w:hAnsi="GHEA Grapalat"/>
          <w:sz w:val="22"/>
          <w:szCs w:val="22"/>
          <w:lang w:val="hy-AM"/>
        </w:rPr>
        <w:t xml:space="preserve"> մյուս կողմից</w:t>
      </w:r>
      <w:r w:rsidR="00512605" w:rsidRPr="00A94C00">
        <w:rPr>
          <w:rFonts w:ascii="GHEA Grapalat" w:hAnsi="GHEA Grapalat"/>
          <w:sz w:val="22"/>
          <w:szCs w:val="22"/>
          <w:lang w:val="hy-AM"/>
        </w:rPr>
        <w:t>,</w:t>
      </w:r>
      <w:r w:rsidR="006239AC" w:rsidRPr="00A94C00">
        <w:rPr>
          <w:rFonts w:ascii="GHEA Grapalat" w:hAnsi="GHEA Grapalat"/>
          <w:sz w:val="22"/>
          <w:szCs w:val="22"/>
          <w:lang w:val="hy-AM"/>
        </w:rPr>
        <w:t xml:space="preserve"> հանգեցնել ընդհանուր ուղևորափոխադրման կառուցվածքում հանրային տրանսպորտի մասնաբաժնի մեծացմանը՝ հանրային </w:t>
      </w:r>
      <w:r w:rsidR="00512605" w:rsidRPr="00A94C00">
        <w:rPr>
          <w:rFonts w:ascii="GHEA Grapalat" w:hAnsi="GHEA Grapalat"/>
          <w:sz w:val="22"/>
          <w:szCs w:val="22"/>
          <w:lang w:val="hy-AM"/>
        </w:rPr>
        <w:t>տրանսպորտի</w:t>
      </w:r>
      <w:r w:rsidR="006239AC" w:rsidRPr="00A94C00">
        <w:rPr>
          <w:rFonts w:ascii="GHEA Grapalat" w:hAnsi="GHEA Grapalat"/>
          <w:sz w:val="22"/>
          <w:szCs w:val="22"/>
          <w:lang w:val="hy-AM"/>
        </w:rPr>
        <w:t xml:space="preserve"> սպասարկման որակի բարձրացման շնորհիվ</w:t>
      </w:r>
      <w:r w:rsidRPr="00A94C00">
        <w:rPr>
          <w:rFonts w:ascii="MS Mincho" w:eastAsia="MS Mincho" w:hAnsi="MS Mincho" w:cs="MS Mincho" w:hint="eastAsia"/>
          <w:sz w:val="22"/>
          <w:szCs w:val="22"/>
          <w:lang w:val="hy-AM"/>
        </w:rPr>
        <w:t>․</w:t>
      </w:r>
    </w:p>
    <w:p w14:paraId="2B1F95AF" w14:textId="15C0CCFE" w:rsidR="006239AC" w:rsidRPr="00A94C00" w:rsidRDefault="00CB7C63" w:rsidP="004D34BC">
      <w:pPr>
        <w:pStyle w:val="ListParagraph"/>
        <w:numPr>
          <w:ilvl w:val="0"/>
          <w:numId w:val="48"/>
        </w:numPr>
        <w:spacing w:after="120" w:line="240" w:lineRule="auto"/>
        <w:ind w:left="1134" w:hanging="567"/>
        <w:contextualSpacing w:val="0"/>
        <w:jc w:val="both"/>
        <w:rPr>
          <w:rFonts w:ascii="GHEA Grapalat" w:hAnsi="GHEA Grapalat" w:cs="GHEA Grapalat"/>
          <w:sz w:val="22"/>
          <w:szCs w:val="22"/>
          <w:lang w:val="hy-AM"/>
        </w:rPr>
      </w:pPr>
      <w:r w:rsidRPr="00266FD4">
        <w:rPr>
          <w:rFonts w:ascii="GHEA Grapalat" w:hAnsi="GHEA Grapalat" w:cs="GHEA Grapalat"/>
          <w:sz w:val="22"/>
          <w:szCs w:val="22"/>
          <w:u w:val="single"/>
          <w:lang w:val="hy-AM"/>
        </w:rPr>
        <w:t>հ</w:t>
      </w:r>
      <w:r w:rsidR="006239AC" w:rsidRPr="00266FD4">
        <w:rPr>
          <w:rFonts w:ascii="GHEA Grapalat" w:hAnsi="GHEA Grapalat" w:cs="GHEA Grapalat"/>
          <w:sz w:val="22"/>
          <w:szCs w:val="22"/>
          <w:u w:val="single"/>
          <w:lang w:val="hy-AM"/>
        </w:rPr>
        <w:t>անրային (փողոցային) ավտոկայանատե</w:t>
      </w:r>
      <w:r w:rsidR="00512605" w:rsidRPr="00266FD4">
        <w:rPr>
          <w:rFonts w:ascii="GHEA Grapalat" w:hAnsi="GHEA Grapalat" w:cs="GHEA Grapalat"/>
          <w:sz w:val="22"/>
          <w:szCs w:val="22"/>
          <w:u w:val="single"/>
          <w:lang w:val="hy-AM"/>
        </w:rPr>
        <w:t>ղերի վճարների քաղաքականության</w:t>
      </w:r>
      <w:r w:rsidR="00F91BE8" w:rsidRPr="00266FD4">
        <w:rPr>
          <w:rFonts w:ascii="GHEA Grapalat" w:hAnsi="GHEA Grapalat" w:cs="GHEA Grapalat"/>
          <w:sz w:val="22"/>
          <w:szCs w:val="22"/>
          <w:u w:val="single"/>
          <w:lang w:val="hy-AM"/>
        </w:rPr>
        <w:t xml:space="preserve"> </w:t>
      </w:r>
      <w:r w:rsidR="006239AC" w:rsidRPr="00266FD4">
        <w:rPr>
          <w:rFonts w:ascii="GHEA Grapalat" w:hAnsi="GHEA Grapalat" w:cs="GHEA Grapalat"/>
          <w:sz w:val="22"/>
          <w:szCs w:val="22"/>
          <w:u w:val="single"/>
          <w:lang w:val="hy-AM"/>
        </w:rPr>
        <w:t>կարգավորող դերի բարձրացում</w:t>
      </w:r>
      <w:r w:rsidR="00512605" w:rsidRPr="00266FD4">
        <w:rPr>
          <w:rFonts w:ascii="GHEA Grapalat" w:hAnsi="GHEA Grapalat" w:cs="GHEA Grapalat"/>
          <w:sz w:val="22"/>
          <w:szCs w:val="22"/>
          <w:u w:val="single"/>
          <w:lang w:val="hy-AM"/>
        </w:rPr>
        <w:t>։</w:t>
      </w:r>
      <w:r w:rsidR="00512605" w:rsidRPr="00266FD4">
        <w:rPr>
          <w:rFonts w:ascii="GHEA Grapalat" w:hAnsi="GHEA Grapalat" w:cs="GHEA Grapalat"/>
          <w:sz w:val="22"/>
          <w:szCs w:val="22"/>
          <w:lang w:val="hy-AM"/>
        </w:rPr>
        <w:t xml:space="preserve"> </w:t>
      </w:r>
      <w:r w:rsidR="006239AC" w:rsidRPr="00266FD4">
        <w:rPr>
          <w:rFonts w:ascii="GHEA Grapalat" w:hAnsi="GHEA Grapalat" w:cs="GHEA Grapalat"/>
          <w:sz w:val="22"/>
          <w:szCs w:val="22"/>
          <w:lang w:val="hy-AM"/>
        </w:rPr>
        <w:t>Ներկայումս Հայաստանում (հիմնականում Երևան քաղաքում) հանրային (փողոցային) ավտոկայանատեղերի վճարների իրականացվող քաղաքականությունը առավելապես ֆիսկալ նպատակներ է հետապնդում՝ այդ վճարները դիտելով ընդամենը որպես համայնքային բյուջեների համալրման աղբյուր: Նախատեսվում է առաջիկայում էականորեն փոխել այդ քաղաքականության գաղափարախոսությունը՝ մեծացնելով դրա կարգավորող բաղադրիչի դերը: Խոսք</w:t>
      </w:r>
      <w:r w:rsidR="00512605" w:rsidRPr="00266FD4">
        <w:rPr>
          <w:rFonts w:ascii="GHEA Grapalat" w:hAnsi="GHEA Grapalat" w:cs="GHEA Grapalat"/>
          <w:sz w:val="22"/>
          <w:szCs w:val="22"/>
          <w:lang w:val="hy-AM"/>
        </w:rPr>
        <w:t>ն</w:t>
      </w:r>
      <w:r w:rsidR="006239AC" w:rsidRPr="00266FD4">
        <w:rPr>
          <w:rFonts w:ascii="GHEA Grapalat" w:hAnsi="GHEA Grapalat" w:cs="GHEA Grapalat"/>
          <w:sz w:val="22"/>
          <w:szCs w:val="22"/>
          <w:lang w:val="hy-AM"/>
        </w:rPr>
        <w:t xml:space="preserve"> առաջին հերթին վերաբերում է մայրաքաղաք Երևանին: Երևանում ներդրվող հանրային (փողոցային) ավտոկայանատեղերի վճարների նոր քաղաքականությունը ուղղված կլինի տրանսպորտային հոսքերի արդյունավետ կառավարմանը</w:t>
      </w:r>
      <w:r w:rsidR="00512605" w:rsidRPr="00266FD4">
        <w:rPr>
          <w:rFonts w:ascii="GHEA Grapalat" w:hAnsi="GHEA Grapalat" w:cs="GHEA Grapalat"/>
          <w:sz w:val="22"/>
          <w:szCs w:val="22"/>
          <w:lang w:val="hy-AM"/>
        </w:rPr>
        <w:t>՝</w:t>
      </w:r>
      <w:r w:rsidR="006239AC" w:rsidRPr="00266FD4">
        <w:rPr>
          <w:rFonts w:ascii="GHEA Grapalat" w:hAnsi="GHEA Grapalat" w:cs="GHEA Grapalat"/>
          <w:sz w:val="22"/>
          <w:szCs w:val="22"/>
          <w:lang w:val="hy-AM"/>
        </w:rPr>
        <w:t xml:space="preserve"> նպատակ ունենալով հատկապես բեռնաթափել մայրաքաղաքի Կենտրոն և հարակից վարչական շրջանները:</w:t>
      </w:r>
      <w:r w:rsidR="006239AC" w:rsidRPr="00A94C00">
        <w:rPr>
          <w:rFonts w:ascii="GHEA Grapalat" w:hAnsi="GHEA Grapalat" w:cs="GHEA Grapalat"/>
          <w:sz w:val="22"/>
          <w:szCs w:val="22"/>
          <w:lang w:val="hy-AM"/>
        </w:rPr>
        <w:t>Հարկ է նշել, որ հանրային (փողոցային) ավտոկայանատեղերի նոր քաղաքականության ներդրումը իրականաց</w:t>
      </w:r>
      <w:r w:rsidR="0091652B" w:rsidRPr="00A94C00">
        <w:rPr>
          <w:rFonts w:ascii="GHEA Grapalat" w:hAnsi="GHEA Grapalat" w:cs="GHEA Grapalat"/>
          <w:sz w:val="22"/>
          <w:szCs w:val="22"/>
          <w:lang w:val="hy-AM"/>
        </w:rPr>
        <w:t>վ</w:t>
      </w:r>
      <w:r w:rsidR="006239AC" w:rsidRPr="00A94C00">
        <w:rPr>
          <w:rFonts w:ascii="GHEA Grapalat" w:hAnsi="GHEA Grapalat" w:cs="GHEA Grapalat"/>
          <w:sz w:val="22"/>
          <w:szCs w:val="22"/>
          <w:lang w:val="hy-AM"/>
        </w:rPr>
        <w:t>ել</w:t>
      </w:r>
      <w:r w:rsidR="0091652B" w:rsidRPr="00A94C00">
        <w:rPr>
          <w:rFonts w:ascii="GHEA Grapalat" w:hAnsi="GHEA Grapalat" w:cs="GHEA Grapalat"/>
          <w:sz w:val="22"/>
          <w:szCs w:val="22"/>
          <w:lang w:val="hy-AM"/>
        </w:rPr>
        <w:t>ու է</w:t>
      </w:r>
      <w:r w:rsidR="006239AC" w:rsidRPr="00A94C00">
        <w:rPr>
          <w:rFonts w:ascii="GHEA Grapalat" w:hAnsi="GHEA Grapalat" w:cs="GHEA Grapalat"/>
          <w:sz w:val="22"/>
          <w:szCs w:val="22"/>
          <w:lang w:val="hy-AM"/>
        </w:rPr>
        <w:t xml:space="preserve"> հանրային տրանսպորտի արդիականացման հիմնական փուլի ավարտից հետո միայն</w:t>
      </w:r>
      <w:r w:rsidR="0091652B" w:rsidRPr="00A94C00">
        <w:rPr>
          <w:rFonts w:ascii="GHEA Grapalat" w:hAnsi="GHEA Grapalat" w:cs="GHEA Grapalat"/>
          <w:sz w:val="22"/>
          <w:szCs w:val="22"/>
          <w:lang w:val="hy-AM"/>
        </w:rPr>
        <w:t>՝ նկատի ունենալով</w:t>
      </w:r>
      <w:r w:rsidR="006239AC" w:rsidRPr="00A94C00">
        <w:rPr>
          <w:rFonts w:ascii="GHEA Grapalat" w:hAnsi="GHEA Grapalat" w:cs="GHEA Grapalat"/>
          <w:sz w:val="22"/>
          <w:szCs w:val="22"/>
          <w:lang w:val="hy-AM"/>
        </w:rPr>
        <w:t>,</w:t>
      </w:r>
      <w:r w:rsidR="0091652B" w:rsidRPr="00A94C00">
        <w:rPr>
          <w:rFonts w:ascii="GHEA Grapalat" w:hAnsi="GHEA Grapalat" w:cs="GHEA Grapalat"/>
          <w:sz w:val="22"/>
          <w:szCs w:val="22"/>
          <w:lang w:val="hy-AM"/>
        </w:rPr>
        <w:t xml:space="preserve"> որ</w:t>
      </w:r>
      <w:r w:rsidR="006239AC" w:rsidRPr="00A94C00">
        <w:rPr>
          <w:rFonts w:ascii="GHEA Grapalat" w:hAnsi="GHEA Grapalat" w:cs="GHEA Grapalat"/>
          <w:sz w:val="22"/>
          <w:szCs w:val="22"/>
          <w:lang w:val="hy-AM"/>
        </w:rPr>
        <w:t xml:space="preserve"> հակառակ դեպքում այն չի ծառայի իր նպատակին և տրանսպորտային միջոցների սեփականատերերի համար ուղղակի կվերածվի լրացուցիչ բեռի</w:t>
      </w:r>
      <w:r w:rsidRPr="00A94C00">
        <w:rPr>
          <w:rFonts w:ascii="MS Mincho" w:eastAsia="MS Mincho" w:hAnsi="MS Mincho" w:cs="MS Mincho" w:hint="eastAsia"/>
          <w:sz w:val="22"/>
          <w:szCs w:val="22"/>
          <w:lang w:val="hy-AM"/>
        </w:rPr>
        <w:t>․</w:t>
      </w:r>
    </w:p>
    <w:p w14:paraId="23F9220C" w14:textId="6BEA0FE7" w:rsidR="006239AC" w:rsidRPr="00A94C00" w:rsidRDefault="00CB7C63" w:rsidP="004D34BC">
      <w:pPr>
        <w:pStyle w:val="ListParagraph"/>
        <w:numPr>
          <w:ilvl w:val="0"/>
          <w:numId w:val="48"/>
        </w:numPr>
        <w:spacing w:after="120" w:line="240" w:lineRule="auto"/>
        <w:ind w:left="1134" w:hanging="567"/>
        <w:contextualSpacing w:val="0"/>
        <w:jc w:val="both"/>
        <w:rPr>
          <w:rFonts w:ascii="GHEA Grapalat" w:hAnsi="GHEA Grapalat" w:cs="GHEA Grapalat"/>
          <w:sz w:val="22"/>
          <w:szCs w:val="22"/>
          <w:lang w:val="hy-AM"/>
        </w:rPr>
      </w:pPr>
      <w:r w:rsidRPr="00266FD4">
        <w:rPr>
          <w:rFonts w:ascii="GHEA Grapalat" w:hAnsi="GHEA Grapalat" w:cs="GHEA Grapalat"/>
          <w:sz w:val="22"/>
          <w:szCs w:val="22"/>
          <w:u w:val="single"/>
          <w:lang w:val="hy-AM"/>
        </w:rPr>
        <w:t>է</w:t>
      </w:r>
      <w:r w:rsidR="006239AC" w:rsidRPr="00266FD4">
        <w:rPr>
          <w:rFonts w:ascii="GHEA Grapalat" w:hAnsi="GHEA Grapalat" w:cs="GHEA Grapalat"/>
          <w:sz w:val="22"/>
          <w:szCs w:val="22"/>
          <w:u w:val="single"/>
          <w:lang w:val="hy-AM"/>
        </w:rPr>
        <w:t>լեկտրամոբիլների օգտագործման խթանում</w:t>
      </w:r>
      <w:r w:rsidR="00512605" w:rsidRPr="00266FD4">
        <w:rPr>
          <w:rFonts w:ascii="GHEA Grapalat" w:hAnsi="GHEA Grapalat" w:cs="GHEA Grapalat"/>
          <w:sz w:val="22"/>
          <w:szCs w:val="22"/>
          <w:u w:val="single"/>
          <w:lang w:val="hy-AM"/>
        </w:rPr>
        <w:t>։</w:t>
      </w:r>
      <w:r w:rsidR="00512605" w:rsidRPr="00266FD4">
        <w:rPr>
          <w:rFonts w:ascii="GHEA Grapalat" w:hAnsi="GHEA Grapalat" w:cs="GHEA Grapalat"/>
          <w:sz w:val="22"/>
          <w:szCs w:val="22"/>
          <w:lang w:val="hy-AM"/>
        </w:rPr>
        <w:t xml:space="preserve"> </w:t>
      </w:r>
      <w:r w:rsidR="006239AC" w:rsidRPr="00266FD4">
        <w:rPr>
          <w:rFonts w:ascii="GHEA Grapalat" w:hAnsi="GHEA Grapalat" w:cs="GHEA Grapalat"/>
          <w:sz w:val="22"/>
          <w:szCs w:val="22"/>
          <w:lang w:val="hy-AM"/>
        </w:rPr>
        <w:t xml:space="preserve">Նախատեսվում է շարունակել և </w:t>
      </w:r>
      <w:r w:rsidR="00512605" w:rsidRPr="00266FD4">
        <w:rPr>
          <w:rFonts w:ascii="GHEA Grapalat" w:hAnsi="GHEA Grapalat" w:cs="GHEA Grapalat"/>
          <w:sz w:val="22"/>
          <w:szCs w:val="22"/>
          <w:lang w:val="hy-AM"/>
        </w:rPr>
        <w:t xml:space="preserve">ընդլայնել </w:t>
      </w:r>
      <w:r w:rsidR="006239AC" w:rsidRPr="00266FD4">
        <w:rPr>
          <w:rFonts w:ascii="GHEA Grapalat" w:hAnsi="GHEA Grapalat" w:cs="GHEA Grapalat"/>
          <w:sz w:val="22"/>
          <w:szCs w:val="22"/>
          <w:lang w:val="hy-AM"/>
        </w:rPr>
        <w:t>էլեկտրամոբիլնե</w:t>
      </w:r>
      <w:r w:rsidR="00EA5644" w:rsidRPr="00266FD4">
        <w:rPr>
          <w:rFonts w:ascii="GHEA Grapalat" w:hAnsi="GHEA Grapalat" w:cs="GHEA Grapalat"/>
          <w:sz w:val="22"/>
          <w:szCs w:val="22"/>
          <w:lang w:val="hy-AM"/>
        </w:rPr>
        <w:t>ր</w:t>
      </w:r>
      <w:r w:rsidR="006239AC" w:rsidRPr="00266FD4">
        <w:rPr>
          <w:rFonts w:ascii="GHEA Grapalat" w:hAnsi="GHEA Grapalat" w:cs="GHEA Grapalat"/>
          <w:sz w:val="22"/>
          <w:szCs w:val="22"/>
          <w:lang w:val="hy-AM"/>
        </w:rPr>
        <w:t xml:space="preserve">ի </w:t>
      </w:r>
      <w:r w:rsidR="00512605" w:rsidRPr="00266FD4">
        <w:rPr>
          <w:rFonts w:ascii="GHEA Grapalat" w:hAnsi="GHEA Grapalat" w:cs="GHEA Grapalat"/>
          <w:sz w:val="22"/>
          <w:szCs w:val="22"/>
          <w:lang w:val="hy-AM"/>
        </w:rPr>
        <w:t>օգտագործումը</w:t>
      </w:r>
      <w:r w:rsidR="006239AC" w:rsidRPr="00266FD4">
        <w:rPr>
          <w:rFonts w:ascii="GHEA Grapalat" w:hAnsi="GHEA Grapalat" w:cs="GHEA Grapalat"/>
          <w:sz w:val="22"/>
          <w:szCs w:val="22"/>
          <w:lang w:val="hy-AM"/>
        </w:rPr>
        <w:t xml:space="preserve"> խթանող ներկայումս արդեն իսկ իրականացվող քաղաքականության շրջանակը: 2019 թվականի հուլիսի 1-ից ուժի մեջ է մտել «ՀՀ հարկային օրենսգրքում լրացում կատարելու մասին» ՀՀ </w:t>
      </w:r>
      <w:r w:rsidR="006239AC" w:rsidRPr="00266FD4">
        <w:rPr>
          <w:rFonts w:ascii="GHEA Grapalat" w:hAnsi="GHEA Grapalat" w:cs="GHEA Grapalat"/>
          <w:sz w:val="22"/>
          <w:szCs w:val="22"/>
          <w:lang w:val="hy-AM"/>
        </w:rPr>
        <w:lastRenderedPageBreak/>
        <w:t>օրենքը,</w:t>
      </w:r>
      <w:r w:rsidR="006239AC" w:rsidRPr="00266FD4">
        <w:rPr>
          <w:rFonts w:cs="Calibri"/>
          <w:sz w:val="22"/>
          <w:szCs w:val="22"/>
          <w:lang w:val="hy-AM"/>
        </w:rPr>
        <w:t> </w:t>
      </w:r>
      <w:r w:rsidR="006239AC" w:rsidRPr="00266FD4">
        <w:rPr>
          <w:rFonts w:ascii="GHEA Grapalat" w:hAnsi="GHEA Grapalat" w:cs="GHEA Grapalat"/>
          <w:sz w:val="22"/>
          <w:szCs w:val="22"/>
          <w:lang w:val="hy-AM"/>
        </w:rPr>
        <w:t xml:space="preserve"> համաձայն որի ԱԱՀ-ից ազատվում են էլեկտրական շարժիչով տրանսպորտային միջոցների (մարդատար տրանսպորտային միջոցների, մոտոցիկլների և մոպեդների) ներմուծումը և</w:t>
      </w:r>
      <w:r w:rsidR="00D03B73" w:rsidRPr="00266FD4">
        <w:rPr>
          <w:rFonts w:ascii="GHEA Grapalat" w:hAnsi="GHEA Grapalat" w:cs="GHEA Grapalat"/>
          <w:sz w:val="22"/>
          <w:szCs w:val="22"/>
          <w:lang w:val="hy-AM"/>
        </w:rPr>
        <w:t xml:space="preserve"> (կամ)</w:t>
      </w:r>
      <w:r w:rsidR="006239AC" w:rsidRPr="00266FD4">
        <w:rPr>
          <w:rFonts w:ascii="GHEA Grapalat" w:hAnsi="GHEA Grapalat" w:cs="GHEA Grapalat"/>
          <w:sz w:val="22"/>
          <w:szCs w:val="22"/>
          <w:lang w:val="hy-AM"/>
        </w:rPr>
        <w:t xml:space="preserve"> օտարումը</w:t>
      </w:r>
      <w:r w:rsidR="00702247" w:rsidRPr="00A94C00">
        <w:rPr>
          <w:rStyle w:val="FootnoteReference"/>
          <w:rFonts w:ascii="GHEA Grapalat" w:hAnsi="GHEA Grapalat" w:cs="GHEA Grapalat"/>
          <w:sz w:val="22"/>
          <w:szCs w:val="22"/>
        </w:rPr>
        <w:footnoteReference w:id="9"/>
      </w:r>
      <w:r w:rsidR="006239AC" w:rsidRPr="00266FD4">
        <w:rPr>
          <w:rFonts w:ascii="GHEA Grapalat" w:hAnsi="GHEA Grapalat" w:cs="GHEA Grapalat"/>
          <w:sz w:val="22"/>
          <w:szCs w:val="22"/>
          <w:lang w:val="hy-AM"/>
        </w:rPr>
        <w:t>: Վերը նշված կետում նկարագրված հանրային (փողոցային) ավտոկայանատեղերի նոր քաղաքականության շրջանակներում ևս նախատեսվում է էլեկտրամոբիլներ շահագործողների համար նախատեսել նոր արտոնություններ:</w:t>
      </w:r>
      <w:r w:rsidR="006239AC" w:rsidRPr="00A94C00">
        <w:rPr>
          <w:rFonts w:ascii="GHEA Grapalat" w:hAnsi="GHEA Grapalat" w:cs="GHEA Grapalat"/>
          <w:sz w:val="22"/>
          <w:szCs w:val="22"/>
          <w:lang w:val="hy-AM"/>
        </w:rPr>
        <w:t xml:space="preserve">Էլեկտրամոբիլներ շահագործողների համար արտոնությունների շրջանակների ընդլայնման հետ մեկտեղ քաղաքականությունը ուղղված կլինի նաև էլեկտրամոբիլների լիցքավորման ցանցի ներդրմանը և ընդլայնմանը Հայաստանի ողջ տարածքում: Այն նախատեսվում է </w:t>
      </w:r>
      <w:r w:rsidR="00512605" w:rsidRPr="00A94C00">
        <w:rPr>
          <w:rFonts w:ascii="GHEA Grapalat" w:hAnsi="GHEA Grapalat" w:cs="GHEA Grapalat"/>
          <w:sz w:val="22"/>
          <w:szCs w:val="22"/>
          <w:lang w:val="hy-AM"/>
        </w:rPr>
        <w:t>իրակ</w:t>
      </w:r>
      <w:r w:rsidRPr="00A94C00">
        <w:rPr>
          <w:rFonts w:ascii="GHEA Grapalat" w:hAnsi="GHEA Grapalat" w:cs="GHEA Grapalat"/>
          <w:sz w:val="22"/>
          <w:szCs w:val="22"/>
          <w:lang w:val="hy-AM"/>
        </w:rPr>
        <w:t>ա</w:t>
      </w:r>
      <w:r w:rsidR="00512605" w:rsidRPr="00A94C00">
        <w:rPr>
          <w:rFonts w:ascii="GHEA Grapalat" w:hAnsi="GHEA Grapalat" w:cs="GHEA Grapalat"/>
          <w:sz w:val="22"/>
          <w:szCs w:val="22"/>
          <w:lang w:val="hy-AM"/>
        </w:rPr>
        <w:t>նացնել</w:t>
      </w:r>
      <w:r w:rsidR="006239AC" w:rsidRPr="00A94C00">
        <w:rPr>
          <w:rFonts w:ascii="GHEA Grapalat" w:hAnsi="GHEA Grapalat" w:cs="GHEA Grapalat"/>
          <w:sz w:val="22"/>
          <w:szCs w:val="22"/>
          <w:lang w:val="hy-AM"/>
        </w:rPr>
        <w:t xml:space="preserve"> պետություն</w:t>
      </w:r>
      <w:r w:rsidR="00512605" w:rsidRPr="00A94C00">
        <w:rPr>
          <w:rFonts w:ascii="GHEA Grapalat" w:hAnsi="GHEA Grapalat" w:cs="GHEA Grapalat"/>
          <w:sz w:val="22"/>
          <w:szCs w:val="22"/>
          <w:lang w:val="hy-AM"/>
        </w:rPr>
        <w:t>-</w:t>
      </w:r>
      <w:r w:rsidR="006239AC" w:rsidRPr="00A94C00">
        <w:rPr>
          <w:rFonts w:ascii="GHEA Grapalat" w:hAnsi="GHEA Grapalat" w:cs="GHEA Grapalat"/>
          <w:sz w:val="22"/>
          <w:szCs w:val="22"/>
          <w:lang w:val="hy-AM"/>
        </w:rPr>
        <w:t>մասնավոր հատված համագործակցության շրջանակներում:</w:t>
      </w:r>
    </w:p>
    <w:p w14:paraId="257E84B0" w14:textId="487F8208" w:rsidR="006239AC" w:rsidRPr="00A94C00" w:rsidRDefault="00512605" w:rsidP="004D34BC">
      <w:pPr>
        <w:pStyle w:val="ListParagraph"/>
        <w:numPr>
          <w:ilvl w:val="0"/>
          <w:numId w:val="36"/>
        </w:numPr>
        <w:spacing w:after="120" w:line="240" w:lineRule="auto"/>
        <w:ind w:left="567" w:hanging="567"/>
        <w:contextualSpacing w:val="0"/>
        <w:jc w:val="both"/>
        <w:rPr>
          <w:rFonts w:ascii="GHEA Grapalat" w:hAnsi="GHEA Grapalat" w:cs="GHEA Grapalat"/>
          <w:b/>
          <w:sz w:val="22"/>
          <w:szCs w:val="22"/>
          <w:lang w:val="hy-AM"/>
        </w:rPr>
      </w:pPr>
      <w:r w:rsidRPr="00A94C00">
        <w:rPr>
          <w:rFonts w:ascii="GHEA Grapalat" w:hAnsi="GHEA Grapalat" w:cs="GHEA Grapalat"/>
          <w:b/>
          <w:sz w:val="22"/>
          <w:szCs w:val="22"/>
          <w:lang w:val="hy-AM"/>
        </w:rPr>
        <w:t>Կ</w:t>
      </w:r>
      <w:r w:rsidR="006239AC" w:rsidRPr="00A94C00">
        <w:rPr>
          <w:rFonts w:ascii="GHEA Grapalat" w:hAnsi="GHEA Grapalat" w:cs="GHEA Grapalat"/>
          <w:b/>
          <w:sz w:val="22"/>
          <w:szCs w:val="22"/>
          <w:lang w:val="hy-AM"/>
        </w:rPr>
        <w:t>անխատեսումներ</w:t>
      </w:r>
      <w:r w:rsidRPr="00A94C00">
        <w:rPr>
          <w:rFonts w:ascii="GHEA Grapalat" w:hAnsi="GHEA Grapalat" w:cs="GHEA Grapalat"/>
          <w:b/>
          <w:sz w:val="22"/>
          <w:szCs w:val="22"/>
          <w:lang w:val="hy-AM"/>
        </w:rPr>
        <w:t xml:space="preserve"> և թիրախներ</w:t>
      </w:r>
      <w:r w:rsidR="00F64FDE" w:rsidRPr="00A94C00">
        <w:rPr>
          <w:rFonts w:ascii="MS Mincho" w:eastAsia="MS Mincho" w:hAnsi="MS Mincho" w:cs="MS Mincho" w:hint="eastAsia"/>
          <w:b/>
          <w:sz w:val="22"/>
          <w:szCs w:val="22"/>
          <w:lang w:val="hy-AM"/>
        </w:rPr>
        <w:t>․</w:t>
      </w:r>
    </w:p>
    <w:p w14:paraId="01B5082B" w14:textId="132041F9" w:rsidR="006239AC" w:rsidRPr="00A94C00" w:rsidRDefault="006239AC" w:rsidP="004D34BC">
      <w:pPr>
        <w:pStyle w:val="ListParagraph"/>
        <w:numPr>
          <w:ilvl w:val="0"/>
          <w:numId w:val="49"/>
        </w:numPr>
        <w:spacing w:after="120" w:line="240" w:lineRule="auto"/>
        <w:ind w:left="993" w:hanging="426"/>
        <w:contextualSpacing w:val="0"/>
        <w:rPr>
          <w:rFonts w:ascii="GHEA Grapalat" w:hAnsi="GHEA Grapalat" w:cs="Sylfaen"/>
          <w:sz w:val="22"/>
          <w:szCs w:val="22"/>
          <w:lang w:val="hy-AM"/>
        </w:rPr>
      </w:pPr>
      <w:r w:rsidRPr="00A94C00">
        <w:rPr>
          <w:rFonts w:ascii="GHEA Grapalat" w:hAnsi="GHEA Grapalat" w:cs="Sylfaen"/>
          <w:sz w:val="22"/>
          <w:szCs w:val="22"/>
          <w:lang w:val="hy-AM"/>
        </w:rPr>
        <w:t>Տրանսպորտի ոլորտում էներգասպառման կանխատեսումները կատարվել են հետևյալ երկու սցենարների համար</w:t>
      </w:r>
      <w:r w:rsidR="00F64FDE" w:rsidRPr="00A94C00">
        <w:rPr>
          <w:rFonts w:ascii="GHEA Grapalat" w:eastAsia="MS Mincho" w:hAnsi="GHEA Grapalat" w:cs="MS Mincho"/>
          <w:sz w:val="22"/>
          <w:szCs w:val="22"/>
          <w:lang w:val="hy-AM"/>
        </w:rPr>
        <w:t>՝</w:t>
      </w:r>
    </w:p>
    <w:p w14:paraId="1906FDE4" w14:textId="200B48DC" w:rsidR="006239AC" w:rsidRPr="00A94C00" w:rsidRDefault="00F64FDE" w:rsidP="004D34BC">
      <w:pPr>
        <w:spacing w:after="120"/>
        <w:ind w:left="993"/>
        <w:rPr>
          <w:rFonts w:ascii="GHEA Grapalat" w:eastAsia="MS Mincho" w:hAnsi="GHEA Grapalat" w:cs="MS Mincho"/>
          <w:sz w:val="22"/>
          <w:szCs w:val="22"/>
        </w:rPr>
      </w:pPr>
      <w:r w:rsidRPr="00A94C00">
        <w:rPr>
          <w:rFonts w:ascii="GHEA Grapalat" w:hAnsi="GHEA Grapalat" w:cs="Sylfaen"/>
          <w:sz w:val="22"/>
          <w:szCs w:val="22"/>
        </w:rPr>
        <w:t>ա</w:t>
      </w:r>
      <w:r w:rsidR="00D332EB" w:rsidRPr="00A94C00">
        <w:rPr>
          <w:rFonts w:ascii="MS Mincho" w:eastAsia="MS Mincho" w:hAnsi="MS Mincho" w:cs="MS Mincho" w:hint="eastAsia"/>
          <w:sz w:val="22"/>
          <w:szCs w:val="22"/>
        </w:rPr>
        <w:t>․</w:t>
      </w:r>
      <w:r w:rsidRPr="00A94C00">
        <w:rPr>
          <w:rFonts w:ascii="GHEA Grapalat" w:hAnsi="GHEA Grapalat" w:cs="Sylfaen"/>
          <w:sz w:val="22"/>
          <w:szCs w:val="22"/>
        </w:rPr>
        <w:t xml:space="preserve"> բազային </w:t>
      </w:r>
      <w:r w:rsidR="00F91BE8" w:rsidRPr="00A94C00">
        <w:rPr>
          <w:rFonts w:ascii="GHEA Grapalat" w:hAnsi="GHEA Grapalat" w:cs="Sylfaen"/>
          <w:sz w:val="22"/>
          <w:szCs w:val="22"/>
        </w:rPr>
        <w:t>սցենար</w:t>
      </w:r>
      <w:r w:rsidRPr="00A94C00">
        <w:rPr>
          <w:rFonts w:ascii="GHEA Grapalat" w:hAnsi="GHEA Grapalat" w:cs="Sylfaen"/>
          <w:sz w:val="22"/>
          <w:szCs w:val="22"/>
        </w:rPr>
        <w:t>՝</w:t>
      </w:r>
      <w:r w:rsidR="006239AC" w:rsidRPr="00A94C00">
        <w:rPr>
          <w:rFonts w:ascii="GHEA Grapalat" w:hAnsi="GHEA Grapalat" w:cs="Sylfaen"/>
          <w:sz w:val="22"/>
          <w:szCs w:val="22"/>
        </w:rPr>
        <w:t xml:space="preserve"> </w:t>
      </w:r>
      <w:r w:rsidRPr="00A94C00">
        <w:rPr>
          <w:rFonts w:ascii="GHEA Grapalat" w:hAnsi="GHEA Grapalat" w:cs="Sylfaen"/>
          <w:sz w:val="22"/>
          <w:szCs w:val="22"/>
        </w:rPr>
        <w:t>կ</w:t>
      </w:r>
      <w:r w:rsidR="006239AC" w:rsidRPr="00A94C00">
        <w:rPr>
          <w:rFonts w:ascii="GHEA Grapalat" w:hAnsi="GHEA Grapalat" w:cs="Sylfaen"/>
          <w:sz w:val="22"/>
          <w:szCs w:val="22"/>
        </w:rPr>
        <w:t>անխատեսումները ենթադրում են, որ տրանսպորտի ոլորտում  էներգաարդյունավետության և էներգախնայողության բարելավման միջոցառումներ չեն իրականացվում և առկա միտումները շարունակվում են</w:t>
      </w:r>
      <w:r w:rsidRPr="00A94C00">
        <w:rPr>
          <w:rFonts w:ascii="MS Mincho" w:eastAsia="MS Mincho" w:hAnsi="MS Mincho" w:cs="MS Mincho" w:hint="eastAsia"/>
          <w:sz w:val="22"/>
          <w:szCs w:val="22"/>
        </w:rPr>
        <w:t>․</w:t>
      </w:r>
    </w:p>
    <w:p w14:paraId="3C46C403" w14:textId="719DE3FE" w:rsidR="006239AC" w:rsidRPr="00A94C00" w:rsidRDefault="00F64FDE" w:rsidP="004D34BC">
      <w:pPr>
        <w:spacing w:after="120"/>
        <w:ind w:left="993"/>
        <w:rPr>
          <w:rFonts w:ascii="GHEA Grapalat" w:hAnsi="GHEA Grapalat" w:cs="Sylfaen"/>
          <w:sz w:val="22"/>
          <w:szCs w:val="22"/>
        </w:rPr>
      </w:pPr>
      <w:r w:rsidRPr="00A94C00">
        <w:rPr>
          <w:rFonts w:ascii="GHEA Grapalat" w:hAnsi="GHEA Grapalat" w:cs="Sylfaen"/>
          <w:sz w:val="22"/>
          <w:szCs w:val="22"/>
        </w:rPr>
        <w:t>բ</w:t>
      </w:r>
      <w:r w:rsidR="00D332EB" w:rsidRPr="00A94C00">
        <w:rPr>
          <w:rFonts w:ascii="MS Mincho" w:eastAsia="MS Mincho" w:hAnsi="MS Mincho" w:cs="MS Mincho" w:hint="eastAsia"/>
          <w:sz w:val="22"/>
          <w:szCs w:val="22"/>
        </w:rPr>
        <w:t>․</w:t>
      </w:r>
      <w:r w:rsidRPr="00A94C00">
        <w:rPr>
          <w:rFonts w:ascii="GHEA Grapalat" w:hAnsi="GHEA Grapalat" w:cs="Sylfaen"/>
          <w:sz w:val="22"/>
          <w:szCs w:val="22"/>
        </w:rPr>
        <w:t xml:space="preserve"> ք</w:t>
      </w:r>
      <w:r w:rsidR="00F91BE8" w:rsidRPr="00A94C00">
        <w:rPr>
          <w:rFonts w:ascii="GHEA Grapalat" w:hAnsi="GHEA Grapalat" w:cs="Sylfaen"/>
          <w:sz w:val="22"/>
          <w:szCs w:val="22"/>
        </w:rPr>
        <w:t>աղաքականությունների սցենար</w:t>
      </w:r>
      <w:r w:rsidRPr="00A94C00">
        <w:rPr>
          <w:rFonts w:ascii="GHEA Grapalat" w:hAnsi="GHEA Grapalat" w:cs="Sylfaen"/>
          <w:sz w:val="22"/>
          <w:szCs w:val="22"/>
        </w:rPr>
        <w:t>՝ կ</w:t>
      </w:r>
      <w:r w:rsidR="006239AC" w:rsidRPr="00A94C00">
        <w:rPr>
          <w:rFonts w:ascii="GHEA Grapalat" w:hAnsi="GHEA Grapalat" w:cs="Sylfaen"/>
          <w:sz w:val="22"/>
          <w:szCs w:val="22"/>
        </w:rPr>
        <w:t>անխատեսումները հաշվի են առնում տրանսպորտի ոլորտում էներգաարդյունավետության և էներգախնայողության բարելավմանը ուղղված քաղաքականության ազդեցությունը:</w:t>
      </w:r>
    </w:p>
    <w:p w14:paraId="01DA69B5" w14:textId="77777777" w:rsidR="006239AC" w:rsidRPr="00A94C00" w:rsidRDefault="006239AC" w:rsidP="004D34BC">
      <w:pPr>
        <w:pStyle w:val="ListParagraph"/>
        <w:numPr>
          <w:ilvl w:val="0"/>
          <w:numId w:val="49"/>
        </w:numPr>
        <w:spacing w:after="120" w:line="240" w:lineRule="auto"/>
        <w:ind w:left="993" w:hanging="426"/>
        <w:contextualSpacing w:val="0"/>
        <w:rPr>
          <w:rFonts w:ascii="GHEA Grapalat" w:hAnsi="GHEA Grapalat" w:cs="Sylfaen"/>
          <w:sz w:val="22"/>
          <w:szCs w:val="22"/>
          <w:lang w:val="hy-AM"/>
        </w:rPr>
      </w:pPr>
      <w:r w:rsidRPr="00A94C00">
        <w:rPr>
          <w:rFonts w:ascii="GHEA Grapalat" w:hAnsi="GHEA Grapalat" w:cs="Sylfaen"/>
          <w:sz w:val="22"/>
          <w:szCs w:val="22"/>
          <w:lang w:val="hy-AM"/>
        </w:rPr>
        <w:t>Տրանսպորտի ոլորտում էներգաարդյունավետության և էներգախնայողության բարելավմանը ուղղված քաղաքականության ազդեցության գնահատման համար հիմք են հանդիսացել հետևյալ ենթադրությունները՝</w:t>
      </w:r>
    </w:p>
    <w:p w14:paraId="3315E43A" w14:textId="3698149C" w:rsidR="006239AC" w:rsidRPr="00A94C00" w:rsidRDefault="00F64FDE" w:rsidP="004D34BC">
      <w:pPr>
        <w:spacing w:after="120"/>
        <w:ind w:left="993"/>
        <w:rPr>
          <w:rFonts w:ascii="GHEA Grapalat" w:eastAsia="MS Mincho" w:hAnsi="GHEA Grapalat" w:cs="MS Mincho"/>
          <w:sz w:val="22"/>
          <w:szCs w:val="22"/>
        </w:rPr>
      </w:pPr>
      <w:r w:rsidRPr="00A94C00">
        <w:rPr>
          <w:rFonts w:ascii="GHEA Grapalat" w:hAnsi="GHEA Grapalat" w:cs="Sylfaen"/>
          <w:sz w:val="22"/>
          <w:szCs w:val="22"/>
        </w:rPr>
        <w:t>ա</w:t>
      </w:r>
      <w:r w:rsidR="00D332EB" w:rsidRPr="00A94C00">
        <w:rPr>
          <w:rFonts w:ascii="MS Mincho" w:eastAsia="MS Mincho" w:hAnsi="MS Mincho" w:cs="MS Mincho" w:hint="eastAsia"/>
          <w:sz w:val="22"/>
          <w:szCs w:val="22"/>
        </w:rPr>
        <w:t>․</w:t>
      </w:r>
      <w:r w:rsidRPr="00A94C00">
        <w:rPr>
          <w:rFonts w:ascii="GHEA Grapalat" w:hAnsi="GHEA Grapalat" w:cs="Sylfaen"/>
          <w:sz w:val="22"/>
          <w:szCs w:val="22"/>
        </w:rPr>
        <w:t xml:space="preserve"> </w:t>
      </w:r>
      <w:r w:rsidR="006239AC" w:rsidRPr="00A94C00">
        <w:rPr>
          <w:rFonts w:ascii="GHEA Grapalat" w:hAnsi="GHEA Grapalat" w:cs="Sylfaen"/>
          <w:sz w:val="22"/>
          <w:szCs w:val="22"/>
        </w:rPr>
        <w:t xml:space="preserve">2022 թվականից սկսած թեթև մարդատար ավտոմեքենաների կառուցվածքում էլեկտրամոբիլների մասնաբաժինը աստիճանաբար կմեծանա՝ 2030 թվականին հասնելով </w:t>
      </w:r>
      <w:r w:rsidR="004B4EC0">
        <w:rPr>
          <w:rFonts w:ascii="GHEA Grapalat" w:hAnsi="GHEA Grapalat" w:cs="Sylfaen"/>
          <w:sz w:val="22"/>
          <w:szCs w:val="22"/>
        </w:rPr>
        <w:t xml:space="preserve">առնվազն </w:t>
      </w:r>
      <w:r w:rsidR="006239AC" w:rsidRPr="00A94C00">
        <w:rPr>
          <w:rFonts w:ascii="GHEA Grapalat" w:hAnsi="GHEA Grapalat" w:cs="Sylfaen"/>
          <w:sz w:val="22"/>
          <w:szCs w:val="22"/>
        </w:rPr>
        <w:t xml:space="preserve">10 </w:t>
      </w:r>
      <w:r w:rsidR="00F91BE8" w:rsidRPr="00A94C00">
        <w:rPr>
          <w:rFonts w:ascii="GHEA Grapalat" w:hAnsi="GHEA Grapalat" w:cs="Sylfaen"/>
          <w:sz w:val="22"/>
          <w:szCs w:val="22"/>
        </w:rPr>
        <w:t>տոկոս</w:t>
      </w:r>
      <w:r w:rsidR="006239AC" w:rsidRPr="00A94C00">
        <w:rPr>
          <w:rFonts w:ascii="GHEA Grapalat" w:hAnsi="GHEA Grapalat" w:cs="Sylfaen"/>
          <w:sz w:val="22"/>
          <w:szCs w:val="22"/>
        </w:rPr>
        <w:t>ի</w:t>
      </w:r>
      <w:r w:rsidR="00D332EB" w:rsidRPr="00A94C00">
        <w:rPr>
          <w:rFonts w:ascii="MS Mincho" w:eastAsia="MS Mincho" w:hAnsi="MS Mincho" w:cs="MS Mincho" w:hint="eastAsia"/>
          <w:sz w:val="22"/>
          <w:szCs w:val="22"/>
        </w:rPr>
        <w:t>․</w:t>
      </w:r>
    </w:p>
    <w:p w14:paraId="69E143A3" w14:textId="343B1DD3" w:rsidR="006239AC" w:rsidRPr="00A94C00" w:rsidRDefault="00F64FDE" w:rsidP="004D34BC">
      <w:pPr>
        <w:spacing w:after="120"/>
        <w:ind w:left="993"/>
        <w:rPr>
          <w:rFonts w:ascii="GHEA Grapalat" w:eastAsia="MS Mincho" w:hAnsi="GHEA Grapalat" w:cs="MS Mincho"/>
          <w:sz w:val="22"/>
          <w:szCs w:val="22"/>
        </w:rPr>
      </w:pPr>
      <w:r w:rsidRPr="00A94C00">
        <w:rPr>
          <w:rFonts w:ascii="GHEA Grapalat" w:hAnsi="GHEA Grapalat" w:cs="Sylfaen"/>
          <w:sz w:val="22"/>
          <w:szCs w:val="22"/>
        </w:rPr>
        <w:t>բ</w:t>
      </w:r>
      <w:r w:rsidR="00D332EB" w:rsidRPr="00A94C00">
        <w:rPr>
          <w:rFonts w:ascii="MS Mincho" w:eastAsia="MS Mincho" w:hAnsi="MS Mincho" w:cs="MS Mincho" w:hint="eastAsia"/>
          <w:sz w:val="22"/>
          <w:szCs w:val="22"/>
        </w:rPr>
        <w:t>․</w:t>
      </w:r>
      <w:r w:rsidRPr="00A94C00">
        <w:rPr>
          <w:rFonts w:ascii="GHEA Grapalat" w:hAnsi="GHEA Grapalat" w:cs="Sylfaen"/>
          <w:sz w:val="22"/>
          <w:szCs w:val="22"/>
        </w:rPr>
        <w:t xml:space="preserve"> </w:t>
      </w:r>
      <w:r w:rsidR="006239AC" w:rsidRPr="00A94C00">
        <w:rPr>
          <w:rFonts w:ascii="GHEA Grapalat" w:hAnsi="GHEA Grapalat" w:cs="Sylfaen"/>
          <w:sz w:val="22"/>
          <w:szCs w:val="22"/>
        </w:rPr>
        <w:t xml:space="preserve">Երևանում հանրային տրանսպորտի նոր երթուղային ցանցի ներդրման արդյունքում 2022 թվականից հանրային տրանսպորտի էներգաարդյունավետությունը կբարձրանա 70 </w:t>
      </w:r>
      <w:r w:rsidR="00F91BE8" w:rsidRPr="00A94C00">
        <w:rPr>
          <w:rFonts w:ascii="GHEA Grapalat" w:hAnsi="GHEA Grapalat" w:cs="Sylfaen"/>
          <w:sz w:val="22"/>
          <w:szCs w:val="22"/>
        </w:rPr>
        <w:t>տոկոս</w:t>
      </w:r>
      <w:r w:rsidR="006239AC" w:rsidRPr="00A94C00">
        <w:rPr>
          <w:rFonts w:ascii="GHEA Grapalat" w:hAnsi="GHEA Grapalat" w:cs="Sylfaen"/>
          <w:sz w:val="22"/>
          <w:szCs w:val="22"/>
        </w:rPr>
        <w:t>ով</w:t>
      </w:r>
      <w:r w:rsidR="00D332EB" w:rsidRPr="00A94C00">
        <w:rPr>
          <w:rFonts w:ascii="MS Mincho" w:eastAsia="MS Mincho" w:hAnsi="MS Mincho" w:cs="MS Mincho" w:hint="eastAsia"/>
          <w:sz w:val="22"/>
          <w:szCs w:val="22"/>
        </w:rPr>
        <w:t>․</w:t>
      </w:r>
    </w:p>
    <w:p w14:paraId="01ECA866" w14:textId="7F406C2A" w:rsidR="006239AC" w:rsidRPr="00A94C00" w:rsidRDefault="00F64FDE" w:rsidP="004D34BC">
      <w:pPr>
        <w:spacing w:after="120"/>
        <w:ind w:left="993"/>
        <w:rPr>
          <w:rFonts w:ascii="GHEA Grapalat" w:eastAsia="MS Mincho" w:hAnsi="GHEA Grapalat" w:cs="MS Mincho"/>
          <w:sz w:val="22"/>
          <w:szCs w:val="22"/>
        </w:rPr>
      </w:pPr>
      <w:r w:rsidRPr="00A94C00">
        <w:rPr>
          <w:rFonts w:ascii="GHEA Grapalat" w:hAnsi="GHEA Grapalat" w:cs="Sylfaen"/>
          <w:sz w:val="22"/>
          <w:szCs w:val="22"/>
        </w:rPr>
        <w:t>գ</w:t>
      </w:r>
      <w:r w:rsidR="00D332EB" w:rsidRPr="00A94C00">
        <w:rPr>
          <w:rFonts w:ascii="MS Mincho" w:eastAsia="MS Mincho" w:hAnsi="MS Mincho" w:cs="MS Mincho" w:hint="eastAsia"/>
          <w:sz w:val="22"/>
          <w:szCs w:val="22"/>
        </w:rPr>
        <w:t>․</w:t>
      </w:r>
      <w:r w:rsidRPr="00A94C00">
        <w:rPr>
          <w:rFonts w:ascii="GHEA Grapalat" w:hAnsi="GHEA Grapalat" w:cs="Sylfaen"/>
          <w:sz w:val="22"/>
          <w:szCs w:val="22"/>
        </w:rPr>
        <w:t>հ</w:t>
      </w:r>
      <w:r w:rsidR="006239AC" w:rsidRPr="00A94C00">
        <w:rPr>
          <w:rFonts w:ascii="GHEA Grapalat" w:hAnsi="GHEA Grapalat" w:cs="Sylfaen"/>
          <w:sz w:val="22"/>
          <w:szCs w:val="22"/>
        </w:rPr>
        <w:t xml:space="preserve">անրային տրանսպորտի շարժակազմում էլեկտրականությամբ աշխատող տրանսպորտային միջոցների մասնաբաժինը 2023 թվականից սկսած աստիճանաբար կմեծանա՝ 2030 թվականին հասնելով 50 </w:t>
      </w:r>
      <w:r w:rsidR="0027132F" w:rsidRPr="00A94C00">
        <w:rPr>
          <w:rFonts w:ascii="GHEA Grapalat" w:hAnsi="GHEA Grapalat" w:cs="Sylfaen"/>
          <w:sz w:val="22"/>
          <w:szCs w:val="22"/>
        </w:rPr>
        <w:t>տոկոս</w:t>
      </w:r>
      <w:r w:rsidR="006239AC" w:rsidRPr="00A94C00">
        <w:rPr>
          <w:rFonts w:ascii="GHEA Grapalat" w:hAnsi="GHEA Grapalat" w:cs="Sylfaen"/>
          <w:sz w:val="22"/>
          <w:szCs w:val="22"/>
        </w:rPr>
        <w:t>ի</w:t>
      </w:r>
      <w:r w:rsidR="00D332EB" w:rsidRPr="00A94C00">
        <w:rPr>
          <w:rFonts w:ascii="MS Mincho" w:eastAsia="MS Mincho" w:hAnsi="MS Mincho" w:cs="MS Mincho" w:hint="eastAsia"/>
          <w:sz w:val="22"/>
          <w:szCs w:val="22"/>
        </w:rPr>
        <w:t>․</w:t>
      </w:r>
    </w:p>
    <w:p w14:paraId="6F04FEE9" w14:textId="65827314" w:rsidR="006239AC" w:rsidRPr="00A94C00" w:rsidRDefault="00F64FDE" w:rsidP="004D34BC">
      <w:pPr>
        <w:spacing w:after="120"/>
        <w:ind w:left="993"/>
        <w:rPr>
          <w:rFonts w:ascii="GHEA Grapalat" w:hAnsi="GHEA Grapalat" w:cs="Sylfaen"/>
          <w:sz w:val="22"/>
          <w:szCs w:val="22"/>
        </w:rPr>
      </w:pPr>
      <w:r w:rsidRPr="00A94C00">
        <w:rPr>
          <w:rFonts w:ascii="GHEA Grapalat" w:hAnsi="GHEA Grapalat" w:cs="Sylfaen"/>
          <w:sz w:val="22"/>
          <w:szCs w:val="22"/>
        </w:rPr>
        <w:t>դ</w:t>
      </w:r>
      <w:r w:rsidR="00D332EB" w:rsidRPr="00A94C00">
        <w:rPr>
          <w:rFonts w:ascii="MS Mincho" w:eastAsia="MS Mincho" w:hAnsi="MS Mincho" w:cs="MS Mincho" w:hint="eastAsia"/>
          <w:sz w:val="22"/>
          <w:szCs w:val="22"/>
        </w:rPr>
        <w:t>․</w:t>
      </w:r>
      <w:r w:rsidRPr="00A94C00">
        <w:rPr>
          <w:rFonts w:ascii="GHEA Grapalat" w:hAnsi="GHEA Grapalat" w:cs="Sylfaen"/>
          <w:sz w:val="22"/>
          <w:szCs w:val="22"/>
        </w:rPr>
        <w:t xml:space="preserve"> հ</w:t>
      </w:r>
      <w:r w:rsidR="006239AC" w:rsidRPr="00A94C00">
        <w:rPr>
          <w:rFonts w:ascii="GHEA Grapalat" w:hAnsi="GHEA Grapalat" w:cs="Sylfaen"/>
          <w:sz w:val="22"/>
          <w:szCs w:val="22"/>
        </w:rPr>
        <w:t xml:space="preserve">անրային տրանսպորտի սպասարկման որակի բարձրացման, ինչպես նաև հանրային (փողոցային) ավտոկայանատեղերի վճարների նոր քաղաքականության արդյունքում ուղևորափոխադրման կառուցվածքում հանրային տրանսպորտի մասնաբաժինը աստիճանաբար կմեծանա՝ 2030 թվականին հասնելով 60 </w:t>
      </w:r>
      <w:r w:rsidR="0027132F" w:rsidRPr="00A94C00">
        <w:rPr>
          <w:rFonts w:ascii="GHEA Grapalat" w:hAnsi="GHEA Grapalat" w:cs="Sylfaen"/>
          <w:sz w:val="22"/>
          <w:szCs w:val="22"/>
        </w:rPr>
        <w:t>տոկոս</w:t>
      </w:r>
      <w:r w:rsidR="006239AC" w:rsidRPr="00A94C00">
        <w:rPr>
          <w:rFonts w:ascii="GHEA Grapalat" w:hAnsi="GHEA Grapalat" w:cs="Sylfaen"/>
          <w:sz w:val="22"/>
          <w:szCs w:val="22"/>
        </w:rPr>
        <w:t>ի:</w:t>
      </w:r>
    </w:p>
    <w:p w14:paraId="5D5B05F6" w14:textId="2BBEA678" w:rsidR="0027132F" w:rsidRPr="00A94C00" w:rsidRDefault="0027132F" w:rsidP="004D34BC">
      <w:pPr>
        <w:pStyle w:val="ListParagraph"/>
        <w:numPr>
          <w:ilvl w:val="0"/>
          <w:numId w:val="49"/>
        </w:numPr>
        <w:spacing w:after="120" w:line="240" w:lineRule="auto"/>
        <w:ind w:left="993" w:hanging="426"/>
        <w:contextualSpacing w:val="0"/>
        <w:jc w:val="both"/>
        <w:rPr>
          <w:rFonts w:ascii="GHEA Grapalat" w:hAnsi="GHEA Grapalat" w:cs="Sylfaen"/>
          <w:sz w:val="22"/>
          <w:szCs w:val="22"/>
          <w:lang w:val="hy-AM"/>
        </w:rPr>
      </w:pPr>
      <w:r w:rsidRPr="00A94C00">
        <w:rPr>
          <w:rFonts w:ascii="GHEA Grapalat" w:hAnsi="GHEA Grapalat" w:cs="Sylfaen"/>
          <w:sz w:val="22"/>
          <w:szCs w:val="22"/>
          <w:lang w:val="hy-AM"/>
        </w:rPr>
        <w:lastRenderedPageBreak/>
        <w:t>Տրանսպորտի ոլորտում էներգաարդյունավետության և էներգախնայողության բարելավմանը ուղղված քաղաքականության իրականացման արդյունքում ակնկալվող տարեկան էներգախնայողությունը 2030 թվականին կհասնի 744 կտ ն</w:t>
      </w:r>
      <w:r w:rsidR="00C43431" w:rsidRPr="00A94C00">
        <w:rPr>
          <w:rFonts w:ascii="GHEA Grapalat" w:hAnsi="GHEA Grapalat" w:cs="Sylfaen"/>
          <w:sz w:val="22"/>
          <w:szCs w:val="22"/>
          <w:lang w:val="hy-AM"/>
        </w:rPr>
        <w:t xml:space="preserve">. </w:t>
      </w:r>
      <w:r w:rsidRPr="00A94C00">
        <w:rPr>
          <w:rFonts w:ascii="GHEA Grapalat" w:hAnsi="GHEA Grapalat" w:cs="Sylfaen"/>
          <w:sz w:val="22"/>
          <w:szCs w:val="22"/>
          <w:lang w:val="hy-AM"/>
        </w:rPr>
        <w:t>հ</w:t>
      </w:r>
      <w:r w:rsidR="00C43431" w:rsidRPr="00A94C00">
        <w:rPr>
          <w:rFonts w:ascii="GHEA Grapalat" w:hAnsi="GHEA Grapalat" w:cs="Sylfaen"/>
          <w:sz w:val="22"/>
          <w:szCs w:val="22"/>
          <w:lang w:val="hy-AM"/>
        </w:rPr>
        <w:t>.</w:t>
      </w:r>
      <w:r w:rsidRPr="00A94C00">
        <w:rPr>
          <w:rFonts w:ascii="GHEA Grapalat" w:hAnsi="GHEA Grapalat" w:cs="Sylfaen"/>
          <w:sz w:val="22"/>
          <w:szCs w:val="22"/>
          <w:lang w:val="hy-AM"/>
        </w:rPr>
        <w:t xml:space="preserve"> կամ տրանսպորտի ոլորտում էներգասպառման 36 </w:t>
      </w:r>
      <w:r w:rsidR="00C43431" w:rsidRPr="00A94C00">
        <w:rPr>
          <w:rFonts w:ascii="GHEA Grapalat" w:hAnsi="GHEA Grapalat" w:cs="Sylfaen"/>
          <w:sz w:val="22"/>
          <w:szCs w:val="22"/>
          <w:lang w:val="hy-AM"/>
        </w:rPr>
        <w:t>տոկոս</w:t>
      </w:r>
      <w:r w:rsidRPr="00A94C00">
        <w:rPr>
          <w:rFonts w:ascii="GHEA Grapalat" w:hAnsi="GHEA Grapalat" w:cs="Sylfaen"/>
          <w:sz w:val="22"/>
          <w:szCs w:val="22"/>
          <w:lang w:val="hy-AM"/>
        </w:rPr>
        <w:t>ի:</w:t>
      </w:r>
    </w:p>
    <w:p w14:paraId="47097D84" w14:textId="443935D6" w:rsidR="006239AC" w:rsidRPr="00A94C00" w:rsidRDefault="006239AC" w:rsidP="00056223">
      <w:pPr>
        <w:pStyle w:val="ListParagraph"/>
        <w:spacing w:after="0" w:line="240" w:lineRule="auto"/>
        <w:ind w:left="720"/>
        <w:rPr>
          <w:rFonts w:ascii="GHEA Grapalat" w:hAnsi="GHEA Grapalat"/>
          <w:sz w:val="22"/>
          <w:szCs w:val="22"/>
          <w:lang w:val="hy-AM"/>
        </w:rPr>
      </w:pPr>
    </w:p>
    <w:p w14:paraId="52211222" w14:textId="4A6F40A3" w:rsidR="00DA2B3A" w:rsidRPr="00A94C00" w:rsidRDefault="00C514C1" w:rsidP="004D34BC">
      <w:pPr>
        <w:pStyle w:val="Heading3"/>
        <w:jc w:val="center"/>
        <w:rPr>
          <w:rFonts w:ascii="GHEA Grapalat" w:hAnsi="GHEA Grapalat" w:cs="Sylfaen"/>
          <w:lang w:val="hy-AM"/>
        </w:rPr>
      </w:pPr>
      <w:bookmarkStart w:id="18" w:name="_Toc93666593"/>
      <w:r w:rsidRPr="00A94C00">
        <w:rPr>
          <w:rFonts w:ascii="GHEA Grapalat" w:hAnsi="GHEA Grapalat" w:cs="Sylfaen"/>
          <w:lang w:val="hy-AM"/>
        </w:rPr>
        <w:t>Հանրակրթական դ</w:t>
      </w:r>
      <w:r w:rsidR="00DA2B3A" w:rsidRPr="00A94C00">
        <w:rPr>
          <w:rFonts w:ascii="GHEA Grapalat" w:hAnsi="GHEA Grapalat" w:cs="Sylfaen"/>
          <w:lang w:val="hy-AM"/>
        </w:rPr>
        <w:t>պրոց</w:t>
      </w:r>
      <w:r w:rsidRPr="00A94C00">
        <w:rPr>
          <w:rFonts w:ascii="GHEA Grapalat" w:hAnsi="GHEA Grapalat" w:cs="Sylfaen"/>
          <w:lang w:val="hy-AM"/>
        </w:rPr>
        <w:t>նե</w:t>
      </w:r>
      <w:r w:rsidR="00DA2B3A" w:rsidRPr="00A94C00">
        <w:rPr>
          <w:rFonts w:ascii="GHEA Grapalat" w:hAnsi="GHEA Grapalat" w:cs="Sylfaen"/>
          <w:lang w:val="hy-AM"/>
        </w:rPr>
        <w:t>ր</w:t>
      </w:r>
      <w:bookmarkEnd w:id="18"/>
    </w:p>
    <w:p w14:paraId="59C192BE" w14:textId="7F220E04" w:rsidR="00DA2B3A" w:rsidRPr="00A94C00" w:rsidRDefault="00C514C1" w:rsidP="004D34BC">
      <w:pPr>
        <w:pStyle w:val="ListParagraph"/>
        <w:numPr>
          <w:ilvl w:val="0"/>
          <w:numId w:val="36"/>
        </w:numPr>
        <w:spacing w:after="120" w:line="240" w:lineRule="auto"/>
        <w:ind w:left="567" w:hanging="567"/>
        <w:contextualSpacing w:val="0"/>
        <w:jc w:val="both"/>
        <w:rPr>
          <w:rFonts w:ascii="GHEA Grapalat" w:hAnsi="GHEA Grapalat" w:cs="Sylfaen"/>
          <w:sz w:val="22"/>
          <w:szCs w:val="22"/>
          <w:lang w:val="hy-AM"/>
        </w:rPr>
      </w:pPr>
      <w:r w:rsidRPr="00A94C00">
        <w:rPr>
          <w:rFonts w:ascii="GHEA Grapalat" w:hAnsi="GHEA Grapalat" w:cs="Sylfaen"/>
          <w:sz w:val="22"/>
          <w:szCs w:val="22"/>
          <w:lang w:val="hy-AM"/>
        </w:rPr>
        <w:t>Հանրային ոլորտում էներգա</w:t>
      </w:r>
      <w:r w:rsidR="00EA5644" w:rsidRPr="00A94C00">
        <w:rPr>
          <w:rFonts w:ascii="GHEA Grapalat" w:hAnsi="GHEA Grapalat" w:cs="Sylfaen"/>
          <w:sz w:val="22"/>
          <w:szCs w:val="22"/>
          <w:lang w:val="hy-AM"/>
        </w:rPr>
        <w:t>ա</w:t>
      </w:r>
      <w:r w:rsidRPr="00A94C00">
        <w:rPr>
          <w:rFonts w:ascii="GHEA Grapalat" w:hAnsi="GHEA Grapalat" w:cs="Sylfaen"/>
          <w:sz w:val="22"/>
          <w:szCs w:val="22"/>
          <w:lang w:val="hy-AM"/>
        </w:rPr>
        <w:t>րդյունավետությանը և էներգախնայողությանը ուղղված միջոցառումն</w:t>
      </w:r>
      <w:r w:rsidR="00EA5644" w:rsidRPr="00A94C00">
        <w:rPr>
          <w:rFonts w:ascii="GHEA Grapalat" w:hAnsi="GHEA Grapalat" w:cs="Sylfaen"/>
          <w:sz w:val="22"/>
          <w:szCs w:val="22"/>
          <w:lang w:val="hy-AM"/>
        </w:rPr>
        <w:t>ե</w:t>
      </w:r>
      <w:r w:rsidRPr="00A94C00">
        <w:rPr>
          <w:rFonts w:ascii="GHEA Grapalat" w:hAnsi="GHEA Grapalat" w:cs="Sylfaen"/>
          <w:sz w:val="22"/>
          <w:szCs w:val="22"/>
          <w:lang w:val="hy-AM"/>
        </w:rPr>
        <w:t>րի շարքում ծրագիրը շեշտադրում է հանրակրթական դպրոցներում իրականացվելիք միջոցառումները։</w:t>
      </w:r>
      <w:r w:rsidR="0091652B" w:rsidRPr="00A94C00">
        <w:rPr>
          <w:rFonts w:ascii="GHEA Grapalat" w:hAnsi="GHEA Grapalat" w:cs="Sylfaen"/>
          <w:sz w:val="22"/>
          <w:szCs w:val="22"/>
          <w:lang w:val="hy-AM"/>
        </w:rPr>
        <w:t xml:space="preserve"> Դա, նախ և առաջ, պայմանավորված է այն հանգամանքով, որ, համաձայն իրականացված ուսումնասիրությունների, դպրոցների շենքերի մակերեսները հանրային </w:t>
      </w:r>
      <w:r w:rsidR="0091652B" w:rsidRPr="00A94C00">
        <w:rPr>
          <w:rFonts w:ascii="GHEA Grapalat" w:hAnsi="GHEA Grapalat" w:cs="GHEA Grapalat"/>
          <w:sz w:val="22"/>
          <w:szCs w:val="22"/>
          <w:lang w:val="hy-AM"/>
        </w:rPr>
        <w:t>հատվածի</w:t>
      </w:r>
      <w:r w:rsidR="0091652B" w:rsidRPr="00A94C00">
        <w:rPr>
          <w:rFonts w:ascii="GHEA Grapalat" w:hAnsi="GHEA Grapalat" w:cs="Sylfaen"/>
          <w:sz w:val="22"/>
          <w:szCs w:val="22"/>
          <w:lang w:val="hy-AM"/>
        </w:rPr>
        <w:t xml:space="preserve"> շենքերի </w:t>
      </w:r>
      <w:r w:rsidR="00673801" w:rsidRPr="00A94C00">
        <w:rPr>
          <w:rFonts w:ascii="GHEA Grapalat" w:hAnsi="GHEA Grapalat" w:cs="Sylfaen"/>
          <w:sz w:val="22"/>
          <w:szCs w:val="22"/>
          <w:lang w:val="hy-AM"/>
        </w:rPr>
        <w:t xml:space="preserve">մակերեսի </w:t>
      </w:r>
      <w:r w:rsidR="0091652B" w:rsidRPr="00A94C00">
        <w:rPr>
          <w:rFonts w:ascii="GHEA Grapalat" w:hAnsi="GHEA Grapalat" w:cs="Sylfaen"/>
          <w:sz w:val="22"/>
          <w:szCs w:val="22"/>
          <w:lang w:val="hy-AM"/>
        </w:rPr>
        <w:t>ընդհանուր կառուցվածքում ունեն նշանակալի մասնաբաժին</w:t>
      </w:r>
      <w:r w:rsidR="00673801" w:rsidRPr="00A94C00">
        <w:rPr>
          <w:rFonts w:ascii="GHEA Grapalat" w:hAnsi="GHEA Grapalat" w:cs="Sylfaen"/>
          <w:sz w:val="22"/>
          <w:szCs w:val="22"/>
          <w:lang w:val="hy-AM"/>
        </w:rPr>
        <w:t xml:space="preserve"> (ըստ գնահատականների՝ 2019 թ</w:t>
      </w:r>
      <w:r w:rsidR="00673801" w:rsidRPr="00A94C00">
        <w:rPr>
          <w:rFonts w:ascii="MS Mincho" w:eastAsia="MS Mincho" w:hAnsi="MS Mincho" w:cs="MS Mincho" w:hint="eastAsia"/>
          <w:sz w:val="22"/>
          <w:szCs w:val="22"/>
          <w:lang w:val="hy-AM"/>
        </w:rPr>
        <w:t>․</w:t>
      </w:r>
      <w:r w:rsidR="00673801" w:rsidRPr="00A94C00">
        <w:rPr>
          <w:rFonts w:ascii="GHEA Grapalat" w:hAnsi="GHEA Grapalat" w:cs="GHEA Grapalat"/>
          <w:sz w:val="22"/>
          <w:szCs w:val="22"/>
          <w:lang w:val="hy-AM"/>
        </w:rPr>
        <w:t>՝</w:t>
      </w:r>
      <w:r w:rsidR="00673801" w:rsidRPr="00A94C00">
        <w:rPr>
          <w:rFonts w:ascii="GHEA Grapalat" w:hAnsi="GHEA Grapalat" w:cs="Sylfaen"/>
          <w:sz w:val="22"/>
          <w:szCs w:val="22"/>
          <w:lang w:val="hy-AM"/>
        </w:rPr>
        <w:t xml:space="preserve"> </w:t>
      </w:r>
      <w:r w:rsidR="00673801" w:rsidRPr="00A94C00">
        <w:rPr>
          <w:rFonts w:ascii="GHEA Grapalat" w:hAnsi="GHEA Grapalat" w:cs="GHEA Grapalat"/>
          <w:sz w:val="22"/>
          <w:szCs w:val="22"/>
          <w:lang w:val="hy-AM"/>
        </w:rPr>
        <w:t>շուրջ</w:t>
      </w:r>
      <w:r w:rsidR="00673801" w:rsidRPr="00A94C00">
        <w:rPr>
          <w:rFonts w:ascii="GHEA Grapalat" w:hAnsi="GHEA Grapalat" w:cs="Sylfaen"/>
          <w:sz w:val="22"/>
          <w:szCs w:val="22"/>
          <w:lang w:val="hy-AM"/>
        </w:rPr>
        <w:t xml:space="preserve"> 43 </w:t>
      </w:r>
      <w:r w:rsidR="00673801" w:rsidRPr="00A94C00">
        <w:rPr>
          <w:rFonts w:ascii="GHEA Grapalat" w:hAnsi="GHEA Grapalat" w:cs="GHEA Grapalat"/>
          <w:sz w:val="22"/>
          <w:szCs w:val="22"/>
          <w:lang w:val="hy-AM"/>
        </w:rPr>
        <w:t>տոկոս</w:t>
      </w:r>
      <w:r w:rsidR="00673801" w:rsidRPr="00A94C00">
        <w:rPr>
          <w:rFonts w:ascii="GHEA Grapalat" w:hAnsi="GHEA Grapalat" w:cs="Sylfaen"/>
          <w:sz w:val="22"/>
          <w:szCs w:val="22"/>
          <w:lang w:val="hy-AM"/>
        </w:rPr>
        <w:t>)</w:t>
      </w:r>
      <w:r w:rsidR="0091652B" w:rsidRPr="00A94C00">
        <w:rPr>
          <w:rFonts w:ascii="GHEA Grapalat" w:hAnsi="GHEA Grapalat" w:cs="Sylfaen"/>
          <w:sz w:val="22"/>
          <w:szCs w:val="22"/>
          <w:lang w:val="hy-AM"/>
        </w:rPr>
        <w:t xml:space="preserve">։ </w:t>
      </w:r>
    </w:p>
    <w:p w14:paraId="6DDFBE76" w14:textId="77777777" w:rsidR="00D332EB" w:rsidRPr="00A94C00" w:rsidRDefault="00D332EB" w:rsidP="004D34BC">
      <w:pPr>
        <w:pStyle w:val="ListParagraph"/>
        <w:numPr>
          <w:ilvl w:val="0"/>
          <w:numId w:val="36"/>
        </w:numPr>
        <w:spacing w:after="120" w:line="240" w:lineRule="auto"/>
        <w:ind w:left="567" w:hanging="567"/>
        <w:contextualSpacing w:val="0"/>
        <w:jc w:val="both"/>
        <w:rPr>
          <w:rFonts w:ascii="GHEA Grapalat" w:hAnsi="GHEA Grapalat" w:cs="Sylfaen"/>
          <w:sz w:val="22"/>
          <w:szCs w:val="22"/>
          <w:lang w:val="hy-AM"/>
        </w:rPr>
      </w:pPr>
      <w:r w:rsidRPr="00A94C00">
        <w:rPr>
          <w:rFonts w:ascii="GHEA Grapalat" w:hAnsi="GHEA Grapalat" w:cs="Sylfaen"/>
          <w:sz w:val="22"/>
          <w:szCs w:val="22"/>
          <w:lang w:val="hy-AM"/>
        </w:rPr>
        <w:t>Ըստ հանրակրթական դպրոցների 2019 թ</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 xml:space="preserve"> էներգասպառման վերլուծության և ՀՎԷԷՀ մասնակցությամբ էներգախնայող վերազինում անցած դպրոցների էներգասպառման և էներգախնայողության վերլուծության՝ դպրոցներում էներգախնայողության ներուժը կազմում է 152</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28 մլն կՎտժ կամ 13</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1 կտ ն. հ., որը կազմում է 2019 թ</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 xml:space="preserve"> դպրոցների սպառման մոտ 50 տոկոսը։ </w:t>
      </w:r>
    </w:p>
    <w:p w14:paraId="3763B942" w14:textId="77777777" w:rsidR="00D332EB" w:rsidRPr="00A94C00" w:rsidRDefault="00D332EB" w:rsidP="004D34BC">
      <w:pPr>
        <w:pStyle w:val="ListParagraph"/>
        <w:numPr>
          <w:ilvl w:val="0"/>
          <w:numId w:val="36"/>
        </w:numPr>
        <w:spacing w:after="120" w:line="240" w:lineRule="auto"/>
        <w:ind w:left="567" w:hanging="567"/>
        <w:contextualSpacing w:val="0"/>
        <w:jc w:val="both"/>
        <w:rPr>
          <w:rFonts w:ascii="GHEA Grapalat" w:hAnsi="GHEA Grapalat" w:cs="Sylfaen"/>
          <w:sz w:val="22"/>
          <w:szCs w:val="22"/>
          <w:lang w:val="hy-AM"/>
        </w:rPr>
      </w:pPr>
      <w:r w:rsidRPr="00A94C00">
        <w:rPr>
          <w:rFonts w:ascii="GHEA Grapalat" w:hAnsi="GHEA Grapalat" w:cs="Sylfaen"/>
          <w:sz w:val="22"/>
          <w:szCs w:val="22"/>
          <w:lang w:val="hy-AM"/>
        </w:rPr>
        <w:t>Ելնելով դպրոցներում էներգախնայողության զարգացման միջազգային փորձից՝ կարելի է եզրահանգել, որ ոչ միայն հիմնովին վերանորոգումը և վերազինումը կարող է բերել էներգախնայողության, այլ նաև էներգախնայողության ոչ ծախսատար և անվճար միջոցառումները կարող են նվազեցնել դպրոցի էներգասպառումը 5-10 տոկոսով։</w:t>
      </w:r>
    </w:p>
    <w:p w14:paraId="744A4585" w14:textId="77777777" w:rsidR="00D332EB" w:rsidRPr="00A94C00" w:rsidRDefault="00D332EB" w:rsidP="004D34BC">
      <w:pPr>
        <w:pStyle w:val="ListParagraph"/>
        <w:numPr>
          <w:ilvl w:val="0"/>
          <w:numId w:val="36"/>
        </w:numPr>
        <w:spacing w:after="120" w:line="240" w:lineRule="auto"/>
        <w:ind w:left="567" w:hanging="567"/>
        <w:contextualSpacing w:val="0"/>
        <w:jc w:val="both"/>
        <w:rPr>
          <w:rFonts w:ascii="GHEA Grapalat" w:hAnsi="GHEA Grapalat" w:cs="Sylfaen"/>
          <w:sz w:val="22"/>
          <w:szCs w:val="22"/>
          <w:lang w:val="hy-AM"/>
        </w:rPr>
      </w:pPr>
      <w:r w:rsidRPr="00A94C00">
        <w:rPr>
          <w:rFonts w:ascii="GHEA Grapalat" w:hAnsi="GHEA Grapalat" w:cs="Sylfaen"/>
          <w:sz w:val="22"/>
          <w:szCs w:val="22"/>
          <w:lang w:val="hy-AM"/>
        </w:rPr>
        <w:t>Հայաստանում հանրակրթական դպրոցների ընդհանուր մակերեսը կազմում է 3351 հազար ք</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 xml:space="preserve"> մ</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 որից, ելնելով կլիմայական պայմաններից, 15-25 տոկոսի պարագայում ֆոտովոլտային կայանների տեղադրումը կարող է լինել նպատակահարմար։ Հաշվի առնելով ՀՀ-ում 1 ք</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 xml:space="preserve"> մ</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 xml:space="preserve"> մակերես ունեցող կայանի միջին տարեկան արտադրողականությունը (340 կՎտժ/տարի)` դպրոցների տանիքներին տեղադրվող ֆոտովոլտային կայանների միջոցով ստացվող էներգախնայողության ներուժը գնահատվում է մոտ 171 – 285 մլն կՎտժ կամ 14</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7 – 24</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5 կտ ն. հ.։</w:t>
      </w:r>
    </w:p>
    <w:p w14:paraId="6DC8BD6F" w14:textId="2554CEA4" w:rsidR="00DA2B3A" w:rsidRPr="00A94C00" w:rsidRDefault="00DA2B3A" w:rsidP="004D34BC">
      <w:pPr>
        <w:pStyle w:val="ListParagraph"/>
        <w:numPr>
          <w:ilvl w:val="0"/>
          <w:numId w:val="36"/>
        </w:numPr>
        <w:spacing w:after="120" w:line="240" w:lineRule="auto"/>
        <w:ind w:left="567" w:hanging="567"/>
        <w:contextualSpacing w:val="0"/>
        <w:jc w:val="both"/>
        <w:rPr>
          <w:rFonts w:ascii="GHEA Grapalat" w:eastAsia="MS Mincho" w:hAnsi="GHEA Grapalat" w:cs="MS Mincho"/>
          <w:sz w:val="22"/>
          <w:szCs w:val="22"/>
          <w:lang w:val="hy-AM"/>
        </w:rPr>
      </w:pPr>
      <w:r w:rsidRPr="00A94C00">
        <w:rPr>
          <w:rFonts w:ascii="GHEA Grapalat" w:hAnsi="GHEA Grapalat" w:cs="Sylfaen"/>
          <w:sz w:val="22"/>
          <w:szCs w:val="22"/>
          <w:lang w:val="hy-AM"/>
        </w:rPr>
        <w:t>Դպրոցներում</w:t>
      </w:r>
      <w:r w:rsidRPr="00A94C00">
        <w:rPr>
          <w:rFonts w:ascii="GHEA Grapalat" w:hAnsi="GHEA Grapalat"/>
          <w:sz w:val="22"/>
          <w:szCs w:val="22"/>
          <w:lang w:val="hy-AM"/>
        </w:rPr>
        <w:t xml:space="preserve"> </w:t>
      </w:r>
      <w:r w:rsidR="00B01CA5">
        <w:rPr>
          <w:rFonts w:ascii="GHEA Grapalat" w:hAnsi="GHEA Grapalat"/>
          <w:sz w:val="22"/>
          <w:szCs w:val="22"/>
          <w:lang w:val="hy-AM"/>
        </w:rPr>
        <w:t xml:space="preserve">տարբեր ծրագրերով </w:t>
      </w:r>
      <w:r w:rsidRPr="00A94C00">
        <w:rPr>
          <w:rFonts w:ascii="GHEA Grapalat" w:hAnsi="GHEA Grapalat"/>
          <w:sz w:val="22"/>
          <w:szCs w:val="22"/>
          <w:lang w:val="hy-AM"/>
        </w:rPr>
        <w:t xml:space="preserve">էներգախնայողության բարձրացումը </w:t>
      </w:r>
      <w:r w:rsidR="0091652B" w:rsidRPr="00A94C00">
        <w:rPr>
          <w:rFonts w:ascii="GHEA Grapalat" w:hAnsi="GHEA Grapalat"/>
          <w:sz w:val="22"/>
          <w:szCs w:val="22"/>
          <w:lang w:val="hy-AM"/>
        </w:rPr>
        <w:t>ներառելու է</w:t>
      </w:r>
      <w:r w:rsidRPr="00A94C00">
        <w:rPr>
          <w:rFonts w:ascii="GHEA Grapalat" w:hAnsi="GHEA Grapalat"/>
          <w:sz w:val="22"/>
          <w:szCs w:val="22"/>
          <w:lang w:val="hy-AM"/>
        </w:rPr>
        <w:t xml:space="preserve"> գործողությունների երեք խ</w:t>
      </w:r>
      <w:r w:rsidR="0091652B" w:rsidRPr="00A94C00">
        <w:rPr>
          <w:rFonts w:ascii="GHEA Grapalat" w:hAnsi="GHEA Grapalat"/>
          <w:sz w:val="22"/>
          <w:szCs w:val="22"/>
          <w:lang w:val="hy-AM"/>
        </w:rPr>
        <w:t>ու</w:t>
      </w:r>
      <w:r w:rsidRPr="00A94C00">
        <w:rPr>
          <w:rFonts w:ascii="GHEA Grapalat" w:hAnsi="GHEA Grapalat"/>
          <w:sz w:val="22"/>
          <w:szCs w:val="22"/>
          <w:lang w:val="hy-AM"/>
        </w:rPr>
        <w:t>մ</w:t>
      </w:r>
      <w:r w:rsidR="0091652B" w:rsidRPr="00A94C00">
        <w:rPr>
          <w:rFonts w:ascii="GHEA Grapalat" w:hAnsi="GHEA Grapalat"/>
          <w:sz w:val="22"/>
          <w:szCs w:val="22"/>
          <w:lang w:val="hy-AM"/>
        </w:rPr>
        <w:t>բ</w:t>
      </w:r>
      <w:r w:rsidR="00C514C1" w:rsidRPr="00A94C00">
        <w:rPr>
          <w:rFonts w:ascii="GHEA Grapalat" w:eastAsia="MS Mincho" w:hAnsi="GHEA Grapalat" w:cs="MS Mincho"/>
          <w:sz w:val="22"/>
          <w:szCs w:val="22"/>
          <w:lang w:val="hy-AM"/>
        </w:rPr>
        <w:t>՝</w:t>
      </w:r>
    </w:p>
    <w:p w14:paraId="42056396" w14:textId="78E198F4" w:rsidR="00DA2B3A" w:rsidRPr="00A94C00" w:rsidRDefault="00D332EB" w:rsidP="004D34BC">
      <w:pPr>
        <w:pStyle w:val="ListParagraph"/>
        <w:numPr>
          <w:ilvl w:val="0"/>
          <w:numId w:val="51"/>
        </w:numPr>
        <w:spacing w:after="120" w:line="240" w:lineRule="auto"/>
        <w:ind w:left="993" w:hanging="426"/>
        <w:contextualSpacing w:val="0"/>
        <w:rPr>
          <w:rFonts w:ascii="GHEA Grapalat" w:hAnsi="GHEA Grapalat"/>
          <w:sz w:val="22"/>
          <w:szCs w:val="22"/>
          <w:lang w:val="hy-AM"/>
        </w:rPr>
      </w:pPr>
      <w:r w:rsidRPr="00A94C00">
        <w:rPr>
          <w:rFonts w:ascii="GHEA Grapalat" w:hAnsi="GHEA Grapalat"/>
          <w:sz w:val="22"/>
          <w:szCs w:val="22"/>
          <w:lang w:val="hy-AM"/>
        </w:rPr>
        <w:t>դ</w:t>
      </w:r>
      <w:r w:rsidR="00DA2B3A" w:rsidRPr="00A94C00">
        <w:rPr>
          <w:rFonts w:ascii="GHEA Grapalat" w:hAnsi="GHEA Grapalat"/>
          <w:sz w:val="22"/>
          <w:szCs w:val="22"/>
          <w:lang w:val="hy-AM"/>
        </w:rPr>
        <w:t>պրոցների ջերմամեկուսացման կատարելագործում և ջեռուցման և լուսավորման համակարգերի արդիականացում</w:t>
      </w:r>
      <w:r w:rsidR="00C514C1" w:rsidRPr="00A94C00">
        <w:rPr>
          <w:rFonts w:ascii="MS Mincho" w:eastAsia="MS Mincho" w:hAnsi="MS Mincho" w:cs="MS Mincho" w:hint="eastAsia"/>
          <w:sz w:val="22"/>
          <w:szCs w:val="22"/>
          <w:lang w:val="hy-AM"/>
        </w:rPr>
        <w:t>․</w:t>
      </w:r>
    </w:p>
    <w:p w14:paraId="63CA48DB" w14:textId="01B5C7CC" w:rsidR="00DA2B3A" w:rsidRPr="00A94C00" w:rsidRDefault="00D332EB" w:rsidP="004D34BC">
      <w:pPr>
        <w:pStyle w:val="ListParagraph"/>
        <w:numPr>
          <w:ilvl w:val="0"/>
          <w:numId w:val="51"/>
        </w:numPr>
        <w:spacing w:after="120" w:line="240" w:lineRule="auto"/>
        <w:ind w:left="993" w:hanging="426"/>
        <w:contextualSpacing w:val="0"/>
        <w:rPr>
          <w:rFonts w:ascii="GHEA Grapalat" w:hAnsi="GHEA Grapalat"/>
          <w:sz w:val="22"/>
          <w:szCs w:val="22"/>
          <w:lang w:val="hy-AM"/>
        </w:rPr>
      </w:pPr>
      <w:r w:rsidRPr="00A94C00">
        <w:rPr>
          <w:rFonts w:ascii="GHEA Grapalat" w:hAnsi="GHEA Grapalat"/>
          <w:sz w:val="22"/>
          <w:szCs w:val="22"/>
          <w:lang w:val="hy-AM"/>
        </w:rPr>
        <w:t>ո</w:t>
      </w:r>
      <w:r w:rsidR="00DA2B3A" w:rsidRPr="00A94C00">
        <w:rPr>
          <w:rFonts w:ascii="GHEA Grapalat" w:hAnsi="GHEA Grapalat"/>
          <w:sz w:val="22"/>
          <w:szCs w:val="22"/>
          <w:lang w:val="hy-AM"/>
        </w:rPr>
        <w:t xml:space="preserve">չ ծախսատար միջոցառումներ, ինչպիսիք են դպրոցների անձնակազմի և աշակերտների </w:t>
      </w:r>
      <w:r w:rsidR="00C514C1" w:rsidRPr="00A94C00">
        <w:rPr>
          <w:rFonts w:ascii="GHEA Grapalat" w:hAnsi="GHEA Grapalat"/>
          <w:sz w:val="22"/>
          <w:szCs w:val="22"/>
          <w:lang w:val="hy-AM"/>
        </w:rPr>
        <w:t>կրթումը</w:t>
      </w:r>
      <w:r w:rsidR="00C514C1" w:rsidRPr="00A94C00">
        <w:rPr>
          <w:rFonts w:ascii="MS Mincho" w:eastAsia="MS Mincho" w:hAnsi="MS Mincho" w:cs="MS Mincho" w:hint="eastAsia"/>
          <w:sz w:val="22"/>
          <w:szCs w:val="22"/>
          <w:lang w:val="hy-AM"/>
        </w:rPr>
        <w:t>․</w:t>
      </w:r>
    </w:p>
    <w:p w14:paraId="6259F1D1" w14:textId="35BE9A07" w:rsidR="00DA2B3A" w:rsidRPr="00A94C00" w:rsidRDefault="00D332EB" w:rsidP="004D34BC">
      <w:pPr>
        <w:pStyle w:val="ListParagraph"/>
        <w:numPr>
          <w:ilvl w:val="0"/>
          <w:numId w:val="51"/>
        </w:numPr>
        <w:spacing w:after="120" w:line="240" w:lineRule="auto"/>
        <w:ind w:left="993" w:hanging="426"/>
        <w:contextualSpacing w:val="0"/>
        <w:rPr>
          <w:rFonts w:ascii="GHEA Grapalat" w:hAnsi="GHEA Grapalat"/>
          <w:sz w:val="22"/>
          <w:szCs w:val="22"/>
          <w:lang w:val="hy-AM"/>
        </w:rPr>
      </w:pPr>
      <w:r w:rsidRPr="00A94C00">
        <w:rPr>
          <w:rFonts w:ascii="GHEA Grapalat" w:hAnsi="GHEA Grapalat"/>
          <w:sz w:val="22"/>
          <w:szCs w:val="22"/>
          <w:lang w:val="hy-AM"/>
        </w:rPr>
        <w:t>ֆ</w:t>
      </w:r>
      <w:r w:rsidR="00DA2B3A" w:rsidRPr="00A94C00">
        <w:rPr>
          <w:rFonts w:ascii="GHEA Grapalat" w:hAnsi="GHEA Grapalat"/>
          <w:sz w:val="22"/>
          <w:szCs w:val="22"/>
          <w:lang w:val="hy-AM"/>
        </w:rPr>
        <w:t>ոտովոլտային պանելների տեղադրում դպրոցների տանիքներին։</w:t>
      </w:r>
    </w:p>
    <w:p w14:paraId="074D7A7B" w14:textId="309BBAEC" w:rsidR="00FB1842" w:rsidRPr="00A94C00" w:rsidRDefault="00FB1842" w:rsidP="004D34BC">
      <w:pPr>
        <w:pStyle w:val="ListParagraph"/>
        <w:numPr>
          <w:ilvl w:val="0"/>
          <w:numId w:val="36"/>
        </w:numPr>
        <w:spacing w:after="120" w:line="240" w:lineRule="auto"/>
        <w:ind w:left="567" w:hanging="567"/>
        <w:contextualSpacing w:val="0"/>
        <w:jc w:val="both"/>
        <w:rPr>
          <w:rFonts w:ascii="GHEA Grapalat" w:hAnsi="GHEA Grapalat" w:cs="Sylfaen"/>
          <w:sz w:val="22"/>
          <w:szCs w:val="22"/>
          <w:lang w:val="hy-AM"/>
        </w:rPr>
      </w:pPr>
      <w:r w:rsidRPr="00A94C00">
        <w:rPr>
          <w:rFonts w:ascii="GHEA Grapalat" w:hAnsi="GHEA Grapalat" w:cs="Sylfaen"/>
          <w:b/>
          <w:sz w:val="22"/>
          <w:szCs w:val="22"/>
          <w:lang w:val="hy-AM"/>
        </w:rPr>
        <w:t>Թիրախներ</w:t>
      </w:r>
      <w:r w:rsidR="00D332EB" w:rsidRPr="00A94C00">
        <w:rPr>
          <w:rFonts w:ascii="GHEA Grapalat" w:hAnsi="GHEA Grapalat" w:cs="Sylfaen"/>
          <w:b/>
          <w:sz w:val="22"/>
          <w:szCs w:val="22"/>
          <w:lang w:val="hy-AM"/>
        </w:rPr>
        <w:t xml:space="preserve">։ </w:t>
      </w:r>
      <w:r w:rsidRPr="00A94C00">
        <w:rPr>
          <w:rFonts w:ascii="GHEA Grapalat" w:hAnsi="GHEA Grapalat" w:cs="Sylfaen"/>
          <w:sz w:val="22"/>
          <w:szCs w:val="22"/>
          <w:lang w:val="hy-AM"/>
        </w:rPr>
        <w:t>Հաշվի առնելով, որ մինչև 2030 թ</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 xml:space="preserve"> հնարավոր չի լինի բոլոր պետական դպրոցներում իրականացնել էներգախնայող վերանորոգման/արդիականացման աշխատանքներ, և վերլուծելով այլ երկրներում իրականացվող հանրային դպրոցների էնեգախնայողության թիրախները և թիրախներին հասնելու ծրագրերը, ինչպես նաև ՀՀ-</w:t>
      </w:r>
      <w:r w:rsidRPr="00A94C00">
        <w:rPr>
          <w:rFonts w:ascii="GHEA Grapalat" w:hAnsi="GHEA Grapalat" w:cs="Sylfaen"/>
          <w:sz w:val="22"/>
          <w:szCs w:val="22"/>
          <w:lang w:val="hy-AM"/>
        </w:rPr>
        <w:lastRenderedPageBreak/>
        <w:t>ում արդեն իսկ իրականացված ծրագրերը՝ սույն ծրագրով նախատեսվում է ապահովել հետևյալ թիրախները՝ 2030 թվականի համար հանրակրթական դպրոցների ընդհանուր էներգասպառումը նվազեցնել առնվազն 15</w:t>
      </w:r>
      <w:r w:rsidR="007F4542" w:rsidRPr="00A94C00">
        <w:rPr>
          <w:rFonts w:ascii="GHEA Grapalat" w:hAnsi="GHEA Grapalat" w:cs="Sylfaen"/>
          <w:sz w:val="22"/>
          <w:szCs w:val="22"/>
          <w:lang w:val="hy-AM"/>
        </w:rPr>
        <w:t xml:space="preserve"> տոկոսով</w:t>
      </w:r>
      <w:r w:rsidRPr="00A94C00">
        <w:rPr>
          <w:rFonts w:ascii="GHEA Grapalat" w:hAnsi="GHEA Grapalat" w:cs="Sylfaen"/>
          <w:sz w:val="22"/>
          <w:szCs w:val="22"/>
          <w:lang w:val="hy-AM"/>
        </w:rPr>
        <w:t xml:space="preserve"> բազային սցենարի համեմատ, իսկ վերանորոգում անցնող ցանկացած դպրոցի էներգասպառումը կրճատել առնվազն 40 </w:t>
      </w:r>
      <w:r w:rsidR="007F4542" w:rsidRPr="00A94C00">
        <w:rPr>
          <w:rFonts w:ascii="GHEA Grapalat" w:hAnsi="GHEA Grapalat" w:cs="Sylfaen"/>
          <w:sz w:val="22"/>
          <w:szCs w:val="22"/>
          <w:lang w:val="hy-AM"/>
        </w:rPr>
        <w:t>տոկոս</w:t>
      </w:r>
      <w:r w:rsidRPr="00A94C00">
        <w:rPr>
          <w:rFonts w:ascii="GHEA Grapalat" w:hAnsi="GHEA Grapalat" w:cs="Sylfaen"/>
          <w:sz w:val="22"/>
          <w:szCs w:val="22"/>
          <w:lang w:val="hy-AM"/>
        </w:rPr>
        <w:t xml:space="preserve">ով։ Տվյալ արդյունքին հասնելու համար </w:t>
      </w:r>
      <w:r w:rsidR="009B7EA7">
        <w:rPr>
          <w:rFonts w:ascii="GHEA Grapalat" w:hAnsi="GHEA Grapalat" w:cs="Sylfaen"/>
          <w:sz w:val="22"/>
          <w:szCs w:val="22"/>
          <w:lang w:val="hy-AM"/>
        </w:rPr>
        <w:t>տարբեր ծրագրերի շրջանակներում կիրականացվեն</w:t>
      </w:r>
      <w:r w:rsidRPr="00A94C00">
        <w:rPr>
          <w:rFonts w:ascii="GHEA Grapalat" w:hAnsi="GHEA Grapalat" w:cs="Sylfaen"/>
          <w:sz w:val="22"/>
          <w:szCs w:val="22"/>
          <w:lang w:val="hy-AM"/>
        </w:rPr>
        <w:t xml:space="preserve"> էներգախնայող վերանորոգում/արդիականացում։ Հաշվի առնելով, որ դպրոցների մոտ 70</w:t>
      </w:r>
      <w:r w:rsidR="007F4542" w:rsidRPr="00A94C00">
        <w:rPr>
          <w:rFonts w:ascii="GHEA Grapalat" w:hAnsi="GHEA Grapalat" w:cs="Sylfaen"/>
          <w:sz w:val="22"/>
          <w:szCs w:val="22"/>
          <w:lang w:val="hy-AM"/>
        </w:rPr>
        <w:t xml:space="preserve"> տոկոս</w:t>
      </w:r>
      <w:r w:rsidRPr="00A94C00">
        <w:rPr>
          <w:rFonts w:ascii="GHEA Grapalat" w:hAnsi="GHEA Grapalat" w:cs="Sylfaen"/>
          <w:sz w:val="22"/>
          <w:szCs w:val="22"/>
          <w:lang w:val="hy-AM"/>
        </w:rPr>
        <w:t xml:space="preserve">ի էլեկտրաէներգիայի տարեկան սպառումը չի գերազանցում 17000 կՎտժ՝ նախատեսվում է </w:t>
      </w:r>
      <w:r w:rsidR="00103920">
        <w:rPr>
          <w:rFonts w:ascii="GHEA Grapalat" w:hAnsi="GHEA Grapalat" w:cs="Sylfaen"/>
          <w:sz w:val="22"/>
          <w:szCs w:val="22"/>
          <w:lang w:val="hy-AM"/>
        </w:rPr>
        <w:t xml:space="preserve">տարբեր ծրագրերով </w:t>
      </w:r>
      <w:r w:rsidRPr="00A94C00">
        <w:rPr>
          <w:rFonts w:ascii="GHEA Grapalat" w:hAnsi="GHEA Grapalat" w:cs="Sylfaen"/>
          <w:sz w:val="22"/>
          <w:szCs w:val="22"/>
          <w:lang w:val="hy-AM"/>
        </w:rPr>
        <w:t>վերազինվող դպրոցների տանիքներին տեղադրել առնվազն 10 կՎտ դրվածքային հզորությամբ արևային ֆոտովոլտային կայանններ։ Տվյալ միջոցառումն</w:t>
      </w:r>
      <w:r w:rsidR="00EA5644" w:rsidRPr="00A94C00">
        <w:rPr>
          <w:rFonts w:ascii="GHEA Grapalat" w:hAnsi="GHEA Grapalat" w:cs="Sylfaen"/>
          <w:sz w:val="22"/>
          <w:szCs w:val="22"/>
          <w:lang w:val="hy-AM"/>
        </w:rPr>
        <w:t>ե</w:t>
      </w:r>
      <w:r w:rsidRPr="00A94C00">
        <w:rPr>
          <w:rFonts w:ascii="GHEA Grapalat" w:hAnsi="GHEA Grapalat" w:cs="Sylfaen"/>
          <w:sz w:val="22"/>
          <w:szCs w:val="22"/>
          <w:lang w:val="hy-AM"/>
        </w:rPr>
        <w:t>րի արդյունքում տարեկան էներգախնայողությունը կավելանա միջինը 5.2 մլն</w:t>
      </w:r>
      <w:r w:rsidR="00C43431" w:rsidRPr="00A94C00">
        <w:rPr>
          <w:rFonts w:ascii="GHEA Grapalat" w:hAnsi="GHEA Grapalat" w:cs="Sylfaen"/>
          <w:sz w:val="22"/>
          <w:szCs w:val="22"/>
          <w:lang w:val="hy-AM"/>
        </w:rPr>
        <w:t xml:space="preserve"> </w:t>
      </w:r>
      <w:r w:rsidRPr="00A94C00">
        <w:rPr>
          <w:rFonts w:ascii="GHEA Grapalat" w:hAnsi="GHEA Grapalat" w:cs="Sylfaen"/>
          <w:sz w:val="22"/>
          <w:szCs w:val="22"/>
          <w:lang w:val="hy-AM"/>
        </w:rPr>
        <w:t>կՎտժ կամ 0</w:t>
      </w:r>
      <w:r w:rsidRPr="00A94C00">
        <w:rPr>
          <w:rFonts w:ascii="MS Mincho" w:eastAsia="MS Mincho" w:hAnsi="MS Mincho" w:cs="MS Mincho" w:hint="eastAsia"/>
          <w:sz w:val="22"/>
          <w:szCs w:val="22"/>
          <w:lang w:val="hy-AM"/>
        </w:rPr>
        <w:t>․</w:t>
      </w:r>
      <w:r w:rsidRPr="00A94C00">
        <w:rPr>
          <w:rFonts w:ascii="GHEA Grapalat" w:hAnsi="GHEA Grapalat" w:cs="Sylfaen"/>
          <w:sz w:val="22"/>
          <w:szCs w:val="22"/>
          <w:lang w:val="hy-AM"/>
        </w:rPr>
        <w:t>45 կտ</w:t>
      </w:r>
      <w:r w:rsidR="00C43431" w:rsidRPr="00A94C00">
        <w:rPr>
          <w:rFonts w:ascii="GHEA Grapalat" w:hAnsi="GHEA Grapalat" w:cs="Sylfaen"/>
          <w:sz w:val="22"/>
          <w:szCs w:val="22"/>
          <w:lang w:val="hy-AM"/>
        </w:rPr>
        <w:t xml:space="preserve"> </w:t>
      </w:r>
      <w:r w:rsidRPr="00A94C00">
        <w:rPr>
          <w:rFonts w:ascii="GHEA Grapalat" w:hAnsi="GHEA Grapalat" w:cs="Sylfaen"/>
          <w:sz w:val="22"/>
          <w:szCs w:val="22"/>
          <w:lang w:val="hy-AM"/>
        </w:rPr>
        <w:t>ն</w:t>
      </w:r>
      <w:r w:rsidR="00C43431" w:rsidRPr="00A94C00">
        <w:rPr>
          <w:rFonts w:ascii="GHEA Grapalat" w:hAnsi="GHEA Grapalat" w:cs="Sylfaen"/>
          <w:sz w:val="22"/>
          <w:szCs w:val="22"/>
          <w:lang w:val="hy-AM"/>
        </w:rPr>
        <w:t>.</w:t>
      </w:r>
      <w:r w:rsidR="007F4542" w:rsidRPr="00A94C00">
        <w:rPr>
          <w:rFonts w:ascii="GHEA Grapalat" w:hAnsi="GHEA Grapalat" w:cs="Sylfaen"/>
          <w:sz w:val="22"/>
          <w:szCs w:val="22"/>
          <w:lang w:val="hy-AM"/>
        </w:rPr>
        <w:t xml:space="preserve"> </w:t>
      </w:r>
      <w:r w:rsidRPr="00A94C00">
        <w:rPr>
          <w:rFonts w:ascii="GHEA Grapalat" w:hAnsi="GHEA Grapalat" w:cs="Sylfaen"/>
          <w:sz w:val="22"/>
          <w:szCs w:val="22"/>
          <w:lang w:val="hy-AM"/>
        </w:rPr>
        <w:t>հ</w:t>
      </w:r>
      <w:r w:rsidR="00C43431" w:rsidRPr="00A94C00">
        <w:rPr>
          <w:rFonts w:ascii="GHEA Grapalat" w:hAnsi="GHEA Grapalat" w:cs="Sylfaen"/>
          <w:sz w:val="22"/>
          <w:szCs w:val="22"/>
          <w:lang w:val="hy-AM"/>
        </w:rPr>
        <w:t>.</w:t>
      </w:r>
      <w:r w:rsidRPr="00A94C00">
        <w:rPr>
          <w:rFonts w:ascii="GHEA Grapalat" w:hAnsi="GHEA Grapalat" w:cs="Sylfaen"/>
          <w:sz w:val="22"/>
          <w:szCs w:val="22"/>
          <w:lang w:val="hy-AM"/>
        </w:rPr>
        <w:t xml:space="preserve"> ։</w:t>
      </w:r>
    </w:p>
    <w:p w14:paraId="4AAC7002" w14:textId="615EAFF2" w:rsidR="00FB1842" w:rsidRPr="00A94C00" w:rsidRDefault="00DA2B3A" w:rsidP="004D34BC">
      <w:pPr>
        <w:pStyle w:val="ListParagraph"/>
        <w:numPr>
          <w:ilvl w:val="0"/>
          <w:numId w:val="36"/>
        </w:numPr>
        <w:spacing w:after="120" w:line="240" w:lineRule="auto"/>
        <w:ind w:left="567" w:hanging="567"/>
        <w:contextualSpacing w:val="0"/>
        <w:jc w:val="both"/>
        <w:rPr>
          <w:rFonts w:ascii="GHEA Grapalat" w:hAnsi="GHEA Grapalat" w:cs="Sylfaen"/>
          <w:sz w:val="22"/>
          <w:szCs w:val="22"/>
          <w:lang w:val="hy-AM"/>
        </w:rPr>
      </w:pPr>
      <w:r w:rsidRPr="00A94C00">
        <w:rPr>
          <w:rFonts w:ascii="GHEA Grapalat" w:hAnsi="GHEA Grapalat" w:cs="Sylfaen"/>
          <w:sz w:val="22"/>
          <w:szCs w:val="22"/>
          <w:lang w:val="hy-AM"/>
        </w:rPr>
        <w:t xml:space="preserve">Նշված թիրախին հասնելու համար </w:t>
      </w:r>
      <w:r w:rsidR="00103920">
        <w:rPr>
          <w:rFonts w:ascii="GHEA Grapalat" w:hAnsi="GHEA Grapalat" w:cs="Sylfaen"/>
          <w:sz w:val="22"/>
          <w:szCs w:val="22"/>
          <w:lang w:val="hy-AM"/>
        </w:rPr>
        <w:t>ծրագրի</w:t>
      </w:r>
      <w:r w:rsidR="00B01CA5">
        <w:rPr>
          <w:rFonts w:ascii="GHEA Grapalat" w:hAnsi="GHEA Grapalat" w:cs="Sylfaen"/>
          <w:sz w:val="22"/>
          <w:szCs w:val="22"/>
          <w:lang w:val="hy-AM"/>
        </w:rPr>
        <w:t xml:space="preserve"> </w:t>
      </w:r>
      <w:r w:rsidR="00103920">
        <w:rPr>
          <w:rFonts w:ascii="GHEA Grapalat" w:hAnsi="GHEA Grapalat" w:cs="Sylfaen"/>
          <w:sz w:val="22"/>
          <w:szCs w:val="22"/>
          <w:lang w:val="hy-AM"/>
        </w:rPr>
        <w:t xml:space="preserve">երկրորդ փուլում </w:t>
      </w:r>
      <w:r w:rsidR="00FB1842" w:rsidRPr="00A94C00">
        <w:rPr>
          <w:rFonts w:ascii="GHEA Grapalat" w:hAnsi="GHEA Grapalat" w:cs="Sylfaen"/>
          <w:sz w:val="22"/>
          <w:szCs w:val="22"/>
          <w:lang w:val="hy-AM"/>
        </w:rPr>
        <w:t xml:space="preserve">նախատեսվում </w:t>
      </w:r>
      <w:r w:rsidRPr="00A94C00">
        <w:rPr>
          <w:rFonts w:ascii="GHEA Grapalat" w:hAnsi="GHEA Grapalat" w:cs="Sylfaen"/>
          <w:sz w:val="22"/>
          <w:szCs w:val="22"/>
          <w:lang w:val="hy-AM"/>
        </w:rPr>
        <w:t>է իրականացնել հետևյալ</w:t>
      </w:r>
      <w:r w:rsidR="007F4542" w:rsidRPr="00A94C00">
        <w:rPr>
          <w:rFonts w:ascii="GHEA Grapalat" w:hAnsi="GHEA Grapalat" w:cs="Sylfaen"/>
          <w:sz w:val="22"/>
          <w:szCs w:val="22"/>
          <w:lang w:val="hy-AM"/>
        </w:rPr>
        <w:t xml:space="preserve"> </w:t>
      </w:r>
      <w:r w:rsidR="00103920">
        <w:rPr>
          <w:rFonts w:ascii="GHEA Grapalat" w:hAnsi="GHEA Grapalat" w:cs="Sylfaen"/>
          <w:sz w:val="22"/>
          <w:szCs w:val="22"/>
          <w:lang w:val="hy-AM"/>
        </w:rPr>
        <w:t xml:space="preserve"> </w:t>
      </w:r>
      <w:r w:rsidR="00FB1842" w:rsidRPr="00A94C00">
        <w:rPr>
          <w:rFonts w:ascii="GHEA Grapalat" w:hAnsi="GHEA Grapalat" w:cs="Sylfaen"/>
          <w:b/>
          <w:sz w:val="22"/>
          <w:szCs w:val="22"/>
          <w:lang w:val="hy-AM"/>
        </w:rPr>
        <w:t>միջոցառումները</w:t>
      </w:r>
      <w:r w:rsidR="00FB1842" w:rsidRPr="00A94C00">
        <w:rPr>
          <w:rFonts w:ascii="GHEA Grapalat" w:hAnsi="GHEA Grapalat" w:cs="Sylfaen"/>
          <w:sz w:val="22"/>
          <w:szCs w:val="22"/>
          <w:lang w:val="hy-AM"/>
        </w:rPr>
        <w:t xml:space="preserve">՝ </w:t>
      </w:r>
    </w:p>
    <w:p w14:paraId="65D7655C" w14:textId="1E36A25F" w:rsidR="00DA2B3A" w:rsidRPr="00A94C00" w:rsidRDefault="000A3392" w:rsidP="004D34BC">
      <w:pPr>
        <w:pStyle w:val="ListParagraph"/>
        <w:numPr>
          <w:ilvl w:val="0"/>
          <w:numId w:val="52"/>
        </w:numPr>
        <w:spacing w:after="120" w:line="240" w:lineRule="auto"/>
        <w:ind w:left="993" w:hanging="426"/>
        <w:contextualSpacing w:val="0"/>
        <w:rPr>
          <w:rFonts w:ascii="GHEA Grapalat" w:hAnsi="GHEA Grapalat"/>
          <w:sz w:val="22"/>
          <w:szCs w:val="22"/>
          <w:lang w:val="hy-AM"/>
        </w:rPr>
      </w:pPr>
      <w:r w:rsidRPr="00A94C00">
        <w:rPr>
          <w:rFonts w:ascii="GHEA Grapalat" w:hAnsi="GHEA Grapalat"/>
          <w:sz w:val="22"/>
          <w:szCs w:val="22"/>
          <w:lang w:val="hy-AM"/>
        </w:rPr>
        <w:t>ս</w:t>
      </w:r>
      <w:r w:rsidR="00DA2B3A" w:rsidRPr="00A94C00">
        <w:rPr>
          <w:rFonts w:ascii="GHEA Grapalat" w:hAnsi="GHEA Grapalat"/>
          <w:sz w:val="22"/>
          <w:szCs w:val="22"/>
          <w:lang w:val="hy-AM"/>
        </w:rPr>
        <w:t>տեղծել դպրոցների տվյալների և էներգասպառման մոնիտորինգի միասնական էլեկտրոնային համակարգ, որում ամեն դպրոց ամեն ամիս կամ եռամսյակ կլրացնի իր էներգասպառման տվյալները</w:t>
      </w:r>
      <w:r w:rsidRPr="00A94C00">
        <w:rPr>
          <w:rFonts w:ascii="MS Mincho" w:eastAsia="MS Mincho" w:hAnsi="MS Mincho" w:cs="MS Mincho" w:hint="eastAsia"/>
          <w:sz w:val="22"/>
          <w:szCs w:val="22"/>
          <w:lang w:val="hy-AM"/>
        </w:rPr>
        <w:t>․</w:t>
      </w:r>
    </w:p>
    <w:p w14:paraId="402C4E6C" w14:textId="1DDC9E57" w:rsidR="0051423F" w:rsidRPr="00A94C00" w:rsidRDefault="000A3392" w:rsidP="004D34BC">
      <w:pPr>
        <w:pStyle w:val="ListParagraph"/>
        <w:numPr>
          <w:ilvl w:val="0"/>
          <w:numId w:val="52"/>
        </w:numPr>
        <w:spacing w:after="120" w:line="240" w:lineRule="auto"/>
        <w:ind w:left="993" w:hanging="426"/>
        <w:contextualSpacing w:val="0"/>
        <w:rPr>
          <w:rFonts w:ascii="GHEA Grapalat" w:hAnsi="GHEA Grapalat"/>
          <w:sz w:val="22"/>
          <w:szCs w:val="22"/>
          <w:lang w:val="hy-AM"/>
        </w:rPr>
      </w:pPr>
      <w:r w:rsidRPr="00A94C00">
        <w:rPr>
          <w:rFonts w:ascii="GHEA Grapalat" w:hAnsi="GHEA Grapalat"/>
          <w:sz w:val="22"/>
          <w:szCs w:val="22"/>
          <w:lang w:val="hy-AM"/>
        </w:rPr>
        <w:t>է</w:t>
      </w:r>
      <w:r w:rsidR="00DA2B3A" w:rsidRPr="00A94C00">
        <w:rPr>
          <w:rFonts w:ascii="GHEA Grapalat" w:hAnsi="GHEA Grapalat"/>
          <w:sz w:val="22"/>
          <w:szCs w:val="22"/>
          <w:lang w:val="hy-AM"/>
        </w:rPr>
        <w:t>ներգասպառման մոնիտորինգի համար դպրոցները համարակալել</w:t>
      </w:r>
      <w:r w:rsidRPr="00A94C00">
        <w:rPr>
          <w:rFonts w:ascii="GHEA Grapalat" w:hAnsi="GHEA Grapalat"/>
          <w:sz w:val="22"/>
          <w:szCs w:val="22"/>
          <w:lang w:val="hy-AM"/>
        </w:rPr>
        <w:t>՝</w:t>
      </w:r>
      <w:r w:rsidR="00DA2B3A" w:rsidRPr="00A94C00">
        <w:rPr>
          <w:rFonts w:ascii="GHEA Grapalat" w:hAnsi="GHEA Grapalat"/>
          <w:sz w:val="22"/>
          <w:szCs w:val="22"/>
          <w:lang w:val="hy-AM"/>
        </w:rPr>
        <w:t xml:space="preserve"> ըստ մարզի և համայնքի</w:t>
      </w:r>
      <w:r w:rsidRPr="00A94C00">
        <w:rPr>
          <w:rFonts w:ascii="GHEA Grapalat" w:hAnsi="GHEA Grapalat"/>
          <w:sz w:val="22"/>
          <w:szCs w:val="22"/>
          <w:lang w:val="hy-AM"/>
        </w:rPr>
        <w:t>/բնակավայրի</w:t>
      </w:r>
      <w:r w:rsidRPr="00A94C00">
        <w:rPr>
          <w:rFonts w:ascii="MS Mincho" w:eastAsia="MS Mincho" w:hAnsi="MS Mincho" w:cs="MS Mincho" w:hint="eastAsia"/>
          <w:sz w:val="22"/>
          <w:szCs w:val="22"/>
          <w:lang w:val="hy-AM"/>
        </w:rPr>
        <w:t>․</w:t>
      </w:r>
    </w:p>
    <w:p w14:paraId="107ED47D" w14:textId="428B72D9" w:rsidR="00DA2B3A" w:rsidRPr="00A94C00" w:rsidRDefault="00E631B2" w:rsidP="004D34BC">
      <w:pPr>
        <w:pStyle w:val="ListParagraph"/>
        <w:numPr>
          <w:ilvl w:val="0"/>
          <w:numId w:val="52"/>
        </w:numPr>
        <w:spacing w:after="120" w:line="240" w:lineRule="auto"/>
        <w:ind w:left="993" w:hanging="426"/>
        <w:contextualSpacing w:val="0"/>
        <w:rPr>
          <w:rFonts w:ascii="GHEA Grapalat" w:hAnsi="GHEA Grapalat"/>
          <w:sz w:val="22"/>
          <w:szCs w:val="22"/>
          <w:lang w:val="hy-AM"/>
        </w:rPr>
      </w:pPr>
      <w:r w:rsidRPr="00A94C00">
        <w:rPr>
          <w:rFonts w:ascii="GHEA Grapalat" w:hAnsi="GHEA Grapalat"/>
          <w:sz w:val="22"/>
          <w:szCs w:val="22"/>
          <w:lang w:val="hy-AM"/>
        </w:rPr>
        <w:t>ցուցակագրել</w:t>
      </w:r>
      <w:r w:rsidR="00DA2B3A" w:rsidRPr="00A94C00">
        <w:rPr>
          <w:rFonts w:ascii="GHEA Grapalat" w:hAnsi="GHEA Grapalat"/>
          <w:sz w:val="22"/>
          <w:szCs w:val="22"/>
          <w:lang w:val="hy-AM"/>
        </w:rPr>
        <w:t xml:space="preserve"> առավելագույն էներգասպառում ունեցող դպրոցները և կազմել ամեն տարում վերանորոգվող դպրոցների ցանկ</w:t>
      </w:r>
      <w:r w:rsidR="000A3392" w:rsidRPr="00A94C00">
        <w:rPr>
          <w:rFonts w:ascii="MS Mincho" w:eastAsia="MS Mincho" w:hAnsi="MS Mincho" w:cs="MS Mincho" w:hint="eastAsia"/>
          <w:sz w:val="22"/>
          <w:szCs w:val="22"/>
          <w:lang w:val="hy-AM"/>
        </w:rPr>
        <w:t>․</w:t>
      </w:r>
    </w:p>
    <w:p w14:paraId="62E0B64E" w14:textId="342F227B" w:rsidR="00DA2B3A" w:rsidRPr="00A94C00" w:rsidRDefault="000A3392" w:rsidP="004D34BC">
      <w:pPr>
        <w:pStyle w:val="ListParagraph"/>
        <w:numPr>
          <w:ilvl w:val="0"/>
          <w:numId w:val="52"/>
        </w:numPr>
        <w:spacing w:after="120" w:line="240" w:lineRule="auto"/>
        <w:ind w:left="993" w:hanging="426"/>
        <w:contextualSpacing w:val="0"/>
        <w:rPr>
          <w:rFonts w:ascii="GHEA Grapalat" w:hAnsi="GHEA Grapalat"/>
          <w:sz w:val="22"/>
          <w:szCs w:val="22"/>
          <w:lang w:val="hy-AM"/>
        </w:rPr>
      </w:pPr>
      <w:r w:rsidRPr="00A94C00">
        <w:rPr>
          <w:rFonts w:ascii="GHEA Grapalat" w:hAnsi="GHEA Grapalat"/>
          <w:sz w:val="22"/>
          <w:szCs w:val="22"/>
          <w:lang w:val="hy-AM"/>
        </w:rPr>
        <w:t>ի</w:t>
      </w:r>
      <w:r w:rsidR="00DA2B3A" w:rsidRPr="00A94C00">
        <w:rPr>
          <w:rFonts w:ascii="GHEA Grapalat" w:hAnsi="GHEA Grapalat"/>
          <w:sz w:val="22"/>
          <w:szCs w:val="22"/>
          <w:lang w:val="hy-AM"/>
        </w:rPr>
        <w:t xml:space="preserve">րականացնել </w:t>
      </w:r>
      <w:r w:rsidR="0051423F" w:rsidRPr="00A94C00">
        <w:rPr>
          <w:rFonts w:ascii="GHEA Grapalat" w:hAnsi="GHEA Grapalat"/>
          <w:sz w:val="22"/>
          <w:szCs w:val="22"/>
          <w:lang w:val="hy-AM"/>
        </w:rPr>
        <w:t>էներգախնայողության միջոցառումներ</w:t>
      </w:r>
      <w:r w:rsidR="00DA2B3A" w:rsidRPr="00A94C00">
        <w:rPr>
          <w:rFonts w:ascii="GHEA Grapalat" w:hAnsi="GHEA Grapalat"/>
          <w:sz w:val="22"/>
          <w:szCs w:val="22"/>
          <w:lang w:val="hy-AM"/>
        </w:rPr>
        <w:t xml:space="preserve"> անցնող դպրոցների էներգետիկ անձնագրերի կազմում</w:t>
      </w:r>
      <w:r w:rsidR="0051423F" w:rsidRPr="00A94C00">
        <w:rPr>
          <w:rFonts w:ascii="GHEA Grapalat" w:hAnsi="GHEA Grapalat"/>
          <w:sz w:val="22"/>
          <w:szCs w:val="22"/>
          <w:lang w:val="hy-AM"/>
        </w:rPr>
        <w:t>՝</w:t>
      </w:r>
      <w:r w:rsidR="00DA2B3A" w:rsidRPr="00A94C00">
        <w:rPr>
          <w:rFonts w:ascii="GHEA Grapalat" w:hAnsi="GHEA Grapalat"/>
          <w:sz w:val="22"/>
          <w:szCs w:val="22"/>
          <w:lang w:val="hy-AM"/>
        </w:rPr>
        <w:t xml:space="preserve"> մինչ</w:t>
      </w:r>
      <w:r w:rsidR="0051423F" w:rsidRPr="00A94C00">
        <w:rPr>
          <w:rFonts w:ascii="GHEA Grapalat" w:hAnsi="GHEA Grapalat"/>
          <w:sz w:val="22"/>
          <w:szCs w:val="22"/>
          <w:lang w:val="hy-AM"/>
        </w:rPr>
        <w:t>և էներգախնայողության միջոցառումների իրականացումը և դրանց իրականացումից հետո</w:t>
      </w:r>
      <w:r w:rsidRPr="00A94C00">
        <w:rPr>
          <w:rFonts w:ascii="MS Mincho" w:eastAsia="MS Mincho" w:hAnsi="MS Mincho" w:cs="MS Mincho" w:hint="eastAsia"/>
          <w:sz w:val="22"/>
          <w:szCs w:val="22"/>
          <w:lang w:val="hy-AM"/>
        </w:rPr>
        <w:t>․</w:t>
      </w:r>
    </w:p>
    <w:p w14:paraId="6F09612F" w14:textId="76038105" w:rsidR="00DA2B3A" w:rsidRPr="00A94C00" w:rsidRDefault="000A3392" w:rsidP="004D34BC">
      <w:pPr>
        <w:pStyle w:val="ListParagraph"/>
        <w:numPr>
          <w:ilvl w:val="0"/>
          <w:numId w:val="52"/>
        </w:numPr>
        <w:spacing w:after="120" w:line="240" w:lineRule="auto"/>
        <w:ind w:left="993" w:hanging="426"/>
        <w:contextualSpacing w:val="0"/>
        <w:rPr>
          <w:rFonts w:ascii="GHEA Grapalat" w:hAnsi="GHEA Grapalat"/>
          <w:sz w:val="22"/>
          <w:szCs w:val="22"/>
          <w:lang w:val="hy-AM"/>
        </w:rPr>
      </w:pPr>
      <w:r w:rsidRPr="00A94C00">
        <w:rPr>
          <w:rFonts w:ascii="GHEA Grapalat" w:hAnsi="GHEA Grapalat"/>
          <w:sz w:val="22"/>
          <w:szCs w:val="22"/>
          <w:lang w:val="hy-AM"/>
        </w:rPr>
        <w:t xml:space="preserve">մշակել և </w:t>
      </w:r>
      <w:r w:rsidR="00DA2B3A" w:rsidRPr="00A94C00">
        <w:rPr>
          <w:rFonts w:ascii="GHEA Grapalat" w:hAnsi="GHEA Grapalat"/>
          <w:sz w:val="22"/>
          <w:szCs w:val="22"/>
          <w:lang w:val="hy-AM"/>
        </w:rPr>
        <w:t>դպրոցներում</w:t>
      </w:r>
      <w:r w:rsidRPr="00A94C00">
        <w:rPr>
          <w:rFonts w:ascii="GHEA Grapalat" w:hAnsi="GHEA Grapalat"/>
          <w:sz w:val="22"/>
          <w:szCs w:val="22"/>
          <w:lang w:val="hy-AM"/>
        </w:rPr>
        <w:t xml:space="preserve"> պարբերաբար անցկացնել</w:t>
      </w:r>
      <w:r w:rsidR="00DA2B3A" w:rsidRPr="00A94C00">
        <w:rPr>
          <w:rFonts w:ascii="GHEA Grapalat" w:hAnsi="GHEA Grapalat"/>
          <w:sz w:val="22"/>
          <w:szCs w:val="22"/>
          <w:lang w:val="hy-AM"/>
        </w:rPr>
        <w:t xml:space="preserve"> էներգախնայողության</w:t>
      </w:r>
      <w:r w:rsidRPr="00A94C00">
        <w:rPr>
          <w:rFonts w:ascii="GHEA Grapalat" w:hAnsi="GHEA Grapalat"/>
          <w:sz w:val="22"/>
          <w:szCs w:val="22"/>
          <w:lang w:val="hy-AM"/>
        </w:rPr>
        <w:t>ը վերաբերող</w:t>
      </w:r>
      <w:r w:rsidR="00DA2B3A" w:rsidRPr="00A94C00">
        <w:rPr>
          <w:rFonts w:ascii="GHEA Grapalat" w:hAnsi="GHEA Grapalat"/>
          <w:sz w:val="22"/>
          <w:szCs w:val="22"/>
          <w:lang w:val="hy-AM"/>
        </w:rPr>
        <w:t xml:space="preserve"> դասընթացներ</w:t>
      </w:r>
      <w:r w:rsidRPr="00A94C00">
        <w:rPr>
          <w:rFonts w:ascii="GHEA Grapalat" w:hAnsi="GHEA Grapalat"/>
          <w:sz w:val="22"/>
          <w:szCs w:val="22"/>
          <w:lang w:val="hy-AM"/>
        </w:rPr>
        <w:t>՝ ներգրավելով</w:t>
      </w:r>
      <w:r w:rsidR="00DA2B3A" w:rsidRPr="00A94C00">
        <w:rPr>
          <w:rFonts w:ascii="GHEA Grapalat" w:hAnsi="GHEA Grapalat"/>
          <w:sz w:val="22"/>
          <w:szCs w:val="22"/>
          <w:lang w:val="hy-AM"/>
        </w:rPr>
        <w:t xml:space="preserve"> </w:t>
      </w:r>
      <w:r w:rsidRPr="00A94C00">
        <w:rPr>
          <w:rFonts w:ascii="GHEA Grapalat" w:hAnsi="GHEA Grapalat"/>
          <w:sz w:val="22"/>
          <w:szCs w:val="22"/>
          <w:lang w:val="hy-AM"/>
        </w:rPr>
        <w:t>ա</w:t>
      </w:r>
      <w:r w:rsidR="00DA2B3A" w:rsidRPr="00A94C00">
        <w:rPr>
          <w:rFonts w:ascii="GHEA Grapalat" w:hAnsi="GHEA Grapalat"/>
          <w:sz w:val="22"/>
          <w:szCs w:val="22"/>
          <w:lang w:val="hy-AM"/>
        </w:rPr>
        <w:t>նձնակազմ</w:t>
      </w:r>
      <w:r w:rsidRPr="00A94C00">
        <w:rPr>
          <w:rFonts w:ascii="GHEA Grapalat" w:hAnsi="GHEA Grapalat"/>
          <w:sz w:val="22"/>
          <w:szCs w:val="22"/>
          <w:lang w:val="hy-AM"/>
        </w:rPr>
        <w:t>ի անդամներին</w:t>
      </w:r>
      <w:r w:rsidR="00DA2B3A" w:rsidRPr="00A94C00">
        <w:rPr>
          <w:rFonts w:ascii="GHEA Grapalat" w:hAnsi="GHEA Grapalat"/>
          <w:sz w:val="22"/>
          <w:szCs w:val="22"/>
          <w:lang w:val="hy-AM"/>
        </w:rPr>
        <w:t xml:space="preserve"> և</w:t>
      </w:r>
      <w:r w:rsidR="00CB7C63" w:rsidRPr="00A94C00">
        <w:rPr>
          <w:rFonts w:ascii="GHEA Grapalat" w:hAnsi="GHEA Grapalat"/>
          <w:sz w:val="22"/>
          <w:szCs w:val="22"/>
          <w:lang w:val="hy-AM"/>
        </w:rPr>
        <w:t xml:space="preserve"> </w:t>
      </w:r>
      <w:r w:rsidRPr="00A94C00">
        <w:rPr>
          <w:rFonts w:ascii="GHEA Grapalat" w:hAnsi="GHEA Grapalat"/>
          <w:sz w:val="22"/>
          <w:szCs w:val="22"/>
          <w:lang w:val="hy-AM"/>
        </w:rPr>
        <w:t>աշակերտներին</w:t>
      </w:r>
      <w:r w:rsidRPr="00A94C00">
        <w:rPr>
          <w:rFonts w:ascii="MS Mincho" w:eastAsia="MS Mincho" w:hAnsi="MS Mincho" w:cs="MS Mincho" w:hint="eastAsia"/>
          <w:sz w:val="22"/>
          <w:szCs w:val="22"/>
          <w:lang w:val="hy-AM"/>
        </w:rPr>
        <w:t>․</w:t>
      </w:r>
    </w:p>
    <w:p w14:paraId="61C58286" w14:textId="779DB9BB" w:rsidR="00DA2B3A" w:rsidRPr="00A94C00" w:rsidRDefault="000A3392" w:rsidP="004D34BC">
      <w:pPr>
        <w:pStyle w:val="ListParagraph"/>
        <w:numPr>
          <w:ilvl w:val="0"/>
          <w:numId w:val="52"/>
        </w:numPr>
        <w:spacing w:after="120" w:line="240" w:lineRule="auto"/>
        <w:ind w:left="993" w:hanging="426"/>
        <w:contextualSpacing w:val="0"/>
        <w:rPr>
          <w:rFonts w:ascii="GHEA Grapalat" w:hAnsi="GHEA Grapalat"/>
          <w:sz w:val="22"/>
          <w:szCs w:val="22"/>
          <w:lang w:val="hy-AM"/>
        </w:rPr>
      </w:pPr>
      <w:r w:rsidRPr="00A94C00">
        <w:rPr>
          <w:rFonts w:ascii="GHEA Grapalat" w:hAnsi="GHEA Grapalat"/>
          <w:sz w:val="22"/>
          <w:szCs w:val="22"/>
          <w:lang w:val="hy-AM"/>
        </w:rPr>
        <w:t>ի</w:t>
      </w:r>
      <w:r w:rsidR="00DA2B3A" w:rsidRPr="00A94C00">
        <w:rPr>
          <w:rFonts w:ascii="GHEA Grapalat" w:hAnsi="GHEA Grapalat"/>
          <w:sz w:val="22"/>
          <w:szCs w:val="22"/>
          <w:lang w:val="hy-AM"/>
        </w:rPr>
        <w:t>րականացնել դպրոցների տանիքների քարտեզագրում/ուսումնասիրություն՝ ֆոտովոլտային պանելների և արևային ջրատաքացուցիչների փաստացի ներուժը գնահատելու համար</w:t>
      </w:r>
      <w:r w:rsidRPr="00A94C00">
        <w:rPr>
          <w:rFonts w:ascii="MS Mincho" w:eastAsia="MS Mincho" w:hAnsi="MS Mincho" w:cs="MS Mincho" w:hint="eastAsia"/>
          <w:sz w:val="22"/>
          <w:szCs w:val="22"/>
          <w:lang w:val="hy-AM"/>
        </w:rPr>
        <w:t>․</w:t>
      </w:r>
    </w:p>
    <w:p w14:paraId="7199ECE2" w14:textId="2C03DEDD" w:rsidR="00DA2B3A" w:rsidRPr="00A94C00" w:rsidRDefault="000A3392" w:rsidP="004D34BC">
      <w:pPr>
        <w:pStyle w:val="ListParagraph"/>
        <w:numPr>
          <w:ilvl w:val="0"/>
          <w:numId w:val="52"/>
        </w:numPr>
        <w:spacing w:after="120" w:line="240" w:lineRule="auto"/>
        <w:ind w:left="993" w:hanging="426"/>
        <w:contextualSpacing w:val="0"/>
        <w:rPr>
          <w:rFonts w:ascii="GHEA Grapalat" w:hAnsi="GHEA Grapalat"/>
          <w:sz w:val="22"/>
          <w:szCs w:val="22"/>
          <w:lang w:val="hy-AM"/>
        </w:rPr>
      </w:pPr>
      <w:r w:rsidRPr="00A94C00">
        <w:rPr>
          <w:rFonts w:ascii="GHEA Grapalat" w:hAnsi="GHEA Grapalat"/>
          <w:sz w:val="22"/>
          <w:szCs w:val="22"/>
          <w:lang w:val="hy-AM"/>
        </w:rPr>
        <w:t>տ</w:t>
      </w:r>
      <w:r w:rsidR="00DA2B3A" w:rsidRPr="00A94C00">
        <w:rPr>
          <w:rFonts w:ascii="GHEA Grapalat" w:hAnsi="GHEA Grapalat"/>
          <w:sz w:val="22"/>
          <w:szCs w:val="22"/>
          <w:lang w:val="hy-AM"/>
        </w:rPr>
        <w:t xml:space="preserve">եղադրել ֆոտովոլտային արևային պանելներ դպրոցների տանիքներին։ </w:t>
      </w:r>
    </w:p>
    <w:p w14:paraId="58921DB0" w14:textId="77777777" w:rsidR="00D95FA6" w:rsidRPr="00A94C00" w:rsidRDefault="00D95FA6" w:rsidP="004D34BC">
      <w:pPr>
        <w:pStyle w:val="ListParagraph"/>
        <w:spacing w:after="0" w:line="240" w:lineRule="auto"/>
        <w:ind w:left="720"/>
        <w:rPr>
          <w:rFonts w:ascii="GHEA Grapalat" w:hAnsi="GHEA Grapalat"/>
          <w:sz w:val="22"/>
          <w:szCs w:val="22"/>
          <w:lang w:val="hy-AM"/>
        </w:rPr>
      </w:pPr>
    </w:p>
    <w:p w14:paraId="09CC5150" w14:textId="77777777" w:rsidR="00645A8D" w:rsidRPr="00A94C00" w:rsidRDefault="00645A8D" w:rsidP="004D34BC">
      <w:pPr>
        <w:pStyle w:val="Heading3"/>
        <w:jc w:val="center"/>
        <w:rPr>
          <w:rFonts w:ascii="GHEA Grapalat" w:hAnsi="GHEA Grapalat" w:cs="Sylfaen"/>
          <w:b w:val="0"/>
          <w:lang w:val="hy-AM"/>
        </w:rPr>
      </w:pPr>
      <w:bookmarkStart w:id="19" w:name="_Toc90037434"/>
      <w:bookmarkStart w:id="20" w:name="_Toc90038024"/>
      <w:bookmarkStart w:id="21" w:name="_Toc90043789"/>
      <w:bookmarkStart w:id="22" w:name="_Toc90043814"/>
      <w:bookmarkStart w:id="23" w:name="_Toc93666594"/>
      <w:bookmarkEnd w:id="19"/>
      <w:bookmarkEnd w:id="20"/>
      <w:bookmarkEnd w:id="21"/>
      <w:bookmarkEnd w:id="22"/>
      <w:r w:rsidRPr="00A94C00">
        <w:rPr>
          <w:rFonts w:ascii="GHEA Grapalat" w:hAnsi="GHEA Grapalat" w:cs="Sylfaen"/>
          <w:lang w:val="hy-AM"/>
        </w:rPr>
        <w:t>Այլ ոլորտներ</w:t>
      </w:r>
      <w:bookmarkEnd w:id="23"/>
    </w:p>
    <w:p w14:paraId="7E582E3E" w14:textId="6733502C" w:rsidR="00645A8D" w:rsidRPr="00A94C00" w:rsidRDefault="00645A8D"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b/>
          <w:sz w:val="22"/>
          <w:szCs w:val="22"/>
          <w:lang w:val="hy-AM"/>
        </w:rPr>
        <w:t>Արդյունաբերություն։</w:t>
      </w:r>
      <w:r w:rsidRPr="00A94C00">
        <w:rPr>
          <w:rFonts w:ascii="GHEA Grapalat" w:hAnsi="GHEA Grapalat"/>
          <w:sz w:val="22"/>
          <w:szCs w:val="22"/>
          <w:lang w:val="hy-AM"/>
        </w:rPr>
        <w:t xml:space="preserve"> Թեև 2015 -2019 թթ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արդյունաբերության ոլորտում (ներառյալ՝ շինարարությունը) էներգիայի սպառումը բացարձակ արտահայտությամբ էական փոփոխությունների չի </w:t>
      </w:r>
      <w:r w:rsidRPr="00A94C00">
        <w:rPr>
          <w:rFonts w:ascii="GHEA Grapalat" w:hAnsi="GHEA Grapalat" w:cs="Sylfaen"/>
          <w:sz w:val="22"/>
          <w:szCs w:val="22"/>
          <w:lang w:val="hy-AM"/>
        </w:rPr>
        <w:t>ենթարկվել</w:t>
      </w:r>
      <w:r w:rsidRPr="00A94C00">
        <w:rPr>
          <w:rFonts w:ascii="GHEA Grapalat" w:hAnsi="GHEA Grapalat"/>
          <w:sz w:val="22"/>
          <w:szCs w:val="22"/>
          <w:lang w:val="hy-AM"/>
        </w:rPr>
        <w:t>, այդուհանդերձ, ընդամենը էներգիայի վերջնական սպառման կառուցվածքում արդյունաբերության մասնաբաժինը 2015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համեմատ կրճատվել է շուրջ 1.4 տոկոսային կետով՝ 2019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կազմելով 11.8 տոկոս։ Միաժամանակ, զգալիորեն բարելավվել է ոլորտի էներգաինտենսիվությունը։ Ըստ գնահատականների՝ 2019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արդյունաբերության ոլորտում (առանց շինարարության) թողարկման </w:t>
      </w:r>
      <w:r w:rsidRPr="00A94C00">
        <w:rPr>
          <w:rFonts w:ascii="GHEA Grapalat" w:hAnsi="GHEA Grapalat"/>
          <w:sz w:val="22"/>
          <w:szCs w:val="22"/>
          <w:lang w:val="hy-AM"/>
        </w:rPr>
        <w:lastRenderedPageBreak/>
        <w:t xml:space="preserve">էներգաինտենսիվությունը կազմել է 182 կգ </w:t>
      </w:r>
      <w:r w:rsidR="00E631B2" w:rsidRPr="00A94C00">
        <w:rPr>
          <w:rFonts w:ascii="GHEA Grapalat" w:hAnsi="GHEA Grapalat"/>
          <w:sz w:val="22"/>
          <w:szCs w:val="22"/>
          <w:lang w:val="hy-AM"/>
        </w:rPr>
        <w:t>ն</w:t>
      </w:r>
      <w:r w:rsidR="00E631B2" w:rsidRPr="00A94C00">
        <w:rPr>
          <w:rFonts w:ascii="MS Mincho" w:eastAsia="MS Mincho" w:hAnsi="MS Mincho" w:cs="MS Mincho" w:hint="eastAsia"/>
          <w:sz w:val="22"/>
          <w:szCs w:val="22"/>
          <w:lang w:val="hy-AM"/>
        </w:rPr>
        <w:t>․</w:t>
      </w:r>
      <w:r w:rsidR="00E631B2" w:rsidRPr="00266FD4">
        <w:rPr>
          <w:rFonts w:ascii="GHEA Grapalat" w:eastAsia="MS Mincho" w:hAnsi="GHEA Grapalat" w:cs="MS Mincho"/>
          <w:sz w:val="22"/>
          <w:szCs w:val="22"/>
          <w:lang w:val="hy-AM"/>
        </w:rPr>
        <w:t xml:space="preserve"> հ</w:t>
      </w:r>
      <w:r w:rsidR="00E631B2"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/մլն դրամ (2015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գներով)՝ 2015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արձանագրված 246 կգ </w:t>
      </w:r>
      <w:r w:rsidR="00E631B2" w:rsidRPr="00A94C00">
        <w:rPr>
          <w:rFonts w:ascii="GHEA Grapalat" w:hAnsi="GHEA Grapalat"/>
          <w:sz w:val="22"/>
          <w:szCs w:val="22"/>
          <w:lang w:val="hy-AM"/>
        </w:rPr>
        <w:t>ն</w:t>
      </w:r>
      <w:r w:rsidR="00E631B2" w:rsidRPr="00A94C00">
        <w:rPr>
          <w:rFonts w:ascii="MS Mincho" w:eastAsia="MS Mincho" w:hAnsi="MS Mincho" w:cs="MS Mincho" w:hint="eastAsia"/>
          <w:sz w:val="22"/>
          <w:szCs w:val="22"/>
          <w:lang w:val="hy-AM"/>
        </w:rPr>
        <w:t>․</w:t>
      </w:r>
      <w:r w:rsidR="00E631B2" w:rsidRPr="00266FD4">
        <w:rPr>
          <w:rFonts w:ascii="GHEA Grapalat" w:eastAsia="MS Mincho" w:hAnsi="GHEA Grapalat" w:cs="MS Mincho"/>
          <w:sz w:val="22"/>
          <w:szCs w:val="22"/>
          <w:lang w:val="hy-AM"/>
        </w:rPr>
        <w:t xml:space="preserve"> հ</w:t>
      </w:r>
      <w:r w:rsidR="00E631B2"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/մլն դրամ (2015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գներով)։</w:t>
      </w:r>
    </w:p>
    <w:p w14:paraId="17F30BF8" w14:textId="77777777" w:rsidR="00645A8D" w:rsidRPr="00A94C00" w:rsidRDefault="00645A8D"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Համաձայն ծրագրի ներքո դիտարկված քաղաքականությունների սցենարի, արդյունաբերության ոլորտում 2030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գնահատվող էներգախնայողության ծավալները բավականին պահպանողական են (19 կտ ն</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հ</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և կազմելու են էներգախնայողության գնահատվող ընդհանուր մեծության 2 տոկոսը (կամ ծրագրի շրջանակում դիտարկված բազային սցենարի ներքո 2030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արդյունաբերության ոլորտում էներգիայի վերջնական սպառման նկատմամբ՝ շուրջ 4 տոկոս)։</w:t>
      </w:r>
    </w:p>
    <w:p w14:paraId="621EDDEB" w14:textId="45FA0402" w:rsidR="00645A8D" w:rsidRPr="00A94C00" w:rsidRDefault="00645A8D"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Այս ոլորտում էներգախնայողությունը հիմնականում պայմանավորված է լինելու պետության կողմից երկրի ներդրումային միջավայրի բարելավման ու գրավչության բարձրացման ուղղությամբ վարվող ընդհանուր քաղաքականության արդյունքում մշակող արդյունաբերության ակնկալվող զարգացմամբ։ Միաժամանակ, ակնկալվում է նաև, որ պետության կողմից էներգախնայողության և էներգաարդյունավետության բարելավման ուղղությամբ վ</w:t>
      </w:r>
      <w:r w:rsidR="00E631B2" w:rsidRPr="00A94C00">
        <w:rPr>
          <w:rFonts w:ascii="GHEA Grapalat" w:hAnsi="GHEA Grapalat"/>
          <w:sz w:val="22"/>
          <w:szCs w:val="22"/>
          <w:lang w:val="hy-AM"/>
        </w:rPr>
        <w:t>ա</w:t>
      </w:r>
      <w:r w:rsidRPr="00A94C00">
        <w:rPr>
          <w:rFonts w:ascii="GHEA Grapalat" w:hAnsi="GHEA Grapalat"/>
          <w:sz w:val="22"/>
          <w:szCs w:val="22"/>
          <w:lang w:val="hy-AM"/>
        </w:rPr>
        <w:t xml:space="preserve">րվելիք ընդհանուր քաղաքականությունը բարենպաստ պայմաններ է ստեղծելու արդյունաբերության ոլորտում տնտեսվարողների կողմից հնարավորության սահմաններում </w:t>
      </w:r>
      <w:r w:rsidR="00826C2A" w:rsidRPr="00A94C00">
        <w:rPr>
          <w:rFonts w:ascii="GHEA Grapalat" w:hAnsi="GHEA Grapalat"/>
          <w:sz w:val="22"/>
          <w:szCs w:val="22"/>
          <w:lang w:val="hy-AM"/>
        </w:rPr>
        <w:t>հանածո վ</w:t>
      </w:r>
      <w:r w:rsidR="00E631B2" w:rsidRPr="00A94C00">
        <w:rPr>
          <w:rFonts w:ascii="GHEA Grapalat" w:hAnsi="GHEA Grapalat"/>
          <w:sz w:val="22"/>
          <w:szCs w:val="22"/>
          <w:lang w:val="hy-AM"/>
        </w:rPr>
        <w:t>ա</w:t>
      </w:r>
      <w:r w:rsidR="00826C2A" w:rsidRPr="00A94C00">
        <w:rPr>
          <w:rFonts w:ascii="GHEA Grapalat" w:hAnsi="GHEA Grapalat"/>
          <w:sz w:val="22"/>
          <w:szCs w:val="22"/>
          <w:lang w:val="hy-AM"/>
        </w:rPr>
        <w:t>ռելիքի էներգիա</w:t>
      </w:r>
      <w:r w:rsidR="001B7D2C" w:rsidRPr="00A94C00">
        <w:rPr>
          <w:rFonts w:ascii="GHEA Grapalat" w:hAnsi="GHEA Grapalat"/>
          <w:sz w:val="22"/>
          <w:szCs w:val="22"/>
          <w:lang w:val="hy-AM"/>
        </w:rPr>
        <w:t>ն՝</w:t>
      </w:r>
      <w:r w:rsidR="00826C2A" w:rsidRPr="00A94C00">
        <w:rPr>
          <w:rFonts w:ascii="GHEA Grapalat" w:hAnsi="GHEA Grapalat"/>
          <w:sz w:val="22"/>
          <w:szCs w:val="22"/>
          <w:lang w:val="hy-AM"/>
        </w:rPr>
        <w:t xml:space="preserve"> </w:t>
      </w:r>
      <w:r w:rsidRPr="00A94C00">
        <w:rPr>
          <w:rFonts w:ascii="GHEA Grapalat" w:hAnsi="GHEA Grapalat"/>
          <w:sz w:val="22"/>
          <w:szCs w:val="22"/>
          <w:lang w:val="hy-AM"/>
        </w:rPr>
        <w:t>էլեկտրա</w:t>
      </w:r>
      <w:r w:rsidR="00826C2A" w:rsidRPr="00A94C00">
        <w:rPr>
          <w:rFonts w:ascii="GHEA Grapalat" w:hAnsi="GHEA Grapalat"/>
          <w:sz w:val="22"/>
          <w:szCs w:val="22"/>
          <w:lang w:val="hy-AM"/>
        </w:rPr>
        <w:t xml:space="preserve">կան </w:t>
      </w:r>
      <w:r w:rsidRPr="00A94C00">
        <w:rPr>
          <w:rFonts w:ascii="GHEA Grapalat" w:hAnsi="GHEA Grapalat"/>
          <w:sz w:val="22"/>
          <w:szCs w:val="22"/>
          <w:lang w:val="hy-AM"/>
        </w:rPr>
        <w:t>էներգիայով փոխարինման և ժամանակակից տեխնոլոգիական լուծումների (ներառյալ՝ վերականգնողական էներգիային ապավինումը) ներդրման համար։</w:t>
      </w:r>
    </w:p>
    <w:p w14:paraId="54C8F78A" w14:textId="77777777" w:rsidR="00645A8D" w:rsidRPr="00A94C00" w:rsidRDefault="00645A8D"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b/>
          <w:sz w:val="22"/>
          <w:szCs w:val="22"/>
          <w:lang w:val="hy-AM"/>
        </w:rPr>
        <w:t xml:space="preserve">Գյուղատնտեսություն։ </w:t>
      </w:r>
      <w:r w:rsidRPr="00A94C00">
        <w:rPr>
          <w:rFonts w:ascii="GHEA Grapalat" w:hAnsi="GHEA Grapalat"/>
          <w:sz w:val="22"/>
          <w:szCs w:val="22"/>
          <w:lang w:val="hy-AM"/>
        </w:rPr>
        <w:t>Համաձայն ՀՀ վիճակագրական կոմիտեի հրապարակումների, գյուղատնտեսության ոլորտում 2019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էներգիայի վերջնական սպառումը կազմել է շուրջ 30 կտ ն</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հ</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2015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40 կտ ն</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հ</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ցուցանիշի նկատմամբ։ Նման փոփոխության արդյունքում, դիտարկվող ժամանակահատվածում, գյուղատնտեսության մասնաբաժինը ընդամենը էներգիայի վերջնական սպառման կառուցվածքում նվազել է շուրջ 0</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6 տոկոսային կետով՝ 2019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կազմելով 1</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2 տոկոս։ Այդուհանդերձ, այս ցուցանիշը չի ներառում վերջին տարիներին բարձր տեմպերով ջերմոցային տնտեսությունների կողմից էներգիայի վերջնական սպառման ծավալները։ Ըստ գնահատականների՝ 2019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գյուղատնտեսության ոլորտում (ներառյալ՝ ջերմոցային տնտեսությունները) էներգիայի վերջնական սպառումը կազմել է 107 կտ ն</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հ</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w:t>
      </w:r>
    </w:p>
    <w:p w14:paraId="3CCD3E1A" w14:textId="77777777" w:rsidR="00645A8D" w:rsidRPr="00A94C00" w:rsidRDefault="00645A8D"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Ակնկալվում է, որ ջերմոցային տնտեսությունները, հանդիսանալով գյուղատնտեսության ճյուղի զարգացման գերակա ուղղություն, առաջիկա տարիներին շարունակելու են զարգանալ՝ ճյուղի միջին ցուցանիշներից բարձր տեմպերով։ Ուստի, գյուղատնտեսության ոլորտում էներգախնայողության և էներգաարդյունավետության բարելավման առումով ջերմոցային տնտեսություններին վերագրվում է նշանակալի դեր։</w:t>
      </w:r>
    </w:p>
    <w:p w14:paraId="28D44489" w14:textId="23789E8A" w:rsidR="00645A8D" w:rsidRPr="00A94C00" w:rsidRDefault="00645A8D"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Վերջին տարիներին ջերմոցային տնտեսությունների արագ զարգացմանն իր ավանդն է ունեցել պետության կողմից իրականացված աջակցության ծրագրերն ու քաղաքականությունը (մասնավորապես՝ կիրառված բնական գազի խաչաձև սուբսիդավորման պրակտիկան)։ Այդուհանդերձ, ՀՀ կառավարությունը մտադիր է վերանայել տնտեսության այս հատվածի պետական աջակցության մեխանիզմները (ներառյալ՝ դիտարկվելով ժամանակի ընթացքում «խաչաձև» սուբսիդավորումից հրաժարվելու հնարավորությունը)՝ ավելի շատ խրախուսելով տնտեսավարողների կողմից էներգախնայող ժամանակակից տեխնոլոգիաների ներդրումն ու զարգացումը։</w:t>
      </w:r>
    </w:p>
    <w:p w14:paraId="7256147B" w14:textId="43448797" w:rsidR="00645A8D" w:rsidRPr="00A94C00" w:rsidRDefault="00645A8D"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lastRenderedPageBreak/>
        <w:t>Ծրագրային ժամանակահատվածում գյուղատնտեսության ոլորտում էներգիայի վերջնական սպառման ծավալը պատշաճ կերպով հաշվառելու նպատակով առաջիկայում նախատեսվում է փոփոխություններ կատարել երկրի էներգետիկ հաշվեկշռի կազմման մոտեցումներում, որոնց արդյունքում ջերմոցային տնտեսությունների կողմից սպառվող էներգիայի ցուցանիշները կարտացոլվեն գյուղատնտեսության ճյուղի ներքո։</w:t>
      </w:r>
    </w:p>
    <w:p w14:paraId="4049EF11" w14:textId="77777777" w:rsidR="0012355A" w:rsidRPr="00A94C00" w:rsidRDefault="00645A8D"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Ծրագրի իրականացման արդյունքում ակնկալվում է, որ 2030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էներգիայի վերջնական սպառումը գյուղատնտեսությունում կկազմի 189 կտ ն</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հ</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իսկ էներգախնայողությունը՝ </w:t>
      </w:r>
      <w:r w:rsidRPr="00A94C00">
        <w:rPr>
          <w:rFonts w:ascii="GHEA Grapalat" w:hAnsi="GHEA Grapalat"/>
          <w:sz w:val="22"/>
          <w:szCs w:val="22"/>
          <w:lang w:val="hy-AM"/>
        </w:rPr>
        <w:br/>
        <w:t>34 կտ ն</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հ</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(էներգախնայողության գնահատվող ընդհանուր ծավալի 3.7 տոկոսը կամ ծրագրի շրջանակում դիտարկված բազային սցենարի ներքո գյուղատնտեսության ոլորտում էներգիայի վերջնական սպառման շուրջ 15 տոկոսը)։</w:t>
      </w:r>
    </w:p>
    <w:p w14:paraId="5EA37C12" w14:textId="6566D77E" w:rsidR="00645A8D" w:rsidRPr="00A94C00" w:rsidRDefault="00645A8D" w:rsidP="009737D3">
      <w:pPr>
        <w:pStyle w:val="ListParagraph"/>
        <w:spacing w:after="0" w:line="240" w:lineRule="auto"/>
        <w:ind w:left="567"/>
        <w:contextualSpacing w:val="0"/>
        <w:jc w:val="both"/>
        <w:rPr>
          <w:rFonts w:ascii="GHEA Grapalat" w:hAnsi="GHEA Grapalat"/>
          <w:sz w:val="22"/>
          <w:szCs w:val="22"/>
          <w:lang w:val="hy-AM"/>
        </w:rPr>
      </w:pPr>
    </w:p>
    <w:p w14:paraId="62D43C06" w14:textId="7E9A7ACD" w:rsidR="001C2808" w:rsidRPr="00A94C00" w:rsidRDefault="001C2808" w:rsidP="008E4DF9">
      <w:pPr>
        <w:pStyle w:val="Heading1"/>
        <w:rPr>
          <w:rFonts w:ascii="GHEA Grapalat" w:hAnsi="GHEA Grapalat"/>
        </w:rPr>
      </w:pPr>
      <w:bookmarkStart w:id="24" w:name="_Toc90037436"/>
      <w:bookmarkStart w:id="25" w:name="_Toc90038026"/>
      <w:bookmarkStart w:id="26" w:name="_Toc90043791"/>
      <w:bookmarkStart w:id="27" w:name="_Toc90043816"/>
      <w:bookmarkStart w:id="28" w:name="_Toc93666595"/>
      <w:bookmarkEnd w:id="24"/>
      <w:bookmarkEnd w:id="25"/>
      <w:bookmarkEnd w:id="26"/>
      <w:bookmarkEnd w:id="27"/>
      <w:r w:rsidRPr="00A94C00">
        <w:rPr>
          <w:rFonts w:ascii="GHEA Grapalat" w:hAnsi="GHEA Grapalat"/>
        </w:rPr>
        <w:t>Տեխնիկական կանոնակարգման հարցեր</w:t>
      </w:r>
      <w:bookmarkEnd w:id="28"/>
    </w:p>
    <w:p w14:paraId="0765F40D" w14:textId="3C858449" w:rsidR="001C2808" w:rsidRPr="00A94C00" w:rsidRDefault="001C2808"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 xml:space="preserve">Էներգախնայողության և էներգաարդյունավետության ուղղությամբ առաջընթացի  ապահովումը, ինչպես նաև ՀՀ կողմից ստանձնած միջազգային պարտավորությունների կատարումը ենթադրում է ոլորտը կարգավորող </w:t>
      </w:r>
      <w:r w:rsidR="00E807E4" w:rsidRPr="00A94C00">
        <w:rPr>
          <w:rFonts w:ascii="GHEA Grapalat" w:hAnsi="GHEA Grapalat"/>
          <w:sz w:val="22"/>
          <w:szCs w:val="22"/>
          <w:lang w:val="hy-AM"/>
        </w:rPr>
        <w:t>նորմատիվ իրավական ակտերի</w:t>
      </w:r>
      <w:r w:rsidRPr="00A94C00">
        <w:rPr>
          <w:rFonts w:ascii="GHEA Grapalat" w:hAnsi="GHEA Grapalat"/>
          <w:sz w:val="22"/>
          <w:szCs w:val="22"/>
          <w:lang w:val="hy-AM"/>
        </w:rPr>
        <w:t xml:space="preserve"> լրամշակման, շարունակական զարգացման և գործարկման անհրաժեշտություն:</w:t>
      </w:r>
    </w:p>
    <w:p w14:paraId="6D5047A6" w14:textId="55AC06A1" w:rsidR="001C2808" w:rsidRPr="00A94C00" w:rsidRDefault="001C2808"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 xml:space="preserve">Այս առումով, կարևորվում է միջազգային առաջավոր փորձի ներդրմանն ուղղված՝ Հայաստանի Հանրապետության և Եվրոպական </w:t>
      </w:r>
      <w:r w:rsidR="00EA5644" w:rsidRPr="00A94C00">
        <w:rPr>
          <w:rFonts w:ascii="GHEA Grapalat" w:hAnsi="GHEA Grapalat"/>
          <w:sz w:val="22"/>
          <w:szCs w:val="22"/>
          <w:lang w:val="hy-AM"/>
        </w:rPr>
        <w:t>Մ</w:t>
      </w:r>
      <w:r w:rsidRPr="00A94C00">
        <w:rPr>
          <w:rFonts w:ascii="GHEA Grapalat" w:hAnsi="GHEA Grapalat"/>
          <w:sz w:val="22"/>
          <w:szCs w:val="22"/>
          <w:lang w:val="hy-AM"/>
        </w:rPr>
        <w:t>իության միջև</w:t>
      </w:r>
      <w:r w:rsidR="0049255C">
        <w:rPr>
          <w:rFonts w:ascii="GHEA Grapalat" w:hAnsi="GHEA Grapalat"/>
          <w:sz w:val="22"/>
          <w:szCs w:val="22"/>
          <w:lang w:val="hy-AM"/>
        </w:rPr>
        <w:t xml:space="preserve"> 2017</w:t>
      </w:r>
      <w:r w:rsidRPr="00A94C00">
        <w:rPr>
          <w:rFonts w:ascii="GHEA Grapalat" w:hAnsi="GHEA Grapalat"/>
          <w:sz w:val="22"/>
          <w:szCs w:val="22"/>
          <w:lang w:val="hy-AM"/>
        </w:rPr>
        <w:t>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ստորագրված Համապարփակ և ընդլայնված գործընկերության համաձայնագրի շրջանակներում ՀՀ կառավարության 2019 թ</w:t>
      </w:r>
      <w:r w:rsidR="00EA5644" w:rsidRPr="00A94C00">
        <w:rPr>
          <w:rFonts w:ascii="GHEA Grapalat" w:hAnsi="GHEA Grapalat"/>
          <w:sz w:val="22"/>
          <w:szCs w:val="22"/>
          <w:lang w:val="hy-AM"/>
        </w:rPr>
        <w:t>վ</w:t>
      </w:r>
      <w:r w:rsidRPr="00A94C00">
        <w:rPr>
          <w:rFonts w:ascii="GHEA Grapalat" w:hAnsi="GHEA Grapalat"/>
          <w:sz w:val="22"/>
          <w:szCs w:val="22"/>
          <w:lang w:val="hy-AM"/>
        </w:rPr>
        <w:t>ականի հունիսի 1-ի թիվ 666-Լ որոշմամբ նախատեսված՝ ՀՀ օրենսդրության մոտարկումը ԵՄ 27/2012 հրահանգի դրույթներին։ Այս ուղղությամբ նախապատրաստական աշխատանքներն արդեն իրականացվել են, իսկ  համապատասխան օրենսդրական փոփոխությունների մասով աշխատանքները նախատեսվում է ամփոփել 2022</w:t>
      </w:r>
      <w:r w:rsidR="003B32BE">
        <w:rPr>
          <w:rFonts w:ascii="GHEA Grapalat" w:hAnsi="GHEA Grapalat"/>
          <w:sz w:val="22"/>
          <w:szCs w:val="22"/>
          <w:lang w:val="hy-AM"/>
        </w:rPr>
        <w:t xml:space="preserve"> </w:t>
      </w:r>
      <w:r w:rsidRPr="00A94C00">
        <w:rPr>
          <w:rFonts w:ascii="GHEA Grapalat" w:hAnsi="GHEA Grapalat"/>
          <w:sz w:val="22"/>
          <w:szCs w:val="22"/>
          <w:lang w:val="hy-AM"/>
        </w:rPr>
        <w:t xml:space="preserve">թ։ </w:t>
      </w:r>
    </w:p>
    <w:p w14:paraId="1F24C684" w14:textId="0D71134C" w:rsidR="001C2808" w:rsidRPr="00A94C00" w:rsidRDefault="00E807E4"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Այս առումով</w:t>
      </w:r>
      <w:r w:rsidR="001C2808" w:rsidRPr="00A94C00">
        <w:rPr>
          <w:rFonts w:ascii="GHEA Grapalat" w:hAnsi="GHEA Grapalat"/>
          <w:sz w:val="22"/>
          <w:szCs w:val="22"/>
          <w:lang w:val="hy-AM"/>
        </w:rPr>
        <w:t xml:space="preserve"> բարելավման մյուս կարևոր ուղղությունը ՀՀ կառավարության 201</w:t>
      </w:r>
      <w:r w:rsidR="00B1320F" w:rsidRPr="00A849D0">
        <w:rPr>
          <w:rFonts w:ascii="GHEA Grapalat" w:hAnsi="GHEA Grapalat"/>
          <w:sz w:val="22"/>
          <w:szCs w:val="22"/>
          <w:lang w:val="hy-AM"/>
        </w:rPr>
        <w:t>8</w:t>
      </w:r>
      <w:r w:rsidR="001C2808" w:rsidRPr="00A94C00">
        <w:rPr>
          <w:rFonts w:ascii="GHEA Grapalat" w:hAnsi="GHEA Grapalat"/>
          <w:sz w:val="22"/>
          <w:szCs w:val="22"/>
          <w:lang w:val="hy-AM"/>
        </w:rPr>
        <w:t xml:space="preserve"> թվականի թիվ 426-Ն որոշմամբ հաստատված Նոր կառուցվող բնակելի բազմաբնակարան շենքերում, ինչպես նաև պետական միջոցների հաշվին կառուցվող (վերակառուցվող, նորոգվող) օբյեկտներում էներգախնայողության և էներգաարդյունավետության տեխնիկական կանոնակարգի դրույթների կատարումն ապահովող՝ շենքերի էներգետիկ բնութագրերի գնահատման և ծախսարդյունավետության մեթոդաբանությունների մշակումն է։ </w:t>
      </w:r>
    </w:p>
    <w:p w14:paraId="3BD99C99" w14:textId="26A77FF2" w:rsidR="001C2808" w:rsidRPr="00A94C00" w:rsidRDefault="001C2808"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 xml:space="preserve">Ներկայումս </w:t>
      </w:r>
      <w:r w:rsidR="00E631B2" w:rsidRPr="00A94C00">
        <w:rPr>
          <w:rFonts w:ascii="GHEA Grapalat" w:hAnsi="GHEA Grapalat"/>
          <w:sz w:val="22"/>
          <w:szCs w:val="22"/>
          <w:lang w:val="hy-AM"/>
        </w:rPr>
        <w:t>շ</w:t>
      </w:r>
      <w:r w:rsidRPr="00A94C00">
        <w:rPr>
          <w:rFonts w:ascii="GHEA Grapalat" w:hAnsi="GHEA Grapalat"/>
          <w:sz w:val="22"/>
          <w:szCs w:val="22"/>
          <w:lang w:val="hy-AM"/>
        </w:rPr>
        <w:t>րջանառության մեջ են նաև շենքերի էներգաարդյունավետության հաշվարկման և գնահատման ԻՍՕ 52000-1 և ԻՍՕ 52000-2 ստանդարտների նախագծերը։ Իրականացվում են ԻՍՕ 52000 շարքի այլ ստանդարտների մշակման և տեղայնացման աշխատանքներ, որոնց ավարտը նախատեսված է մինչև 2023 թվականը։</w:t>
      </w:r>
    </w:p>
    <w:p w14:paraId="7CD47BB3" w14:textId="6930CEA4" w:rsidR="00BF59BA" w:rsidRPr="00A94C00" w:rsidRDefault="001C2808" w:rsidP="00B308C3">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 xml:space="preserve">Նկատի ունենալով, որ արևային էներգետիկան Հայաստանում համեմատաբար նոր և շատ արագ զարգացող ոլորտ է, ոլորտի կարգավորման դաշտում դեռևս առկա են բացեր։ Այս առումով նախատեսվում է աշխատանքներ իրականացնել ոլորտի կարգավորումն ապահովող հիմնական (խիստ անհրաժեշտ) ստանդարտների մշակման (և/կամ տեղայնացման) ու ներդրման ուղղությամբ, որին կհաջորդի համապատասխան նորմատիվ տեխնիկական փաստաթղթերի մշակումն ու ներդրումը: Այս դաշտի կարգավորումը կարևորվում է, հաշվի առնելով նաև այն հանգամանքը, որ շենքերի </w:t>
      </w:r>
      <w:r w:rsidRPr="00A94C00">
        <w:rPr>
          <w:rFonts w:ascii="GHEA Grapalat" w:hAnsi="GHEA Grapalat"/>
          <w:sz w:val="22"/>
          <w:szCs w:val="22"/>
          <w:lang w:val="hy-AM"/>
        </w:rPr>
        <w:lastRenderedPageBreak/>
        <w:t>էներգաարդյունավետության բարձրացման միջոցառումների շարքում ներառվում են նաև արևային տեխնոլոգիաների կիրառման լուծումներ։</w:t>
      </w:r>
    </w:p>
    <w:p w14:paraId="18EFF4BB" w14:textId="77777777" w:rsidR="00056223" w:rsidRPr="00A94C00" w:rsidRDefault="00056223" w:rsidP="00056223">
      <w:pPr>
        <w:pStyle w:val="ListParagraph"/>
        <w:spacing w:after="0" w:line="240" w:lineRule="auto"/>
        <w:ind w:left="567"/>
        <w:contextualSpacing w:val="0"/>
        <w:jc w:val="both"/>
        <w:rPr>
          <w:rFonts w:ascii="GHEA Grapalat" w:hAnsi="GHEA Grapalat"/>
          <w:sz w:val="22"/>
          <w:szCs w:val="22"/>
          <w:lang w:val="hy-AM"/>
        </w:rPr>
      </w:pPr>
    </w:p>
    <w:p w14:paraId="52EF7E9D" w14:textId="530A0736" w:rsidR="00B93D28" w:rsidRPr="00A94C00" w:rsidRDefault="008E4DF9" w:rsidP="008E4DF9">
      <w:pPr>
        <w:pStyle w:val="Heading1"/>
        <w:rPr>
          <w:rFonts w:ascii="GHEA Grapalat" w:hAnsi="GHEA Grapalat"/>
        </w:rPr>
      </w:pPr>
      <w:bookmarkStart w:id="29" w:name="_Toc90037438"/>
      <w:bookmarkStart w:id="30" w:name="_Toc90038028"/>
      <w:bookmarkStart w:id="31" w:name="_Toc90043793"/>
      <w:bookmarkStart w:id="32" w:name="_Toc90043818"/>
      <w:bookmarkStart w:id="33" w:name="_Toc90037439"/>
      <w:bookmarkStart w:id="34" w:name="_Toc90038029"/>
      <w:bookmarkStart w:id="35" w:name="_Toc90043794"/>
      <w:bookmarkStart w:id="36" w:name="_Toc90043819"/>
      <w:bookmarkStart w:id="37" w:name="_Toc93666596"/>
      <w:bookmarkEnd w:id="29"/>
      <w:bookmarkEnd w:id="30"/>
      <w:bookmarkEnd w:id="31"/>
      <w:bookmarkEnd w:id="32"/>
      <w:bookmarkEnd w:id="33"/>
      <w:bookmarkEnd w:id="34"/>
      <w:bookmarkEnd w:id="35"/>
      <w:bookmarkEnd w:id="36"/>
      <w:r w:rsidRPr="00A94C00">
        <w:rPr>
          <w:rFonts w:ascii="GHEA Grapalat" w:hAnsi="GHEA Grapalat"/>
        </w:rPr>
        <w:t>Ծրագիրը և կայուն զարգացման նպատակների շրջանակը</w:t>
      </w:r>
      <w:bookmarkEnd w:id="37"/>
    </w:p>
    <w:p w14:paraId="0473A79C" w14:textId="121F6422" w:rsidR="00F015BD" w:rsidRPr="00A94C00" w:rsidRDefault="00F015BD"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sz w:val="22"/>
          <w:szCs w:val="22"/>
          <w:lang w:val="hy-AM"/>
        </w:rPr>
        <w:t>Ծրագրի</w:t>
      </w:r>
      <w:r w:rsidRPr="00A94C00">
        <w:rPr>
          <w:rFonts w:ascii="GHEA Grapalat" w:hAnsi="GHEA Grapalat" w:cs="GHEA Grapalat"/>
          <w:sz w:val="22"/>
          <w:szCs w:val="22"/>
          <w:lang w:val="hy-AM"/>
        </w:rPr>
        <w:t xml:space="preserve"> իրականացումը ուղղակիորեն նպաստելու է կայուն զարգացման 7-րդ նպատակի ներքո նախատեսված թիրախների ապահովմանը։ Բացի այդ, ծրագիրը</w:t>
      </w:r>
      <w:r w:rsidR="0055454A" w:rsidRPr="00A94C00">
        <w:rPr>
          <w:rFonts w:ascii="GHEA Grapalat" w:hAnsi="GHEA Grapalat" w:cs="GHEA Grapalat"/>
          <w:sz w:val="22"/>
          <w:szCs w:val="22"/>
          <w:lang w:val="hy-AM"/>
        </w:rPr>
        <w:t xml:space="preserve"> նախադրյալներ է ստեղծում</w:t>
      </w:r>
      <w:r w:rsidRPr="00A94C00">
        <w:rPr>
          <w:rFonts w:ascii="GHEA Grapalat" w:hAnsi="GHEA Grapalat" w:cs="GHEA Grapalat"/>
          <w:sz w:val="22"/>
          <w:szCs w:val="22"/>
          <w:lang w:val="hy-AM"/>
        </w:rPr>
        <w:t xml:space="preserve"> կայուն զարգացման նպատակների շրջանակի հետագա տեղայնաց</w:t>
      </w:r>
      <w:r w:rsidR="0055454A" w:rsidRPr="00A94C00">
        <w:rPr>
          <w:rFonts w:ascii="GHEA Grapalat" w:hAnsi="GHEA Grapalat" w:cs="GHEA Grapalat"/>
          <w:sz w:val="22"/>
          <w:szCs w:val="22"/>
          <w:lang w:val="hy-AM"/>
        </w:rPr>
        <w:t>ման համար</w:t>
      </w:r>
      <w:r w:rsidRPr="00A94C00">
        <w:rPr>
          <w:rFonts w:ascii="GHEA Grapalat" w:hAnsi="GHEA Grapalat" w:cs="GHEA Grapalat"/>
          <w:sz w:val="22"/>
          <w:szCs w:val="22"/>
          <w:lang w:val="hy-AM"/>
        </w:rPr>
        <w:t>՝ հնարավորինս արտացոլել</w:t>
      </w:r>
      <w:r w:rsidR="0055454A" w:rsidRPr="00A94C00">
        <w:rPr>
          <w:rFonts w:ascii="GHEA Grapalat" w:hAnsi="GHEA Grapalat" w:cs="GHEA Grapalat"/>
          <w:sz w:val="22"/>
          <w:szCs w:val="22"/>
          <w:lang w:val="hy-AM"/>
        </w:rPr>
        <w:t>ու</w:t>
      </w:r>
      <w:r w:rsidRPr="00A94C00">
        <w:rPr>
          <w:rFonts w:ascii="GHEA Grapalat" w:hAnsi="GHEA Grapalat" w:cs="GHEA Grapalat"/>
          <w:sz w:val="22"/>
          <w:szCs w:val="22"/>
          <w:lang w:val="hy-AM"/>
        </w:rPr>
        <w:t xml:space="preserve"> Հայաստանին այս առումով բնորոշ առանձնահատկությունները և շեշտադրվելով նախատեսվող քաղաքականության </w:t>
      </w:r>
      <w:r w:rsidR="00E12A3C" w:rsidRPr="00A94C00">
        <w:rPr>
          <w:rFonts w:ascii="GHEA Grapalat" w:hAnsi="GHEA Grapalat" w:cs="GHEA Grapalat"/>
          <w:sz w:val="22"/>
          <w:szCs w:val="22"/>
          <w:lang w:val="hy-AM"/>
        </w:rPr>
        <w:t>առաջնահերթությունները</w:t>
      </w:r>
      <w:r w:rsidRPr="00A94C00">
        <w:rPr>
          <w:rFonts w:ascii="GHEA Grapalat" w:hAnsi="GHEA Grapalat" w:cs="GHEA Grapalat"/>
          <w:sz w:val="22"/>
          <w:szCs w:val="22"/>
          <w:lang w:val="hy-AM"/>
        </w:rPr>
        <w:t xml:space="preserve">։ </w:t>
      </w:r>
    </w:p>
    <w:p w14:paraId="4E416F54" w14:textId="00D9C13A" w:rsidR="00F015BD" w:rsidRPr="00A94C00" w:rsidRDefault="00BF59BA"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Ն</w:t>
      </w:r>
      <w:r w:rsidR="00F015BD" w:rsidRPr="00A94C00">
        <w:rPr>
          <w:rFonts w:ascii="GHEA Grapalat" w:hAnsi="GHEA Grapalat" w:cs="GHEA Grapalat"/>
          <w:sz w:val="22"/>
          <w:szCs w:val="22"/>
          <w:lang w:val="hy-AM"/>
        </w:rPr>
        <w:t>կատի ունենալով, որ Հայաստանի էներգետիկ համակարգը զգալի կախվածություն ունի ներմուծվող բնական գազից (որի օգտագործման արդյունքում ջերմոցային գազերի արտանետումներն ունեն բացասական ազդեցություն ինչպես բնակչության առողջության, այնպես էլ շրջական միջավայրի վրա), և հաշվի առնելով այն հանգամանքը, որ ծրագիրը տնտեսության դեկարբոնացման և ներմուծ</w:t>
      </w:r>
      <w:r w:rsidRPr="00A94C00">
        <w:rPr>
          <w:rFonts w:ascii="GHEA Grapalat" w:hAnsi="GHEA Grapalat" w:cs="GHEA Grapalat"/>
          <w:sz w:val="22"/>
          <w:szCs w:val="22"/>
          <w:lang w:val="hy-AM"/>
        </w:rPr>
        <w:t>վ</w:t>
      </w:r>
      <w:r w:rsidR="00F015BD" w:rsidRPr="00A94C00">
        <w:rPr>
          <w:rFonts w:ascii="GHEA Grapalat" w:hAnsi="GHEA Grapalat" w:cs="GHEA Grapalat"/>
          <w:sz w:val="22"/>
          <w:szCs w:val="22"/>
          <w:lang w:val="hy-AM"/>
        </w:rPr>
        <w:t>ող վառելիքից կախվածության մեղման առումով հատուկ կարևորում է</w:t>
      </w:r>
      <w:r w:rsidRPr="00A94C00">
        <w:rPr>
          <w:rFonts w:ascii="GHEA Grapalat" w:hAnsi="GHEA Grapalat" w:cs="GHEA Grapalat"/>
          <w:sz w:val="22"/>
          <w:szCs w:val="22"/>
          <w:lang w:val="hy-AM"/>
        </w:rPr>
        <w:t xml:space="preserve"> հանածո վառելիքի էներգիան</w:t>
      </w:r>
      <w:r w:rsidR="00F015BD" w:rsidRPr="00A94C00">
        <w:rPr>
          <w:rFonts w:ascii="GHEA Grapalat" w:hAnsi="GHEA Grapalat" w:cs="GHEA Grapalat"/>
          <w:sz w:val="22"/>
          <w:szCs w:val="22"/>
          <w:lang w:val="hy-AM"/>
        </w:rPr>
        <w:t xml:space="preserve"> էլեկտրական էներգիայով փոխարինելու հարցերը (մասնավորապես՝ տնային տնտեսությունների հատվածում)՝ Հայաստանում կայուն զարգացման 7.1 թիրախի ուղղությամբ առաջընթացը գնահատելու նպատակով ներմուծվելու է լրացուցիչ ցուցանիշ՝ մաքուր էներգիան դիտարկելով առանց բնական գազի:</w:t>
      </w:r>
    </w:p>
    <w:p w14:paraId="207C1334" w14:textId="0CEF8121" w:rsidR="00F015BD" w:rsidRPr="00A94C00" w:rsidRDefault="00F015BD"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 xml:space="preserve">Թեև, ըստ ծրագրում դիտարկված բազային և հայտարարված քաղաքականությունների սցենարների, ընդամենը էներգիայի վերջնական սպառման մեջ վերականգնվող էներգիայի մասնաբաժինը 2030 թվականին՝ 2019 թվականի համեմատ կրճատվելու է (բազային սցենարի ներքո 4.6 տոկոսային կետով, իսկ հայտարարված քաղաքականությունների սցենարի պարագայում 4.2 տոկոսային կետով), այդուհանդերձ, երկու սցենարների դեպքում էներգիայի առանձին աղբյուրների մասնաբաժնի գծով միտումները էապես տարբերվում են։ Մասնավորապես, բազային սցենարի շրջանակներում, գնահատվում է, որ ընդամենը էներգիայի վերջնական սպառման կառուցվածքում կկրճատվեն ինչպես ավանդական, այնպես էլ արդիական վերականգնվող էներգիայի մասնաբաժինները` 2030 թվականին՝ 2019 թվականի համեմատ համապատասխանաբար 2.1 և 2.5 տոկոսային կետով։ Ի հակադրություն դրա, </w:t>
      </w:r>
      <w:r w:rsidR="00E12A3C" w:rsidRPr="00A94C00">
        <w:rPr>
          <w:rFonts w:ascii="GHEA Grapalat" w:hAnsi="GHEA Grapalat" w:cs="GHEA Grapalat"/>
          <w:sz w:val="22"/>
          <w:szCs w:val="22"/>
          <w:lang w:val="hy-AM"/>
        </w:rPr>
        <w:t>հայտարարված քաղաքականութ</w:t>
      </w:r>
      <w:r w:rsidR="00620BFF" w:rsidRPr="00A94C00">
        <w:rPr>
          <w:rFonts w:ascii="GHEA Grapalat" w:hAnsi="GHEA Grapalat" w:cs="GHEA Grapalat"/>
          <w:sz w:val="22"/>
          <w:szCs w:val="22"/>
          <w:lang w:val="hy-AM"/>
        </w:rPr>
        <w:t>յ</w:t>
      </w:r>
      <w:r w:rsidR="00E12A3C" w:rsidRPr="00A94C00">
        <w:rPr>
          <w:rFonts w:ascii="GHEA Grapalat" w:hAnsi="GHEA Grapalat" w:cs="GHEA Grapalat"/>
          <w:sz w:val="22"/>
          <w:szCs w:val="22"/>
          <w:lang w:val="hy-AM"/>
        </w:rPr>
        <w:t>ունների</w:t>
      </w:r>
      <w:r w:rsidRPr="00A94C00">
        <w:rPr>
          <w:rFonts w:ascii="GHEA Grapalat" w:hAnsi="GHEA Grapalat" w:cs="GHEA Grapalat"/>
          <w:sz w:val="22"/>
          <w:szCs w:val="22"/>
          <w:lang w:val="hy-AM"/>
        </w:rPr>
        <w:t xml:space="preserve"> սցենարի շրջանակում ընդամենը էներգիայի վերջնական սպառման մեջ վերականգնվող էներգիայի մասնաբաժնի կրճատումն, ըստ էության, տեղի է ունենալու ավանդական վերականգնվող էներգիայի մասնաբաժնի, բազային նկատմամբ ավելի քան կրկնակի (2030 թվականին՝ 2019 թվականի համեմատ 4.5 տոկոսային կետով), կրճատման հաշվին։ Միաժամանակ, ծրագրային ժամանակահատվածում արդյունաբերական մասշտաբի արևային մի քանի խոշոր կայանների նախատեսվող գործարկումը նպաստելու է արևային էներգիայի մասնաբաժնի էական աճին՝ ըստ </w:t>
      </w:r>
      <w:r w:rsidR="00E12A3C" w:rsidRPr="00A94C00">
        <w:rPr>
          <w:rFonts w:ascii="GHEA Grapalat" w:hAnsi="GHEA Grapalat" w:cs="GHEA Grapalat"/>
          <w:sz w:val="22"/>
          <w:szCs w:val="22"/>
          <w:lang w:val="hy-AM"/>
        </w:rPr>
        <w:t>հայտարարված քաղաքականությունների</w:t>
      </w:r>
      <w:r w:rsidRPr="00A94C00">
        <w:rPr>
          <w:rFonts w:ascii="GHEA Grapalat" w:hAnsi="GHEA Grapalat" w:cs="GHEA Grapalat"/>
          <w:sz w:val="22"/>
          <w:szCs w:val="22"/>
          <w:lang w:val="hy-AM"/>
        </w:rPr>
        <w:t xml:space="preserve"> սցենարի նպատակադրումների, 2030 թ. կազմելով շուրջ 3.4 տոկոս՝ 2019 թ</w:t>
      </w:r>
      <w:r w:rsidRPr="00A94C00">
        <w:rPr>
          <w:rFonts w:ascii="MS Mincho" w:eastAsia="MS Mincho" w:hAnsi="MS Mincho" w:cs="MS Mincho" w:hint="eastAsia"/>
          <w:sz w:val="22"/>
          <w:szCs w:val="22"/>
          <w:lang w:val="hy-AM"/>
        </w:rPr>
        <w:t>․</w:t>
      </w:r>
      <w:r w:rsidRPr="00A94C00">
        <w:rPr>
          <w:rFonts w:ascii="GHEA Grapalat" w:hAnsi="GHEA Grapalat" w:cs="GHEA Grapalat"/>
          <w:sz w:val="22"/>
          <w:szCs w:val="22"/>
          <w:lang w:val="hy-AM"/>
        </w:rPr>
        <w:t xml:space="preserve"> 0.5 տոկոսի համեմատ։ Նկատի ունենալով այն հանգամանքը, որ առաջիկա տարիներին հիդրոէներգետիկ հզորություններում էական փոփոխություններ չեն նախատեսվում (հաշվի առնելով ռեսուրսների </w:t>
      </w:r>
      <w:r w:rsidR="00E12A3C" w:rsidRPr="00A94C00">
        <w:rPr>
          <w:rFonts w:ascii="GHEA Grapalat" w:hAnsi="GHEA Grapalat" w:cs="GHEA Grapalat"/>
          <w:sz w:val="22"/>
          <w:szCs w:val="22"/>
          <w:lang w:val="hy-AM"/>
        </w:rPr>
        <w:t>սահմանափակությունն</w:t>
      </w:r>
      <w:r w:rsidRPr="00A94C00">
        <w:rPr>
          <w:rFonts w:ascii="GHEA Grapalat" w:hAnsi="GHEA Grapalat" w:cs="GHEA Grapalat"/>
          <w:sz w:val="22"/>
          <w:szCs w:val="22"/>
          <w:lang w:val="hy-AM"/>
        </w:rPr>
        <w:t xml:space="preserve"> ու շրջակա միջավայրի վրա հնարավոր բացասական ազդեցությունը), ընդամենը էներգիայի վերջնական սպառման </w:t>
      </w:r>
      <w:r w:rsidRPr="00A94C00">
        <w:rPr>
          <w:rFonts w:ascii="GHEA Grapalat" w:hAnsi="GHEA Grapalat" w:cs="GHEA Grapalat"/>
          <w:sz w:val="22"/>
          <w:szCs w:val="22"/>
          <w:lang w:val="hy-AM"/>
        </w:rPr>
        <w:lastRenderedPageBreak/>
        <w:t>կառուցվածքում հիդրո էներգիայի մասնաբաժինը 2030 թվականին կազմելու է 3.6 տոկոս՝ 2019 թվականի համեմատ կրճատվելով 2.6 տոկոսային կետով, որն, ըստ էության, «փոխհատուցվելու» է վերականգնվող էներգիայի այլ արդիական աղբյուրների մասնաբաժինների ավելացման հաշվին։</w:t>
      </w:r>
      <w:r w:rsidR="00E12A3C" w:rsidRPr="00A94C00">
        <w:rPr>
          <w:rFonts w:ascii="GHEA Grapalat" w:hAnsi="GHEA Grapalat" w:cs="GHEA Grapalat"/>
          <w:sz w:val="22"/>
          <w:szCs w:val="22"/>
          <w:lang w:val="hy-AM"/>
        </w:rPr>
        <w:t xml:space="preserve"> </w:t>
      </w:r>
      <w:r w:rsidRPr="00A94C00">
        <w:rPr>
          <w:rFonts w:ascii="GHEA Grapalat" w:hAnsi="GHEA Grapalat" w:cs="GHEA Grapalat"/>
          <w:sz w:val="22"/>
          <w:szCs w:val="22"/>
          <w:lang w:val="hy-AM"/>
        </w:rPr>
        <w:t>Վերականգնվող էներգիայի ավանդական աղբյուրների (կենսազանգված, վառելափայտ և թափոններ) մասով լրացուցիչ կարելի է փաստել, որ, եթե դրանք շարունակեն կիրառվել այն եղանակներով (ոչ մաքուր և առողջության համար ոչ անվտանգ), որով ներկայումս կիրառվում են Հայաստանում, ապա պետական քաղաքականությունը ուղղված</w:t>
      </w:r>
      <w:r w:rsidR="00E12A3C" w:rsidRPr="00A94C00">
        <w:rPr>
          <w:rFonts w:ascii="GHEA Grapalat" w:hAnsi="GHEA Grapalat" w:cs="GHEA Grapalat"/>
          <w:sz w:val="22"/>
          <w:szCs w:val="22"/>
          <w:lang w:val="hy-AM"/>
        </w:rPr>
        <w:t xml:space="preserve"> է</w:t>
      </w:r>
      <w:r w:rsidRPr="00A94C00">
        <w:rPr>
          <w:rFonts w:ascii="GHEA Grapalat" w:hAnsi="GHEA Grapalat" w:cs="GHEA Grapalat"/>
          <w:sz w:val="22"/>
          <w:szCs w:val="22"/>
          <w:lang w:val="hy-AM"/>
        </w:rPr>
        <w:t xml:space="preserve"> լին</w:t>
      </w:r>
      <w:r w:rsidR="00E12A3C" w:rsidRPr="00A94C00">
        <w:rPr>
          <w:rFonts w:ascii="GHEA Grapalat" w:hAnsi="GHEA Grapalat" w:cs="GHEA Grapalat"/>
          <w:sz w:val="22"/>
          <w:szCs w:val="22"/>
          <w:lang w:val="hy-AM"/>
        </w:rPr>
        <w:t>ելու</w:t>
      </w:r>
      <w:r w:rsidRPr="00A94C00">
        <w:rPr>
          <w:rFonts w:ascii="GHEA Grapalat" w:hAnsi="GHEA Grapalat" w:cs="GHEA Grapalat"/>
          <w:sz w:val="22"/>
          <w:szCs w:val="22"/>
          <w:lang w:val="hy-AM"/>
        </w:rPr>
        <w:t xml:space="preserve"> ոչ թե դրանց օգտագործման խթանմանը, այլ ճիշտ հակառակը՝ դրանց օգտագործման ծավալների նվազեցմանը: </w:t>
      </w:r>
    </w:p>
    <w:p w14:paraId="454DD1D6" w14:textId="6847F9B1" w:rsidR="00F015BD" w:rsidRPr="00A94C00" w:rsidRDefault="00F015BD"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cs="GHEA Grapalat"/>
          <w:sz w:val="22"/>
          <w:szCs w:val="22"/>
          <w:lang w:val="hy-AM"/>
        </w:rPr>
        <w:t>Նկատի ունենալով վերոգրյալը և հաշվի առնելով Հայաստանի էներգետիկ բնագավառում առաջիկա տարիներին նախատեսվող քաղաքականության առաջնահերթություններն ու հիմնական ուղղությունները,</w:t>
      </w:r>
      <w:r w:rsidR="00EA5644" w:rsidRPr="00A94C00">
        <w:rPr>
          <w:rFonts w:ascii="GHEA Grapalat" w:hAnsi="GHEA Grapalat" w:cs="GHEA Grapalat"/>
          <w:sz w:val="22"/>
          <w:szCs w:val="22"/>
          <w:lang w:val="hy-AM"/>
        </w:rPr>
        <w:t xml:space="preserve"> </w:t>
      </w:r>
      <w:r w:rsidR="00E12A3C" w:rsidRPr="00A94C00">
        <w:rPr>
          <w:rFonts w:ascii="GHEA Grapalat" w:hAnsi="GHEA Grapalat" w:cs="GHEA Grapalat"/>
          <w:sz w:val="22"/>
          <w:szCs w:val="22"/>
          <w:lang w:val="hy-AM"/>
        </w:rPr>
        <w:t>կ</w:t>
      </w:r>
      <w:r w:rsidRPr="00A94C00">
        <w:rPr>
          <w:rFonts w:ascii="GHEA Grapalat" w:hAnsi="GHEA Grapalat" w:cs="GHEA Grapalat"/>
          <w:sz w:val="22"/>
          <w:szCs w:val="22"/>
          <w:lang w:val="hy-AM"/>
        </w:rPr>
        <w:t>այուն զարգացման 7-րդ նպատակի 2-րդ թիրախի գծով առաջընթա</w:t>
      </w:r>
      <w:r w:rsidR="00E12A3C" w:rsidRPr="00A94C00">
        <w:rPr>
          <w:rFonts w:ascii="GHEA Grapalat" w:hAnsi="GHEA Grapalat" w:cs="GHEA Grapalat"/>
          <w:sz w:val="22"/>
          <w:szCs w:val="22"/>
          <w:lang w:val="hy-AM"/>
        </w:rPr>
        <w:t>ցը գնահատելու նպատակով ներմուծվելու</w:t>
      </w:r>
      <w:r w:rsidRPr="00A94C00">
        <w:rPr>
          <w:rFonts w:ascii="GHEA Grapalat" w:hAnsi="GHEA Grapalat" w:cs="GHEA Grapalat"/>
          <w:sz w:val="22"/>
          <w:szCs w:val="22"/>
          <w:lang w:val="hy-AM"/>
        </w:rPr>
        <w:t xml:space="preserve"> և մշտադիտարկ</w:t>
      </w:r>
      <w:r w:rsidR="00E12A3C" w:rsidRPr="00A94C00">
        <w:rPr>
          <w:rFonts w:ascii="GHEA Grapalat" w:hAnsi="GHEA Grapalat" w:cs="GHEA Grapalat"/>
          <w:sz w:val="22"/>
          <w:szCs w:val="22"/>
          <w:lang w:val="hy-AM"/>
        </w:rPr>
        <w:t>վ</w:t>
      </w:r>
      <w:r w:rsidRPr="00A94C00">
        <w:rPr>
          <w:rFonts w:ascii="GHEA Grapalat" w:hAnsi="GHEA Grapalat" w:cs="GHEA Grapalat"/>
          <w:sz w:val="22"/>
          <w:szCs w:val="22"/>
          <w:lang w:val="hy-AM"/>
        </w:rPr>
        <w:t>ել</w:t>
      </w:r>
      <w:r w:rsidR="00E12A3C" w:rsidRPr="00A94C00">
        <w:rPr>
          <w:rFonts w:ascii="GHEA Grapalat" w:hAnsi="GHEA Grapalat" w:cs="GHEA Grapalat"/>
          <w:sz w:val="22"/>
          <w:szCs w:val="22"/>
          <w:lang w:val="hy-AM"/>
        </w:rPr>
        <w:t>ու</w:t>
      </w:r>
      <w:r w:rsidR="00EA5644" w:rsidRPr="00A94C00">
        <w:rPr>
          <w:rFonts w:ascii="GHEA Grapalat" w:hAnsi="GHEA Grapalat" w:cs="GHEA Grapalat"/>
          <w:sz w:val="22"/>
          <w:szCs w:val="22"/>
          <w:lang w:val="hy-AM"/>
        </w:rPr>
        <w:t xml:space="preserve"> է</w:t>
      </w:r>
      <w:r w:rsidRPr="00A94C00">
        <w:rPr>
          <w:rFonts w:ascii="GHEA Grapalat" w:hAnsi="GHEA Grapalat" w:cs="GHEA Grapalat"/>
          <w:sz w:val="22"/>
          <w:szCs w:val="22"/>
          <w:lang w:val="hy-AM"/>
        </w:rPr>
        <w:t xml:space="preserve"> նոր ազգային ցուցանիշ, այն է՝ </w:t>
      </w:r>
      <w:r w:rsidR="00E12A3C" w:rsidRPr="00A94C00">
        <w:rPr>
          <w:rFonts w:ascii="GHEA Grapalat" w:hAnsi="GHEA Grapalat" w:cs="GHEA Grapalat"/>
          <w:sz w:val="22"/>
          <w:szCs w:val="22"/>
          <w:lang w:val="hy-AM"/>
        </w:rPr>
        <w:t>ա</w:t>
      </w:r>
      <w:r w:rsidRPr="00A94C00">
        <w:rPr>
          <w:rFonts w:ascii="GHEA Grapalat" w:hAnsi="GHEA Grapalat" w:cs="GHEA Grapalat"/>
          <w:sz w:val="22"/>
          <w:szCs w:val="22"/>
          <w:lang w:val="hy-AM"/>
        </w:rPr>
        <w:t>րդիական վերականգնվող էներգիայի (առանց հիդրո էներգիայի) մասնաբաժինը ընդամենը էներգիայի վերջնական սպառման մեջ։</w:t>
      </w:r>
    </w:p>
    <w:p w14:paraId="305662FC" w14:textId="5543575E" w:rsidR="00E12A3C" w:rsidRPr="00A94C00" w:rsidRDefault="00E12A3C"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cs="GHEA Grapalat"/>
          <w:sz w:val="22"/>
          <w:szCs w:val="22"/>
          <w:lang w:val="hy-AM"/>
        </w:rPr>
        <w:t>Ծրագրում</w:t>
      </w:r>
      <w:r w:rsidRPr="00A94C00">
        <w:rPr>
          <w:rFonts w:ascii="GHEA Grapalat" w:hAnsi="GHEA Grapalat"/>
          <w:sz w:val="22"/>
          <w:szCs w:val="22"/>
          <w:lang w:val="hy-AM"/>
        </w:rPr>
        <w:t xml:space="preserve"> դիտարկված բազային և հայտարարված քաղաքականությունների սցենարներին համապատասխանող էներգաինտենսիվության գծով ակնկալվող զարգացումները ներկայացված են ստորև.</w:t>
      </w:r>
    </w:p>
    <w:p w14:paraId="7D202D1E" w14:textId="77777777" w:rsidR="00E12A3C" w:rsidRPr="00A94C00" w:rsidRDefault="00E12A3C" w:rsidP="00E12A3C">
      <w:pPr>
        <w:ind w:firstLine="720"/>
        <w:rPr>
          <w:rFonts w:ascii="GHEA Grapalat" w:hAnsi="GHEA Grapalat"/>
          <w:i/>
          <w:sz w:val="22"/>
          <w:szCs w:val="22"/>
          <w:u w:val="single"/>
        </w:rPr>
      </w:pPr>
    </w:p>
    <w:tbl>
      <w:tblPr>
        <w:tblW w:w="4970" w:type="pct"/>
        <w:tblInd w:w="57" w:type="dxa"/>
        <w:tblLayout w:type="fixed"/>
        <w:tblLook w:val="04A0" w:firstRow="1" w:lastRow="0" w:firstColumn="1" w:lastColumn="0" w:noHBand="0" w:noVBand="1"/>
      </w:tblPr>
      <w:tblGrid>
        <w:gridCol w:w="5897"/>
        <w:gridCol w:w="920"/>
        <w:gridCol w:w="921"/>
        <w:gridCol w:w="921"/>
        <w:gridCol w:w="921"/>
      </w:tblGrid>
      <w:tr w:rsidR="00E12A3C" w:rsidRPr="00A94C00" w14:paraId="63F0C2FE" w14:textId="77777777" w:rsidTr="008E4DF9">
        <w:trPr>
          <w:cantSplit/>
          <w:trHeight w:val="285"/>
          <w:tblHeader/>
        </w:trPr>
        <w:tc>
          <w:tcPr>
            <w:tcW w:w="5897" w:type="dxa"/>
            <w:tcBorders>
              <w:top w:val="single" w:sz="4" w:space="0" w:color="auto"/>
              <w:left w:val="nil"/>
              <w:bottom w:val="single" w:sz="4" w:space="0" w:color="auto"/>
              <w:right w:val="nil"/>
            </w:tcBorders>
            <w:shd w:val="clear" w:color="auto" w:fill="auto"/>
            <w:noWrap/>
            <w:hideMark/>
          </w:tcPr>
          <w:p w14:paraId="566FD45A" w14:textId="77777777" w:rsidR="00E12A3C" w:rsidRPr="00A94C00" w:rsidRDefault="00E12A3C" w:rsidP="00757883">
            <w:pPr>
              <w:widowControl/>
              <w:jc w:val="left"/>
              <w:rPr>
                <w:rFonts w:ascii="GHEA Grapalat" w:hAnsi="GHEA Grapalat" w:cs="Arial"/>
                <w:color w:val="000000"/>
                <w:sz w:val="18"/>
                <w:szCs w:val="18"/>
              </w:rPr>
            </w:pPr>
            <w:r w:rsidRPr="00A94C00">
              <w:rPr>
                <w:rFonts w:cs="Calibri"/>
                <w:color w:val="000000"/>
                <w:sz w:val="18"/>
                <w:szCs w:val="18"/>
              </w:rPr>
              <w:t> </w:t>
            </w:r>
          </w:p>
        </w:tc>
        <w:tc>
          <w:tcPr>
            <w:tcW w:w="920" w:type="dxa"/>
            <w:tcBorders>
              <w:top w:val="single" w:sz="4" w:space="0" w:color="auto"/>
              <w:left w:val="nil"/>
              <w:bottom w:val="single" w:sz="4" w:space="0" w:color="auto"/>
              <w:right w:val="nil"/>
            </w:tcBorders>
            <w:shd w:val="clear" w:color="auto" w:fill="auto"/>
            <w:noWrap/>
            <w:hideMark/>
          </w:tcPr>
          <w:p w14:paraId="1B3275A9" w14:textId="77777777" w:rsidR="00E12A3C" w:rsidRPr="00A94C00" w:rsidRDefault="00E12A3C" w:rsidP="00757883">
            <w:pPr>
              <w:widowControl/>
              <w:jc w:val="center"/>
              <w:rPr>
                <w:rFonts w:ascii="GHEA Grapalat" w:hAnsi="GHEA Grapalat" w:cs="Arial"/>
                <w:b/>
                <w:bCs/>
                <w:color w:val="000000"/>
                <w:sz w:val="18"/>
                <w:szCs w:val="18"/>
              </w:rPr>
            </w:pPr>
            <w:r w:rsidRPr="00A94C00">
              <w:rPr>
                <w:rFonts w:ascii="GHEA Grapalat" w:hAnsi="GHEA Grapalat" w:cs="Arial"/>
                <w:b/>
                <w:bCs/>
                <w:color w:val="000000"/>
                <w:sz w:val="18"/>
                <w:szCs w:val="18"/>
              </w:rPr>
              <w:t>1990</w:t>
            </w:r>
          </w:p>
        </w:tc>
        <w:tc>
          <w:tcPr>
            <w:tcW w:w="921" w:type="dxa"/>
            <w:tcBorders>
              <w:top w:val="single" w:sz="4" w:space="0" w:color="auto"/>
              <w:left w:val="nil"/>
              <w:bottom w:val="single" w:sz="4" w:space="0" w:color="auto"/>
              <w:right w:val="nil"/>
            </w:tcBorders>
            <w:shd w:val="clear" w:color="auto" w:fill="auto"/>
            <w:noWrap/>
            <w:hideMark/>
          </w:tcPr>
          <w:p w14:paraId="79D89C9F" w14:textId="77777777" w:rsidR="00E12A3C" w:rsidRPr="00A94C00" w:rsidRDefault="00E12A3C" w:rsidP="00757883">
            <w:pPr>
              <w:widowControl/>
              <w:jc w:val="center"/>
              <w:rPr>
                <w:rFonts w:ascii="GHEA Grapalat" w:hAnsi="GHEA Grapalat" w:cs="Arial"/>
                <w:b/>
                <w:bCs/>
                <w:color w:val="000000"/>
                <w:sz w:val="18"/>
                <w:szCs w:val="18"/>
              </w:rPr>
            </w:pPr>
            <w:r w:rsidRPr="00A94C00">
              <w:rPr>
                <w:rFonts w:ascii="GHEA Grapalat" w:hAnsi="GHEA Grapalat" w:cs="Arial"/>
                <w:b/>
                <w:bCs/>
                <w:color w:val="000000"/>
                <w:sz w:val="18"/>
                <w:szCs w:val="18"/>
              </w:rPr>
              <w:t>2010</w:t>
            </w:r>
          </w:p>
        </w:tc>
        <w:tc>
          <w:tcPr>
            <w:tcW w:w="921" w:type="dxa"/>
            <w:tcBorders>
              <w:top w:val="single" w:sz="4" w:space="0" w:color="auto"/>
              <w:left w:val="nil"/>
              <w:bottom w:val="single" w:sz="4" w:space="0" w:color="auto"/>
              <w:right w:val="nil"/>
            </w:tcBorders>
            <w:shd w:val="clear" w:color="auto" w:fill="auto"/>
            <w:noWrap/>
            <w:hideMark/>
          </w:tcPr>
          <w:p w14:paraId="05FD83DD" w14:textId="77777777" w:rsidR="00E12A3C" w:rsidRPr="00A94C00" w:rsidRDefault="00E12A3C" w:rsidP="00757883">
            <w:pPr>
              <w:widowControl/>
              <w:jc w:val="center"/>
              <w:rPr>
                <w:rFonts w:ascii="GHEA Grapalat" w:hAnsi="GHEA Grapalat" w:cs="Arial"/>
                <w:b/>
                <w:bCs/>
                <w:color w:val="000000"/>
                <w:sz w:val="18"/>
                <w:szCs w:val="18"/>
              </w:rPr>
            </w:pPr>
            <w:r w:rsidRPr="00A94C00">
              <w:rPr>
                <w:rFonts w:ascii="GHEA Grapalat" w:hAnsi="GHEA Grapalat" w:cs="Arial"/>
                <w:b/>
                <w:bCs/>
                <w:color w:val="000000"/>
                <w:sz w:val="18"/>
                <w:szCs w:val="18"/>
              </w:rPr>
              <w:t>2018</w:t>
            </w:r>
          </w:p>
        </w:tc>
        <w:tc>
          <w:tcPr>
            <w:tcW w:w="921" w:type="dxa"/>
            <w:tcBorders>
              <w:top w:val="single" w:sz="4" w:space="0" w:color="auto"/>
              <w:left w:val="nil"/>
              <w:bottom w:val="single" w:sz="4" w:space="0" w:color="auto"/>
              <w:right w:val="nil"/>
            </w:tcBorders>
            <w:shd w:val="clear" w:color="auto" w:fill="auto"/>
            <w:noWrap/>
            <w:hideMark/>
          </w:tcPr>
          <w:p w14:paraId="69B871C0" w14:textId="77777777" w:rsidR="00E12A3C" w:rsidRPr="00A94C00" w:rsidRDefault="00E12A3C" w:rsidP="00757883">
            <w:pPr>
              <w:widowControl/>
              <w:jc w:val="center"/>
              <w:rPr>
                <w:rFonts w:ascii="GHEA Grapalat" w:hAnsi="GHEA Grapalat" w:cs="Arial"/>
                <w:b/>
                <w:bCs/>
                <w:color w:val="000000"/>
                <w:sz w:val="18"/>
                <w:szCs w:val="18"/>
              </w:rPr>
            </w:pPr>
            <w:r w:rsidRPr="00A94C00">
              <w:rPr>
                <w:rFonts w:ascii="GHEA Grapalat" w:hAnsi="GHEA Grapalat" w:cs="Arial"/>
                <w:b/>
                <w:bCs/>
                <w:color w:val="000000"/>
                <w:sz w:val="18"/>
                <w:szCs w:val="18"/>
              </w:rPr>
              <w:t>2030</w:t>
            </w:r>
          </w:p>
        </w:tc>
      </w:tr>
      <w:tr w:rsidR="00E12A3C" w:rsidRPr="00A94C00" w14:paraId="3BF8AD42" w14:textId="77777777" w:rsidTr="008E4DF9">
        <w:trPr>
          <w:trHeight w:val="285"/>
        </w:trPr>
        <w:tc>
          <w:tcPr>
            <w:tcW w:w="5897" w:type="dxa"/>
            <w:tcBorders>
              <w:top w:val="nil"/>
              <w:left w:val="nil"/>
              <w:bottom w:val="nil"/>
              <w:right w:val="nil"/>
            </w:tcBorders>
            <w:shd w:val="clear" w:color="auto" w:fill="auto"/>
            <w:hideMark/>
          </w:tcPr>
          <w:p w14:paraId="267567DC" w14:textId="77777777" w:rsidR="00E12A3C" w:rsidRPr="00A94C00" w:rsidRDefault="00E12A3C" w:rsidP="00757883">
            <w:pPr>
              <w:widowControl/>
              <w:jc w:val="left"/>
              <w:rPr>
                <w:rFonts w:ascii="GHEA Grapalat" w:hAnsi="GHEA Grapalat" w:cs="Arial"/>
                <w:b/>
                <w:bCs/>
                <w:color w:val="000000"/>
                <w:sz w:val="18"/>
                <w:szCs w:val="18"/>
              </w:rPr>
            </w:pPr>
            <w:r w:rsidRPr="00A94C00">
              <w:rPr>
                <w:rFonts w:ascii="GHEA Grapalat" w:hAnsi="GHEA Grapalat" w:cs="Arial"/>
                <w:b/>
                <w:bCs/>
                <w:color w:val="000000"/>
                <w:sz w:val="18"/>
                <w:szCs w:val="18"/>
              </w:rPr>
              <w:t>Բազային սցենար</w:t>
            </w:r>
          </w:p>
        </w:tc>
        <w:tc>
          <w:tcPr>
            <w:tcW w:w="920" w:type="dxa"/>
            <w:tcBorders>
              <w:top w:val="nil"/>
              <w:left w:val="nil"/>
              <w:bottom w:val="nil"/>
              <w:right w:val="nil"/>
            </w:tcBorders>
            <w:shd w:val="clear" w:color="auto" w:fill="auto"/>
            <w:noWrap/>
            <w:hideMark/>
          </w:tcPr>
          <w:p w14:paraId="011E37BF" w14:textId="77777777" w:rsidR="00E12A3C" w:rsidRPr="00A94C00" w:rsidRDefault="00E12A3C" w:rsidP="00757883">
            <w:pPr>
              <w:widowControl/>
              <w:jc w:val="left"/>
              <w:rPr>
                <w:rFonts w:ascii="GHEA Grapalat" w:hAnsi="GHEA Grapalat" w:cs="Arial"/>
                <w:b/>
                <w:bCs/>
                <w:color w:val="000000"/>
                <w:sz w:val="18"/>
                <w:szCs w:val="18"/>
              </w:rPr>
            </w:pPr>
          </w:p>
        </w:tc>
        <w:tc>
          <w:tcPr>
            <w:tcW w:w="921" w:type="dxa"/>
            <w:tcBorders>
              <w:top w:val="nil"/>
              <w:left w:val="nil"/>
              <w:bottom w:val="nil"/>
              <w:right w:val="nil"/>
            </w:tcBorders>
            <w:shd w:val="clear" w:color="auto" w:fill="auto"/>
            <w:noWrap/>
            <w:hideMark/>
          </w:tcPr>
          <w:p w14:paraId="7F4D3F2C"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bottom w:val="nil"/>
              <w:right w:val="nil"/>
            </w:tcBorders>
            <w:shd w:val="clear" w:color="auto" w:fill="auto"/>
            <w:noWrap/>
            <w:hideMark/>
          </w:tcPr>
          <w:p w14:paraId="517D824E"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bottom w:val="nil"/>
              <w:right w:val="nil"/>
            </w:tcBorders>
            <w:shd w:val="clear" w:color="auto" w:fill="auto"/>
            <w:noWrap/>
            <w:hideMark/>
          </w:tcPr>
          <w:p w14:paraId="56FCD15C" w14:textId="77777777" w:rsidR="00E12A3C" w:rsidRPr="00A94C00" w:rsidRDefault="00E12A3C" w:rsidP="00757883">
            <w:pPr>
              <w:widowControl/>
              <w:jc w:val="left"/>
              <w:rPr>
                <w:rFonts w:ascii="GHEA Grapalat" w:hAnsi="GHEA Grapalat"/>
                <w:sz w:val="18"/>
                <w:szCs w:val="18"/>
              </w:rPr>
            </w:pPr>
          </w:p>
        </w:tc>
      </w:tr>
      <w:tr w:rsidR="00E12A3C" w:rsidRPr="00A94C00" w14:paraId="637D0A90" w14:textId="77777777" w:rsidTr="008E4DF9">
        <w:trPr>
          <w:trHeight w:val="270"/>
        </w:trPr>
        <w:tc>
          <w:tcPr>
            <w:tcW w:w="5897" w:type="dxa"/>
            <w:tcBorders>
              <w:top w:val="nil"/>
              <w:left w:val="nil"/>
              <w:bottom w:val="nil"/>
              <w:right w:val="nil"/>
            </w:tcBorders>
            <w:shd w:val="clear" w:color="auto" w:fill="auto"/>
            <w:hideMark/>
          </w:tcPr>
          <w:p w14:paraId="4E1B99F6" w14:textId="77777777" w:rsidR="00E12A3C" w:rsidRPr="00A94C00" w:rsidRDefault="00E12A3C" w:rsidP="00757883">
            <w:pPr>
              <w:widowControl/>
              <w:jc w:val="left"/>
              <w:rPr>
                <w:rFonts w:ascii="GHEA Grapalat" w:hAnsi="GHEA Grapalat" w:cs="Arial"/>
                <w:color w:val="000000"/>
                <w:sz w:val="18"/>
                <w:szCs w:val="18"/>
              </w:rPr>
            </w:pPr>
            <w:r w:rsidRPr="00A94C00">
              <w:rPr>
                <w:rFonts w:ascii="GHEA Grapalat" w:hAnsi="GHEA Grapalat" w:cs="Arial"/>
                <w:color w:val="000000"/>
                <w:sz w:val="18"/>
                <w:szCs w:val="18"/>
              </w:rPr>
              <w:t>Էներգաինտենսիվություն, ՄՋ/2017 PPP ԱՄՆ դոլար (Հայաստան)</w:t>
            </w:r>
          </w:p>
        </w:tc>
        <w:tc>
          <w:tcPr>
            <w:tcW w:w="920" w:type="dxa"/>
            <w:tcBorders>
              <w:top w:val="nil"/>
              <w:left w:val="nil"/>
              <w:bottom w:val="nil"/>
              <w:right w:val="nil"/>
            </w:tcBorders>
            <w:shd w:val="clear" w:color="auto" w:fill="auto"/>
            <w:noWrap/>
            <w:hideMark/>
          </w:tcPr>
          <w:p w14:paraId="13EE5C2B"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17.61</w:t>
            </w:r>
          </w:p>
        </w:tc>
        <w:tc>
          <w:tcPr>
            <w:tcW w:w="921" w:type="dxa"/>
            <w:tcBorders>
              <w:top w:val="nil"/>
              <w:left w:val="nil"/>
              <w:bottom w:val="nil"/>
              <w:right w:val="nil"/>
            </w:tcBorders>
            <w:shd w:val="clear" w:color="auto" w:fill="auto"/>
            <w:noWrap/>
            <w:hideMark/>
          </w:tcPr>
          <w:p w14:paraId="3A52A361"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4.45</w:t>
            </w:r>
          </w:p>
        </w:tc>
        <w:tc>
          <w:tcPr>
            <w:tcW w:w="921" w:type="dxa"/>
            <w:tcBorders>
              <w:top w:val="nil"/>
              <w:left w:val="nil"/>
              <w:bottom w:val="nil"/>
              <w:right w:val="nil"/>
            </w:tcBorders>
            <w:shd w:val="clear" w:color="auto" w:fill="auto"/>
            <w:noWrap/>
            <w:hideMark/>
          </w:tcPr>
          <w:p w14:paraId="0F529E34"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3.63</w:t>
            </w:r>
          </w:p>
        </w:tc>
        <w:tc>
          <w:tcPr>
            <w:tcW w:w="921" w:type="dxa"/>
            <w:tcBorders>
              <w:top w:val="nil"/>
              <w:left w:val="nil"/>
              <w:bottom w:val="nil"/>
              <w:right w:val="nil"/>
            </w:tcBorders>
            <w:shd w:val="clear" w:color="auto" w:fill="auto"/>
            <w:noWrap/>
            <w:hideMark/>
          </w:tcPr>
          <w:p w14:paraId="6F8BDBD2"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3.48</w:t>
            </w:r>
          </w:p>
        </w:tc>
      </w:tr>
      <w:tr w:rsidR="00E12A3C" w:rsidRPr="00A94C00" w14:paraId="6A2E53C5" w14:textId="77777777" w:rsidTr="008E4DF9">
        <w:trPr>
          <w:trHeight w:val="270"/>
        </w:trPr>
        <w:tc>
          <w:tcPr>
            <w:tcW w:w="5897" w:type="dxa"/>
            <w:tcBorders>
              <w:top w:val="nil"/>
              <w:left w:val="nil"/>
              <w:bottom w:val="nil"/>
              <w:right w:val="nil"/>
            </w:tcBorders>
            <w:shd w:val="clear" w:color="auto" w:fill="auto"/>
            <w:hideMark/>
          </w:tcPr>
          <w:p w14:paraId="4F0B1924" w14:textId="77777777" w:rsidR="00E12A3C" w:rsidRPr="00A94C00" w:rsidRDefault="00E12A3C" w:rsidP="00757883">
            <w:pPr>
              <w:widowControl/>
              <w:jc w:val="left"/>
              <w:rPr>
                <w:rFonts w:ascii="GHEA Grapalat" w:hAnsi="GHEA Grapalat" w:cs="Arial"/>
                <w:color w:val="000000"/>
                <w:sz w:val="18"/>
                <w:szCs w:val="18"/>
              </w:rPr>
            </w:pPr>
            <w:r w:rsidRPr="00A94C00">
              <w:rPr>
                <w:rFonts w:ascii="GHEA Grapalat" w:hAnsi="GHEA Grapalat" w:cs="Arial"/>
                <w:color w:val="000000"/>
                <w:sz w:val="18"/>
                <w:szCs w:val="18"/>
              </w:rPr>
              <w:t>Էներգաինտենսիվություն, ՄՋ/2017 PPP ԱՄՆ դոլար (համաշխարհային մակարդակ)</w:t>
            </w:r>
          </w:p>
        </w:tc>
        <w:tc>
          <w:tcPr>
            <w:tcW w:w="920" w:type="dxa"/>
            <w:tcBorders>
              <w:top w:val="nil"/>
              <w:left w:val="nil"/>
              <w:bottom w:val="nil"/>
              <w:right w:val="nil"/>
            </w:tcBorders>
            <w:shd w:val="clear" w:color="auto" w:fill="auto"/>
            <w:noWrap/>
            <w:hideMark/>
          </w:tcPr>
          <w:p w14:paraId="77D06A51"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7.14</w:t>
            </w:r>
          </w:p>
        </w:tc>
        <w:tc>
          <w:tcPr>
            <w:tcW w:w="921" w:type="dxa"/>
            <w:tcBorders>
              <w:top w:val="nil"/>
              <w:left w:val="nil"/>
              <w:bottom w:val="nil"/>
              <w:right w:val="nil"/>
            </w:tcBorders>
            <w:shd w:val="clear" w:color="auto" w:fill="auto"/>
            <w:noWrap/>
            <w:hideMark/>
          </w:tcPr>
          <w:p w14:paraId="118BA961"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5.58</w:t>
            </w:r>
          </w:p>
        </w:tc>
        <w:tc>
          <w:tcPr>
            <w:tcW w:w="921" w:type="dxa"/>
            <w:tcBorders>
              <w:top w:val="nil"/>
              <w:left w:val="nil"/>
              <w:bottom w:val="nil"/>
              <w:right w:val="nil"/>
            </w:tcBorders>
            <w:shd w:val="clear" w:color="auto" w:fill="auto"/>
            <w:noWrap/>
            <w:hideMark/>
          </w:tcPr>
          <w:p w14:paraId="35ED9CC5"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4.75</w:t>
            </w:r>
          </w:p>
        </w:tc>
        <w:tc>
          <w:tcPr>
            <w:tcW w:w="921" w:type="dxa"/>
            <w:tcBorders>
              <w:top w:val="nil"/>
              <w:left w:val="nil"/>
              <w:bottom w:val="nil"/>
              <w:right w:val="nil"/>
            </w:tcBorders>
            <w:shd w:val="clear" w:color="auto" w:fill="auto"/>
            <w:noWrap/>
            <w:hideMark/>
          </w:tcPr>
          <w:p w14:paraId="77A403AF"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3.30</w:t>
            </w:r>
          </w:p>
        </w:tc>
      </w:tr>
      <w:tr w:rsidR="00E12A3C" w:rsidRPr="00A94C00" w14:paraId="3B01E4C4" w14:textId="77777777" w:rsidTr="008E4DF9">
        <w:trPr>
          <w:trHeight w:val="270"/>
        </w:trPr>
        <w:tc>
          <w:tcPr>
            <w:tcW w:w="5897" w:type="dxa"/>
            <w:tcBorders>
              <w:top w:val="nil"/>
              <w:left w:val="nil"/>
              <w:bottom w:val="nil"/>
              <w:right w:val="nil"/>
            </w:tcBorders>
            <w:shd w:val="clear" w:color="auto" w:fill="auto"/>
            <w:hideMark/>
          </w:tcPr>
          <w:p w14:paraId="0E50AEDF" w14:textId="77777777" w:rsidR="00E12A3C" w:rsidRPr="00A94C00" w:rsidRDefault="00E12A3C" w:rsidP="00757883">
            <w:pPr>
              <w:widowControl/>
              <w:jc w:val="right"/>
              <w:rPr>
                <w:rFonts w:ascii="GHEA Grapalat" w:hAnsi="GHEA Grapalat" w:cs="Arial"/>
                <w:color w:val="000000"/>
                <w:sz w:val="18"/>
                <w:szCs w:val="18"/>
              </w:rPr>
            </w:pPr>
          </w:p>
        </w:tc>
        <w:tc>
          <w:tcPr>
            <w:tcW w:w="920" w:type="dxa"/>
            <w:tcBorders>
              <w:top w:val="nil"/>
              <w:left w:val="nil"/>
              <w:bottom w:val="nil"/>
              <w:right w:val="nil"/>
            </w:tcBorders>
            <w:shd w:val="clear" w:color="auto" w:fill="auto"/>
            <w:noWrap/>
            <w:hideMark/>
          </w:tcPr>
          <w:p w14:paraId="48514F9E"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bottom w:val="nil"/>
              <w:right w:val="nil"/>
            </w:tcBorders>
            <w:shd w:val="clear" w:color="auto" w:fill="auto"/>
            <w:noWrap/>
            <w:hideMark/>
          </w:tcPr>
          <w:p w14:paraId="7268397C"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bottom w:val="nil"/>
              <w:right w:val="nil"/>
            </w:tcBorders>
            <w:shd w:val="clear" w:color="auto" w:fill="auto"/>
            <w:noWrap/>
            <w:hideMark/>
          </w:tcPr>
          <w:p w14:paraId="23724921"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bottom w:val="nil"/>
              <w:right w:val="nil"/>
            </w:tcBorders>
            <w:shd w:val="clear" w:color="auto" w:fill="auto"/>
            <w:noWrap/>
            <w:hideMark/>
          </w:tcPr>
          <w:p w14:paraId="726C2CDC" w14:textId="77777777" w:rsidR="00E12A3C" w:rsidRPr="00A94C00" w:rsidRDefault="00E12A3C" w:rsidP="00757883">
            <w:pPr>
              <w:widowControl/>
              <w:jc w:val="left"/>
              <w:rPr>
                <w:rFonts w:ascii="GHEA Grapalat" w:hAnsi="GHEA Grapalat"/>
                <w:sz w:val="18"/>
                <w:szCs w:val="18"/>
              </w:rPr>
            </w:pPr>
          </w:p>
        </w:tc>
      </w:tr>
      <w:tr w:rsidR="00E12A3C" w:rsidRPr="00A94C00" w14:paraId="5B2C8585" w14:textId="77777777" w:rsidTr="008E4DF9">
        <w:trPr>
          <w:trHeight w:val="270"/>
        </w:trPr>
        <w:tc>
          <w:tcPr>
            <w:tcW w:w="5897" w:type="dxa"/>
            <w:tcBorders>
              <w:top w:val="nil"/>
              <w:left w:val="nil"/>
              <w:bottom w:val="nil"/>
              <w:right w:val="nil"/>
            </w:tcBorders>
            <w:shd w:val="clear" w:color="auto" w:fill="auto"/>
            <w:hideMark/>
          </w:tcPr>
          <w:p w14:paraId="52B1FBF5" w14:textId="77777777" w:rsidR="00E12A3C" w:rsidRPr="00A94C00" w:rsidRDefault="00E12A3C" w:rsidP="00757883">
            <w:pPr>
              <w:widowControl/>
              <w:jc w:val="left"/>
              <w:rPr>
                <w:rFonts w:ascii="GHEA Grapalat" w:hAnsi="GHEA Grapalat" w:cs="Arial"/>
                <w:color w:val="000000"/>
                <w:sz w:val="18"/>
                <w:szCs w:val="18"/>
              </w:rPr>
            </w:pPr>
            <w:r w:rsidRPr="00A94C00">
              <w:rPr>
                <w:rFonts w:ascii="GHEA Grapalat" w:hAnsi="GHEA Grapalat" w:cs="Arial"/>
                <w:color w:val="000000"/>
                <w:sz w:val="18"/>
                <w:szCs w:val="18"/>
              </w:rPr>
              <w:t>Միջին տարեկան փոփոխություն՝ 1990 թ</w:t>
            </w:r>
            <w:r w:rsidRPr="00A94C00">
              <w:rPr>
                <w:rFonts w:ascii="MS Mincho" w:eastAsia="MS Mincho" w:hAnsi="MS Mincho" w:cs="MS Mincho" w:hint="eastAsia"/>
                <w:color w:val="000000"/>
                <w:sz w:val="18"/>
                <w:szCs w:val="18"/>
              </w:rPr>
              <w:t>․</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նկատմամբ</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Հայաստան</w:t>
            </w:r>
            <w:r w:rsidRPr="00A94C00">
              <w:rPr>
                <w:rFonts w:ascii="GHEA Grapalat" w:hAnsi="GHEA Grapalat" w:cs="Arial"/>
                <w:color w:val="000000"/>
                <w:sz w:val="18"/>
                <w:szCs w:val="18"/>
              </w:rPr>
              <w:t>)</w:t>
            </w:r>
          </w:p>
        </w:tc>
        <w:tc>
          <w:tcPr>
            <w:tcW w:w="920" w:type="dxa"/>
            <w:tcBorders>
              <w:top w:val="nil"/>
              <w:left w:val="nil"/>
              <w:bottom w:val="nil"/>
              <w:right w:val="nil"/>
            </w:tcBorders>
            <w:shd w:val="clear" w:color="auto" w:fill="auto"/>
            <w:noWrap/>
            <w:hideMark/>
          </w:tcPr>
          <w:p w14:paraId="111BCE28" w14:textId="77777777" w:rsidR="00E12A3C" w:rsidRPr="00A94C00" w:rsidRDefault="00E12A3C" w:rsidP="00757883">
            <w:pPr>
              <w:widowControl/>
              <w:jc w:val="left"/>
              <w:rPr>
                <w:rFonts w:ascii="GHEA Grapalat" w:hAnsi="GHEA Grapalat" w:cs="Arial"/>
                <w:color w:val="000000"/>
                <w:sz w:val="18"/>
                <w:szCs w:val="18"/>
              </w:rPr>
            </w:pPr>
          </w:p>
        </w:tc>
        <w:tc>
          <w:tcPr>
            <w:tcW w:w="921" w:type="dxa"/>
            <w:tcBorders>
              <w:top w:val="nil"/>
              <w:left w:val="nil"/>
              <w:bottom w:val="nil"/>
              <w:right w:val="nil"/>
            </w:tcBorders>
            <w:shd w:val="clear" w:color="auto" w:fill="DAEEF3" w:themeFill="accent5" w:themeFillTint="33"/>
            <w:noWrap/>
            <w:hideMark/>
          </w:tcPr>
          <w:p w14:paraId="72C09A70"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-6.65%</w:t>
            </w:r>
          </w:p>
        </w:tc>
        <w:tc>
          <w:tcPr>
            <w:tcW w:w="921" w:type="dxa"/>
            <w:tcBorders>
              <w:top w:val="nil"/>
              <w:left w:val="nil"/>
              <w:bottom w:val="nil"/>
              <w:right w:val="nil"/>
            </w:tcBorders>
            <w:shd w:val="clear" w:color="auto" w:fill="auto"/>
            <w:noWrap/>
            <w:hideMark/>
          </w:tcPr>
          <w:p w14:paraId="61F1A695" w14:textId="77777777" w:rsidR="00E12A3C" w:rsidRPr="00A94C00" w:rsidRDefault="00E12A3C" w:rsidP="00757883">
            <w:pPr>
              <w:widowControl/>
              <w:jc w:val="right"/>
              <w:rPr>
                <w:rFonts w:ascii="GHEA Grapalat" w:hAnsi="GHEA Grapalat" w:cs="Arial"/>
                <w:color w:val="000000"/>
                <w:sz w:val="18"/>
                <w:szCs w:val="18"/>
              </w:rPr>
            </w:pPr>
          </w:p>
        </w:tc>
        <w:tc>
          <w:tcPr>
            <w:tcW w:w="921" w:type="dxa"/>
            <w:tcBorders>
              <w:top w:val="nil"/>
              <w:left w:val="nil"/>
              <w:bottom w:val="nil"/>
              <w:right w:val="nil"/>
            </w:tcBorders>
            <w:shd w:val="clear" w:color="auto" w:fill="DAEEF3" w:themeFill="accent5" w:themeFillTint="33"/>
            <w:noWrap/>
            <w:hideMark/>
          </w:tcPr>
          <w:p w14:paraId="0E90918D" w14:textId="77777777" w:rsidR="00E12A3C" w:rsidRPr="00A94C00" w:rsidRDefault="00E12A3C" w:rsidP="00757883">
            <w:pPr>
              <w:widowControl/>
              <w:jc w:val="right"/>
              <w:rPr>
                <w:rFonts w:ascii="GHEA Grapalat" w:hAnsi="GHEA Grapalat"/>
                <w:sz w:val="18"/>
                <w:szCs w:val="18"/>
              </w:rPr>
            </w:pPr>
            <w:r w:rsidRPr="00A94C00">
              <w:rPr>
                <w:rFonts w:ascii="GHEA Grapalat" w:hAnsi="GHEA Grapalat" w:cs="Arial"/>
                <w:color w:val="000000"/>
                <w:sz w:val="18"/>
                <w:szCs w:val="18"/>
              </w:rPr>
              <w:t>-3.97%</w:t>
            </w:r>
          </w:p>
        </w:tc>
      </w:tr>
      <w:tr w:rsidR="00E12A3C" w:rsidRPr="00A94C00" w14:paraId="4B20E2E6" w14:textId="77777777" w:rsidTr="008E4DF9">
        <w:trPr>
          <w:trHeight w:val="540"/>
        </w:trPr>
        <w:tc>
          <w:tcPr>
            <w:tcW w:w="5897" w:type="dxa"/>
            <w:tcBorders>
              <w:top w:val="nil"/>
              <w:left w:val="nil"/>
              <w:bottom w:val="nil"/>
              <w:right w:val="nil"/>
            </w:tcBorders>
            <w:shd w:val="clear" w:color="auto" w:fill="auto"/>
            <w:hideMark/>
          </w:tcPr>
          <w:p w14:paraId="560B1B1A" w14:textId="77777777" w:rsidR="00E12A3C" w:rsidRPr="00A94C00" w:rsidRDefault="00E12A3C" w:rsidP="00757883">
            <w:pPr>
              <w:widowControl/>
              <w:jc w:val="left"/>
              <w:rPr>
                <w:rFonts w:ascii="GHEA Grapalat" w:hAnsi="GHEA Grapalat" w:cs="Arial"/>
                <w:color w:val="000000"/>
                <w:sz w:val="18"/>
                <w:szCs w:val="18"/>
              </w:rPr>
            </w:pPr>
            <w:r w:rsidRPr="00A94C00">
              <w:rPr>
                <w:rFonts w:ascii="GHEA Grapalat" w:hAnsi="GHEA Grapalat" w:cs="Arial"/>
                <w:color w:val="000000"/>
                <w:sz w:val="18"/>
                <w:szCs w:val="18"/>
              </w:rPr>
              <w:t>Միջին տարեկան փոփոխություն՝ 1990 թ</w:t>
            </w:r>
            <w:r w:rsidRPr="00A94C00">
              <w:rPr>
                <w:rFonts w:ascii="MS Mincho" w:eastAsia="MS Mincho" w:hAnsi="MS Mincho" w:cs="MS Mincho" w:hint="eastAsia"/>
                <w:color w:val="000000"/>
                <w:sz w:val="18"/>
                <w:szCs w:val="18"/>
              </w:rPr>
              <w:t>․</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նկատմամբ</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համաշխարհային</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միջին</w:t>
            </w:r>
            <w:r w:rsidRPr="00A94C00">
              <w:rPr>
                <w:rFonts w:ascii="GHEA Grapalat" w:hAnsi="GHEA Grapalat" w:cs="Arial"/>
                <w:color w:val="000000"/>
                <w:sz w:val="18"/>
                <w:szCs w:val="18"/>
              </w:rPr>
              <w:t>)</w:t>
            </w:r>
            <w:r w:rsidRPr="00A94C00">
              <w:rPr>
                <w:rFonts w:ascii="GHEA Grapalat" w:hAnsi="GHEA Grapalat" w:cs="GHEA Grapalat"/>
                <w:color w:val="000000"/>
                <w:sz w:val="18"/>
                <w:szCs w:val="18"/>
              </w:rPr>
              <w:t>՝</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բազային</w:t>
            </w:r>
            <w:r w:rsidRPr="00A94C00">
              <w:rPr>
                <w:rFonts w:ascii="GHEA Grapalat" w:hAnsi="GHEA Grapalat" w:cs="Arial"/>
                <w:color w:val="000000"/>
                <w:sz w:val="18"/>
                <w:szCs w:val="18"/>
              </w:rPr>
              <w:t xml:space="preserve"> մակարդակ</w:t>
            </w:r>
          </w:p>
        </w:tc>
        <w:tc>
          <w:tcPr>
            <w:tcW w:w="920" w:type="dxa"/>
            <w:tcBorders>
              <w:top w:val="nil"/>
              <w:left w:val="nil"/>
              <w:bottom w:val="nil"/>
              <w:right w:val="nil"/>
            </w:tcBorders>
            <w:shd w:val="clear" w:color="auto" w:fill="auto"/>
            <w:noWrap/>
            <w:hideMark/>
          </w:tcPr>
          <w:p w14:paraId="031BA1D8" w14:textId="77777777" w:rsidR="00E12A3C" w:rsidRPr="00A94C00" w:rsidRDefault="00E12A3C" w:rsidP="00757883">
            <w:pPr>
              <w:widowControl/>
              <w:jc w:val="left"/>
              <w:rPr>
                <w:rFonts w:ascii="GHEA Grapalat" w:hAnsi="GHEA Grapalat" w:cs="Arial"/>
                <w:color w:val="000000"/>
                <w:sz w:val="18"/>
                <w:szCs w:val="18"/>
              </w:rPr>
            </w:pPr>
          </w:p>
        </w:tc>
        <w:tc>
          <w:tcPr>
            <w:tcW w:w="921" w:type="dxa"/>
            <w:tcBorders>
              <w:top w:val="nil"/>
              <w:left w:val="nil"/>
              <w:bottom w:val="nil"/>
              <w:right w:val="nil"/>
            </w:tcBorders>
            <w:shd w:val="clear" w:color="auto" w:fill="F2DBDB" w:themeFill="accent2" w:themeFillTint="33"/>
            <w:noWrap/>
            <w:hideMark/>
          </w:tcPr>
          <w:p w14:paraId="561C9670"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-1.20%</w:t>
            </w:r>
          </w:p>
        </w:tc>
        <w:tc>
          <w:tcPr>
            <w:tcW w:w="921" w:type="dxa"/>
            <w:tcBorders>
              <w:top w:val="nil"/>
              <w:left w:val="nil"/>
              <w:bottom w:val="nil"/>
              <w:right w:val="nil"/>
            </w:tcBorders>
            <w:shd w:val="clear" w:color="auto" w:fill="auto"/>
            <w:noWrap/>
            <w:hideMark/>
          </w:tcPr>
          <w:p w14:paraId="21C41EA8" w14:textId="77777777" w:rsidR="00E12A3C" w:rsidRPr="00A94C00" w:rsidRDefault="00E12A3C" w:rsidP="00757883">
            <w:pPr>
              <w:widowControl/>
              <w:jc w:val="right"/>
              <w:rPr>
                <w:rFonts w:ascii="GHEA Grapalat" w:hAnsi="GHEA Grapalat" w:cs="Arial"/>
                <w:color w:val="000000"/>
                <w:sz w:val="18"/>
                <w:szCs w:val="18"/>
              </w:rPr>
            </w:pPr>
          </w:p>
        </w:tc>
        <w:tc>
          <w:tcPr>
            <w:tcW w:w="921" w:type="dxa"/>
            <w:tcBorders>
              <w:top w:val="nil"/>
              <w:left w:val="nil"/>
              <w:bottom w:val="nil"/>
              <w:right w:val="nil"/>
            </w:tcBorders>
            <w:shd w:val="clear" w:color="auto" w:fill="F2DBDB" w:themeFill="accent2" w:themeFillTint="33"/>
            <w:noWrap/>
            <w:hideMark/>
          </w:tcPr>
          <w:p w14:paraId="7BD8E6F3" w14:textId="77777777" w:rsidR="00E12A3C" w:rsidRPr="00A94C00" w:rsidRDefault="00E12A3C" w:rsidP="00757883">
            <w:pPr>
              <w:widowControl/>
              <w:jc w:val="right"/>
              <w:rPr>
                <w:rFonts w:ascii="GHEA Grapalat" w:hAnsi="GHEA Grapalat"/>
                <w:sz w:val="18"/>
                <w:szCs w:val="18"/>
              </w:rPr>
            </w:pPr>
            <w:r w:rsidRPr="00A94C00">
              <w:rPr>
                <w:rFonts w:ascii="GHEA Grapalat" w:hAnsi="GHEA Grapalat" w:cs="Arial"/>
                <w:color w:val="000000"/>
                <w:sz w:val="18"/>
                <w:szCs w:val="18"/>
              </w:rPr>
              <w:t>-1.91%</w:t>
            </w:r>
          </w:p>
        </w:tc>
      </w:tr>
      <w:tr w:rsidR="00E12A3C" w:rsidRPr="00A94C00" w14:paraId="38E452AE" w14:textId="77777777" w:rsidTr="008E4DF9">
        <w:trPr>
          <w:trHeight w:val="540"/>
        </w:trPr>
        <w:tc>
          <w:tcPr>
            <w:tcW w:w="5897" w:type="dxa"/>
            <w:tcBorders>
              <w:top w:val="nil"/>
              <w:left w:val="nil"/>
              <w:bottom w:val="nil"/>
              <w:right w:val="nil"/>
            </w:tcBorders>
            <w:shd w:val="clear" w:color="auto" w:fill="auto"/>
            <w:hideMark/>
          </w:tcPr>
          <w:p w14:paraId="47AD7DAD" w14:textId="39C1A14A" w:rsidR="00E12A3C" w:rsidRPr="00A94C00" w:rsidRDefault="00E12A3C">
            <w:pPr>
              <w:widowControl/>
              <w:jc w:val="left"/>
              <w:rPr>
                <w:rFonts w:ascii="GHEA Grapalat" w:hAnsi="GHEA Grapalat" w:cs="Arial"/>
                <w:color w:val="000000"/>
                <w:sz w:val="18"/>
                <w:szCs w:val="18"/>
              </w:rPr>
            </w:pPr>
            <w:r w:rsidRPr="00A94C00">
              <w:rPr>
                <w:rFonts w:ascii="GHEA Grapalat" w:hAnsi="GHEA Grapalat" w:cs="Arial"/>
                <w:color w:val="000000"/>
                <w:sz w:val="18"/>
                <w:szCs w:val="18"/>
              </w:rPr>
              <w:t>Միջին տարեկան փոփոխություն՝ 2010 թ</w:t>
            </w:r>
            <w:r w:rsidRPr="00A94C00">
              <w:rPr>
                <w:rFonts w:ascii="MS Mincho" w:eastAsia="MS Mincho" w:hAnsi="MS Mincho" w:cs="MS Mincho" w:hint="eastAsia"/>
                <w:color w:val="000000"/>
                <w:sz w:val="18"/>
                <w:szCs w:val="18"/>
              </w:rPr>
              <w:t>․</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նկատմամբ՝</w:t>
            </w:r>
            <w:r w:rsidRPr="00A94C00">
              <w:rPr>
                <w:rFonts w:ascii="GHEA Grapalat" w:hAnsi="GHEA Grapalat" w:cs="Arial"/>
                <w:color w:val="000000"/>
                <w:sz w:val="18"/>
                <w:szCs w:val="18"/>
              </w:rPr>
              <w:t xml:space="preserve"> </w:t>
            </w:r>
            <w:r w:rsidR="0003004E" w:rsidRPr="00A94C00">
              <w:rPr>
                <w:rFonts w:ascii="GHEA Grapalat" w:hAnsi="GHEA Grapalat" w:cs="GHEA Grapalat"/>
                <w:color w:val="000000"/>
                <w:sz w:val="18"/>
                <w:szCs w:val="18"/>
              </w:rPr>
              <w:t>Կ</w:t>
            </w:r>
            <w:r w:rsidRPr="00A94C00">
              <w:rPr>
                <w:rFonts w:ascii="GHEA Grapalat" w:hAnsi="GHEA Grapalat" w:cs="GHEA Grapalat"/>
                <w:color w:val="000000"/>
                <w:sz w:val="18"/>
                <w:szCs w:val="18"/>
              </w:rPr>
              <w:t>ԶՆ</w:t>
            </w:r>
            <w:r w:rsidRPr="00A94C00">
              <w:rPr>
                <w:rFonts w:ascii="GHEA Grapalat" w:hAnsi="GHEA Grapalat" w:cs="Arial"/>
                <w:color w:val="000000"/>
                <w:sz w:val="18"/>
                <w:szCs w:val="18"/>
              </w:rPr>
              <w:t xml:space="preserve"> 7.3</w:t>
            </w:r>
            <w:r w:rsidRPr="00A94C00">
              <w:rPr>
                <w:rFonts w:ascii="GHEA Grapalat" w:hAnsi="GHEA Grapalat" w:cs="GHEA Grapalat"/>
                <w:color w:val="000000"/>
                <w:sz w:val="18"/>
                <w:szCs w:val="18"/>
              </w:rPr>
              <w:t>–ի</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թիրախ</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համաշխարհային</w:t>
            </w:r>
            <w:r w:rsidRPr="00A94C00">
              <w:rPr>
                <w:rFonts w:ascii="GHEA Grapalat" w:hAnsi="GHEA Grapalat" w:cs="Arial"/>
                <w:color w:val="000000"/>
                <w:sz w:val="18"/>
                <w:szCs w:val="18"/>
              </w:rPr>
              <w:t xml:space="preserve"> մակարդակ)</w:t>
            </w:r>
          </w:p>
        </w:tc>
        <w:tc>
          <w:tcPr>
            <w:tcW w:w="920" w:type="dxa"/>
            <w:tcBorders>
              <w:top w:val="nil"/>
              <w:left w:val="nil"/>
              <w:bottom w:val="nil"/>
              <w:right w:val="nil"/>
            </w:tcBorders>
            <w:shd w:val="clear" w:color="auto" w:fill="auto"/>
            <w:noWrap/>
            <w:hideMark/>
          </w:tcPr>
          <w:p w14:paraId="65BB33CE" w14:textId="77777777" w:rsidR="00E12A3C" w:rsidRPr="00A94C00" w:rsidRDefault="00E12A3C" w:rsidP="00757883">
            <w:pPr>
              <w:widowControl/>
              <w:jc w:val="left"/>
              <w:rPr>
                <w:rFonts w:ascii="GHEA Grapalat" w:hAnsi="GHEA Grapalat" w:cs="Arial"/>
                <w:color w:val="000000"/>
                <w:sz w:val="18"/>
                <w:szCs w:val="18"/>
              </w:rPr>
            </w:pPr>
          </w:p>
        </w:tc>
        <w:tc>
          <w:tcPr>
            <w:tcW w:w="921" w:type="dxa"/>
            <w:tcBorders>
              <w:top w:val="nil"/>
              <w:left w:val="nil"/>
              <w:bottom w:val="nil"/>
              <w:right w:val="nil"/>
            </w:tcBorders>
            <w:shd w:val="clear" w:color="auto" w:fill="auto"/>
            <w:noWrap/>
            <w:hideMark/>
          </w:tcPr>
          <w:p w14:paraId="59BF5D7F"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bottom w:val="nil"/>
              <w:right w:val="nil"/>
            </w:tcBorders>
            <w:shd w:val="clear" w:color="auto" w:fill="D99594" w:themeFill="accent2" w:themeFillTint="99"/>
            <w:noWrap/>
            <w:hideMark/>
          </w:tcPr>
          <w:p w14:paraId="1D72AE0D"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-1.99%</w:t>
            </w:r>
          </w:p>
        </w:tc>
        <w:tc>
          <w:tcPr>
            <w:tcW w:w="921" w:type="dxa"/>
            <w:tcBorders>
              <w:top w:val="nil"/>
              <w:left w:val="nil"/>
              <w:bottom w:val="nil"/>
              <w:right w:val="nil"/>
            </w:tcBorders>
            <w:shd w:val="clear" w:color="auto" w:fill="943634" w:themeFill="accent2" w:themeFillShade="BF"/>
            <w:noWrap/>
            <w:hideMark/>
          </w:tcPr>
          <w:p w14:paraId="538BE530"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-2.6%</w:t>
            </w:r>
          </w:p>
        </w:tc>
      </w:tr>
      <w:tr w:rsidR="00E12A3C" w:rsidRPr="00A94C00" w14:paraId="51360970" w14:textId="77777777" w:rsidTr="008E4DF9">
        <w:trPr>
          <w:trHeight w:val="270"/>
        </w:trPr>
        <w:tc>
          <w:tcPr>
            <w:tcW w:w="5897" w:type="dxa"/>
            <w:tcBorders>
              <w:top w:val="nil"/>
              <w:left w:val="nil"/>
              <w:right w:val="nil"/>
            </w:tcBorders>
            <w:shd w:val="clear" w:color="auto" w:fill="auto"/>
            <w:hideMark/>
          </w:tcPr>
          <w:p w14:paraId="2A44BACC" w14:textId="77777777" w:rsidR="00E12A3C" w:rsidRPr="00A94C00" w:rsidRDefault="00E12A3C" w:rsidP="00757883">
            <w:pPr>
              <w:widowControl/>
              <w:jc w:val="left"/>
              <w:rPr>
                <w:rFonts w:ascii="GHEA Grapalat" w:hAnsi="GHEA Grapalat" w:cs="Arial"/>
                <w:color w:val="000000"/>
                <w:sz w:val="18"/>
                <w:szCs w:val="18"/>
              </w:rPr>
            </w:pPr>
            <w:r w:rsidRPr="00A94C00">
              <w:rPr>
                <w:rFonts w:ascii="GHEA Grapalat" w:hAnsi="GHEA Grapalat" w:cs="Arial"/>
                <w:color w:val="000000"/>
                <w:sz w:val="18"/>
                <w:szCs w:val="18"/>
              </w:rPr>
              <w:t>Միջին տարեկան փոփոխություն՝ 2010 թ</w:t>
            </w:r>
            <w:r w:rsidRPr="00A94C00">
              <w:rPr>
                <w:rFonts w:ascii="MS Mincho" w:eastAsia="MS Mincho" w:hAnsi="MS Mincho" w:cs="MS Mincho" w:hint="eastAsia"/>
                <w:color w:val="000000"/>
                <w:sz w:val="18"/>
                <w:szCs w:val="18"/>
              </w:rPr>
              <w:t>․</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նկատմամբ</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Հայաստան</w:t>
            </w:r>
            <w:r w:rsidRPr="00A94C00">
              <w:rPr>
                <w:rFonts w:ascii="GHEA Grapalat" w:hAnsi="GHEA Grapalat" w:cs="Arial"/>
                <w:color w:val="000000"/>
                <w:sz w:val="18"/>
                <w:szCs w:val="18"/>
              </w:rPr>
              <w:t>)</w:t>
            </w:r>
          </w:p>
        </w:tc>
        <w:tc>
          <w:tcPr>
            <w:tcW w:w="920" w:type="dxa"/>
            <w:tcBorders>
              <w:top w:val="nil"/>
              <w:left w:val="nil"/>
              <w:right w:val="nil"/>
            </w:tcBorders>
            <w:shd w:val="clear" w:color="auto" w:fill="auto"/>
            <w:noWrap/>
            <w:hideMark/>
          </w:tcPr>
          <w:p w14:paraId="29BEF8EE" w14:textId="77777777" w:rsidR="00E12A3C" w:rsidRPr="00A94C00" w:rsidRDefault="00E12A3C" w:rsidP="00757883">
            <w:pPr>
              <w:widowControl/>
              <w:jc w:val="left"/>
              <w:rPr>
                <w:rFonts w:ascii="GHEA Grapalat" w:hAnsi="GHEA Grapalat" w:cs="Arial"/>
                <w:color w:val="000000"/>
                <w:sz w:val="18"/>
                <w:szCs w:val="18"/>
              </w:rPr>
            </w:pPr>
          </w:p>
        </w:tc>
        <w:tc>
          <w:tcPr>
            <w:tcW w:w="921" w:type="dxa"/>
            <w:tcBorders>
              <w:top w:val="nil"/>
              <w:left w:val="nil"/>
              <w:right w:val="nil"/>
            </w:tcBorders>
            <w:shd w:val="clear" w:color="auto" w:fill="auto"/>
            <w:noWrap/>
            <w:hideMark/>
          </w:tcPr>
          <w:p w14:paraId="1E608D9E"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right w:val="nil"/>
            </w:tcBorders>
            <w:shd w:val="clear" w:color="auto" w:fill="B6DDE8" w:themeFill="accent5" w:themeFillTint="66"/>
            <w:noWrap/>
            <w:hideMark/>
          </w:tcPr>
          <w:p w14:paraId="7925A0FD"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-2.50%</w:t>
            </w:r>
          </w:p>
        </w:tc>
        <w:tc>
          <w:tcPr>
            <w:tcW w:w="921" w:type="dxa"/>
            <w:tcBorders>
              <w:top w:val="nil"/>
              <w:left w:val="nil"/>
              <w:right w:val="nil"/>
            </w:tcBorders>
            <w:shd w:val="clear" w:color="000000" w:fill="8EA9DB"/>
            <w:noWrap/>
            <w:hideMark/>
          </w:tcPr>
          <w:p w14:paraId="339E0BC3"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-1.22%</w:t>
            </w:r>
          </w:p>
        </w:tc>
      </w:tr>
      <w:tr w:rsidR="00E12A3C" w:rsidRPr="00A94C00" w14:paraId="7CF6711D" w14:textId="77777777" w:rsidTr="008E4DF9">
        <w:trPr>
          <w:trHeight w:val="270"/>
        </w:trPr>
        <w:tc>
          <w:tcPr>
            <w:tcW w:w="5897" w:type="dxa"/>
            <w:tcBorders>
              <w:top w:val="single" w:sz="4" w:space="0" w:color="auto"/>
              <w:left w:val="nil"/>
              <w:bottom w:val="single" w:sz="4" w:space="0" w:color="auto"/>
              <w:right w:val="nil"/>
            </w:tcBorders>
            <w:shd w:val="clear" w:color="auto" w:fill="auto"/>
            <w:hideMark/>
          </w:tcPr>
          <w:p w14:paraId="2114E01C" w14:textId="77777777" w:rsidR="00E12A3C" w:rsidRPr="00A94C00" w:rsidRDefault="00E12A3C" w:rsidP="00757883">
            <w:pPr>
              <w:widowControl/>
              <w:jc w:val="left"/>
              <w:rPr>
                <w:rFonts w:ascii="GHEA Grapalat" w:hAnsi="GHEA Grapalat"/>
                <w:sz w:val="18"/>
                <w:szCs w:val="18"/>
              </w:rPr>
            </w:pPr>
          </w:p>
        </w:tc>
        <w:tc>
          <w:tcPr>
            <w:tcW w:w="920" w:type="dxa"/>
            <w:tcBorders>
              <w:top w:val="single" w:sz="4" w:space="0" w:color="auto"/>
              <w:left w:val="nil"/>
              <w:bottom w:val="single" w:sz="4" w:space="0" w:color="auto"/>
              <w:right w:val="nil"/>
            </w:tcBorders>
            <w:shd w:val="clear" w:color="auto" w:fill="auto"/>
            <w:noWrap/>
            <w:hideMark/>
          </w:tcPr>
          <w:p w14:paraId="38E66485" w14:textId="77777777" w:rsidR="00E12A3C" w:rsidRPr="00A94C00" w:rsidRDefault="00E12A3C" w:rsidP="00757883">
            <w:pPr>
              <w:widowControl/>
              <w:jc w:val="left"/>
              <w:rPr>
                <w:rFonts w:ascii="GHEA Grapalat" w:hAnsi="GHEA Grapalat"/>
                <w:sz w:val="18"/>
                <w:szCs w:val="18"/>
              </w:rPr>
            </w:pPr>
          </w:p>
        </w:tc>
        <w:tc>
          <w:tcPr>
            <w:tcW w:w="921" w:type="dxa"/>
            <w:tcBorders>
              <w:top w:val="single" w:sz="4" w:space="0" w:color="auto"/>
              <w:left w:val="nil"/>
              <w:bottom w:val="single" w:sz="4" w:space="0" w:color="auto"/>
              <w:right w:val="nil"/>
            </w:tcBorders>
            <w:shd w:val="clear" w:color="auto" w:fill="auto"/>
            <w:noWrap/>
            <w:hideMark/>
          </w:tcPr>
          <w:p w14:paraId="79AB0DB1" w14:textId="77777777" w:rsidR="00E12A3C" w:rsidRPr="00A94C00" w:rsidRDefault="00E12A3C" w:rsidP="00757883">
            <w:pPr>
              <w:widowControl/>
              <w:jc w:val="left"/>
              <w:rPr>
                <w:rFonts w:ascii="GHEA Grapalat" w:hAnsi="GHEA Grapalat"/>
                <w:sz w:val="18"/>
                <w:szCs w:val="18"/>
              </w:rPr>
            </w:pPr>
          </w:p>
        </w:tc>
        <w:tc>
          <w:tcPr>
            <w:tcW w:w="921" w:type="dxa"/>
            <w:tcBorders>
              <w:top w:val="single" w:sz="4" w:space="0" w:color="auto"/>
              <w:left w:val="nil"/>
              <w:bottom w:val="single" w:sz="4" w:space="0" w:color="auto"/>
              <w:right w:val="nil"/>
            </w:tcBorders>
            <w:shd w:val="clear" w:color="auto" w:fill="auto"/>
            <w:noWrap/>
            <w:hideMark/>
          </w:tcPr>
          <w:p w14:paraId="3239352A" w14:textId="77777777" w:rsidR="00E12A3C" w:rsidRPr="00A94C00" w:rsidRDefault="00E12A3C" w:rsidP="00757883">
            <w:pPr>
              <w:widowControl/>
              <w:jc w:val="left"/>
              <w:rPr>
                <w:rFonts w:ascii="GHEA Grapalat" w:hAnsi="GHEA Grapalat"/>
                <w:sz w:val="18"/>
                <w:szCs w:val="18"/>
              </w:rPr>
            </w:pPr>
          </w:p>
        </w:tc>
        <w:tc>
          <w:tcPr>
            <w:tcW w:w="921" w:type="dxa"/>
            <w:tcBorders>
              <w:top w:val="single" w:sz="4" w:space="0" w:color="auto"/>
              <w:left w:val="nil"/>
              <w:bottom w:val="single" w:sz="4" w:space="0" w:color="auto"/>
              <w:right w:val="nil"/>
            </w:tcBorders>
            <w:shd w:val="clear" w:color="auto" w:fill="auto"/>
            <w:noWrap/>
            <w:hideMark/>
          </w:tcPr>
          <w:p w14:paraId="57B95B75" w14:textId="77777777" w:rsidR="00E12A3C" w:rsidRPr="00A94C00" w:rsidRDefault="00E12A3C" w:rsidP="00757883">
            <w:pPr>
              <w:widowControl/>
              <w:jc w:val="left"/>
              <w:rPr>
                <w:rFonts w:ascii="GHEA Grapalat" w:hAnsi="GHEA Grapalat"/>
                <w:sz w:val="18"/>
                <w:szCs w:val="18"/>
              </w:rPr>
            </w:pPr>
          </w:p>
        </w:tc>
      </w:tr>
      <w:tr w:rsidR="00E12A3C" w:rsidRPr="00A94C00" w14:paraId="341630BF" w14:textId="77777777" w:rsidTr="008E4DF9">
        <w:trPr>
          <w:trHeight w:val="285"/>
        </w:trPr>
        <w:tc>
          <w:tcPr>
            <w:tcW w:w="5897" w:type="dxa"/>
            <w:tcBorders>
              <w:top w:val="single" w:sz="4" w:space="0" w:color="auto"/>
              <w:left w:val="nil"/>
              <w:bottom w:val="nil"/>
              <w:right w:val="nil"/>
            </w:tcBorders>
            <w:shd w:val="clear" w:color="auto" w:fill="auto"/>
            <w:hideMark/>
          </w:tcPr>
          <w:p w14:paraId="155E6F08" w14:textId="790F583D" w:rsidR="00E12A3C" w:rsidRPr="00A94C00" w:rsidRDefault="00E12A3C" w:rsidP="00757883">
            <w:pPr>
              <w:widowControl/>
              <w:jc w:val="left"/>
              <w:rPr>
                <w:rFonts w:ascii="GHEA Grapalat" w:hAnsi="GHEA Grapalat" w:cs="Arial"/>
                <w:b/>
                <w:bCs/>
                <w:color w:val="000000"/>
                <w:sz w:val="18"/>
                <w:szCs w:val="18"/>
              </w:rPr>
            </w:pPr>
            <w:r w:rsidRPr="00A94C00">
              <w:rPr>
                <w:rFonts w:ascii="GHEA Grapalat" w:hAnsi="GHEA Grapalat" w:cs="Arial"/>
                <w:b/>
                <w:bCs/>
                <w:color w:val="000000"/>
                <w:sz w:val="18"/>
                <w:szCs w:val="18"/>
              </w:rPr>
              <w:t>Հայտարարված քաղաքականությունների սցենար</w:t>
            </w:r>
          </w:p>
        </w:tc>
        <w:tc>
          <w:tcPr>
            <w:tcW w:w="920" w:type="dxa"/>
            <w:tcBorders>
              <w:top w:val="single" w:sz="4" w:space="0" w:color="auto"/>
              <w:left w:val="nil"/>
              <w:bottom w:val="nil"/>
              <w:right w:val="nil"/>
            </w:tcBorders>
            <w:shd w:val="clear" w:color="auto" w:fill="auto"/>
            <w:noWrap/>
            <w:hideMark/>
          </w:tcPr>
          <w:p w14:paraId="62D6455E" w14:textId="77777777" w:rsidR="00E12A3C" w:rsidRPr="00A94C00" w:rsidRDefault="00E12A3C" w:rsidP="00757883">
            <w:pPr>
              <w:widowControl/>
              <w:jc w:val="left"/>
              <w:rPr>
                <w:rFonts w:ascii="GHEA Grapalat" w:hAnsi="GHEA Grapalat" w:cs="Arial"/>
                <w:b/>
                <w:bCs/>
                <w:color w:val="000000"/>
                <w:sz w:val="18"/>
                <w:szCs w:val="18"/>
              </w:rPr>
            </w:pPr>
          </w:p>
        </w:tc>
        <w:tc>
          <w:tcPr>
            <w:tcW w:w="921" w:type="dxa"/>
            <w:tcBorders>
              <w:top w:val="single" w:sz="4" w:space="0" w:color="auto"/>
              <w:left w:val="nil"/>
              <w:bottom w:val="nil"/>
              <w:right w:val="nil"/>
            </w:tcBorders>
            <w:shd w:val="clear" w:color="auto" w:fill="auto"/>
            <w:noWrap/>
            <w:hideMark/>
          </w:tcPr>
          <w:p w14:paraId="51302195" w14:textId="77777777" w:rsidR="00E12A3C" w:rsidRPr="00A94C00" w:rsidRDefault="00E12A3C" w:rsidP="00757883">
            <w:pPr>
              <w:widowControl/>
              <w:jc w:val="left"/>
              <w:rPr>
                <w:rFonts w:ascii="GHEA Grapalat" w:hAnsi="GHEA Grapalat"/>
                <w:sz w:val="18"/>
                <w:szCs w:val="18"/>
              </w:rPr>
            </w:pPr>
          </w:p>
        </w:tc>
        <w:tc>
          <w:tcPr>
            <w:tcW w:w="921" w:type="dxa"/>
            <w:tcBorders>
              <w:top w:val="single" w:sz="4" w:space="0" w:color="auto"/>
              <w:left w:val="nil"/>
              <w:bottom w:val="nil"/>
              <w:right w:val="nil"/>
            </w:tcBorders>
            <w:shd w:val="clear" w:color="auto" w:fill="auto"/>
            <w:noWrap/>
            <w:hideMark/>
          </w:tcPr>
          <w:p w14:paraId="3E852353" w14:textId="77777777" w:rsidR="00E12A3C" w:rsidRPr="00A94C00" w:rsidRDefault="00E12A3C" w:rsidP="00757883">
            <w:pPr>
              <w:widowControl/>
              <w:jc w:val="left"/>
              <w:rPr>
                <w:rFonts w:ascii="GHEA Grapalat" w:hAnsi="GHEA Grapalat"/>
                <w:sz w:val="18"/>
                <w:szCs w:val="18"/>
              </w:rPr>
            </w:pPr>
          </w:p>
        </w:tc>
        <w:tc>
          <w:tcPr>
            <w:tcW w:w="921" w:type="dxa"/>
            <w:tcBorders>
              <w:top w:val="single" w:sz="4" w:space="0" w:color="auto"/>
              <w:left w:val="nil"/>
              <w:bottom w:val="nil"/>
              <w:right w:val="nil"/>
            </w:tcBorders>
            <w:shd w:val="clear" w:color="auto" w:fill="auto"/>
            <w:noWrap/>
            <w:hideMark/>
          </w:tcPr>
          <w:p w14:paraId="14A90AF6" w14:textId="77777777" w:rsidR="00E12A3C" w:rsidRPr="00A94C00" w:rsidRDefault="00E12A3C" w:rsidP="00757883">
            <w:pPr>
              <w:widowControl/>
              <w:jc w:val="left"/>
              <w:rPr>
                <w:rFonts w:ascii="GHEA Grapalat" w:hAnsi="GHEA Grapalat"/>
                <w:sz w:val="18"/>
                <w:szCs w:val="18"/>
              </w:rPr>
            </w:pPr>
          </w:p>
        </w:tc>
      </w:tr>
      <w:tr w:rsidR="00E12A3C" w:rsidRPr="00A94C00" w14:paraId="5F407B03" w14:textId="77777777" w:rsidTr="008E4DF9">
        <w:trPr>
          <w:trHeight w:val="270"/>
        </w:trPr>
        <w:tc>
          <w:tcPr>
            <w:tcW w:w="5897" w:type="dxa"/>
            <w:tcBorders>
              <w:top w:val="nil"/>
              <w:left w:val="nil"/>
              <w:bottom w:val="nil"/>
              <w:right w:val="nil"/>
            </w:tcBorders>
            <w:shd w:val="clear" w:color="auto" w:fill="auto"/>
            <w:hideMark/>
          </w:tcPr>
          <w:p w14:paraId="5258DDC3" w14:textId="6B55BE2C" w:rsidR="00E12A3C" w:rsidRPr="00A94C00" w:rsidRDefault="00E12A3C" w:rsidP="00757883">
            <w:pPr>
              <w:widowControl/>
              <w:jc w:val="left"/>
              <w:rPr>
                <w:rFonts w:ascii="GHEA Grapalat" w:hAnsi="GHEA Grapalat" w:cs="Arial"/>
                <w:color w:val="000000"/>
                <w:sz w:val="18"/>
                <w:szCs w:val="18"/>
              </w:rPr>
            </w:pPr>
            <w:r w:rsidRPr="00A94C00">
              <w:rPr>
                <w:rFonts w:ascii="GHEA Grapalat" w:hAnsi="GHEA Grapalat" w:cs="Arial"/>
                <w:color w:val="000000"/>
                <w:sz w:val="18"/>
                <w:szCs w:val="18"/>
              </w:rPr>
              <w:t>Էներգաինտենսիվություն, ՄՋ/2017 PPP ԱՄՆ դոլար (Հայաստան)</w:t>
            </w:r>
          </w:p>
        </w:tc>
        <w:tc>
          <w:tcPr>
            <w:tcW w:w="920" w:type="dxa"/>
            <w:tcBorders>
              <w:top w:val="nil"/>
              <w:left w:val="nil"/>
              <w:bottom w:val="nil"/>
              <w:right w:val="nil"/>
            </w:tcBorders>
            <w:shd w:val="clear" w:color="auto" w:fill="auto"/>
            <w:noWrap/>
            <w:hideMark/>
          </w:tcPr>
          <w:p w14:paraId="36405B88"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17.61</w:t>
            </w:r>
          </w:p>
        </w:tc>
        <w:tc>
          <w:tcPr>
            <w:tcW w:w="921" w:type="dxa"/>
            <w:tcBorders>
              <w:top w:val="nil"/>
              <w:left w:val="nil"/>
              <w:bottom w:val="nil"/>
              <w:right w:val="nil"/>
            </w:tcBorders>
            <w:shd w:val="clear" w:color="auto" w:fill="auto"/>
            <w:noWrap/>
            <w:hideMark/>
          </w:tcPr>
          <w:p w14:paraId="5E043424"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4.45</w:t>
            </w:r>
          </w:p>
        </w:tc>
        <w:tc>
          <w:tcPr>
            <w:tcW w:w="921" w:type="dxa"/>
            <w:tcBorders>
              <w:top w:val="nil"/>
              <w:left w:val="nil"/>
              <w:bottom w:val="nil"/>
              <w:right w:val="nil"/>
            </w:tcBorders>
            <w:shd w:val="clear" w:color="auto" w:fill="auto"/>
            <w:noWrap/>
            <w:hideMark/>
          </w:tcPr>
          <w:p w14:paraId="62512AB5"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3.63</w:t>
            </w:r>
          </w:p>
        </w:tc>
        <w:tc>
          <w:tcPr>
            <w:tcW w:w="921" w:type="dxa"/>
            <w:tcBorders>
              <w:top w:val="nil"/>
              <w:left w:val="nil"/>
              <w:bottom w:val="nil"/>
              <w:right w:val="nil"/>
            </w:tcBorders>
            <w:shd w:val="clear" w:color="auto" w:fill="auto"/>
            <w:noWrap/>
            <w:hideMark/>
          </w:tcPr>
          <w:p w14:paraId="5EE05597"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3.01</w:t>
            </w:r>
          </w:p>
        </w:tc>
      </w:tr>
      <w:tr w:rsidR="00E12A3C" w:rsidRPr="00A94C00" w14:paraId="36F85D31" w14:textId="77777777" w:rsidTr="008E4DF9">
        <w:trPr>
          <w:trHeight w:val="270"/>
        </w:trPr>
        <w:tc>
          <w:tcPr>
            <w:tcW w:w="5897" w:type="dxa"/>
            <w:tcBorders>
              <w:top w:val="nil"/>
              <w:left w:val="nil"/>
              <w:bottom w:val="nil"/>
              <w:right w:val="nil"/>
            </w:tcBorders>
            <w:shd w:val="clear" w:color="auto" w:fill="auto"/>
            <w:hideMark/>
          </w:tcPr>
          <w:p w14:paraId="47BC1747" w14:textId="77777777" w:rsidR="00E12A3C" w:rsidRPr="00A94C00" w:rsidRDefault="00E12A3C" w:rsidP="00757883">
            <w:pPr>
              <w:widowControl/>
              <w:jc w:val="left"/>
              <w:rPr>
                <w:rFonts w:ascii="GHEA Grapalat" w:hAnsi="GHEA Grapalat" w:cs="Arial"/>
                <w:color w:val="000000"/>
                <w:sz w:val="18"/>
                <w:szCs w:val="18"/>
              </w:rPr>
            </w:pPr>
            <w:r w:rsidRPr="00A94C00">
              <w:rPr>
                <w:rFonts w:ascii="GHEA Grapalat" w:hAnsi="GHEA Grapalat" w:cs="Arial"/>
                <w:color w:val="000000"/>
                <w:sz w:val="18"/>
                <w:szCs w:val="18"/>
              </w:rPr>
              <w:t>Էներգաինտենսիվություն, ՄՋ/2017 PPP ԱՄՆ դոլար (համաշխարհային մակարդակ)</w:t>
            </w:r>
          </w:p>
        </w:tc>
        <w:tc>
          <w:tcPr>
            <w:tcW w:w="920" w:type="dxa"/>
            <w:tcBorders>
              <w:top w:val="nil"/>
              <w:left w:val="nil"/>
              <w:bottom w:val="nil"/>
              <w:right w:val="nil"/>
            </w:tcBorders>
            <w:shd w:val="clear" w:color="auto" w:fill="auto"/>
            <w:noWrap/>
            <w:hideMark/>
          </w:tcPr>
          <w:p w14:paraId="15D5DBEF"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7.14</w:t>
            </w:r>
          </w:p>
        </w:tc>
        <w:tc>
          <w:tcPr>
            <w:tcW w:w="921" w:type="dxa"/>
            <w:tcBorders>
              <w:top w:val="nil"/>
              <w:left w:val="nil"/>
              <w:bottom w:val="nil"/>
              <w:right w:val="nil"/>
            </w:tcBorders>
            <w:shd w:val="clear" w:color="auto" w:fill="auto"/>
            <w:noWrap/>
            <w:hideMark/>
          </w:tcPr>
          <w:p w14:paraId="48630AD5"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5.58</w:t>
            </w:r>
          </w:p>
        </w:tc>
        <w:tc>
          <w:tcPr>
            <w:tcW w:w="921" w:type="dxa"/>
            <w:tcBorders>
              <w:top w:val="nil"/>
              <w:left w:val="nil"/>
              <w:bottom w:val="nil"/>
              <w:right w:val="nil"/>
            </w:tcBorders>
            <w:shd w:val="clear" w:color="auto" w:fill="auto"/>
            <w:noWrap/>
            <w:hideMark/>
          </w:tcPr>
          <w:p w14:paraId="1AA37143"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4.75</w:t>
            </w:r>
          </w:p>
        </w:tc>
        <w:tc>
          <w:tcPr>
            <w:tcW w:w="921" w:type="dxa"/>
            <w:tcBorders>
              <w:top w:val="nil"/>
              <w:left w:val="nil"/>
              <w:bottom w:val="nil"/>
              <w:right w:val="nil"/>
            </w:tcBorders>
            <w:shd w:val="clear" w:color="auto" w:fill="auto"/>
            <w:noWrap/>
            <w:hideMark/>
          </w:tcPr>
          <w:p w14:paraId="0B3CCFB1"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3.30</w:t>
            </w:r>
          </w:p>
        </w:tc>
      </w:tr>
      <w:tr w:rsidR="00E12A3C" w:rsidRPr="00A94C00" w14:paraId="7C4A87C0" w14:textId="77777777" w:rsidTr="008E4DF9">
        <w:trPr>
          <w:trHeight w:val="270"/>
        </w:trPr>
        <w:tc>
          <w:tcPr>
            <w:tcW w:w="5897" w:type="dxa"/>
            <w:tcBorders>
              <w:top w:val="nil"/>
              <w:left w:val="nil"/>
              <w:bottom w:val="nil"/>
              <w:right w:val="nil"/>
            </w:tcBorders>
            <w:shd w:val="clear" w:color="auto" w:fill="auto"/>
            <w:hideMark/>
          </w:tcPr>
          <w:p w14:paraId="711BFADD" w14:textId="77777777" w:rsidR="00E12A3C" w:rsidRPr="00A94C00" w:rsidRDefault="00E12A3C" w:rsidP="00757883">
            <w:pPr>
              <w:widowControl/>
              <w:jc w:val="right"/>
              <w:rPr>
                <w:rFonts w:ascii="GHEA Grapalat" w:hAnsi="GHEA Grapalat" w:cs="Arial"/>
                <w:color w:val="000000"/>
                <w:sz w:val="18"/>
                <w:szCs w:val="18"/>
              </w:rPr>
            </w:pPr>
          </w:p>
        </w:tc>
        <w:tc>
          <w:tcPr>
            <w:tcW w:w="920" w:type="dxa"/>
            <w:tcBorders>
              <w:top w:val="nil"/>
              <w:left w:val="nil"/>
              <w:bottom w:val="nil"/>
              <w:right w:val="nil"/>
            </w:tcBorders>
            <w:shd w:val="clear" w:color="auto" w:fill="auto"/>
            <w:noWrap/>
            <w:hideMark/>
          </w:tcPr>
          <w:p w14:paraId="5973D6DC"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bottom w:val="nil"/>
              <w:right w:val="nil"/>
            </w:tcBorders>
            <w:shd w:val="clear" w:color="auto" w:fill="auto"/>
            <w:noWrap/>
            <w:hideMark/>
          </w:tcPr>
          <w:p w14:paraId="4C06A963"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bottom w:val="nil"/>
              <w:right w:val="nil"/>
            </w:tcBorders>
            <w:shd w:val="clear" w:color="auto" w:fill="auto"/>
            <w:noWrap/>
            <w:hideMark/>
          </w:tcPr>
          <w:p w14:paraId="369D1148"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bottom w:val="nil"/>
              <w:right w:val="nil"/>
            </w:tcBorders>
            <w:shd w:val="clear" w:color="auto" w:fill="auto"/>
            <w:noWrap/>
            <w:hideMark/>
          </w:tcPr>
          <w:p w14:paraId="42ACDA96" w14:textId="77777777" w:rsidR="00E12A3C" w:rsidRPr="00A94C00" w:rsidRDefault="00E12A3C" w:rsidP="00757883">
            <w:pPr>
              <w:widowControl/>
              <w:jc w:val="left"/>
              <w:rPr>
                <w:rFonts w:ascii="GHEA Grapalat" w:hAnsi="GHEA Grapalat"/>
                <w:sz w:val="18"/>
                <w:szCs w:val="18"/>
              </w:rPr>
            </w:pPr>
          </w:p>
        </w:tc>
      </w:tr>
      <w:tr w:rsidR="00E12A3C" w:rsidRPr="00A94C00" w14:paraId="0F05C93A" w14:textId="77777777" w:rsidTr="008E4DF9">
        <w:trPr>
          <w:trHeight w:val="270"/>
        </w:trPr>
        <w:tc>
          <w:tcPr>
            <w:tcW w:w="5897" w:type="dxa"/>
            <w:tcBorders>
              <w:top w:val="nil"/>
              <w:left w:val="nil"/>
              <w:bottom w:val="nil"/>
              <w:right w:val="nil"/>
            </w:tcBorders>
            <w:shd w:val="clear" w:color="auto" w:fill="auto"/>
            <w:hideMark/>
          </w:tcPr>
          <w:p w14:paraId="5246DA18" w14:textId="77777777" w:rsidR="00E12A3C" w:rsidRPr="00A94C00" w:rsidRDefault="00E12A3C" w:rsidP="00757883">
            <w:pPr>
              <w:widowControl/>
              <w:jc w:val="left"/>
              <w:rPr>
                <w:rFonts w:ascii="GHEA Grapalat" w:hAnsi="GHEA Grapalat" w:cs="Arial"/>
                <w:color w:val="000000"/>
                <w:sz w:val="18"/>
                <w:szCs w:val="18"/>
              </w:rPr>
            </w:pPr>
            <w:r w:rsidRPr="00A94C00">
              <w:rPr>
                <w:rFonts w:ascii="GHEA Grapalat" w:hAnsi="GHEA Grapalat" w:cs="Arial"/>
                <w:color w:val="000000"/>
                <w:sz w:val="18"/>
                <w:szCs w:val="18"/>
              </w:rPr>
              <w:t>Միջին տարեկան փոփոխություն՝ 1990 թ</w:t>
            </w:r>
            <w:r w:rsidRPr="00A94C00">
              <w:rPr>
                <w:rFonts w:ascii="MS Mincho" w:eastAsia="MS Mincho" w:hAnsi="MS Mincho" w:cs="MS Mincho" w:hint="eastAsia"/>
                <w:color w:val="000000"/>
                <w:sz w:val="18"/>
                <w:szCs w:val="18"/>
              </w:rPr>
              <w:t>․</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նկատմամբ</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Հայաստան</w:t>
            </w:r>
            <w:r w:rsidRPr="00A94C00">
              <w:rPr>
                <w:rFonts w:ascii="GHEA Grapalat" w:hAnsi="GHEA Grapalat" w:cs="Arial"/>
                <w:color w:val="000000"/>
                <w:sz w:val="18"/>
                <w:szCs w:val="18"/>
              </w:rPr>
              <w:t>)</w:t>
            </w:r>
          </w:p>
        </w:tc>
        <w:tc>
          <w:tcPr>
            <w:tcW w:w="920" w:type="dxa"/>
            <w:tcBorders>
              <w:top w:val="nil"/>
              <w:left w:val="nil"/>
              <w:bottom w:val="nil"/>
              <w:right w:val="nil"/>
            </w:tcBorders>
            <w:shd w:val="clear" w:color="auto" w:fill="auto"/>
            <w:noWrap/>
            <w:hideMark/>
          </w:tcPr>
          <w:p w14:paraId="0329A29D" w14:textId="77777777" w:rsidR="00E12A3C" w:rsidRPr="00A94C00" w:rsidRDefault="00E12A3C" w:rsidP="00757883">
            <w:pPr>
              <w:widowControl/>
              <w:jc w:val="left"/>
              <w:rPr>
                <w:rFonts w:ascii="GHEA Grapalat" w:hAnsi="GHEA Grapalat" w:cs="Arial"/>
                <w:color w:val="000000"/>
                <w:sz w:val="18"/>
                <w:szCs w:val="18"/>
              </w:rPr>
            </w:pPr>
          </w:p>
        </w:tc>
        <w:tc>
          <w:tcPr>
            <w:tcW w:w="921" w:type="dxa"/>
            <w:tcBorders>
              <w:top w:val="nil"/>
              <w:left w:val="nil"/>
              <w:bottom w:val="nil"/>
              <w:right w:val="nil"/>
            </w:tcBorders>
            <w:shd w:val="clear" w:color="auto" w:fill="DAEEF3" w:themeFill="accent5" w:themeFillTint="33"/>
            <w:noWrap/>
            <w:hideMark/>
          </w:tcPr>
          <w:p w14:paraId="6F5016FB"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-6.65%</w:t>
            </w:r>
          </w:p>
        </w:tc>
        <w:tc>
          <w:tcPr>
            <w:tcW w:w="921" w:type="dxa"/>
            <w:tcBorders>
              <w:top w:val="nil"/>
              <w:left w:val="nil"/>
              <w:bottom w:val="nil"/>
              <w:right w:val="nil"/>
            </w:tcBorders>
            <w:shd w:val="clear" w:color="auto" w:fill="auto"/>
            <w:noWrap/>
            <w:hideMark/>
          </w:tcPr>
          <w:p w14:paraId="6E8E92FE" w14:textId="77777777" w:rsidR="00E12A3C" w:rsidRPr="00A94C00" w:rsidRDefault="00E12A3C" w:rsidP="00757883">
            <w:pPr>
              <w:widowControl/>
              <w:jc w:val="right"/>
              <w:rPr>
                <w:rFonts w:ascii="GHEA Grapalat" w:hAnsi="GHEA Grapalat" w:cs="Arial"/>
                <w:color w:val="000000"/>
                <w:sz w:val="18"/>
                <w:szCs w:val="18"/>
              </w:rPr>
            </w:pPr>
          </w:p>
        </w:tc>
        <w:tc>
          <w:tcPr>
            <w:tcW w:w="921" w:type="dxa"/>
            <w:tcBorders>
              <w:top w:val="nil"/>
              <w:left w:val="nil"/>
              <w:bottom w:val="nil"/>
              <w:right w:val="nil"/>
            </w:tcBorders>
            <w:shd w:val="clear" w:color="auto" w:fill="92CDDC" w:themeFill="accent5" w:themeFillTint="99"/>
            <w:noWrap/>
            <w:hideMark/>
          </w:tcPr>
          <w:p w14:paraId="6EAA1C1F" w14:textId="77777777" w:rsidR="00E12A3C" w:rsidRPr="00A94C00" w:rsidRDefault="00E12A3C" w:rsidP="00757883">
            <w:pPr>
              <w:widowControl/>
              <w:jc w:val="right"/>
              <w:rPr>
                <w:rFonts w:ascii="GHEA Grapalat" w:hAnsi="GHEA Grapalat"/>
                <w:sz w:val="18"/>
                <w:szCs w:val="18"/>
              </w:rPr>
            </w:pPr>
            <w:r w:rsidRPr="00A94C00">
              <w:rPr>
                <w:rFonts w:ascii="GHEA Grapalat" w:hAnsi="GHEA Grapalat" w:cs="Arial"/>
                <w:color w:val="000000"/>
                <w:sz w:val="18"/>
                <w:szCs w:val="18"/>
              </w:rPr>
              <w:t>-4.32%</w:t>
            </w:r>
          </w:p>
        </w:tc>
      </w:tr>
      <w:tr w:rsidR="00E12A3C" w:rsidRPr="00A94C00" w14:paraId="69E3DEDB" w14:textId="77777777" w:rsidTr="008E4DF9">
        <w:trPr>
          <w:trHeight w:val="540"/>
        </w:trPr>
        <w:tc>
          <w:tcPr>
            <w:tcW w:w="5897" w:type="dxa"/>
            <w:tcBorders>
              <w:top w:val="nil"/>
              <w:left w:val="nil"/>
              <w:bottom w:val="nil"/>
              <w:right w:val="nil"/>
            </w:tcBorders>
            <w:shd w:val="clear" w:color="auto" w:fill="auto"/>
            <w:hideMark/>
          </w:tcPr>
          <w:p w14:paraId="6C056233" w14:textId="77777777" w:rsidR="00E12A3C" w:rsidRPr="00A94C00" w:rsidRDefault="00E12A3C" w:rsidP="00757883">
            <w:pPr>
              <w:widowControl/>
              <w:jc w:val="left"/>
              <w:rPr>
                <w:rFonts w:ascii="GHEA Grapalat" w:hAnsi="GHEA Grapalat" w:cs="Arial"/>
                <w:color w:val="000000"/>
                <w:sz w:val="18"/>
                <w:szCs w:val="18"/>
              </w:rPr>
            </w:pPr>
            <w:r w:rsidRPr="00A94C00">
              <w:rPr>
                <w:rFonts w:ascii="GHEA Grapalat" w:hAnsi="GHEA Grapalat" w:cs="Arial"/>
                <w:color w:val="000000"/>
                <w:sz w:val="18"/>
                <w:szCs w:val="18"/>
              </w:rPr>
              <w:t>Միջին տարեկան փոփոխություն՝ 1990 թ</w:t>
            </w:r>
            <w:r w:rsidRPr="00A94C00">
              <w:rPr>
                <w:rFonts w:ascii="MS Mincho" w:eastAsia="MS Mincho" w:hAnsi="MS Mincho" w:cs="MS Mincho" w:hint="eastAsia"/>
                <w:color w:val="000000"/>
                <w:sz w:val="18"/>
                <w:szCs w:val="18"/>
              </w:rPr>
              <w:t>․</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նկատմամբ</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համաշխարհային</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միջին</w:t>
            </w:r>
            <w:r w:rsidRPr="00A94C00">
              <w:rPr>
                <w:rFonts w:ascii="GHEA Grapalat" w:hAnsi="GHEA Grapalat" w:cs="Arial"/>
                <w:color w:val="000000"/>
                <w:sz w:val="18"/>
                <w:szCs w:val="18"/>
              </w:rPr>
              <w:t>)</w:t>
            </w:r>
            <w:r w:rsidRPr="00A94C00">
              <w:rPr>
                <w:rFonts w:ascii="GHEA Grapalat" w:hAnsi="GHEA Grapalat" w:cs="GHEA Grapalat"/>
                <w:color w:val="000000"/>
                <w:sz w:val="18"/>
                <w:szCs w:val="18"/>
              </w:rPr>
              <w:t>՝</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բազային</w:t>
            </w:r>
            <w:r w:rsidRPr="00A94C00">
              <w:rPr>
                <w:rFonts w:ascii="GHEA Grapalat" w:hAnsi="GHEA Grapalat" w:cs="Arial"/>
                <w:color w:val="000000"/>
                <w:sz w:val="18"/>
                <w:szCs w:val="18"/>
              </w:rPr>
              <w:t xml:space="preserve"> մակարդակ</w:t>
            </w:r>
          </w:p>
        </w:tc>
        <w:tc>
          <w:tcPr>
            <w:tcW w:w="920" w:type="dxa"/>
            <w:tcBorders>
              <w:top w:val="nil"/>
              <w:left w:val="nil"/>
              <w:bottom w:val="nil"/>
              <w:right w:val="nil"/>
            </w:tcBorders>
            <w:shd w:val="clear" w:color="auto" w:fill="auto"/>
            <w:noWrap/>
            <w:hideMark/>
          </w:tcPr>
          <w:p w14:paraId="25953E35" w14:textId="77777777" w:rsidR="00E12A3C" w:rsidRPr="00A94C00" w:rsidRDefault="00E12A3C" w:rsidP="00757883">
            <w:pPr>
              <w:widowControl/>
              <w:jc w:val="left"/>
              <w:rPr>
                <w:rFonts w:ascii="GHEA Grapalat" w:hAnsi="GHEA Grapalat" w:cs="Arial"/>
                <w:color w:val="000000"/>
                <w:sz w:val="18"/>
                <w:szCs w:val="18"/>
              </w:rPr>
            </w:pPr>
          </w:p>
        </w:tc>
        <w:tc>
          <w:tcPr>
            <w:tcW w:w="921" w:type="dxa"/>
            <w:tcBorders>
              <w:top w:val="nil"/>
              <w:left w:val="nil"/>
              <w:bottom w:val="nil"/>
              <w:right w:val="nil"/>
            </w:tcBorders>
            <w:shd w:val="clear" w:color="auto" w:fill="E5B8B7" w:themeFill="accent2" w:themeFillTint="66"/>
            <w:noWrap/>
            <w:hideMark/>
          </w:tcPr>
          <w:p w14:paraId="69803E82"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-1.20%</w:t>
            </w:r>
          </w:p>
        </w:tc>
        <w:tc>
          <w:tcPr>
            <w:tcW w:w="921" w:type="dxa"/>
            <w:tcBorders>
              <w:top w:val="nil"/>
              <w:left w:val="nil"/>
              <w:bottom w:val="nil"/>
              <w:right w:val="nil"/>
            </w:tcBorders>
            <w:shd w:val="clear" w:color="auto" w:fill="auto"/>
            <w:noWrap/>
            <w:hideMark/>
          </w:tcPr>
          <w:p w14:paraId="77EAF776" w14:textId="77777777" w:rsidR="00E12A3C" w:rsidRPr="00A94C00" w:rsidRDefault="00E12A3C" w:rsidP="00757883">
            <w:pPr>
              <w:widowControl/>
              <w:jc w:val="right"/>
              <w:rPr>
                <w:rFonts w:ascii="GHEA Grapalat" w:hAnsi="GHEA Grapalat" w:cs="Arial"/>
                <w:color w:val="000000"/>
                <w:sz w:val="18"/>
                <w:szCs w:val="18"/>
              </w:rPr>
            </w:pPr>
          </w:p>
        </w:tc>
        <w:tc>
          <w:tcPr>
            <w:tcW w:w="921" w:type="dxa"/>
            <w:tcBorders>
              <w:top w:val="nil"/>
              <w:left w:val="nil"/>
              <w:bottom w:val="nil"/>
              <w:right w:val="nil"/>
            </w:tcBorders>
            <w:shd w:val="clear" w:color="auto" w:fill="F2DBDB" w:themeFill="accent2" w:themeFillTint="33"/>
            <w:noWrap/>
            <w:hideMark/>
          </w:tcPr>
          <w:p w14:paraId="0C245BD6" w14:textId="77777777" w:rsidR="00E12A3C" w:rsidRPr="00A94C00" w:rsidRDefault="00E12A3C" w:rsidP="00757883">
            <w:pPr>
              <w:widowControl/>
              <w:jc w:val="right"/>
              <w:rPr>
                <w:rFonts w:ascii="GHEA Grapalat" w:hAnsi="GHEA Grapalat"/>
                <w:sz w:val="18"/>
                <w:szCs w:val="18"/>
              </w:rPr>
            </w:pPr>
            <w:r w:rsidRPr="00A94C00">
              <w:rPr>
                <w:rFonts w:ascii="GHEA Grapalat" w:hAnsi="GHEA Grapalat" w:cs="Arial"/>
                <w:color w:val="000000"/>
                <w:sz w:val="18"/>
                <w:szCs w:val="18"/>
              </w:rPr>
              <w:t>-1.91%</w:t>
            </w:r>
          </w:p>
        </w:tc>
      </w:tr>
      <w:tr w:rsidR="00E12A3C" w:rsidRPr="00A94C00" w14:paraId="461AD7A6" w14:textId="77777777" w:rsidTr="008E4DF9">
        <w:trPr>
          <w:trHeight w:val="540"/>
        </w:trPr>
        <w:tc>
          <w:tcPr>
            <w:tcW w:w="5897" w:type="dxa"/>
            <w:tcBorders>
              <w:top w:val="nil"/>
              <w:left w:val="nil"/>
              <w:bottom w:val="nil"/>
              <w:right w:val="nil"/>
            </w:tcBorders>
            <w:shd w:val="clear" w:color="auto" w:fill="auto"/>
            <w:hideMark/>
          </w:tcPr>
          <w:p w14:paraId="65E967A6" w14:textId="54556926" w:rsidR="00E12A3C" w:rsidRPr="00A94C00" w:rsidRDefault="00E12A3C">
            <w:pPr>
              <w:widowControl/>
              <w:jc w:val="left"/>
              <w:rPr>
                <w:rFonts w:ascii="GHEA Grapalat" w:hAnsi="GHEA Grapalat" w:cs="Arial"/>
                <w:color w:val="000000"/>
                <w:sz w:val="18"/>
                <w:szCs w:val="18"/>
              </w:rPr>
            </w:pPr>
            <w:r w:rsidRPr="00A94C00">
              <w:rPr>
                <w:rFonts w:ascii="GHEA Grapalat" w:hAnsi="GHEA Grapalat" w:cs="Arial"/>
                <w:color w:val="000000"/>
                <w:sz w:val="18"/>
                <w:szCs w:val="18"/>
              </w:rPr>
              <w:t>Միջին տարեկան փոփոխություն՝ 2010 թ</w:t>
            </w:r>
            <w:r w:rsidRPr="00A94C00">
              <w:rPr>
                <w:rFonts w:ascii="MS Mincho" w:eastAsia="MS Mincho" w:hAnsi="MS Mincho" w:cs="MS Mincho" w:hint="eastAsia"/>
                <w:color w:val="000000"/>
                <w:sz w:val="18"/>
                <w:szCs w:val="18"/>
              </w:rPr>
              <w:t>․</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նկատմամբ՝</w:t>
            </w:r>
            <w:r w:rsidRPr="00A94C00">
              <w:rPr>
                <w:rFonts w:ascii="GHEA Grapalat" w:hAnsi="GHEA Grapalat" w:cs="Arial"/>
                <w:color w:val="000000"/>
                <w:sz w:val="18"/>
                <w:szCs w:val="18"/>
              </w:rPr>
              <w:t xml:space="preserve"> </w:t>
            </w:r>
            <w:r w:rsidR="0003004E" w:rsidRPr="00A94C00">
              <w:rPr>
                <w:rFonts w:ascii="GHEA Grapalat" w:hAnsi="GHEA Grapalat" w:cs="GHEA Grapalat"/>
                <w:color w:val="000000"/>
                <w:sz w:val="18"/>
                <w:szCs w:val="18"/>
              </w:rPr>
              <w:t>Կ</w:t>
            </w:r>
            <w:r w:rsidRPr="00A94C00">
              <w:rPr>
                <w:rFonts w:ascii="GHEA Grapalat" w:hAnsi="GHEA Grapalat" w:cs="GHEA Grapalat"/>
                <w:color w:val="000000"/>
                <w:sz w:val="18"/>
                <w:szCs w:val="18"/>
              </w:rPr>
              <w:t>ԶՆ</w:t>
            </w:r>
            <w:r w:rsidRPr="00A94C00">
              <w:rPr>
                <w:rFonts w:ascii="GHEA Grapalat" w:hAnsi="GHEA Grapalat" w:cs="Arial"/>
                <w:color w:val="000000"/>
                <w:sz w:val="18"/>
                <w:szCs w:val="18"/>
              </w:rPr>
              <w:t xml:space="preserve"> 7.3</w:t>
            </w:r>
            <w:r w:rsidRPr="00A94C00">
              <w:rPr>
                <w:rFonts w:ascii="GHEA Grapalat" w:hAnsi="GHEA Grapalat" w:cs="GHEA Grapalat"/>
                <w:color w:val="000000"/>
                <w:sz w:val="18"/>
                <w:szCs w:val="18"/>
              </w:rPr>
              <w:t>–ի</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թիրախ</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համաշխարհային</w:t>
            </w:r>
            <w:r w:rsidRPr="00A94C00">
              <w:rPr>
                <w:rFonts w:ascii="GHEA Grapalat" w:hAnsi="GHEA Grapalat" w:cs="Arial"/>
                <w:color w:val="000000"/>
                <w:sz w:val="18"/>
                <w:szCs w:val="18"/>
              </w:rPr>
              <w:t xml:space="preserve"> մակարդակ)</w:t>
            </w:r>
          </w:p>
        </w:tc>
        <w:tc>
          <w:tcPr>
            <w:tcW w:w="920" w:type="dxa"/>
            <w:tcBorders>
              <w:top w:val="nil"/>
              <w:left w:val="nil"/>
              <w:bottom w:val="nil"/>
              <w:right w:val="nil"/>
            </w:tcBorders>
            <w:shd w:val="clear" w:color="auto" w:fill="auto"/>
            <w:noWrap/>
            <w:hideMark/>
          </w:tcPr>
          <w:p w14:paraId="463A4151" w14:textId="77777777" w:rsidR="00E12A3C" w:rsidRPr="00A94C00" w:rsidRDefault="00E12A3C" w:rsidP="00757883">
            <w:pPr>
              <w:widowControl/>
              <w:jc w:val="left"/>
              <w:rPr>
                <w:rFonts w:ascii="GHEA Grapalat" w:hAnsi="GHEA Grapalat" w:cs="Arial"/>
                <w:color w:val="000000"/>
                <w:sz w:val="18"/>
                <w:szCs w:val="18"/>
              </w:rPr>
            </w:pPr>
          </w:p>
        </w:tc>
        <w:tc>
          <w:tcPr>
            <w:tcW w:w="921" w:type="dxa"/>
            <w:tcBorders>
              <w:top w:val="nil"/>
              <w:left w:val="nil"/>
              <w:bottom w:val="nil"/>
              <w:right w:val="nil"/>
            </w:tcBorders>
            <w:shd w:val="clear" w:color="auto" w:fill="auto"/>
            <w:noWrap/>
            <w:hideMark/>
          </w:tcPr>
          <w:p w14:paraId="43E89D7D" w14:textId="77777777" w:rsidR="00E12A3C" w:rsidRPr="00A94C00" w:rsidRDefault="00E12A3C" w:rsidP="00757883">
            <w:pPr>
              <w:widowControl/>
              <w:jc w:val="left"/>
              <w:rPr>
                <w:rFonts w:ascii="GHEA Grapalat" w:hAnsi="GHEA Grapalat"/>
                <w:sz w:val="18"/>
                <w:szCs w:val="18"/>
              </w:rPr>
            </w:pPr>
          </w:p>
        </w:tc>
        <w:tc>
          <w:tcPr>
            <w:tcW w:w="921" w:type="dxa"/>
            <w:tcBorders>
              <w:top w:val="nil"/>
              <w:left w:val="nil"/>
              <w:bottom w:val="nil"/>
              <w:right w:val="nil"/>
            </w:tcBorders>
            <w:shd w:val="clear" w:color="auto" w:fill="D99594" w:themeFill="accent2" w:themeFillTint="99"/>
            <w:noWrap/>
            <w:hideMark/>
          </w:tcPr>
          <w:p w14:paraId="4DEE8ED0"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-1.99%</w:t>
            </w:r>
          </w:p>
        </w:tc>
        <w:tc>
          <w:tcPr>
            <w:tcW w:w="921" w:type="dxa"/>
            <w:tcBorders>
              <w:top w:val="nil"/>
              <w:left w:val="nil"/>
              <w:bottom w:val="nil"/>
              <w:right w:val="nil"/>
            </w:tcBorders>
            <w:shd w:val="clear" w:color="auto" w:fill="943634" w:themeFill="accent2" w:themeFillShade="BF"/>
            <w:noWrap/>
            <w:hideMark/>
          </w:tcPr>
          <w:p w14:paraId="53E9A990"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-2.6%</w:t>
            </w:r>
          </w:p>
        </w:tc>
      </w:tr>
      <w:tr w:rsidR="00E12A3C" w:rsidRPr="00A94C00" w14:paraId="70216052" w14:textId="77777777" w:rsidTr="008E4DF9">
        <w:trPr>
          <w:trHeight w:val="270"/>
        </w:trPr>
        <w:tc>
          <w:tcPr>
            <w:tcW w:w="5897" w:type="dxa"/>
            <w:tcBorders>
              <w:top w:val="nil"/>
              <w:left w:val="nil"/>
              <w:bottom w:val="single" w:sz="4" w:space="0" w:color="auto"/>
              <w:right w:val="nil"/>
            </w:tcBorders>
            <w:shd w:val="clear" w:color="auto" w:fill="auto"/>
            <w:hideMark/>
          </w:tcPr>
          <w:p w14:paraId="0ECFC915" w14:textId="77777777" w:rsidR="00E12A3C" w:rsidRPr="00A94C00" w:rsidRDefault="00E12A3C" w:rsidP="00757883">
            <w:pPr>
              <w:widowControl/>
              <w:jc w:val="left"/>
              <w:rPr>
                <w:rFonts w:ascii="GHEA Grapalat" w:hAnsi="GHEA Grapalat" w:cs="Arial"/>
                <w:color w:val="000000"/>
                <w:sz w:val="18"/>
                <w:szCs w:val="18"/>
              </w:rPr>
            </w:pPr>
            <w:r w:rsidRPr="00A94C00">
              <w:rPr>
                <w:rFonts w:ascii="GHEA Grapalat" w:hAnsi="GHEA Grapalat" w:cs="Arial"/>
                <w:color w:val="000000"/>
                <w:sz w:val="18"/>
                <w:szCs w:val="18"/>
              </w:rPr>
              <w:t>Միջին տարեկան փոփոխություն՝ 2010 թ</w:t>
            </w:r>
            <w:r w:rsidRPr="00A94C00">
              <w:rPr>
                <w:rFonts w:ascii="MS Mincho" w:eastAsia="MS Mincho" w:hAnsi="MS Mincho" w:cs="MS Mincho" w:hint="eastAsia"/>
                <w:color w:val="000000"/>
                <w:sz w:val="18"/>
                <w:szCs w:val="18"/>
              </w:rPr>
              <w:t>․</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նկատմամբ</w:t>
            </w:r>
            <w:r w:rsidRPr="00A94C00">
              <w:rPr>
                <w:rFonts w:ascii="GHEA Grapalat" w:hAnsi="GHEA Grapalat" w:cs="Arial"/>
                <w:color w:val="000000"/>
                <w:sz w:val="18"/>
                <w:szCs w:val="18"/>
              </w:rPr>
              <w:t xml:space="preserve"> (</w:t>
            </w:r>
            <w:r w:rsidRPr="00A94C00">
              <w:rPr>
                <w:rFonts w:ascii="GHEA Grapalat" w:hAnsi="GHEA Grapalat" w:cs="GHEA Grapalat"/>
                <w:color w:val="000000"/>
                <w:sz w:val="18"/>
                <w:szCs w:val="18"/>
              </w:rPr>
              <w:t>Հայաստան</w:t>
            </w:r>
            <w:r w:rsidRPr="00A94C00">
              <w:rPr>
                <w:rFonts w:ascii="GHEA Grapalat" w:hAnsi="GHEA Grapalat" w:cs="Arial"/>
                <w:color w:val="000000"/>
                <w:sz w:val="18"/>
                <w:szCs w:val="18"/>
              </w:rPr>
              <w:t>)</w:t>
            </w:r>
          </w:p>
        </w:tc>
        <w:tc>
          <w:tcPr>
            <w:tcW w:w="920" w:type="dxa"/>
            <w:tcBorders>
              <w:top w:val="nil"/>
              <w:left w:val="nil"/>
              <w:bottom w:val="single" w:sz="4" w:space="0" w:color="auto"/>
              <w:right w:val="nil"/>
            </w:tcBorders>
            <w:shd w:val="clear" w:color="auto" w:fill="auto"/>
            <w:noWrap/>
            <w:hideMark/>
          </w:tcPr>
          <w:p w14:paraId="5461F2EF" w14:textId="77777777" w:rsidR="00E12A3C" w:rsidRPr="00A94C00" w:rsidRDefault="00E12A3C" w:rsidP="00757883">
            <w:pPr>
              <w:widowControl/>
              <w:jc w:val="left"/>
              <w:rPr>
                <w:rFonts w:ascii="GHEA Grapalat" w:hAnsi="GHEA Grapalat" w:cs="Arial"/>
                <w:color w:val="000000"/>
                <w:sz w:val="18"/>
                <w:szCs w:val="18"/>
              </w:rPr>
            </w:pPr>
            <w:r w:rsidRPr="00A94C00">
              <w:rPr>
                <w:rFonts w:cs="Calibri"/>
                <w:color w:val="000000"/>
                <w:sz w:val="18"/>
                <w:szCs w:val="18"/>
              </w:rPr>
              <w:t> </w:t>
            </w:r>
          </w:p>
        </w:tc>
        <w:tc>
          <w:tcPr>
            <w:tcW w:w="921" w:type="dxa"/>
            <w:tcBorders>
              <w:top w:val="nil"/>
              <w:left w:val="nil"/>
              <w:bottom w:val="single" w:sz="4" w:space="0" w:color="auto"/>
              <w:right w:val="nil"/>
            </w:tcBorders>
            <w:shd w:val="clear" w:color="auto" w:fill="auto"/>
            <w:noWrap/>
            <w:hideMark/>
          </w:tcPr>
          <w:p w14:paraId="4CB19F87" w14:textId="77777777" w:rsidR="00E12A3C" w:rsidRPr="00A94C00" w:rsidRDefault="00E12A3C" w:rsidP="00757883">
            <w:pPr>
              <w:widowControl/>
              <w:jc w:val="left"/>
              <w:rPr>
                <w:rFonts w:ascii="GHEA Grapalat" w:hAnsi="GHEA Grapalat" w:cs="Arial"/>
                <w:color w:val="000000"/>
                <w:sz w:val="18"/>
                <w:szCs w:val="18"/>
              </w:rPr>
            </w:pPr>
            <w:r w:rsidRPr="00A94C00">
              <w:rPr>
                <w:rFonts w:cs="Calibri"/>
                <w:color w:val="000000"/>
                <w:sz w:val="18"/>
                <w:szCs w:val="18"/>
              </w:rPr>
              <w:t> </w:t>
            </w:r>
          </w:p>
        </w:tc>
        <w:tc>
          <w:tcPr>
            <w:tcW w:w="921" w:type="dxa"/>
            <w:tcBorders>
              <w:top w:val="nil"/>
              <w:left w:val="nil"/>
              <w:bottom w:val="single" w:sz="4" w:space="0" w:color="auto"/>
              <w:right w:val="nil"/>
            </w:tcBorders>
            <w:shd w:val="clear" w:color="auto" w:fill="B6DDE8" w:themeFill="accent5" w:themeFillTint="66"/>
            <w:noWrap/>
            <w:hideMark/>
          </w:tcPr>
          <w:p w14:paraId="5541DCAD"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-2.50%</w:t>
            </w:r>
          </w:p>
        </w:tc>
        <w:tc>
          <w:tcPr>
            <w:tcW w:w="921" w:type="dxa"/>
            <w:tcBorders>
              <w:top w:val="nil"/>
              <w:left w:val="nil"/>
              <w:bottom w:val="single" w:sz="4" w:space="0" w:color="auto"/>
              <w:right w:val="nil"/>
            </w:tcBorders>
            <w:shd w:val="clear" w:color="000000" w:fill="8EA9DB"/>
            <w:noWrap/>
            <w:hideMark/>
          </w:tcPr>
          <w:p w14:paraId="5ABBC27F" w14:textId="77777777" w:rsidR="00E12A3C" w:rsidRPr="00A94C00" w:rsidRDefault="00E12A3C" w:rsidP="00757883">
            <w:pPr>
              <w:widowControl/>
              <w:jc w:val="right"/>
              <w:rPr>
                <w:rFonts w:ascii="GHEA Grapalat" w:hAnsi="GHEA Grapalat" w:cs="Arial"/>
                <w:color w:val="000000"/>
                <w:sz w:val="18"/>
                <w:szCs w:val="18"/>
              </w:rPr>
            </w:pPr>
            <w:r w:rsidRPr="00A94C00">
              <w:rPr>
                <w:rFonts w:ascii="GHEA Grapalat" w:hAnsi="GHEA Grapalat" w:cs="Arial"/>
                <w:color w:val="000000"/>
                <w:sz w:val="18"/>
                <w:szCs w:val="18"/>
              </w:rPr>
              <w:t>-1.93%</w:t>
            </w:r>
          </w:p>
        </w:tc>
      </w:tr>
    </w:tbl>
    <w:p w14:paraId="4B790FFE" w14:textId="77777777" w:rsidR="00E12A3C" w:rsidRPr="00A94C00" w:rsidRDefault="00E12A3C" w:rsidP="00E12A3C">
      <w:pPr>
        <w:ind w:firstLine="720"/>
        <w:rPr>
          <w:rFonts w:ascii="GHEA Grapalat" w:hAnsi="GHEA Grapalat"/>
          <w:sz w:val="22"/>
          <w:szCs w:val="22"/>
        </w:rPr>
      </w:pPr>
    </w:p>
    <w:p w14:paraId="0442C75B" w14:textId="4A0F4CBA" w:rsidR="00E12A3C" w:rsidRPr="00A94C00" w:rsidRDefault="00E12A3C" w:rsidP="004D34BC">
      <w:pPr>
        <w:pStyle w:val="ListParagraph"/>
        <w:numPr>
          <w:ilvl w:val="0"/>
          <w:numId w:val="36"/>
        </w:numPr>
        <w:spacing w:after="120" w:line="240" w:lineRule="auto"/>
        <w:ind w:left="567" w:hanging="567"/>
        <w:contextualSpacing w:val="0"/>
        <w:jc w:val="both"/>
        <w:rPr>
          <w:rFonts w:ascii="GHEA Grapalat" w:hAnsi="GHEA Grapalat"/>
          <w:lang w:val="hy-AM"/>
        </w:rPr>
      </w:pPr>
      <w:r w:rsidRPr="00A94C00">
        <w:rPr>
          <w:rFonts w:ascii="GHEA Grapalat" w:hAnsi="GHEA Grapalat"/>
          <w:sz w:val="22"/>
          <w:szCs w:val="22"/>
          <w:lang w:val="hy-AM"/>
        </w:rPr>
        <w:t>Ըստ բազային սցենարի՝ 2011-2030 թթ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էներգաինտենսիվութ</w:t>
      </w:r>
      <w:r w:rsidR="00EA5644" w:rsidRPr="00A94C00">
        <w:rPr>
          <w:rFonts w:ascii="GHEA Grapalat" w:hAnsi="GHEA Grapalat" w:cs="GHEA Grapalat"/>
          <w:sz w:val="22"/>
          <w:szCs w:val="22"/>
          <w:lang w:val="hy-AM"/>
        </w:rPr>
        <w:t>յ</w:t>
      </w:r>
      <w:r w:rsidRPr="00A94C00">
        <w:rPr>
          <w:rFonts w:ascii="GHEA Grapalat" w:hAnsi="GHEA Grapalat" w:cs="GHEA Grapalat"/>
          <w:sz w:val="22"/>
          <w:szCs w:val="22"/>
          <w:lang w:val="hy-AM"/>
        </w:rPr>
        <w:t>ունը</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կրճատվելու</w:t>
      </w:r>
      <w:r w:rsidRPr="00A94C00">
        <w:rPr>
          <w:rFonts w:ascii="GHEA Grapalat" w:hAnsi="GHEA Grapalat"/>
          <w:sz w:val="22"/>
          <w:szCs w:val="22"/>
          <w:lang w:val="hy-AM"/>
        </w:rPr>
        <w:t xml:space="preserve"> է </w:t>
      </w:r>
      <w:r w:rsidRPr="00A94C00">
        <w:rPr>
          <w:rFonts w:ascii="GHEA Grapalat" w:hAnsi="GHEA Grapalat" w:cs="GHEA Grapalat"/>
          <w:sz w:val="22"/>
          <w:szCs w:val="22"/>
          <w:lang w:val="hy-AM"/>
        </w:rPr>
        <w:t>միջինում</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տարեկան</w:t>
      </w:r>
      <w:r w:rsidRPr="00A94C00">
        <w:rPr>
          <w:rFonts w:ascii="GHEA Grapalat" w:hAnsi="GHEA Grapalat"/>
          <w:sz w:val="22"/>
          <w:szCs w:val="22"/>
          <w:lang w:val="hy-AM"/>
        </w:rPr>
        <w:t xml:space="preserve"> 1.22 </w:t>
      </w:r>
      <w:r w:rsidRPr="00A94C00">
        <w:rPr>
          <w:rFonts w:ascii="GHEA Grapalat" w:hAnsi="GHEA Grapalat" w:cs="GHEA Grapalat"/>
          <w:sz w:val="22"/>
          <w:szCs w:val="22"/>
          <w:lang w:val="hy-AM"/>
        </w:rPr>
        <w:t>տոկոսով</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ինչը</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 xml:space="preserve">կայուն զարգացման </w:t>
      </w:r>
      <w:r w:rsidRPr="00A94C00">
        <w:rPr>
          <w:rFonts w:ascii="GHEA Grapalat" w:hAnsi="GHEA Grapalat"/>
          <w:sz w:val="22"/>
          <w:szCs w:val="22"/>
          <w:lang w:val="hy-AM"/>
        </w:rPr>
        <w:t xml:space="preserve">7.3 </w:t>
      </w:r>
      <w:r w:rsidRPr="00A94C00">
        <w:rPr>
          <w:rFonts w:ascii="GHEA Grapalat" w:hAnsi="GHEA Grapalat" w:cs="GHEA Grapalat"/>
          <w:sz w:val="22"/>
          <w:szCs w:val="22"/>
          <w:lang w:val="hy-AM"/>
        </w:rPr>
        <w:t xml:space="preserve">թիրախի գլոբալ </w:t>
      </w:r>
      <w:r w:rsidRPr="00A94C00">
        <w:rPr>
          <w:rFonts w:ascii="GHEA Grapalat" w:hAnsi="GHEA Grapalat" w:cs="GHEA Grapalat"/>
          <w:sz w:val="22"/>
          <w:szCs w:val="22"/>
          <w:lang w:val="hy-AM"/>
        </w:rPr>
        <w:lastRenderedPageBreak/>
        <w:t>նպատակադրմանը</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զիջում</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շուրջ</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երկու</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անգամ։</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Ընդ</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որում</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ըստ</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բազային</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սցենարի</w:t>
      </w:r>
      <w:r w:rsidRPr="00A94C00">
        <w:rPr>
          <w:rFonts w:ascii="GHEA Grapalat" w:hAnsi="GHEA Grapalat"/>
          <w:sz w:val="22"/>
          <w:szCs w:val="22"/>
          <w:lang w:val="hy-AM"/>
        </w:rPr>
        <w:t xml:space="preserve">, 2030 </w:t>
      </w:r>
      <w:r w:rsidRPr="00A94C00">
        <w:rPr>
          <w:rFonts w:ascii="GHEA Grapalat" w:hAnsi="GHEA Grapalat" w:cs="GHEA Grapalat"/>
          <w:sz w:val="22"/>
          <w:szCs w:val="22"/>
          <w:lang w:val="hy-AM"/>
        </w:rPr>
        <w:t>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էներգաինտենսիվության</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մակարդակը</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Հայաստանում</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գնահատվում</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 xml:space="preserve">կայուն զարգացման նպատակների </w:t>
      </w:r>
      <w:r w:rsidRPr="00A94C00">
        <w:rPr>
          <w:rFonts w:ascii="GHEA Grapalat" w:hAnsi="GHEA Grapalat"/>
          <w:sz w:val="22"/>
          <w:szCs w:val="22"/>
          <w:lang w:val="hy-AM"/>
        </w:rPr>
        <w:t xml:space="preserve">շրջանակի </w:t>
      </w:r>
      <w:r w:rsidRPr="00A94C00">
        <w:rPr>
          <w:rFonts w:ascii="GHEA Grapalat" w:hAnsi="GHEA Grapalat" w:cs="GHEA Grapalat"/>
          <w:sz w:val="22"/>
          <w:szCs w:val="22"/>
          <w:lang w:val="hy-AM"/>
        </w:rPr>
        <w:t>ներքո</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համապատասխան</w:t>
      </w:r>
      <w:r w:rsidRPr="00A94C00">
        <w:rPr>
          <w:rFonts w:ascii="GHEA Grapalat" w:hAnsi="GHEA Grapalat"/>
          <w:sz w:val="22"/>
          <w:szCs w:val="22"/>
          <w:lang w:val="hy-AM"/>
        </w:rPr>
        <w:t xml:space="preserve"> ցուցանիշից ավելի բարձի։ Այդուհանդերձ, նույնիսկ այդ պայմաններում, գնահատվում է, որ 1991 – 2030 թթ. Հայաստանում էներգաինտենսիվության բարելավման միջին տարեկան ցուցանիշը (շուրջ 4 տոկոս) մոտ երկու անգամ ավելի բարձր է լինելու, քան համաշխարհային միջին համապատասխան ցուցանիշը (1.9 տոկոս): Ծրագրի հայտարարված քաղաքականությունների սցենարը նպատակադրում է էներգաինտե</w:t>
      </w:r>
      <w:r w:rsidR="00EA5644" w:rsidRPr="00A94C00">
        <w:rPr>
          <w:rFonts w:ascii="GHEA Grapalat" w:hAnsi="GHEA Grapalat"/>
          <w:sz w:val="22"/>
          <w:szCs w:val="22"/>
          <w:lang w:val="hy-AM"/>
        </w:rPr>
        <w:t>ն</w:t>
      </w:r>
      <w:r w:rsidRPr="00A94C00">
        <w:rPr>
          <w:rFonts w:ascii="GHEA Grapalat" w:hAnsi="GHEA Grapalat"/>
          <w:sz w:val="22"/>
          <w:szCs w:val="22"/>
          <w:lang w:val="hy-AM"/>
        </w:rPr>
        <w:t>սիվության բարելավման բավականին հավակնոտ հետագիծ՝ 2011 – 2030 թթ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ժամանակահատվածում</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միջինում</w:t>
      </w:r>
      <w:r w:rsidRPr="00A94C00">
        <w:rPr>
          <w:rFonts w:ascii="GHEA Grapalat" w:hAnsi="GHEA Grapalat"/>
          <w:sz w:val="22"/>
          <w:szCs w:val="22"/>
          <w:lang w:val="hy-AM"/>
        </w:rPr>
        <w:t xml:space="preserve"> տարեկան շուրջ 2 տոկոսով նվազում։ Բարելավման այս մակարդակը մոտ է համաշխարհային մակարդակով վերջին տասը տարիների ցուցանիշին, և նման զարգացումների պարագայում 2030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Հ</w:t>
      </w:r>
      <w:r w:rsidRPr="00A94C00">
        <w:rPr>
          <w:rFonts w:ascii="GHEA Grapalat" w:hAnsi="GHEA Grapalat"/>
          <w:sz w:val="22"/>
          <w:szCs w:val="22"/>
          <w:lang w:val="hy-AM"/>
        </w:rPr>
        <w:t>այաստան</w:t>
      </w:r>
      <w:r w:rsidR="00620BFF" w:rsidRPr="00A94C00">
        <w:rPr>
          <w:rFonts w:ascii="GHEA Grapalat" w:hAnsi="GHEA Grapalat"/>
          <w:sz w:val="22"/>
          <w:szCs w:val="22"/>
          <w:lang w:val="hy-AM"/>
        </w:rPr>
        <w:t>ում</w:t>
      </w:r>
      <w:r w:rsidRPr="00A94C00">
        <w:rPr>
          <w:rFonts w:ascii="GHEA Grapalat" w:hAnsi="GHEA Grapalat"/>
          <w:sz w:val="22"/>
          <w:szCs w:val="22"/>
          <w:lang w:val="hy-AM"/>
        </w:rPr>
        <w:t xml:space="preserve"> էներգաինտենսիվության ցուցանիշը բացարձակ արտահայտությամբ ավելի ցածր է լինելու, քան համաշխարհային մակարդակով</w:t>
      </w:r>
      <w:r w:rsidR="00620BFF" w:rsidRPr="00A94C00">
        <w:rPr>
          <w:rFonts w:ascii="GHEA Grapalat" w:hAnsi="GHEA Grapalat"/>
          <w:sz w:val="22"/>
          <w:szCs w:val="22"/>
          <w:lang w:val="hy-AM"/>
        </w:rPr>
        <w:t xml:space="preserve"> կայուն զարգացման նպատակների շրջանակում</w:t>
      </w:r>
      <w:r w:rsidRPr="00A94C00">
        <w:rPr>
          <w:rFonts w:ascii="GHEA Grapalat" w:hAnsi="GHEA Grapalat"/>
          <w:sz w:val="22"/>
          <w:szCs w:val="22"/>
          <w:lang w:val="hy-AM"/>
        </w:rPr>
        <w:t xml:space="preserve"> 7.3 թիրախին համապատասխանող էներգաինտենսիվության բացարձակ արտահայտությամբ գնահատականը։ Այսպես, ըստ </w:t>
      </w:r>
      <w:r w:rsidR="00620BFF" w:rsidRPr="00A94C00">
        <w:rPr>
          <w:rFonts w:ascii="GHEA Grapalat" w:hAnsi="GHEA Grapalat"/>
          <w:sz w:val="22"/>
          <w:szCs w:val="22"/>
          <w:lang w:val="hy-AM"/>
        </w:rPr>
        <w:t>այս</w:t>
      </w:r>
      <w:r w:rsidRPr="00A94C00">
        <w:rPr>
          <w:rFonts w:ascii="GHEA Grapalat" w:hAnsi="GHEA Grapalat"/>
          <w:sz w:val="22"/>
          <w:szCs w:val="22"/>
          <w:lang w:val="hy-AM"/>
        </w:rPr>
        <w:t xml:space="preserve"> սցենարի էներգաինտենսիվության մեծությունը Հայաստանում 2030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կկազմի</w:t>
      </w:r>
      <w:r w:rsidRPr="00A94C00">
        <w:rPr>
          <w:rFonts w:ascii="GHEA Grapalat" w:hAnsi="GHEA Grapalat"/>
          <w:sz w:val="22"/>
          <w:szCs w:val="22"/>
          <w:lang w:val="hy-AM"/>
        </w:rPr>
        <w:t xml:space="preserve"> 3 ՄՋ/2017 PPP ԱՄՆ դոլար՝ համաշխարհային մակարդակով </w:t>
      </w:r>
      <w:r w:rsidR="00620BFF" w:rsidRPr="00A94C00">
        <w:rPr>
          <w:rFonts w:ascii="GHEA Grapalat" w:hAnsi="GHEA Grapalat"/>
          <w:sz w:val="22"/>
          <w:szCs w:val="22"/>
          <w:lang w:val="hy-AM"/>
        </w:rPr>
        <w:t>կայուն զարգացման նպատակների</w:t>
      </w:r>
      <w:r w:rsidRPr="00A94C00">
        <w:rPr>
          <w:rFonts w:ascii="GHEA Grapalat" w:hAnsi="GHEA Grapalat"/>
          <w:sz w:val="22"/>
          <w:szCs w:val="22"/>
          <w:lang w:val="hy-AM"/>
        </w:rPr>
        <w:t xml:space="preserve"> շրջանակի ներքո 2030 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համար</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թիրախավորվող</w:t>
      </w:r>
      <w:r w:rsidRPr="00A94C00">
        <w:rPr>
          <w:rFonts w:ascii="GHEA Grapalat" w:hAnsi="GHEA Grapalat"/>
          <w:sz w:val="22"/>
          <w:szCs w:val="22"/>
          <w:lang w:val="hy-AM"/>
        </w:rPr>
        <w:t xml:space="preserve"> 3.3 ՄՋ/2017 PPP ԱՄՆ դոլար մակարդակի համեմատ։ Միաժամանակ, այս </w:t>
      </w:r>
      <w:r w:rsidR="00620BFF" w:rsidRPr="00A94C00">
        <w:rPr>
          <w:rFonts w:ascii="GHEA Grapalat" w:hAnsi="GHEA Grapalat"/>
          <w:sz w:val="22"/>
          <w:szCs w:val="22"/>
          <w:lang w:val="hy-AM"/>
        </w:rPr>
        <w:t>դեպքում</w:t>
      </w:r>
      <w:r w:rsidRPr="00A94C00">
        <w:rPr>
          <w:rFonts w:ascii="GHEA Grapalat" w:hAnsi="GHEA Grapalat"/>
          <w:lang w:val="hy-AM"/>
        </w:rPr>
        <w:t xml:space="preserve"> </w:t>
      </w:r>
      <w:r w:rsidRPr="00A94C00">
        <w:rPr>
          <w:rFonts w:ascii="GHEA Grapalat" w:hAnsi="GHEA Grapalat"/>
          <w:sz w:val="22"/>
          <w:szCs w:val="22"/>
          <w:lang w:val="hy-AM"/>
        </w:rPr>
        <w:t>գնահատվում է, որ 1991 – 2030 թթ. Հայաստանում էներգաինտենսիվության բարելավման միջին տարեկան ցուցանիշը (4.3 տոկոս) ավելի, քան երկու անգամ բարձր է լինելու, քան համաշխարհային միջին համապատասխան ցուցանիշը (1.9 տոկոս):</w:t>
      </w:r>
    </w:p>
    <w:p w14:paraId="09C7FEB2" w14:textId="386D9606" w:rsidR="00E12A3C" w:rsidRPr="00A94C00" w:rsidRDefault="00E12A3C" w:rsidP="004D34BC">
      <w:pPr>
        <w:pStyle w:val="ListParagraph"/>
        <w:numPr>
          <w:ilvl w:val="0"/>
          <w:numId w:val="36"/>
        </w:numPr>
        <w:spacing w:after="120" w:line="240" w:lineRule="auto"/>
        <w:ind w:left="567" w:hanging="567"/>
        <w:contextualSpacing w:val="0"/>
        <w:jc w:val="both"/>
        <w:rPr>
          <w:rFonts w:ascii="GHEA Grapalat" w:hAnsi="GHEA Grapalat" w:cs="GHEA Grapalat"/>
          <w:sz w:val="22"/>
          <w:szCs w:val="22"/>
          <w:lang w:val="hy-AM"/>
        </w:rPr>
      </w:pPr>
      <w:r w:rsidRPr="00A94C00">
        <w:rPr>
          <w:rFonts w:ascii="GHEA Grapalat" w:hAnsi="GHEA Grapalat"/>
          <w:sz w:val="22"/>
          <w:szCs w:val="22"/>
          <w:lang w:val="hy-AM"/>
        </w:rPr>
        <w:t>Նկատի ունենալով վերոգրյալը՝ ակնհայտ է</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որ</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գլոբալ</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մակարդակով</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որդեգրած</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մոտեցումը</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այն</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w:t>
      </w:r>
      <w:r w:rsidRPr="00A94C00">
        <w:rPr>
          <w:rFonts w:ascii="GHEA Grapalat" w:hAnsi="GHEA Grapalat"/>
          <w:sz w:val="22"/>
          <w:szCs w:val="22"/>
          <w:lang w:val="hy-AM"/>
        </w:rPr>
        <w:t xml:space="preserve"> 2011 – 2030 թվականներին, 1991-2010 թվականների համեմատ, կրկնապատկել էներգաինտնենսիվության բարելավման միջին տարեկան տեմպը, Հայաստանի պարագայում կիրառելի լինել չի կարող։ Այդ մոտեցման կիրառումը կենթադրի, որ 2011 – 2030 թթ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էներգաինտնեսիվությունը</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պետք</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է</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բարելավվի</w:t>
      </w:r>
      <w:r w:rsidRPr="00A94C00">
        <w:rPr>
          <w:rFonts w:ascii="GHEA Grapalat" w:hAnsi="GHEA Grapalat"/>
          <w:sz w:val="22"/>
          <w:szCs w:val="22"/>
          <w:lang w:val="hy-AM"/>
        </w:rPr>
        <w:t xml:space="preserve"> 13.4 </w:t>
      </w:r>
      <w:r w:rsidRPr="00A94C00">
        <w:rPr>
          <w:rFonts w:ascii="GHEA Grapalat" w:hAnsi="GHEA Grapalat" w:cs="GHEA Grapalat"/>
          <w:sz w:val="22"/>
          <w:szCs w:val="22"/>
          <w:lang w:val="hy-AM"/>
        </w:rPr>
        <w:t>տոկոսով</w:t>
      </w:r>
      <w:r w:rsidRPr="00A94C00">
        <w:rPr>
          <w:rFonts w:ascii="GHEA Grapalat" w:hAnsi="GHEA Grapalat"/>
          <w:sz w:val="22"/>
          <w:szCs w:val="22"/>
          <w:lang w:val="hy-AM"/>
        </w:rPr>
        <w:t xml:space="preserve">, </w:t>
      </w:r>
      <w:r w:rsidRPr="00A94C00">
        <w:rPr>
          <w:rFonts w:ascii="GHEA Grapalat" w:hAnsi="GHEA Grapalat" w:cs="GHEA Grapalat"/>
          <w:sz w:val="22"/>
          <w:szCs w:val="22"/>
          <w:lang w:val="hy-AM"/>
        </w:rPr>
        <w:t>ինչ</w:t>
      </w:r>
      <w:r w:rsidRPr="00A94C00">
        <w:rPr>
          <w:rFonts w:ascii="GHEA Grapalat" w:hAnsi="GHEA Grapalat"/>
          <w:sz w:val="22"/>
          <w:szCs w:val="22"/>
          <w:lang w:val="hy-AM"/>
        </w:rPr>
        <w:t>ն, ըստ էության, ոչ իրատեսական է՝ հաշվի առնելով, մասնավորապես, առաջիկա տասը տարիներին Հայաստանի տնտեսության կառուցվածքի փոփոխությունների հնարավոր սահմանները ու տնտեսական զարգացման հեռանկարները։</w:t>
      </w:r>
      <w:r w:rsidR="00620BFF" w:rsidRPr="00A94C00">
        <w:rPr>
          <w:rFonts w:ascii="GHEA Grapalat" w:hAnsi="GHEA Grapalat"/>
          <w:sz w:val="22"/>
          <w:szCs w:val="22"/>
          <w:lang w:val="hy-AM"/>
        </w:rPr>
        <w:t xml:space="preserve"> </w:t>
      </w:r>
      <w:r w:rsidRPr="00A94C00">
        <w:rPr>
          <w:rFonts w:ascii="GHEA Grapalat" w:hAnsi="GHEA Grapalat"/>
          <w:sz w:val="22"/>
          <w:szCs w:val="22"/>
          <w:lang w:val="hy-AM"/>
        </w:rPr>
        <w:t xml:space="preserve">Այս առումով, </w:t>
      </w:r>
      <w:r w:rsidR="00620BFF" w:rsidRPr="00A94C00">
        <w:rPr>
          <w:rFonts w:ascii="GHEA Grapalat" w:hAnsi="GHEA Grapalat"/>
          <w:sz w:val="22"/>
          <w:szCs w:val="22"/>
          <w:lang w:val="hy-AM"/>
        </w:rPr>
        <w:t>նախատեսվում է</w:t>
      </w:r>
      <w:r w:rsidRPr="00A94C00">
        <w:rPr>
          <w:rFonts w:ascii="GHEA Grapalat" w:hAnsi="GHEA Grapalat"/>
          <w:sz w:val="22"/>
          <w:szCs w:val="22"/>
          <w:lang w:val="hy-AM"/>
        </w:rPr>
        <w:t xml:space="preserve"> տեղայնացնել </w:t>
      </w:r>
      <w:r w:rsidR="00620BFF" w:rsidRPr="00A94C00">
        <w:rPr>
          <w:rFonts w:ascii="GHEA Grapalat" w:hAnsi="GHEA Grapalat"/>
          <w:sz w:val="22"/>
          <w:szCs w:val="22"/>
          <w:lang w:val="hy-AM"/>
        </w:rPr>
        <w:t>կայուն զարգացման նպատակների շրջանակի</w:t>
      </w:r>
      <w:r w:rsidRPr="00A94C00">
        <w:rPr>
          <w:rFonts w:ascii="GHEA Grapalat" w:hAnsi="GHEA Grapalat"/>
          <w:sz w:val="22"/>
          <w:szCs w:val="22"/>
          <w:lang w:val="hy-AM"/>
        </w:rPr>
        <w:t xml:space="preserve"> 7.3 թիրախը և, որպես համեմատման հիմք ընդունելով էներգաինտենսիվության բացարձակ արտահայտությամբ մեծությունները, այն ձևակերպ</w:t>
      </w:r>
      <w:r w:rsidR="00620BFF" w:rsidRPr="00A94C00">
        <w:rPr>
          <w:rFonts w:ascii="GHEA Grapalat" w:hAnsi="GHEA Grapalat"/>
          <w:sz w:val="22"/>
          <w:szCs w:val="22"/>
          <w:lang w:val="hy-AM"/>
        </w:rPr>
        <w:t>վ</w:t>
      </w:r>
      <w:r w:rsidRPr="00A94C00">
        <w:rPr>
          <w:rFonts w:ascii="GHEA Grapalat" w:hAnsi="GHEA Grapalat"/>
          <w:sz w:val="22"/>
          <w:szCs w:val="22"/>
          <w:lang w:val="hy-AM"/>
        </w:rPr>
        <w:t>ել</w:t>
      </w:r>
      <w:r w:rsidR="00620BFF" w:rsidRPr="00A94C00">
        <w:rPr>
          <w:rFonts w:ascii="GHEA Grapalat" w:hAnsi="GHEA Grapalat"/>
          <w:sz w:val="22"/>
          <w:szCs w:val="22"/>
          <w:lang w:val="hy-AM"/>
        </w:rPr>
        <w:t>ու է</w:t>
      </w:r>
      <w:r w:rsidRPr="00A94C00">
        <w:rPr>
          <w:rFonts w:ascii="GHEA Grapalat" w:hAnsi="GHEA Grapalat"/>
          <w:sz w:val="22"/>
          <w:szCs w:val="22"/>
          <w:lang w:val="hy-AM"/>
        </w:rPr>
        <w:t xml:space="preserve"> հետևալ կերպ՝ «Մինչև 2030 թ. ապահովել համաշխարհային միջինի համեմատ էներգաարդյունավետության ավելի բարձր մակարդակ»: Այս </w:t>
      </w:r>
      <w:r w:rsidR="00620BFF" w:rsidRPr="00A94C00">
        <w:rPr>
          <w:rFonts w:ascii="GHEA Grapalat" w:hAnsi="GHEA Grapalat"/>
          <w:sz w:val="22"/>
          <w:szCs w:val="22"/>
          <w:lang w:val="hy-AM"/>
        </w:rPr>
        <w:t xml:space="preserve">պարագայում </w:t>
      </w:r>
      <w:r w:rsidRPr="00A94C00">
        <w:rPr>
          <w:rFonts w:ascii="GHEA Grapalat" w:hAnsi="GHEA Grapalat"/>
          <w:sz w:val="22"/>
          <w:szCs w:val="22"/>
          <w:lang w:val="hy-AM"/>
        </w:rPr>
        <w:t>թիրախի գծով առաջընթացը գնահատվելու է էներգաինտենսիվության բացարձակ ցուցանիշով՝ հաշվարկված որպես առաջնային էներգիայի մատակարարման և գնողունակությամբ համարժեք ՀՆԱ–ի հարաբերություն:</w:t>
      </w:r>
    </w:p>
    <w:p w14:paraId="1F12BBBD" w14:textId="77777777" w:rsidR="00056223" w:rsidRPr="00A94C00" w:rsidRDefault="00056223" w:rsidP="00056223">
      <w:pPr>
        <w:pStyle w:val="ListParagraph"/>
        <w:spacing w:after="0" w:line="240" w:lineRule="auto"/>
        <w:ind w:left="567"/>
        <w:contextualSpacing w:val="0"/>
        <w:jc w:val="both"/>
        <w:rPr>
          <w:rFonts w:ascii="GHEA Grapalat" w:hAnsi="GHEA Grapalat" w:cs="GHEA Grapalat"/>
          <w:sz w:val="22"/>
          <w:szCs w:val="22"/>
          <w:lang w:val="hy-AM"/>
        </w:rPr>
      </w:pPr>
    </w:p>
    <w:p w14:paraId="35393B65" w14:textId="27D6B7F1" w:rsidR="003D642A" w:rsidRPr="00A94C00" w:rsidRDefault="003D642A" w:rsidP="003D642A">
      <w:pPr>
        <w:pStyle w:val="Heading1"/>
        <w:rPr>
          <w:rFonts w:ascii="GHEA Grapalat" w:hAnsi="GHEA Grapalat"/>
        </w:rPr>
      </w:pPr>
      <w:bookmarkStart w:id="38" w:name="_Toc90037441"/>
      <w:bookmarkStart w:id="39" w:name="_Toc90038031"/>
      <w:bookmarkStart w:id="40" w:name="_Toc90043796"/>
      <w:bookmarkStart w:id="41" w:name="_Toc90043821"/>
      <w:bookmarkStart w:id="42" w:name="_Toc83283961"/>
      <w:bookmarkStart w:id="43" w:name="_Toc83290282"/>
      <w:bookmarkStart w:id="44" w:name="_Toc93666597"/>
      <w:bookmarkEnd w:id="38"/>
      <w:bookmarkEnd w:id="39"/>
      <w:bookmarkEnd w:id="40"/>
      <w:bookmarkEnd w:id="41"/>
      <w:bookmarkEnd w:id="42"/>
      <w:bookmarkEnd w:id="43"/>
      <w:r w:rsidRPr="00A94C00">
        <w:rPr>
          <w:rFonts w:ascii="GHEA Grapalat" w:hAnsi="GHEA Grapalat"/>
        </w:rPr>
        <w:t xml:space="preserve">Ծրագրի իրականացման մակրոտնտեսական </w:t>
      </w:r>
      <w:r w:rsidR="00BF59BA" w:rsidRPr="00A94C00">
        <w:rPr>
          <w:rFonts w:ascii="GHEA Grapalat" w:hAnsi="GHEA Grapalat"/>
        </w:rPr>
        <w:br/>
      </w:r>
      <w:r w:rsidRPr="00A94C00">
        <w:rPr>
          <w:rFonts w:ascii="GHEA Grapalat" w:hAnsi="GHEA Grapalat"/>
        </w:rPr>
        <w:lastRenderedPageBreak/>
        <w:t>ազդեցության գնահատումը</w:t>
      </w:r>
      <w:bookmarkEnd w:id="44"/>
    </w:p>
    <w:p w14:paraId="6FA85772" w14:textId="12C96414" w:rsidR="003D642A" w:rsidRPr="00A94C00" w:rsidRDefault="003D642A"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Ծրագրի իրականացումը դրական ազդեցություն է ունենալու տնտեսական աճի պոտենցիալի, զբաղվածության և տնտեսության վրա հանածո վառելիքի գնային ճնշումների, ին</w:t>
      </w:r>
      <w:r w:rsidR="00826C2A" w:rsidRPr="00A94C00">
        <w:rPr>
          <w:rFonts w:ascii="GHEA Grapalat" w:hAnsi="GHEA Grapalat"/>
          <w:sz w:val="22"/>
          <w:szCs w:val="22"/>
          <w:lang w:val="hy-AM"/>
        </w:rPr>
        <w:t>չ</w:t>
      </w:r>
      <w:r w:rsidRPr="00A94C00">
        <w:rPr>
          <w:rFonts w:ascii="GHEA Grapalat" w:hAnsi="GHEA Grapalat"/>
          <w:sz w:val="22"/>
          <w:szCs w:val="22"/>
          <w:lang w:val="hy-AM"/>
        </w:rPr>
        <w:t>պես նաև արտարժույթային ռիսկերի նվազեցման առումով:</w:t>
      </w:r>
    </w:p>
    <w:p w14:paraId="4935881B" w14:textId="77777777" w:rsidR="003D642A" w:rsidRPr="00A94C00" w:rsidRDefault="003D642A"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Հիմնական դրական ազդեցությունը պայմանավորված է լինելու ծրագրի հետևանքով հանածո վառելիքի ներմուծման հարաբերական ծավալների կրճատմամբ, առանց էլեկտրական էներգիայի արտահանման նպատակով ներմուծվող բնական գազի: Ծրագրային ժամանակահատվածի վերջին յոթ տարիներին /2024-2030/, բազային սցենարի համեմատ, հանածո վառելիքի ներմուծման ծավալները, վառելիքի ներմուծման գների անփոփոխության պայմաններում, կկրճատվեն շուրջ երկու մլրդ դոլարով կամ 2024-2030թթ անվանական ՀՆԱ-ի 1.3 տոկոս:</w:t>
      </w:r>
      <w:r w:rsidRPr="00A94C00">
        <w:rPr>
          <w:rStyle w:val="FootnoteReference"/>
          <w:rFonts w:ascii="GHEA Grapalat" w:hAnsi="GHEA Grapalat"/>
          <w:sz w:val="22"/>
          <w:szCs w:val="22"/>
          <w:lang w:val="hy-AM"/>
        </w:rPr>
        <w:footnoteReference w:id="10"/>
      </w:r>
      <w:r w:rsidRPr="00A94C00">
        <w:rPr>
          <w:rFonts w:ascii="GHEA Grapalat" w:hAnsi="GHEA Grapalat"/>
          <w:sz w:val="22"/>
          <w:szCs w:val="22"/>
          <w:lang w:val="hy-AM"/>
        </w:rPr>
        <w:t xml:space="preserve"> Այս ազդեցությունը իր գագաթնակետին է հասնում 2030 թ՝ ապահովելով ՀՆԱ-ի շուրջ 1.6 տոկոս խնայողություն:</w:t>
      </w:r>
    </w:p>
    <w:p w14:paraId="6D432D9E" w14:textId="3A50B985" w:rsidR="003D642A" w:rsidRPr="00A94C00" w:rsidRDefault="003D642A"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Հանածո վառելիքի ներմուծման հար</w:t>
      </w:r>
      <w:r w:rsidR="00826C2A" w:rsidRPr="00A94C00">
        <w:rPr>
          <w:rFonts w:ascii="GHEA Grapalat" w:hAnsi="GHEA Grapalat"/>
          <w:sz w:val="22"/>
          <w:szCs w:val="22"/>
          <w:lang w:val="hy-AM"/>
        </w:rPr>
        <w:t>ա</w:t>
      </w:r>
      <w:r w:rsidRPr="00A94C00">
        <w:rPr>
          <w:rFonts w:ascii="GHEA Grapalat" w:hAnsi="GHEA Grapalat"/>
          <w:sz w:val="22"/>
          <w:szCs w:val="22"/>
          <w:lang w:val="hy-AM"/>
        </w:rPr>
        <w:t>բերական կրճատման հետևանքով, հատկապես վերջնական էներգիայի սպառման մասով, ավելանալու են ներքին արտադրանքի՝ ապրանքների և ծառայությունների նկատմամբ պահանջարկը և խնայողությունները, ինչպես նաև, մասնավոր սպառման ներմուծման հակվածությունից կախված, այլ ներմուծվող ապրանքները և ծառայությունները: Հանածո վառելիքի ներմուծման կրճատումից առաջացած հավելյալ եկամուտի օգտագործումը ներքին ապրանքների և ծառայությունների գնման նպատակով իր հերթին առաջացնում է դրանց ներքին մատակարարների արտադրանքի աճին՝ բազմապատկիչի էֆեկտ: Բազմապատկիչի գործակցի մեծությունը ՀՀ տատանվում է 1.7-2.3 շրջանակներում և կախված է տնտեսության ճյուղերի ներքին ինտեգրացիայի խորությունից:</w:t>
      </w:r>
    </w:p>
    <w:p w14:paraId="5BD48DDE" w14:textId="45E9EBFF" w:rsidR="003D642A" w:rsidRPr="00A94C00" w:rsidRDefault="003D642A"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 xml:space="preserve">Մակրոտնտեսական ազդեցությունները գնահատվել են հատուկ կառուցված մոդելի օգնությամբ՝ </w:t>
      </w:r>
      <w:r w:rsidR="00F34780" w:rsidRPr="00A94C00">
        <w:rPr>
          <w:rFonts w:ascii="GHEA Grapalat" w:hAnsi="GHEA Grapalat"/>
          <w:sz w:val="22"/>
          <w:szCs w:val="22"/>
          <w:lang w:val="hy-AM"/>
        </w:rPr>
        <w:t>«</w:t>
      </w:r>
      <w:r w:rsidRPr="00A94C00">
        <w:rPr>
          <w:rFonts w:ascii="GHEA Grapalat" w:hAnsi="GHEA Grapalat"/>
          <w:sz w:val="22"/>
          <w:szCs w:val="22"/>
          <w:lang w:val="hy-AM"/>
        </w:rPr>
        <w:t>ցածր</w:t>
      </w:r>
      <w:r w:rsidR="00F34780" w:rsidRPr="00A94C00">
        <w:rPr>
          <w:rFonts w:ascii="GHEA Grapalat" w:hAnsi="GHEA Grapalat"/>
          <w:sz w:val="22"/>
          <w:szCs w:val="22"/>
          <w:lang w:val="hy-AM"/>
        </w:rPr>
        <w:t>»</w:t>
      </w:r>
      <w:r w:rsidRPr="00A94C00">
        <w:rPr>
          <w:rFonts w:ascii="GHEA Grapalat" w:hAnsi="GHEA Grapalat"/>
          <w:sz w:val="22"/>
          <w:szCs w:val="22"/>
          <w:lang w:val="hy-AM"/>
        </w:rPr>
        <w:t xml:space="preserve"> և </w:t>
      </w:r>
      <w:r w:rsidR="00F34780" w:rsidRPr="00A94C00">
        <w:rPr>
          <w:rFonts w:ascii="GHEA Grapalat" w:hAnsi="GHEA Grapalat"/>
          <w:sz w:val="22"/>
          <w:szCs w:val="22"/>
          <w:lang w:val="hy-AM"/>
        </w:rPr>
        <w:t>«</w:t>
      </w:r>
      <w:r w:rsidRPr="00A94C00">
        <w:rPr>
          <w:rFonts w:ascii="GHEA Grapalat" w:hAnsi="GHEA Grapalat"/>
          <w:sz w:val="22"/>
          <w:szCs w:val="22"/>
          <w:lang w:val="hy-AM"/>
        </w:rPr>
        <w:t>բարձր</w:t>
      </w:r>
      <w:r w:rsidR="00F34780" w:rsidRPr="00A94C00">
        <w:rPr>
          <w:rFonts w:ascii="GHEA Grapalat" w:hAnsi="GHEA Grapalat"/>
          <w:sz w:val="22"/>
          <w:szCs w:val="22"/>
          <w:lang w:val="hy-AM"/>
        </w:rPr>
        <w:t>»</w:t>
      </w:r>
      <w:r w:rsidRPr="00A94C00">
        <w:rPr>
          <w:rFonts w:ascii="GHEA Grapalat" w:hAnsi="GHEA Grapalat"/>
          <w:sz w:val="22"/>
          <w:szCs w:val="22"/>
          <w:lang w:val="hy-AM"/>
        </w:rPr>
        <w:t xml:space="preserve"> սցենարներով: </w:t>
      </w:r>
      <w:r w:rsidR="00F34780" w:rsidRPr="00A94C00">
        <w:rPr>
          <w:rFonts w:ascii="GHEA Grapalat" w:hAnsi="GHEA Grapalat"/>
          <w:sz w:val="22"/>
          <w:szCs w:val="22"/>
          <w:lang w:val="hy-AM"/>
        </w:rPr>
        <w:t>«</w:t>
      </w:r>
      <w:r w:rsidRPr="00A94C00">
        <w:rPr>
          <w:rFonts w:ascii="GHEA Grapalat" w:hAnsi="GHEA Grapalat"/>
          <w:sz w:val="22"/>
          <w:szCs w:val="22"/>
          <w:lang w:val="hy-AM"/>
        </w:rPr>
        <w:t>Բարձր</w:t>
      </w:r>
      <w:r w:rsidR="00F34780" w:rsidRPr="00A94C00">
        <w:rPr>
          <w:rFonts w:ascii="GHEA Grapalat" w:hAnsi="GHEA Grapalat"/>
          <w:sz w:val="22"/>
          <w:szCs w:val="22"/>
          <w:lang w:val="hy-AM"/>
        </w:rPr>
        <w:t>»</w:t>
      </w:r>
      <w:r w:rsidRPr="00A94C00">
        <w:rPr>
          <w:rFonts w:ascii="GHEA Grapalat" w:hAnsi="GHEA Grapalat"/>
          <w:sz w:val="22"/>
          <w:szCs w:val="22"/>
          <w:lang w:val="hy-AM"/>
        </w:rPr>
        <w:t xml:space="preserve"> սցենարը</w:t>
      </w:r>
      <w:r w:rsidR="00BF59BA" w:rsidRPr="00A94C00">
        <w:rPr>
          <w:rFonts w:ascii="GHEA Grapalat" w:hAnsi="GHEA Grapalat"/>
          <w:sz w:val="22"/>
          <w:szCs w:val="22"/>
          <w:lang w:val="hy-AM"/>
        </w:rPr>
        <w:t>,</w:t>
      </w:r>
      <w:r w:rsidRPr="00A94C00">
        <w:rPr>
          <w:rFonts w:ascii="GHEA Grapalat" w:hAnsi="GHEA Grapalat"/>
          <w:sz w:val="22"/>
          <w:szCs w:val="22"/>
          <w:lang w:val="hy-AM"/>
        </w:rPr>
        <w:t xml:space="preserve"> ի տարբերություն </w:t>
      </w:r>
      <w:r w:rsidR="00F34780" w:rsidRPr="00A94C00">
        <w:rPr>
          <w:rFonts w:ascii="GHEA Grapalat" w:hAnsi="GHEA Grapalat"/>
          <w:sz w:val="22"/>
          <w:szCs w:val="22"/>
          <w:lang w:val="hy-AM"/>
        </w:rPr>
        <w:t>«</w:t>
      </w:r>
      <w:r w:rsidRPr="00A94C00">
        <w:rPr>
          <w:rFonts w:ascii="GHEA Grapalat" w:hAnsi="GHEA Grapalat"/>
          <w:sz w:val="22"/>
          <w:szCs w:val="22"/>
          <w:lang w:val="hy-AM"/>
        </w:rPr>
        <w:t>ցածրի</w:t>
      </w:r>
      <w:r w:rsidR="00F34780" w:rsidRPr="00A94C00">
        <w:rPr>
          <w:rFonts w:ascii="GHEA Grapalat" w:hAnsi="GHEA Grapalat"/>
          <w:sz w:val="22"/>
          <w:szCs w:val="22"/>
          <w:lang w:val="hy-AM"/>
        </w:rPr>
        <w:t>»</w:t>
      </w:r>
      <w:r w:rsidR="00BF59BA" w:rsidRPr="00A94C00">
        <w:rPr>
          <w:rFonts w:ascii="GHEA Grapalat" w:hAnsi="GHEA Grapalat"/>
          <w:sz w:val="22"/>
          <w:szCs w:val="22"/>
          <w:lang w:val="hy-AM"/>
        </w:rPr>
        <w:t>,</w:t>
      </w:r>
      <w:r w:rsidRPr="00A94C00">
        <w:rPr>
          <w:rFonts w:ascii="GHEA Grapalat" w:hAnsi="GHEA Grapalat"/>
          <w:sz w:val="22"/>
          <w:szCs w:val="22"/>
          <w:lang w:val="hy-AM"/>
        </w:rPr>
        <w:t xml:space="preserve"> ենթադրում է</w:t>
      </w:r>
      <w:r w:rsidR="00BF59BA" w:rsidRPr="00A94C00">
        <w:rPr>
          <w:rFonts w:ascii="GHEA Grapalat" w:hAnsi="GHEA Grapalat"/>
          <w:sz w:val="22"/>
          <w:szCs w:val="22"/>
          <w:lang w:val="hy-AM"/>
        </w:rPr>
        <w:t>՝</w:t>
      </w:r>
    </w:p>
    <w:p w14:paraId="10E21373" w14:textId="629DB954" w:rsidR="003D642A" w:rsidRPr="00A94C00" w:rsidRDefault="003D642A" w:rsidP="004D34BC">
      <w:pPr>
        <w:pStyle w:val="ListParagraph"/>
        <w:numPr>
          <w:ilvl w:val="0"/>
          <w:numId w:val="54"/>
        </w:numPr>
        <w:spacing w:after="120" w:line="240" w:lineRule="auto"/>
        <w:ind w:left="993" w:hanging="426"/>
        <w:contextualSpacing w:val="0"/>
        <w:jc w:val="both"/>
        <w:rPr>
          <w:rFonts w:ascii="GHEA Grapalat" w:hAnsi="GHEA Grapalat"/>
          <w:sz w:val="22"/>
          <w:szCs w:val="22"/>
          <w:lang w:val="hy-AM"/>
        </w:rPr>
      </w:pPr>
      <w:r w:rsidRPr="00A94C00">
        <w:rPr>
          <w:rFonts w:ascii="GHEA Grapalat" w:hAnsi="GHEA Grapalat"/>
          <w:sz w:val="22"/>
          <w:szCs w:val="22"/>
          <w:lang w:val="hy-AM"/>
        </w:rPr>
        <w:t>ավելի ցածր ներմուծման հակվածություն՝ նկատի ունենալով այն հանգամանքը, որ հանածո վառելիքի ներմուծումը ներքին այլընտրանք չունի և</w:t>
      </w:r>
      <w:r w:rsidR="00F34780" w:rsidRPr="00A94C00">
        <w:rPr>
          <w:rFonts w:ascii="GHEA Grapalat" w:hAnsi="GHEA Grapalat"/>
          <w:sz w:val="22"/>
          <w:szCs w:val="22"/>
          <w:lang w:val="hy-AM"/>
        </w:rPr>
        <w:t>,</w:t>
      </w:r>
      <w:r w:rsidRPr="00A94C00">
        <w:rPr>
          <w:rFonts w:ascii="GHEA Grapalat" w:hAnsi="GHEA Grapalat"/>
          <w:sz w:val="22"/>
          <w:szCs w:val="22"/>
          <w:lang w:val="hy-AM"/>
        </w:rPr>
        <w:t xml:space="preserve"> այդպիսով</w:t>
      </w:r>
      <w:r w:rsidR="00F34780" w:rsidRPr="00A94C00">
        <w:rPr>
          <w:rFonts w:ascii="GHEA Grapalat" w:hAnsi="GHEA Grapalat"/>
          <w:sz w:val="22"/>
          <w:szCs w:val="22"/>
          <w:lang w:val="hy-AM"/>
        </w:rPr>
        <w:t>,</w:t>
      </w:r>
      <w:r w:rsidRPr="00A94C00">
        <w:rPr>
          <w:rFonts w:ascii="GHEA Grapalat" w:hAnsi="GHEA Grapalat"/>
          <w:sz w:val="22"/>
          <w:szCs w:val="22"/>
          <w:lang w:val="hy-AM"/>
        </w:rPr>
        <w:t xml:space="preserve"> դրա կառուցվածքային կրճատումը չի փոխարինվելու այլ էներգետիկ ներմուծմամբ</w:t>
      </w:r>
      <w:r w:rsidR="00BF59BA" w:rsidRPr="00A94C00">
        <w:rPr>
          <w:rFonts w:ascii="MS Mincho" w:eastAsia="MS Mincho" w:hAnsi="MS Mincho" w:cs="MS Mincho" w:hint="eastAsia"/>
          <w:sz w:val="22"/>
          <w:szCs w:val="22"/>
          <w:lang w:val="hy-AM"/>
        </w:rPr>
        <w:t>․</w:t>
      </w:r>
    </w:p>
    <w:p w14:paraId="3E821B91" w14:textId="76CF39FD" w:rsidR="003D642A" w:rsidRPr="00A94C00" w:rsidRDefault="003D642A" w:rsidP="004D34BC">
      <w:pPr>
        <w:pStyle w:val="ListParagraph"/>
        <w:numPr>
          <w:ilvl w:val="0"/>
          <w:numId w:val="54"/>
        </w:numPr>
        <w:spacing w:after="120" w:line="240" w:lineRule="auto"/>
        <w:ind w:left="993" w:hanging="426"/>
        <w:contextualSpacing w:val="0"/>
        <w:jc w:val="both"/>
        <w:rPr>
          <w:rFonts w:ascii="GHEA Grapalat" w:hAnsi="GHEA Grapalat"/>
          <w:sz w:val="22"/>
          <w:szCs w:val="22"/>
          <w:lang w:val="hy-AM"/>
        </w:rPr>
      </w:pPr>
      <w:r w:rsidRPr="00A94C00">
        <w:rPr>
          <w:rFonts w:ascii="GHEA Grapalat" w:hAnsi="GHEA Grapalat"/>
          <w:sz w:val="22"/>
          <w:szCs w:val="22"/>
          <w:lang w:val="hy-AM"/>
        </w:rPr>
        <w:t>ավելի բարձր ՀՆԱ-ի բազմապատկիչ</w:t>
      </w:r>
      <w:r w:rsidR="00BF59BA" w:rsidRPr="00A94C00">
        <w:rPr>
          <w:rFonts w:ascii="GHEA Grapalat" w:hAnsi="GHEA Grapalat"/>
          <w:sz w:val="22"/>
          <w:szCs w:val="22"/>
          <w:lang w:val="hy-AM"/>
        </w:rPr>
        <w:t>՝</w:t>
      </w:r>
      <w:r w:rsidRPr="00A94C00">
        <w:rPr>
          <w:rFonts w:ascii="GHEA Grapalat" w:hAnsi="GHEA Grapalat"/>
          <w:sz w:val="22"/>
          <w:szCs w:val="22"/>
          <w:lang w:val="hy-AM"/>
        </w:rPr>
        <w:t xml:space="preserve"> </w:t>
      </w:r>
      <w:r w:rsidR="00BF59BA" w:rsidRPr="00A94C00">
        <w:rPr>
          <w:rFonts w:ascii="GHEA Grapalat" w:hAnsi="GHEA Grapalat"/>
          <w:sz w:val="22"/>
          <w:szCs w:val="22"/>
          <w:lang w:val="hy-AM"/>
        </w:rPr>
        <w:t>ե</w:t>
      </w:r>
      <w:r w:rsidRPr="00A94C00">
        <w:rPr>
          <w:rFonts w:ascii="GHEA Grapalat" w:hAnsi="GHEA Grapalat"/>
          <w:sz w:val="22"/>
          <w:szCs w:val="22"/>
          <w:lang w:val="hy-AM"/>
        </w:rPr>
        <w:t xml:space="preserve">նթադրվում է, </w:t>
      </w:r>
      <w:r w:rsidR="00BF59BA" w:rsidRPr="00A94C00">
        <w:rPr>
          <w:rFonts w:ascii="GHEA Grapalat" w:hAnsi="GHEA Grapalat"/>
          <w:sz w:val="22"/>
          <w:szCs w:val="22"/>
          <w:lang w:val="hy-AM"/>
        </w:rPr>
        <w:t xml:space="preserve">որ </w:t>
      </w:r>
      <w:r w:rsidRPr="00A94C00">
        <w:rPr>
          <w:rFonts w:ascii="GHEA Grapalat" w:hAnsi="GHEA Grapalat"/>
          <w:sz w:val="22"/>
          <w:szCs w:val="22"/>
          <w:lang w:val="hy-AM"/>
        </w:rPr>
        <w:t>առաջացած հավելյալ եկամուտը օգտագործվելու է ավելի խորը ներքին մատակարարների շղթա ունեցող ներքին արտադրողներից ապրանքների և ծառայությունների գնման նպատակով</w:t>
      </w:r>
      <w:r w:rsidR="00BF59BA" w:rsidRPr="00A94C00">
        <w:rPr>
          <w:rFonts w:ascii="MS Mincho" w:eastAsia="MS Mincho" w:hAnsi="MS Mincho" w:cs="MS Mincho" w:hint="eastAsia"/>
          <w:sz w:val="22"/>
          <w:szCs w:val="22"/>
          <w:lang w:val="hy-AM"/>
        </w:rPr>
        <w:t>․</w:t>
      </w:r>
    </w:p>
    <w:p w14:paraId="0CFAA252" w14:textId="4094BAF9" w:rsidR="003D642A" w:rsidRPr="00A94C00" w:rsidRDefault="003D642A" w:rsidP="004D34BC">
      <w:pPr>
        <w:pStyle w:val="ListParagraph"/>
        <w:numPr>
          <w:ilvl w:val="0"/>
          <w:numId w:val="54"/>
        </w:numPr>
        <w:spacing w:after="120" w:line="240" w:lineRule="auto"/>
        <w:ind w:left="993" w:hanging="426"/>
        <w:contextualSpacing w:val="0"/>
        <w:jc w:val="both"/>
        <w:rPr>
          <w:rFonts w:ascii="GHEA Grapalat" w:hAnsi="GHEA Grapalat"/>
          <w:sz w:val="22"/>
          <w:szCs w:val="22"/>
          <w:lang w:val="hy-AM"/>
        </w:rPr>
      </w:pPr>
      <w:r w:rsidRPr="00A94C00">
        <w:rPr>
          <w:rFonts w:ascii="GHEA Grapalat" w:hAnsi="GHEA Grapalat"/>
          <w:sz w:val="22"/>
          <w:szCs w:val="22"/>
          <w:lang w:val="hy-AM"/>
        </w:rPr>
        <w:lastRenderedPageBreak/>
        <w:t>ավելի բարձր վարձու աշխատողների աշխատանքի վարձատրության մասնաբաժին ՀՆԱ-ում</w:t>
      </w:r>
      <w:r w:rsidR="00BF59BA" w:rsidRPr="00A94C00">
        <w:rPr>
          <w:rFonts w:ascii="GHEA Grapalat" w:hAnsi="GHEA Grapalat"/>
          <w:sz w:val="22"/>
          <w:szCs w:val="22"/>
          <w:lang w:val="hy-AM"/>
        </w:rPr>
        <w:t>՝</w:t>
      </w:r>
      <w:r w:rsidR="00A94C00" w:rsidRPr="00A94C00">
        <w:rPr>
          <w:rFonts w:ascii="GHEA Grapalat" w:hAnsi="GHEA Grapalat"/>
          <w:sz w:val="22"/>
          <w:szCs w:val="22"/>
          <w:lang w:val="hy-AM"/>
        </w:rPr>
        <w:t xml:space="preserve"> «ց</w:t>
      </w:r>
      <w:r w:rsidRPr="00A94C00">
        <w:rPr>
          <w:rFonts w:ascii="GHEA Grapalat" w:hAnsi="GHEA Grapalat"/>
          <w:sz w:val="22"/>
          <w:szCs w:val="22"/>
          <w:lang w:val="hy-AM"/>
        </w:rPr>
        <w:t>ածր</w:t>
      </w:r>
      <w:r w:rsidR="00A94C00" w:rsidRPr="00A94C00">
        <w:rPr>
          <w:rFonts w:ascii="GHEA Grapalat" w:hAnsi="GHEA Grapalat"/>
          <w:sz w:val="22"/>
          <w:szCs w:val="22"/>
          <w:lang w:val="hy-AM"/>
        </w:rPr>
        <w:t>»</w:t>
      </w:r>
      <w:r w:rsidRPr="00A94C00">
        <w:rPr>
          <w:rFonts w:ascii="GHEA Grapalat" w:hAnsi="GHEA Grapalat"/>
          <w:sz w:val="22"/>
          <w:szCs w:val="22"/>
          <w:lang w:val="hy-AM"/>
        </w:rPr>
        <w:t xml:space="preserve"> սցենարում այս ցուցանիշը ընդունված է 37.7 տոկոս՝ 2019 թվականի փաստացի մեծության չափով, որը զգալի ցածր է եվրոպական երկրների միջինից: Վարձու աշխատողների աշխատանքի վարձատրության մասնաբաժնի ավելացումը բխում է նաև ՀՀ կառավարության ծրագրից, որով հստակ արձանագրված է ներառական տնտեսական աճի գաղափարախոսությունը:</w:t>
      </w:r>
    </w:p>
    <w:p w14:paraId="7E535A33" w14:textId="381290DC" w:rsidR="003D642A" w:rsidRPr="00A94C00" w:rsidRDefault="003D642A" w:rsidP="004D34BC">
      <w:pPr>
        <w:pStyle w:val="ListParagraph"/>
        <w:numPr>
          <w:ilvl w:val="0"/>
          <w:numId w:val="54"/>
        </w:numPr>
        <w:spacing w:after="120" w:line="240" w:lineRule="auto"/>
        <w:ind w:left="993" w:hanging="426"/>
        <w:contextualSpacing w:val="0"/>
        <w:jc w:val="both"/>
        <w:rPr>
          <w:rFonts w:ascii="GHEA Grapalat" w:hAnsi="GHEA Grapalat"/>
          <w:sz w:val="22"/>
          <w:szCs w:val="22"/>
          <w:lang w:val="hy-AM"/>
        </w:rPr>
      </w:pPr>
      <w:r w:rsidRPr="00A94C00">
        <w:rPr>
          <w:rFonts w:ascii="GHEA Grapalat" w:hAnsi="GHEA Grapalat"/>
          <w:sz w:val="22"/>
          <w:szCs w:val="22"/>
          <w:lang w:val="hy-AM"/>
        </w:rPr>
        <w:t xml:space="preserve">հանածո վառելիքի ներմուծման գների աճ: </w:t>
      </w:r>
    </w:p>
    <w:p w14:paraId="5EB8559B" w14:textId="3B4C08A9" w:rsidR="003D642A" w:rsidRPr="00A94C00" w:rsidRDefault="00F34780"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w:t>
      </w:r>
      <w:r w:rsidR="003D642A" w:rsidRPr="00A94C00">
        <w:rPr>
          <w:rFonts w:ascii="GHEA Grapalat" w:hAnsi="GHEA Grapalat"/>
          <w:sz w:val="22"/>
          <w:szCs w:val="22"/>
          <w:lang w:val="hy-AM"/>
        </w:rPr>
        <w:t>Ցածր</w:t>
      </w:r>
      <w:r w:rsidRPr="00A94C00">
        <w:rPr>
          <w:rFonts w:ascii="GHEA Grapalat" w:hAnsi="GHEA Grapalat"/>
          <w:sz w:val="22"/>
          <w:szCs w:val="22"/>
          <w:lang w:val="hy-AM"/>
        </w:rPr>
        <w:t>»</w:t>
      </w:r>
      <w:r w:rsidR="003D642A" w:rsidRPr="00A94C00">
        <w:rPr>
          <w:rFonts w:ascii="GHEA Grapalat" w:hAnsi="GHEA Grapalat"/>
          <w:sz w:val="22"/>
          <w:szCs w:val="22"/>
          <w:lang w:val="hy-AM"/>
        </w:rPr>
        <w:t xml:space="preserve"> և </w:t>
      </w:r>
      <w:r w:rsidRPr="00A94C00">
        <w:rPr>
          <w:rFonts w:ascii="GHEA Grapalat" w:hAnsi="GHEA Grapalat"/>
          <w:sz w:val="22"/>
          <w:szCs w:val="22"/>
          <w:lang w:val="hy-AM"/>
        </w:rPr>
        <w:t>«</w:t>
      </w:r>
      <w:r w:rsidR="003D642A" w:rsidRPr="00A94C00">
        <w:rPr>
          <w:rFonts w:ascii="GHEA Grapalat" w:hAnsi="GHEA Grapalat"/>
          <w:sz w:val="22"/>
          <w:szCs w:val="22"/>
          <w:lang w:val="hy-AM"/>
        </w:rPr>
        <w:t>բարձր</w:t>
      </w:r>
      <w:r w:rsidRPr="00A94C00">
        <w:rPr>
          <w:rFonts w:ascii="GHEA Grapalat" w:hAnsi="GHEA Grapalat"/>
          <w:sz w:val="22"/>
          <w:szCs w:val="22"/>
          <w:lang w:val="hy-AM"/>
        </w:rPr>
        <w:t>»</w:t>
      </w:r>
      <w:r w:rsidR="003D642A" w:rsidRPr="00A94C00">
        <w:rPr>
          <w:rFonts w:ascii="GHEA Grapalat" w:hAnsi="GHEA Grapalat"/>
          <w:sz w:val="22"/>
          <w:szCs w:val="22"/>
          <w:lang w:val="hy-AM"/>
        </w:rPr>
        <w:t xml:space="preserve"> սցենարների տարբերության հիմնական ենթադրությունները ներկայացված են ներքոբերյալ աղյուսակում</w:t>
      </w:r>
      <w:r w:rsidRPr="00A94C00">
        <w:rPr>
          <w:rFonts w:ascii="GHEA Grapalat" w:hAnsi="GHEA Grapalat"/>
          <w:sz w:val="22"/>
          <w:szCs w:val="22"/>
          <w:lang w:val="hy-AM"/>
        </w:rPr>
        <w:t>՝</w:t>
      </w:r>
    </w:p>
    <w:tbl>
      <w:tblPr>
        <w:tblStyle w:val="TableGrid"/>
        <w:tblW w:w="4950" w:type="pct"/>
        <w:tblLook w:val="04A0" w:firstRow="1" w:lastRow="0" w:firstColumn="1" w:lastColumn="0" w:noHBand="0" w:noVBand="1"/>
      </w:tblPr>
      <w:tblGrid>
        <w:gridCol w:w="5382"/>
        <w:gridCol w:w="2075"/>
        <w:gridCol w:w="2075"/>
      </w:tblGrid>
      <w:tr w:rsidR="003D642A" w:rsidRPr="00A94C00" w14:paraId="1DD1A888" w14:textId="77777777" w:rsidTr="004D34BC">
        <w:tc>
          <w:tcPr>
            <w:tcW w:w="5382" w:type="dxa"/>
            <w:shd w:val="clear" w:color="auto" w:fill="BFBFBF" w:themeFill="background1" w:themeFillShade="BF"/>
          </w:tcPr>
          <w:p w14:paraId="32FD8057" w14:textId="77777777" w:rsidR="003D642A" w:rsidRPr="00A94C00" w:rsidRDefault="003D642A" w:rsidP="002C5FE3">
            <w:pPr>
              <w:rPr>
                <w:rFonts w:ascii="GHEA Grapalat" w:hAnsi="GHEA Grapalat"/>
                <w:b/>
                <w:sz w:val="20"/>
              </w:rPr>
            </w:pPr>
            <w:r w:rsidRPr="00A94C00">
              <w:rPr>
                <w:rFonts w:ascii="GHEA Grapalat" w:hAnsi="GHEA Grapalat"/>
                <w:b/>
                <w:sz w:val="20"/>
              </w:rPr>
              <w:t>Ցուցանիշ</w:t>
            </w:r>
          </w:p>
        </w:tc>
        <w:tc>
          <w:tcPr>
            <w:tcW w:w="2075" w:type="dxa"/>
            <w:shd w:val="clear" w:color="auto" w:fill="BFBFBF" w:themeFill="background1" w:themeFillShade="BF"/>
          </w:tcPr>
          <w:p w14:paraId="42315236" w14:textId="456D9951" w:rsidR="003D642A" w:rsidRPr="00A94C00" w:rsidRDefault="00F34780" w:rsidP="004D34BC">
            <w:pPr>
              <w:jc w:val="center"/>
              <w:rPr>
                <w:rFonts w:ascii="GHEA Grapalat" w:hAnsi="GHEA Grapalat"/>
                <w:b/>
                <w:sz w:val="20"/>
              </w:rPr>
            </w:pPr>
            <w:r w:rsidRPr="00A94C00">
              <w:rPr>
                <w:rFonts w:ascii="GHEA Grapalat" w:hAnsi="GHEA Grapalat"/>
                <w:b/>
                <w:sz w:val="20"/>
              </w:rPr>
              <w:t>«</w:t>
            </w:r>
            <w:r w:rsidR="003D642A" w:rsidRPr="00A94C00">
              <w:rPr>
                <w:rFonts w:ascii="GHEA Grapalat" w:hAnsi="GHEA Grapalat"/>
                <w:b/>
                <w:sz w:val="20"/>
              </w:rPr>
              <w:t>Ցածր</w:t>
            </w:r>
            <w:r w:rsidRPr="00A94C00">
              <w:rPr>
                <w:rFonts w:ascii="GHEA Grapalat" w:hAnsi="GHEA Grapalat"/>
                <w:b/>
                <w:sz w:val="20"/>
              </w:rPr>
              <w:t>» սցենար</w:t>
            </w:r>
          </w:p>
        </w:tc>
        <w:tc>
          <w:tcPr>
            <w:tcW w:w="2075" w:type="dxa"/>
            <w:shd w:val="clear" w:color="auto" w:fill="BFBFBF" w:themeFill="background1" w:themeFillShade="BF"/>
          </w:tcPr>
          <w:p w14:paraId="792BBBD4" w14:textId="0282B3D5" w:rsidR="003D642A" w:rsidRPr="00A94C00" w:rsidRDefault="00F34780" w:rsidP="004D34BC">
            <w:pPr>
              <w:jc w:val="center"/>
              <w:rPr>
                <w:rFonts w:ascii="GHEA Grapalat" w:hAnsi="GHEA Grapalat"/>
                <w:b/>
                <w:sz w:val="20"/>
              </w:rPr>
            </w:pPr>
            <w:r w:rsidRPr="00A94C00">
              <w:rPr>
                <w:rFonts w:ascii="GHEA Grapalat" w:hAnsi="GHEA Grapalat"/>
                <w:b/>
                <w:sz w:val="20"/>
              </w:rPr>
              <w:t>«</w:t>
            </w:r>
            <w:r w:rsidR="003D642A" w:rsidRPr="00A94C00">
              <w:rPr>
                <w:rFonts w:ascii="GHEA Grapalat" w:hAnsi="GHEA Grapalat"/>
                <w:b/>
                <w:sz w:val="20"/>
              </w:rPr>
              <w:t>Բարձր</w:t>
            </w:r>
            <w:r w:rsidRPr="00A94C00">
              <w:rPr>
                <w:rFonts w:ascii="GHEA Grapalat" w:hAnsi="GHEA Grapalat"/>
                <w:b/>
                <w:sz w:val="20"/>
              </w:rPr>
              <w:t>» սցենար</w:t>
            </w:r>
          </w:p>
        </w:tc>
      </w:tr>
      <w:tr w:rsidR="003D642A" w:rsidRPr="00A94C00" w14:paraId="34540B22" w14:textId="77777777" w:rsidTr="004D34BC">
        <w:tc>
          <w:tcPr>
            <w:tcW w:w="5382" w:type="dxa"/>
          </w:tcPr>
          <w:p w14:paraId="0F3B2E45" w14:textId="6EF512D5" w:rsidR="003D642A" w:rsidRPr="00A94C00" w:rsidRDefault="003D642A" w:rsidP="00F34780">
            <w:pPr>
              <w:jc w:val="left"/>
              <w:rPr>
                <w:rFonts w:ascii="GHEA Grapalat" w:hAnsi="GHEA Grapalat"/>
                <w:sz w:val="20"/>
              </w:rPr>
            </w:pPr>
            <w:r w:rsidRPr="00A94C00">
              <w:rPr>
                <w:rFonts w:ascii="GHEA Grapalat" w:hAnsi="GHEA Grapalat"/>
                <w:sz w:val="20"/>
              </w:rPr>
              <w:t>Ներմուծման հակվածություն, տոկոս ՀՆԱ-</w:t>
            </w:r>
            <w:r w:rsidR="00F34780" w:rsidRPr="00A94C00">
              <w:rPr>
                <w:rFonts w:ascii="GHEA Grapalat" w:hAnsi="GHEA Grapalat"/>
                <w:sz w:val="20"/>
              </w:rPr>
              <w:t>ի նկատմամբ</w:t>
            </w:r>
          </w:p>
        </w:tc>
        <w:tc>
          <w:tcPr>
            <w:tcW w:w="2075" w:type="dxa"/>
          </w:tcPr>
          <w:p w14:paraId="6C6ABDC4" w14:textId="77777777" w:rsidR="003D642A" w:rsidRPr="00A94C00" w:rsidRDefault="003D642A" w:rsidP="002C5FE3">
            <w:pPr>
              <w:jc w:val="center"/>
              <w:rPr>
                <w:rFonts w:ascii="GHEA Grapalat" w:hAnsi="GHEA Grapalat"/>
                <w:sz w:val="20"/>
              </w:rPr>
            </w:pPr>
            <w:r w:rsidRPr="00A94C00">
              <w:rPr>
                <w:rFonts w:ascii="GHEA Grapalat" w:hAnsi="GHEA Grapalat"/>
                <w:sz w:val="20"/>
              </w:rPr>
              <w:t>58</w:t>
            </w:r>
          </w:p>
        </w:tc>
        <w:tc>
          <w:tcPr>
            <w:tcW w:w="2075" w:type="dxa"/>
          </w:tcPr>
          <w:p w14:paraId="55FF0AF4" w14:textId="77777777" w:rsidR="003D642A" w:rsidRPr="00A94C00" w:rsidRDefault="003D642A" w:rsidP="002C5FE3">
            <w:pPr>
              <w:jc w:val="center"/>
              <w:rPr>
                <w:rFonts w:ascii="GHEA Grapalat" w:hAnsi="GHEA Grapalat"/>
                <w:sz w:val="20"/>
              </w:rPr>
            </w:pPr>
            <w:r w:rsidRPr="00A94C00">
              <w:rPr>
                <w:rFonts w:ascii="GHEA Grapalat" w:hAnsi="GHEA Grapalat"/>
                <w:sz w:val="20"/>
              </w:rPr>
              <w:t>47</w:t>
            </w:r>
          </w:p>
        </w:tc>
      </w:tr>
      <w:tr w:rsidR="003D642A" w:rsidRPr="00A94C00" w14:paraId="0788D7A1" w14:textId="77777777" w:rsidTr="004D34BC">
        <w:tc>
          <w:tcPr>
            <w:tcW w:w="5382" w:type="dxa"/>
          </w:tcPr>
          <w:p w14:paraId="173BDEB0" w14:textId="6A36D539" w:rsidR="003D642A" w:rsidRPr="00A94C00" w:rsidRDefault="003D642A" w:rsidP="00412087">
            <w:pPr>
              <w:jc w:val="left"/>
              <w:rPr>
                <w:rFonts w:ascii="GHEA Grapalat" w:hAnsi="GHEA Grapalat"/>
                <w:sz w:val="20"/>
              </w:rPr>
            </w:pPr>
            <w:r w:rsidRPr="00A94C00">
              <w:rPr>
                <w:rFonts w:ascii="GHEA Grapalat" w:hAnsi="GHEA Grapalat"/>
                <w:sz w:val="20"/>
              </w:rPr>
              <w:t>ՀՆԱ</w:t>
            </w:r>
            <w:r w:rsidR="00F34780" w:rsidRPr="00A94C00">
              <w:rPr>
                <w:rFonts w:ascii="GHEA Grapalat" w:hAnsi="GHEA Grapalat"/>
                <w:sz w:val="20"/>
              </w:rPr>
              <w:t>–ի</w:t>
            </w:r>
            <w:r w:rsidRPr="00A94C00">
              <w:rPr>
                <w:rFonts w:ascii="GHEA Grapalat" w:hAnsi="GHEA Grapalat"/>
                <w:sz w:val="20"/>
              </w:rPr>
              <w:t xml:space="preserve"> բազմապատկիչ</w:t>
            </w:r>
          </w:p>
        </w:tc>
        <w:tc>
          <w:tcPr>
            <w:tcW w:w="2075" w:type="dxa"/>
          </w:tcPr>
          <w:p w14:paraId="6EDAB66A" w14:textId="77777777" w:rsidR="003D642A" w:rsidRPr="00A94C00" w:rsidRDefault="003D642A" w:rsidP="002C5FE3">
            <w:pPr>
              <w:jc w:val="center"/>
              <w:rPr>
                <w:rFonts w:ascii="GHEA Grapalat" w:hAnsi="GHEA Grapalat"/>
                <w:sz w:val="20"/>
              </w:rPr>
            </w:pPr>
            <w:r w:rsidRPr="00A94C00">
              <w:rPr>
                <w:rFonts w:ascii="GHEA Grapalat" w:hAnsi="GHEA Grapalat"/>
                <w:sz w:val="20"/>
              </w:rPr>
              <w:t>1.85</w:t>
            </w:r>
          </w:p>
        </w:tc>
        <w:tc>
          <w:tcPr>
            <w:tcW w:w="2075" w:type="dxa"/>
          </w:tcPr>
          <w:p w14:paraId="5794EE5A" w14:textId="77777777" w:rsidR="003D642A" w:rsidRPr="00A94C00" w:rsidRDefault="003D642A" w:rsidP="002C5FE3">
            <w:pPr>
              <w:jc w:val="center"/>
              <w:rPr>
                <w:rFonts w:ascii="GHEA Grapalat" w:hAnsi="GHEA Grapalat"/>
                <w:sz w:val="20"/>
              </w:rPr>
            </w:pPr>
            <w:r w:rsidRPr="00A94C00">
              <w:rPr>
                <w:rFonts w:ascii="GHEA Grapalat" w:hAnsi="GHEA Grapalat"/>
                <w:sz w:val="20"/>
              </w:rPr>
              <w:t>2.10</w:t>
            </w:r>
          </w:p>
        </w:tc>
      </w:tr>
      <w:tr w:rsidR="003D642A" w:rsidRPr="00A94C00" w14:paraId="53EAEC28" w14:textId="77777777" w:rsidTr="004D34BC">
        <w:tc>
          <w:tcPr>
            <w:tcW w:w="5382" w:type="dxa"/>
          </w:tcPr>
          <w:p w14:paraId="27C4E24E" w14:textId="4AE0749B" w:rsidR="003D642A" w:rsidRPr="00A94C00" w:rsidRDefault="003D642A" w:rsidP="00F34780">
            <w:pPr>
              <w:jc w:val="left"/>
              <w:rPr>
                <w:rFonts w:ascii="GHEA Grapalat" w:hAnsi="GHEA Grapalat"/>
                <w:sz w:val="20"/>
              </w:rPr>
            </w:pPr>
            <w:r w:rsidRPr="00A94C00">
              <w:rPr>
                <w:rFonts w:ascii="GHEA Grapalat" w:hAnsi="GHEA Grapalat"/>
                <w:sz w:val="20"/>
              </w:rPr>
              <w:t xml:space="preserve">Հանածո վառելիքի գների </w:t>
            </w:r>
            <w:r w:rsidR="00F34780" w:rsidRPr="00A94C00">
              <w:rPr>
                <w:rFonts w:ascii="GHEA Grapalat" w:hAnsi="GHEA Grapalat"/>
                <w:sz w:val="20"/>
              </w:rPr>
              <w:t xml:space="preserve">տարեկան </w:t>
            </w:r>
            <w:r w:rsidRPr="00A94C00">
              <w:rPr>
                <w:rFonts w:ascii="GHEA Grapalat" w:hAnsi="GHEA Grapalat"/>
                <w:sz w:val="20"/>
              </w:rPr>
              <w:t>աճ, տոկոս</w:t>
            </w:r>
          </w:p>
        </w:tc>
        <w:tc>
          <w:tcPr>
            <w:tcW w:w="2075" w:type="dxa"/>
          </w:tcPr>
          <w:p w14:paraId="472A8142" w14:textId="77777777" w:rsidR="003D642A" w:rsidRPr="00A94C00" w:rsidRDefault="003D642A" w:rsidP="002C5FE3">
            <w:pPr>
              <w:jc w:val="center"/>
              <w:rPr>
                <w:rFonts w:ascii="GHEA Grapalat" w:hAnsi="GHEA Grapalat"/>
                <w:sz w:val="20"/>
              </w:rPr>
            </w:pPr>
            <w:r w:rsidRPr="00A94C00">
              <w:rPr>
                <w:rFonts w:ascii="GHEA Grapalat" w:hAnsi="GHEA Grapalat"/>
                <w:sz w:val="20"/>
              </w:rPr>
              <w:t>0</w:t>
            </w:r>
          </w:p>
        </w:tc>
        <w:tc>
          <w:tcPr>
            <w:tcW w:w="2075" w:type="dxa"/>
          </w:tcPr>
          <w:p w14:paraId="44ADA049" w14:textId="77777777" w:rsidR="003D642A" w:rsidRPr="00A94C00" w:rsidRDefault="003D642A" w:rsidP="002C5FE3">
            <w:pPr>
              <w:jc w:val="center"/>
              <w:rPr>
                <w:rFonts w:ascii="GHEA Grapalat" w:hAnsi="GHEA Grapalat"/>
                <w:sz w:val="20"/>
              </w:rPr>
            </w:pPr>
            <w:r w:rsidRPr="00A94C00">
              <w:rPr>
                <w:rFonts w:ascii="GHEA Grapalat" w:hAnsi="GHEA Grapalat"/>
                <w:sz w:val="20"/>
              </w:rPr>
              <w:t>20</w:t>
            </w:r>
          </w:p>
        </w:tc>
      </w:tr>
      <w:tr w:rsidR="003D642A" w:rsidRPr="00A94C00" w14:paraId="5FFFB888" w14:textId="77777777" w:rsidTr="004D34BC">
        <w:tc>
          <w:tcPr>
            <w:tcW w:w="5382" w:type="dxa"/>
          </w:tcPr>
          <w:p w14:paraId="767299FD" w14:textId="77777777" w:rsidR="003D642A" w:rsidRPr="00A94C00" w:rsidRDefault="003D642A" w:rsidP="00412087">
            <w:pPr>
              <w:jc w:val="left"/>
              <w:rPr>
                <w:rFonts w:ascii="GHEA Grapalat" w:hAnsi="GHEA Grapalat"/>
                <w:sz w:val="20"/>
              </w:rPr>
            </w:pPr>
            <w:r w:rsidRPr="00A94C00">
              <w:rPr>
                <w:rFonts w:ascii="GHEA Grapalat" w:hAnsi="GHEA Grapalat"/>
                <w:sz w:val="20"/>
              </w:rPr>
              <w:t>Վարձու աշխատողների աշխատանքի վարձատրության մասնաբաժին ՀՆԱ-ում, տոկոս</w:t>
            </w:r>
          </w:p>
        </w:tc>
        <w:tc>
          <w:tcPr>
            <w:tcW w:w="2075" w:type="dxa"/>
          </w:tcPr>
          <w:p w14:paraId="258A687C" w14:textId="77777777" w:rsidR="003D642A" w:rsidRPr="00A94C00" w:rsidRDefault="003D642A" w:rsidP="002C5FE3">
            <w:pPr>
              <w:jc w:val="center"/>
              <w:rPr>
                <w:rFonts w:ascii="GHEA Grapalat" w:hAnsi="GHEA Grapalat"/>
                <w:sz w:val="20"/>
              </w:rPr>
            </w:pPr>
            <w:r w:rsidRPr="00A94C00">
              <w:rPr>
                <w:rFonts w:ascii="GHEA Grapalat" w:hAnsi="GHEA Grapalat"/>
                <w:sz w:val="20"/>
              </w:rPr>
              <w:t>37.7</w:t>
            </w:r>
          </w:p>
        </w:tc>
        <w:tc>
          <w:tcPr>
            <w:tcW w:w="2075" w:type="dxa"/>
          </w:tcPr>
          <w:p w14:paraId="49D73457" w14:textId="77777777" w:rsidR="003D642A" w:rsidRPr="00A94C00" w:rsidRDefault="003D642A" w:rsidP="002C5FE3">
            <w:pPr>
              <w:jc w:val="center"/>
              <w:rPr>
                <w:rFonts w:ascii="GHEA Grapalat" w:hAnsi="GHEA Grapalat"/>
                <w:sz w:val="20"/>
              </w:rPr>
            </w:pPr>
            <w:r w:rsidRPr="00A94C00">
              <w:rPr>
                <w:rFonts w:ascii="GHEA Grapalat" w:hAnsi="GHEA Grapalat"/>
                <w:sz w:val="20"/>
              </w:rPr>
              <w:t>45.0</w:t>
            </w:r>
          </w:p>
        </w:tc>
      </w:tr>
    </w:tbl>
    <w:p w14:paraId="70572BD2" w14:textId="77777777" w:rsidR="003D642A" w:rsidRPr="00A94C00" w:rsidRDefault="003D642A" w:rsidP="003D642A">
      <w:pPr>
        <w:rPr>
          <w:rFonts w:ascii="GHEA Grapalat" w:hAnsi="GHEA Grapalat"/>
          <w:sz w:val="22"/>
          <w:szCs w:val="22"/>
        </w:rPr>
      </w:pPr>
    </w:p>
    <w:p w14:paraId="5B38FF23" w14:textId="77777777" w:rsidR="003D642A" w:rsidRPr="00A94C00" w:rsidRDefault="003D642A"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Մակրոտնտեսական ազդեցությունների ամփոփ գնահատականները ներկայացված են ներքոբերյալ աղյուսակում՝</w:t>
      </w:r>
    </w:p>
    <w:tbl>
      <w:tblPr>
        <w:tblStyle w:val="TableGrid"/>
        <w:tblW w:w="4950" w:type="pct"/>
        <w:tblInd w:w="57" w:type="dxa"/>
        <w:tblLook w:val="04A0" w:firstRow="1" w:lastRow="0" w:firstColumn="1" w:lastColumn="0" w:noHBand="0" w:noVBand="1"/>
      </w:tblPr>
      <w:tblGrid>
        <w:gridCol w:w="5325"/>
        <w:gridCol w:w="2126"/>
        <w:gridCol w:w="2081"/>
      </w:tblGrid>
      <w:tr w:rsidR="003D642A" w:rsidRPr="00A94C00" w14:paraId="5789FACC" w14:textId="77777777" w:rsidTr="004D34BC">
        <w:tc>
          <w:tcPr>
            <w:tcW w:w="5325" w:type="dxa"/>
            <w:shd w:val="clear" w:color="auto" w:fill="BFBFBF" w:themeFill="background1" w:themeFillShade="BF"/>
          </w:tcPr>
          <w:p w14:paraId="19A35615" w14:textId="77777777" w:rsidR="003D642A" w:rsidRPr="00A94C00" w:rsidRDefault="003D642A" w:rsidP="002C5FE3">
            <w:pPr>
              <w:rPr>
                <w:rFonts w:ascii="GHEA Grapalat" w:hAnsi="GHEA Grapalat"/>
                <w:b/>
                <w:sz w:val="20"/>
              </w:rPr>
            </w:pPr>
            <w:r w:rsidRPr="00A94C00">
              <w:rPr>
                <w:rFonts w:ascii="GHEA Grapalat" w:hAnsi="GHEA Grapalat"/>
                <w:b/>
                <w:sz w:val="20"/>
              </w:rPr>
              <w:t>Ցուցանիշ</w:t>
            </w:r>
          </w:p>
        </w:tc>
        <w:tc>
          <w:tcPr>
            <w:tcW w:w="2126" w:type="dxa"/>
            <w:shd w:val="clear" w:color="auto" w:fill="BFBFBF" w:themeFill="background1" w:themeFillShade="BF"/>
          </w:tcPr>
          <w:p w14:paraId="2A2A22F2" w14:textId="4534472D" w:rsidR="003D642A" w:rsidRPr="00A94C00" w:rsidRDefault="00F34780" w:rsidP="004D34BC">
            <w:pPr>
              <w:jc w:val="center"/>
              <w:rPr>
                <w:rFonts w:ascii="GHEA Grapalat" w:hAnsi="GHEA Grapalat"/>
                <w:b/>
                <w:sz w:val="20"/>
              </w:rPr>
            </w:pPr>
            <w:r w:rsidRPr="00A94C00">
              <w:rPr>
                <w:rFonts w:ascii="GHEA Grapalat" w:hAnsi="GHEA Grapalat"/>
                <w:b/>
                <w:sz w:val="20"/>
              </w:rPr>
              <w:t>«</w:t>
            </w:r>
            <w:r w:rsidR="003D642A" w:rsidRPr="00A94C00">
              <w:rPr>
                <w:rFonts w:ascii="GHEA Grapalat" w:hAnsi="GHEA Grapalat"/>
                <w:b/>
                <w:sz w:val="20"/>
              </w:rPr>
              <w:t>Ցածր</w:t>
            </w:r>
            <w:r w:rsidRPr="00A94C00">
              <w:rPr>
                <w:rFonts w:ascii="GHEA Grapalat" w:hAnsi="GHEA Grapalat"/>
                <w:b/>
                <w:sz w:val="20"/>
              </w:rPr>
              <w:t>» սցենար</w:t>
            </w:r>
          </w:p>
        </w:tc>
        <w:tc>
          <w:tcPr>
            <w:tcW w:w="2081" w:type="dxa"/>
            <w:shd w:val="clear" w:color="auto" w:fill="BFBFBF" w:themeFill="background1" w:themeFillShade="BF"/>
          </w:tcPr>
          <w:p w14:paraId="2D8B640C" w14:textId="42866B1C" w:rsidR="003D642A" w:rsidRPr="00A94C00" w:rsidRDefault="00F34780" w:rsidP="004D34BC">
            <w:pPr>
              <w:jc w:val="center"/>
              <w:rPr>
                <w:rFonts w:ascii="GHEA Grapalat" w:hAnsi="GHEA Grapalat"/>
                <w:b/>
                <w:sz w:val="20"/>
              </w:rPr>
            </w:pPr>
            <w:r w:rsidRPr="00A94C00">
              <w:rPr>
                <w:rFonts w:ascii="GHEA Grapalat" w:hAnsi="GHEA Grapalat"/>
                <w:b/>
                <w:sz w:val="20"/>
              </w:rPr>
              <w:t>«</w:t>
            </w:r>
            <w:r w:rsidR="003D642A" w:rsidRPr="00A94C00">
              <w:rPr>
                <w:rFonts w:ascii="GHEA Grapalat" w:hAnsi="GHEA Grapalat"/>
                <w:b/>
                <w:sz w:val="20"/>
              </w:rPr>
              <w:t>Բարձր</w:t>
            </w:r>
            <w:r w:rsidRPr="00A94C00">
              <w:rPr>
                <w:rFonts w:ascii="GHEA Grapalat" w:hAnsi="GHEA Grapalat"/>
                <w:b/>
                <w:sz w:val="20"/>
              </w:rPr>
              <w:t>» սցենար</w:t>
            </w:r>
          </w:p>
        </w:tc>
      </w:tr>
      <w:tr w:rsidR="003D642A" w:rsidRPr="00A94C00" w14:paraId="788AD249" w14:textId="77777777" w:rsidTr="004D34BC">
        <w:tc>
          <w:tcPr>
            <w:tcW w:w="5325" w:type="dxa"/>
          </w:tcPr>
          <w:p w14:paraId="6367472A" w14:textId="7D3DC179" w:rsidR="003D642A" w:rsidRPr="00A94C00" w:rsidRDefault="003D642A" w:rsidP="002C5FE3">
            <w:pPr>
              <w:rPr>
                <w:rFonts w:ascii="GHEA Grapalat" w:hAnsi="GHEA Grapalat"/>
                <w:sz w:val="20"/>
              </w:rPr>
            </w:pPr>
            <w:r w:rsidRPr="00A94C00">
              <w:rPr>
                <w:rFonts w:ascii="GHEA Grapalat" w:hAnsi="GHEA Grapalat"/>
                <w:sz w:val="20"/>
              </w:rPr>
              <w:t>Իրական ՀՆԱ-ի տարեկան միջին հավելյալ աճ 2024-2030</w:t>
            </w:r>
            <w:r w:rsidR="00F34780" w:rsidRPr="00A94C00">
              <w:rPr>
                <w:rFonts w:ascii="GHEA Grapalat" w:hAnsi="GHEA Grapalat"/>
                <w:sz w:val="20"/>
              </w:rPr>
              <w:t xml:space="preserve"> </w:t>
            </w:r>
            <w:r w:rsidRPr="00A94C00">
              <w:rPr>
                <w:rFonts w:ascii="GHEA Grapalat" w:hAnsi="GHEA Grapalat"/>
                <w:sz w:val="20"/>
              </w:rPr>
              <w:t>թթ, տոկոսային կետ</w:t>
            </w:r>
          </w:p>
        </w:tc>
        <w:tc>
          <w:tcPr>
            <w:tcW w:w="2126" w:type="dxa"/>
          </w:tcPr>
          <w:p w14:paraId="0C21F50C" w14:textId="77777777" w:rsidR="003D642A" w:rsidRPr="00A94C00" w:rsidRDefault="003D642A" w:rsidP="002C5FE3">
            <w:pPr>
              <w:jc w:val="center"/>
              <w:rPr>
                <w:rFonts w:ascii="GHEA Grapalat" w:hAnsi="GHEA Grapalat"/>
                <w:sz w:val="20"/>
              </w:rPr>
            </w:pPr>
            <w:r w:rsidRPr="00A94C00">
              <w:rPr>
                <w:rFonts w:ascii="GHEA Grapalat" w:hAnsi="GHEA Grapalat"/>
                <w:sz w:val="20"/>
              </w:rPr>
              <w:t>1.0</w:t>
            </w:r>
          </w:p>
        </w:tc>
        <w:tc>
          <w:tcPr>
            <w:tcW w:w="2081" w:type="dxa"/>
          </w:tcPr>
          <w:p w14:paraId="0DC27839" w14:textId="77777777" w:rsidR="003D642A" w:rsidRPr="00A94C00" w:rsidRDefault="003D642A" w:rsidP="002C5FE3">
            <w:pPr>
              <w:jc w:val="center"/>
              <w:rPr>
                <w:rFonts w:ascii="GHEA Grapalat" w:hAnsi="GHEA Grapalat"/>
                <w:sz w:val="20"/>
              </w:rPr>
            </w:pPr>
            <w:r w:rsidRPr="00A94C00">
              <w:rPr>
                <w:rFonts w:ascii="GHEA Grapalat" w:hAnsi="GHEA Grapalat"/>
                <w:sz w:val="20"/>
              </w:rPr>
              <w:t>1.7</w:t>
            </w:r>
          </w:p>
        </w:tc>
      </w:tr>
      <w:tr w:rsidR="003D642A" w:rsidRPr="00A94C00" w14:paraId="2F1B3421" w14:textId="77777777" w:rsidTr="004D34BC">
        <w:tc>
          <w:tcPr>
            <w:tcW w:w="5325" w:type="dxa"/>
          </w:tcPr>
          <w:p w14:paraId="00B2217A" w14:textId="5DBE57B0" w:rsidR="003D642A" w:rsidRPr="00A94C00" w:rsidRDefault="003D642A" w:rsidP="002C5FE3">
            <w:pPr>
              <w:rPr>
                <w:rFonts w:ascii="GHEA Grapalat" w:hAnsi="GHEA Grapalat"/>
                <w:sz w:val="20"/>
              </w:rPr>
            </w:pPr>
            <w:r w:rsidRPr="00A94C00">
              <w:rPr>
                <w:rFonts w:ascii="GHEA Grapalat" w:hAnsi="GHEA Grapalat"/>
                <w:sz w:val="20"/>
              </w:rPr>
              <w:t>Զբաղվածության աճ 2024-2030</w:t>
            </w:r>
            <w:r w:rsidR="00F34780" w:rsidRPr="00A94C00">
              <w:rPr>
                <w:rFonts w:ascii="GHEA Grapalat" w:hAnsi="GHEA Grapalat"/>
                <w:sz w:val="20"/>
              </w:rPr>
              <w:t xml:space="preserve"> </w:t>
            </w:r>
            <w:r w:rsidRPr="00A94C00">
              <w:rPr>
                <w:rFonts w:ascii="GHEA Grapalat" w:hAnsi="GHEA Grapalat"/>
                <w:sz w:val="20"/>
              </w:rPr>
              <w:t>թթ, հազար մարդ</w:t>
            </w:r>
          </w:p>
        </w:tc>
        <w:tc>
          <w:tcPr>
            <w:tcW w:w="2126" w:type="dxa"/>
          </w:tcPr>
          <w:p w14:paraId="4CBAE89C" w14:textId="77777777" w:rsidR="003D642A" w:rsidRPr="00A94C00" w:rsidRDefault="003D642A" w:rsidP="002C5FE3">
            <w:pPr>
              <w:jc w:val="center"/>
              <w:rPr>
                <w:rFonts w:ascii="GHEA Grapalat" w:hAnsi="GHEA Grapalat"/>
                <w:sz w:val="20"/>
              </w:rPr>
            </w:pPr>
            <w:r w:rsidRPr="00A94C00">
              <w:rPr>
                <w:rFonts w:ascii="GHEA Grapalat" w:hAnsi="GHEA Grapalat"/>
                <w:sz w:val="20"/>
              </w:rPr>
              <w:t>95</w:t>
            </w:r>
          </w:p>
        </w:tc>
        <w:tc>
          <w:tcPr>
            <w:tcW w:w="2081" w:type="dxa"/>
          </w:tcPr>
          <w:p w14:paraId="397A97B8" w14:textId="77777777" w:rsidR="003D642A" w:rsidRPr="00A94C00" w:rsidRDefault="003D642A" w:rsidP="002C5FE3">
            <w:pPr>
              <w:jc w:val="center"/>
              <w:rPr>
                <w:rFonts w:ascii="GHEA Grapalat" w:hAnsi="GHEA Grapalat"/>
                <w:sz w:val="20"/>
              </w:rPr>
            </w:pPr>
            <w:r w:rsidRPr="00A94C00">
              <w:rPr>
                <w:rFonts w:ascii="GHEA Grapalat" w:hAnsi="GHEA Grapalat"/>
                <w:sz w:val="20"/>
              </w:rPr>
              <w:t>179</w:t>
            </w:r>
          </w:p>
        </w:tc>
      </w:tr>
    </w:tbl>
    <w:p w14:paraId="41AB9800" w14:textId="77777777" w:rsidR="003D642A" w:rsidRPr="00A94C00" w:rsidRDefault="003D642A" w:rsidP="003D642A">
      <w:pPr>
        <w:rPr>
          <w:rFonts w:ascii="GHEA Grapalat" w:hAnsi="GHEA Grapalat"/>
          <w:sz w:val="22"/>
          <w:szCs w:val="22"/>
        </w:rPr>
      </w:pPr>
    </w:p>
    <w:p w14:paraId="7E259518" w14:textId="3670F0F4" w:rsidR="00DE33CF" w:rsidRPr="00A94C00" w:rsidRDefault="00F34780"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Կ</w:t>
      </w:r>
      <w:r w:rsidR="003D642A" w:rsidRPr="00A94C00">
        <w:rPr>
          <w:rFonts w:ascii="GHEA Grapalat" w:hAnsi="GHEA Grapalat"/>
          <w:sz w:val="22"/>
          <w:szCs w:val="22"/>
          <w:lang w:val="hy-AM"/>
        </w:rPr>
        <w:t>առուցված մոդելի միջոցով գնահատվել է նաև բազային</w:t>
      </w:r>
      <w:r w:rsidR="0081516B" w:rsidRPr="00A94C00">
        <w:rPr>
          <w:rFonts w:ascii="GHEA Grapalat" w:hAnsi="GHEA Grapalat"/>
          <w:sz w:val="22"/>
          <w:szCs w:val="22"/>
          <w:lang w:val="hy-AM"/>
        </w:rPr>
        <w:t xml:space="preserve"> </w:t>
      </w:r>
      <w:r w:rsidR="003D642A" w:rsidRPr="00A94C00">
        <w:rPr>
          <w:rFonts w:ascii="GHEA Grapalat" w:hAnsi="GHEA Grapalat"/>
          <w:sz w:val="22"/>
          <w:szCs w:val="22"/>
          <w:lang w:val="hy-AM"/>
        </w:rPr>
        <w:t xml:space="preserve">սցենարի դեպքում հանածո վառելիքի </w:t>
      </w:r>
      <w:r w:rsidR="0081516B" w:rsidRPr="00A94C00">
        <w:rPr>
          <w:rFonts w:ascii="GHEA Grapalat" w:hAnsi="GHEA Grapalat"/>
          <w:sz w:val="22"/>
          <w:szCs w:val="22"/>
          <w:lang w:val="hy-AM"/>
        </w:rPr>
        <w:t>ներմուծման</w:t>
      </w:r>
      <w:r w:rsidR="003D642A" w:rsidRPr="00A94C00">
        <w:rPr>
          <w:rFonts w:ascii="GHEA Grapalat" w:hAnsi="GHEA Grapalat"/>
          <w:sz w:val="22"/>
          <w:szCs w:val="22"/>
          <w:lang w:val="hy-AM"/>
        </w:rPr>
        <w:t xml:space="preserve"> գների 20 տոկոս աճի ազդեցությունը տնտեսական աճի վրա: Համաձայն սթրես </w:t>
      </w:r>
      <w:r w:rsidR="00826C2A" w:rsidRPr="00A94C00">
        <w:rPr>
          <w:rFonts w:ascii="GHEA Grapalat" w:hAnsi="GHEA Grapalat"/>
          <w:sz w:val="22"/>
          <w:szCs w:val="22"/>
          <w:lang w:val="hy-AM"/>
        </w:rPr>
        <w:t>թ</w:t>
      </w:r>
      <w:r w:rsidR="003D642A" w:rsidRPr="00A94C00">
        <w:rPr>
          <w:rFonts w:ascii="GHEA Grapalat" w:hAnsi="GHEA Grapalat"/>
          <w:sz w:val="22"/>
          <w:szCs w:val="22"/>
          <w:lang w:val="hy-AM"/>
        </w:rPr>
        <w:t>եստի</w:t>
      </w:r>
      <w:r w:rsidR="00826C2A" w:rsidRPr="00A94C00">
        <w:rPr>
          <w:rFonts w:ascii="GHEA Grapalat" w:hAnsi="GHEA Grapalat"/>
          <w:sz w:val="22"/>
          <w:szCs w:val="22"/>
          <w:lang w:val="hy-AM"/>
        </w:rPr>
        <w:t>՝</w:t>
      </w:r>
      <w:r w:rsidR="003D642A" w:rsidRPr="00A94C00">
        <w:rPr>
          <w:rFonts w:ascii="GHEA Grapalat" w:hAnsi="GHEA Grapalat"/>
          <w:sz w:val="22"/>
          <w:szCs w:val="22"/>
          <w:lang w:val="hy-AM"/>
        </w:rPr>
        <w:t xml:space="preserve"> հանածո վառելիքի գների միանգամյա 20 տոկոսով թանկացումը կհանգեցնի իրական ՀՆԱ-ի կրճատման 0.1-ից</w:t>
      </w:r>
      <w:r w:rsidRPr="00A94C00">
        <w:rPr>
          <w:rFonts w:ascii="GHEA Grapalat" w:hAnsi="GHEA Grapalat"/>
          <w:sz w:val="22"/>
          <w:szCs w:val="22"/>
          <w:lang w:val="hy-AM"/>
        </w:rPr>
        <w:t>՝</w:t>
      </w:r>
      <w:r w:rsidR="003D642A" w:rsidRPr="00A94C00">
        <w:rPr>
          <w:rFonts w:ascii="GHEA Grapalat" w:hAnsi="GHEA Grapalat"/>
          <w:sz w:val="22"/>
          <w:szCs w:val="22"/>
          <w:lang w:val="hy-AM"/>
        </w:rPr>
        <w:t xml:space="preserve"> 0.5 տոկոսային կետով:</w:t>
      </w:r>
    </w:p>
    <w:p w14:paraId="508332B4" w14:textId="77777777" w:rsidR="00056223" w:rsidRPr="00A94C00" w:rsidRDefault="00056223" w:rsidP="00056223">
      <w:pPr>
        <w:pStyle w:val="ListParagraph"/>
        <w:spacing w:after="0" w:line="240" w:lineRule="auto"/>
        <w:ind w:left="567"/>
        <w:contextualSpacing w:val="0"/>
        <w:jc w:val="both"/>
        <w:rPr>
          <w:rFonts w:ascii="GHEA Grapalat" w:hAnsi="GHEA Grapalat"/>
          <w:sz w:val="22"/>
          <w:szCs w:val="22"/>
          <w:lang w:val="hy-AM"/>
        </w:rPr>
      </w:pPr>
    </w:p>
    <w:p w14:paraId="02D5AA57" w14:textId="77777777" w:rsidR="00813460" w:rsidRPr="00A94C00" w:rsidRDefault="00DE33CF" w:rsidP="00DE33CF">
      <w:pPr>
        <w:pStyle w:val="Heading1"/>
        <w:rPr>
          <w:rFonts w:ascii="GHEA Grapalat" w:hAnsi="GHEA Grapalat"/>
        </w:rPr>
      </w:pPr>
      <w:bookmarkStart w:id="53" w:name="_Toc93666598"/>
      <w:r w:rsidRPr="00A94C00">
        <w:rPr>
          <w:rFonts w:ascii="GHEA Grapalat" w:hAnsi="GHEA Grapalat"/>
        </w:rPr>
        <w:t>Ծրագրի իրականացման մոնիտորինգը և գնահատումը</w:t>
      </w:r>
      <w:bookmarkEnd w:id="53"/>
    </w:p>
    <w:p w14:paraId="59F47F61" w14:textId="77777777" w:rsidR="00745359" w:rsidRPr="00A94C00" w:rsidRDefault="00DE33CF"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 xml:space="preserve">Ծրագրի իրականացման առաջընթացի մոնիտորինգի և  գնահատման նպատակով մշակվելու և ՀՀ տարածքային կառավարման և ենթակառուցվածքների նախարարության կողմից հաստատվելու է ծրագրի մոնիտորինգի և գնահատման պլանը, որը, մասնավորապես, ուղղորդելու է ծրագրի իրականացման առաջընթացի գնահատումը, </w:t>
      </w:r>
      <w:r w:rsidR="00745359" w:rsidRPr="00A94C00">
        <w:rPr>
          <w:rFonts w:ascii="GHEA Grapalat" w:hAnsi="GHEA Grapalat"/>
          <w:sz w:val="22"/>
          <w:szCs w:val="22"/>
          <w:lang w:val="hy-AM"/>
        </w:rPr>
        <w:t xml:space="preserve">ծրագրի իրականացման ընթացքում </w:t>
      </w:r>
      <w:r w:rsidRPr="00A94C00">
        <w:rPr>
          <w:rFonts w:ascii="GHEA Grapalat" w:hAnsi="GHEA Grapalat"/>
          <w:sz w:val="22"/>
          <w:szCs w:val="22"/>
          <w:lang w:val="hy-AM"/>
        </w:rPr>
        <w:t>առկա</w:t>
      </w:r>
      <w:r w:rsidR="00745359" w:rsidRPr="00A94C00">
        <w:rPr>
          <w:rFonts w:ascii="GHEA Grapalat" w:hAnsi="GHEA Grapalat"/>
          <w:sz w:val="22"/>
          <w:szCs w:val="22"/>
          <w:lang w:val="hy-AM"/>
        </w:rPr>
        <w:t xml:space="preserve"> խնդիրների բացահայտումը և, անհրաժեշտության դեպքում, սահմանված թիրախների վերանայման վերաբերյալ առաջարկությունների մշակումը։</w:t>
      </w:r>
    </w:p>
    <w:p w14:paraId="6B6393ED" w14:textId="77777777" w:rsidR="00DE33CF" w:rsidRPr="00A94C00" w:rsidRDefault="00745359"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Նախատեսվում է, որ ծրագրի իրականացման մոնիտորինգը կրելու է շարունակական բնույթ, իսկ առաջընթացի գնահատման զեկույցները պատրաստվելու են 3 տար</w:t>
      </w:r>
      <w:r w:rsidR="001A0D57" w:rsidRPr="00A94C00">
        <w:rPr>
          <w:rFonts w:ascii="GHEA Grapalat" w:hAnsi="GHEA Grapalat"/>
          <w:sz w:val="22"/>
          <w:szCs w:val="22"/>
          <w:lang w:val="hy-AM"/>
        </w:rPr>
        <w:t>ի</w:t>
      </w:r>
      <w:r w:rsidRPr="00A94C00">
        <w:rPr>
          <w:rFonts w:ascii="GHEA Grapalat" w:hAnsi="GHEA Grapalat"/>
          <w:sz w:val="22"/>
          <w:szCs w:val="22"/>
          <w:lang w:val="hy-AM"/>
        </w:rPr>
        <w:t xml:space="preserve"> պարբերությամբ։</w:t>
      </w:r>
    </w:p>
    <w:p w14:paraId="2E25DBD4" w14:textId="15EBE077" w:rsidR="00D07E60" w:rsidRPr="00A94C00" w:rsidRDefault="00D07E60" w:rsidP="004D34BC">
      <w:pPr>
        <w:pStyle w:val="ListParagraph"/>
        <w:numPr>
          <w:ilvl w:val="0"/>
          <w:numId w:val="36"/>
        </w:numPr>
        <w:spacing w:after="120" w:line="240" w:lineRule="auto"/>
        <w:ind w:left="567" w:hanging="567"/>
        <w:contextualSpacing w:val="0"/>
        <w:jc w:val="both"/>
        <w:rPr>
          <w:rFonts w:ascii="GHEA Grapalat" w:hAnsi="GHEA Grapalat"/>
          <w:sz w:val="22"/>
          <w:szCs w:val="22"/>
          <w:lang w:val="hy-AM"/>
        </w:rPr>
      </w:pPr>
      <w:r w:rsidRPr="00A94C00">
        <w:rPr>
          <w:rFonts w:ascii="GHEA Grapalat" w:hAnsi="GHEA Grapalat"/>
          <w:sz w:val="22"/>
          <w:szCs w:val="22"/>
          <w:lang w:val="hy-AM"/>
        </w:rPr>
        <w:t>Մոնիտորինգի և գնահատման պլանը սահմանելու է պարտադիր մոնիտորինգի ենթակա ցուցանիշների ցանկը և կիրառվելիք ընթացակարգերի մանրամասները։ Մասնավորապես, պլանը հստակ սահմանելու է էներգախնայողության գնահատման մեխանիզմը՝ ներառյալ տնտեսական աճի ծրագրվող մեծությունների և փաստացի արդյունքների տարբերությունների դեպքում բազային սցենարի ճշգրտումը։</w:t>
      </w:r>
      <w:r w:rsidR="007F4542" w:rsidRPr="00A94C00">
        <w:rPr>
          <w:rFonts w:ascii="GHEA Grapalat" w:hAnsi="GHEA Grapalat"/>
          <w:sz w:val="22"/>
          <w:szCs w:val="22"/>
          <w:lang w:val="hy-AM"/>
        </w:rPr>
        <w:t xml:space="preserve"> Բացի այդ, </w:t>
      </w:r>
      <w:r w:rsidR="007F4542" w:rsidRPr="00A94C00">
        <w:rPr>
          <w:rFonts w:ascii="GHEA Grapalat" w:hAnsi="GHEA Grapalat"/>
          <w:sz w:val="22"/>
          <w:szCs w:val="22"/>
          <w:lang w:val="hy-AM"/>
        </w:rPr>
        <w:lastRenderedPageBreak/>
        <w:t>մոնիտորինգի և գնահատման պլանը մանրամասնելու է ծրագրի հիմնական թիրախները ծրագրային ժամանակահատվածի միջանկյալ տարիների համար</w:t>
      </w:r>
    </w:p>
    <w:p w14:paraId="209A61C4" w14:textId="2B899908" w:rsidR="000457AE" w:rsidRPr="00A94C00" w:rsidRDefault="00745359" w:rsidP="004D34BC">
      <w:pPr>
        <w:pStyle w:val="ListParagraph"/>
        <w:numPr>
          <w:ilvl w:val="0"/>
          <w:numId w:val="36"/>
        </w:numPr>
        <w:spacing w:after="120" w:line="240" w:lineRule="auto"/>
        <w:ind w:left="567" w:hanging="567"/>
        <w:contextualSpacing w:val="0"/>
        <w:jc w:val="both"/>
        <w:rPr>
          <w:rFonts w:ascii="GHEA Grapalat" w:hAnsi="GHEA Grapalat"/>
          <w:b/>
          <w:bCs/>
          <w:color w:val="17365D" w:themeColor="text2" w:themeShade="BF"/>
          <w:kern w:val="28"/>
          <w:sz w:val="28"/>
          <w:szCs w:val="28"/>
          <w:lang w:val="hy-AM"/>
        </w:rPr>
      </w:pPr>
      <w:r w:rsidRPr="00A94C00">
        <w:rPr>
          <w:rFonts w:ascii="GHEA Grapalat" w:hAnsi="GHEA Grapalat"/>
          <w:sz w:val="22"/>
          <w:szCs w:val="22"/>
          <w:lang w:val="hy-AM"/>
        </w:rPr>
        <w:t>Ծրագրի իրականացման առաջընթացի գնահատման առումով հատուկ կարևորվում է բազային (ելքային) տեղեկատվության հստակեցումը և ճշգրտումը՝ հատկապես, ծրագրով առանձնացված ոլորտների մասով։ Այս նպատակով, 202</w:t>
      </w:r>
      <w:r w:rsidR="0031536A">
        <w:rPr>
          <w:rFonts w:ascii="GHEA Grapalat" w:hAnsi="GHEA Grapalat"/>
          <w:sz w:val="22"/>
          <w:szCs w:val="22"/>
          <w:lang w:val="hy-AM"/>
        </w:rPr>
        <w:t>3</w:t>
      </w:r>
      <w:r w:rsidRPr="00A94C00">
        <w:rPr>
          <w:rFonts w:ascii="GHEA Grapalat" w:hAnsi="GHEA Grapalat"/>
          <w:sz w:val="22"/>
          <w:szCs w:val="22"/>
          <w:lang w:val="hy-AM"/>
        </w:rPr>
        <w:t>թ</w:t>
      </w:r>
      <w:r w:rsidRPr="00A94C00">
        <w:rPr>
          <w:rFonts w:ascii="MS Mincho" w:eastAsia="MS Mincho" w:hAnsi="MS Mincho" w:cs="MS Mincho" w:hint="eastAsia"/>
          <w:sz w:val="22"/>
          <w:szCs w:val="22"/>
          <w:lang w:val="hy-AM"/>
        </w:rPr>
        <w:t>․</w:t>
      </w:r>
      <w:r w:rsidRPr="00A94C00">
        <w:rPr>
          <w:rFonts w:ascii="GHEA Grapalat" w:hAnsi="GHEA Grapalat"/>
          <w:sz w:val="22"/>
          <w:szCs w:val="22"/>
          <w:lang w:val="hy-AM"/>
        </w:rPr>
        <w:t xml:space="preserve"> նախատեսում է իրակա</w:t>
      </w:r>
      <w:r w:rsidR="001A0D57" w:rsidRPr="00A94C00">
        <w:rPr>
          <w:rFonts w:ascii="GHEA Grapalat" w:hAnsi="GHEA Grapalat"/>
          <w:sz w:val="22"/>
          <w:szCs w:val="22"/>
          <w:lang w:val="hy-AM"/>
        </w:rPr>
        <w:t>նացնել</w:t>
      </w:r>
      <w:r w:rsidR="00B308C3" w:rsidRPr="00A94C00">
        <w:rPr>
          <w:rFonts w:ascii="GHEA Grapalat" w:hAnsi="GHEA Grapalat"/>
          <w:sz w:val="22"/>
          <w:szCs w:val="22"/>
          <w:lang w:val="hy-AM"/>
        </w:rPr>
        <w:t>,</w:t>
      </w:r>
      <w:r w:rsidR="001A0D57" w:rsidRPr="00A94C00">
        <w:rPr>
          <w:rFonts w:ascii="GHEA Grapalat" w:hAnsi="GHEA Grapalat"/>
          <w:sz w:val="22"/>
          <w:szCs w:val="22"/>
          <w:lang w:val="hy-AM"/>
        </w:rPr>
        <w:t xml:space="preserve"> մշակվ</w:t>
      </w:r>
      <w:r w:rsidR="00B308C3" w:rsidRPr="00A94C00">
        <w:rPr>
          <w:rFonts w:ascii="GHEA Grapalat" w:hAnsi="GHEA Grapalat"/>
          <w:sz w:val="22"/>
          <w:szCs w:val="22"/>
          <w:lang w:val="hy-AM"/>
        </w:rPr>
        <w:t>ելի</w:t>
      </w:r>
      <w:r w:rsidR="009B0FA9" w:rsidRPr="00A94C00">
        <w:rPr>
          <w:rFonts w:ascii="GHEA Grapalat" w:hAnsi="GHEA Grapalat"/>
          <w:sz w:val="22"/>
          <w:szCs w:val="22"/>
          <w:lang w:val="hy-AM"/>
        </w:rPr>
        <w:t>ք</w:t>
      </w:r>
      <w:r w:rsidR="001A0D57" w:rsidRPr="00A94C00">
        <w:rPr>
          <w:rFonts w:ascii="GHEA Grapalat" w:hAnsi="GHEA Grapalat"/>
          <w:sz w:val="22"/>
          <w:szCs w:val="22"/>
          <w:lang w:val="hy-AM"/>
        </w:rPr>
        <w:t xml:space="preserve"> մեթոդաբանությանը համապատասխան</w:t>
      </w:r>
      <w:r w:rsidR="00B308C3" w:rsidRPr="00A94C00">
        <w:rPr>
          <w:rFonts w:ascii="GHEA Grapalat" w:hAnsi="GHEA Grapalat"/>
          <w:sz w:val="22"/>
          <w:szCs w:val="22"/>
          <w:lang w:val="hy-AM"/>
        </w:rPr>
        <w:t>, հատուկ</w:t>
      </w:r>
      <w:r w:rsidR="001A0D57" w:rsidRPr="00A94C00">
        <w:rPr>
          <w:rFonts w:ascii="GHEA Grapalat" w:hAnsi="GHEA Grapalat"/>
          <w:sz w:val="22"/>
          <w:szCs w:val="22"/>
          <w:lang w:val="hy-AM"/>
        </w:rPr>
        <w:t xml:space="preserve"> ներկայացուցչական ուսումնասիրություններ՝</w:t>
      </w:r>
      <w:r w:rsidR="00B308C3" w:rsidRPr="00A94C00">
        <w:rPr>
          <w:rFonts w:ascii="GHEA Grapalat" w:hAnsi="GHEA Grapalat"/>
          <w:sz w:val="22"/>
          <w:szCs w:val="22"/>
          <w:lang w:val="hy-AM"/>
        </w:rPr>
        <w:t xml:space="preserve"> </w:t>
      </w:r>
      <w:r w:rsidR="001A0D57" w:rsidRPr="00A94C00">
        <w:rPr>
          <w:rFonts w:ascii="GHEA Grapalat" w:hAnsi="GHEA Grapalat"/>
          <w:sz w:val="22"/>
          <w:szCs w:val="22"/>
          <w:lang w:val="hy-AM"/>
        </w:rPr>
        <w:t xml:space="preserve">միջազգայնորեն ընդունված էներգաարդյունավետության և սպառման ինտենսիվության ցուցանիշների գծով կայուն և համադրելի տեղեկատվություն ստանալու նպատակով։ </w:t>
      </w:r>
      <w:r w:rsidR="000457AE" w:rsidRPr="00A94C00">
        <w:rPr>
          <w:rFonts w:ascii="GHEA Grapalat" w:hAnsi="GHEA Grapalat"/>
          <w:lang w:val="hy-AM"/>
        </w:rPr>
        <w:br w:type="page"/>
      </w:r>
    </w:p>
    <w:p w14:paraId="5DA56FE6" w14:textId="45FE002F" w:rsidR="00273BF2" w:rsidRPr="00A94C00" w:rsidRDefault="00273BF2" w:rsidP="00056223">
      <w:pPr>
        <w:pStyle w:val="Heading1"/>
        <w:numPr>
          <w:ilvl w:val="0"/>
          <w:numId w:val="0"/>
        </w:numPr>
        <w:ind w:left="357"/>
        <w:rPr>
          <w:rFonts w:ascii="GHEA Grapalat" w:hAnsi="GHEA Grapalat"/>
        </w:rPr>
      </w:pPr>
      <w:bookmarkStart w:id="54" w:name="_Toc93666599"/>
      <w:r w:rsidRPr="00A94C00">
        <w:rPr>
          <w:rFonts w:ascii="GHEA Grapalat" w:hAnsi="GHEA Grapalat"/>
        </w:rPr>
        <w:lastRenderedPageBreak/>
        <w:t>Հավելված</w:t>
      </w:r>
      <w:bookmarkEnd w:id="54"/>
    </w:p>
    <w:p w14:paraId="4AC74CBF" w14:textId="3C59E00B" w:rsidR="005A7D4F" w:rsidRPr="00A94C00" w:rsidRDefault="006722EC" w:rsidP="00056223">
      <w:pPr>
        <w:pStyle w:val="Heading2"/>
        <w:numPr>
          <w:ilvl w:val="0"/>
          <w:numId w:val="0"/>
        </w:numPr>
        <w:ind w:left="142"/>
        <w:jc w:val="left"/>
        <w:rPr>
          <w:rFonts w:ascii="GHEA Grapalat" w:hAnsi="GHEA Grapalat" w:cs="Sylfaen"/>
        </w:rPr>
      </w:pPr>
      <w:bookmarkStart w:id="55" w:name="_Toc93666600"/>
      <w:r>
        <w:rPr>
          <w:rFonts w:ascii="GHEA Grapalat" w:hAnsi="GHEA Grapalat" w:cs="Sylfaen"/>
        </w:rPr>
        <w:t>Աղյուսակ</w:t>
      </w:r>
      <w:r w:rsidRPr="00A94C00">
        <w:rPr>
          <w:rFonts w:ascii="GHEA Grapalat" w:hAnsi="GHEA Grapalat" w:cs="Sylfaen"/>
        </w:rPr>
        <w:t xml:space="preserve"> </w:t>
      </w:r>
      <w:r w:rsidR="00971401" w:rsidRPr="00A94C00">
        <w:rPr>
          <w:rFonts w:ascii="GHEA Grapalat" w:hAnsi="GHEA Grapalat" w:cs="Sylfaen"/>
        </w:rPr>
        <w:t xml:space="preserve">1. </w:t>
      </w:r>
      <w:r w:rsidR="00EF2DB7" w:rsidRPr="00A94C00">
        <w:rPr>
          <w:rFonts w:ascii="GHEA Grapalat" w:hAnsi="GHEA Grapalat" w:cs="Sylfaen"/>
        </w:rPr>
        <w:t>Բազային սցենարին (գծին) համապատասխանող հիմնական ցուցանիշների շրջանակը</w:t>
      </w:r>
      <w:bookmarkEnd w:id="55"/>
      <w:r w:rsidR="00EF2DB7" w:rsidRPr="00A94C00">
        <w:rPr>
          <w:rFonts w:ascii="GHEA Grapalat" w:hAnsi="GHEA Grapalat" w:cs="Sylfaen"/>
        </w:rPr>
        <w:t xml:space="preserve"> </w:t>
      </w:r>
    </w:p>
    <w:tbl>
      <w:tblPr>
        <w:tblW w:w="495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2"/>
        <w:gridCol w:w="1560"/>
        <w:gridCol w:w="814"/>
        <w:gridCol w:w="814"/>
        <w:gridCol w:w="814"/>
        <w:gridCol w:w="814"/>
        <w:gridCol w:w="814"/>
      </w:tblGrid>
      <w:tr w:rsidR="00281D01" w:rsidRPr="00A94C00" w14:paraId="634B63B2" w14:textId="77777777" w:rsidTr="00B773FD">
        <w:trPr>
          <w:trHeight w:val="255"/>
        </w:trPr>
        <w:tc>
          <w:tcPr>
            <w:tcW w:w="3902" w:type="dxa"/>
            <w:shd w:val="clear" w:color="auto" w:fill="BFBFBF" w:themeFill="background1" w:themeFillShade="BF"/>
          </w:tcPr>
          <w:p w14:paraId="0C29590F" w14:textId="77777777" w:rsidR="00281D01" w:rsidRPr="00A94C00" w:rsidRDefault="00281D01" w:rsidP="00EF2DB7">
            <w:pPr>
              <w:widowControl/>
              <w:jc w:val="left"/>
              <w:rPr>
                <w:rFonts w:ascii="GHEA Grapalat" w:hAnsi="GHEA Grapalat" w:cs="Calibri"/>
                <w:b/>
                <w:sz w:val="18"/>
                <w:szCs w:val="18"/>
              </w:rPr>
            </w:pPr>
          </w:p>
        </w:tc>
        <w:tc>
          <w:tcPr>
            <w:tcW w:w="1560" w:type="dxa"/>
            <w:shd w:val="clear" w:color="auto" w:fill="BFBFBF" w:themeFill="background1" w:themeFillShade="BF"/>
            <w:noWrap/>
            <w:hideMark/>
          </w:tcPr>
          <w:p w14:paraId="2CE178B2" w14:textId="5F6DA394" w:rsidR="00281D01" w:rsidRPr="00A94C00" w:rsidRDefault="00281D01" w:rsidP="00EF2DB7">
            <w:pPr>
              <w:widowControl/>
              <w:jc w:val="left"/>
              <w:rPr>
                <w:rFonts w:ascii="GHEA Grapalat" w:hAnsi="GHEA Grapalat" w:cs="Arial"/>
                <w:b/>
                <w:sz w:val="18"/>
                <w:szCs w:val="18"/>
              </w:rPr>
            </w:pPr>
            <w:r w:rsidRPr="00A94C00">
              <w:rPr>
                <w:rFonts w:cs="Calibri"/>
                <w:b/>
                <w:sz w:val="18"/>
                <w:szCs w:val="18"/>
              </w:rPr>
              <w:t> </w:t>
            </w:r>
          </w:p>
        </w:tc>
        <w:tc>
          <w:tcPr>
            <w:tcW w:w="814" w:type="dxa"/>
            <w:shd w:val="clear" w:color="auto" w:fill="BFBFBF" w:themeFill="background1" w:themeFillShade="BF"/>
            <w:noWrap/>
            <w:hideMark/>
          </w:tcPr>
          <w:p w14:paraId="60E00720" w14:textId="77777777" w:rsidR="00281D01" w:rsidRPr="00A94C00" w:rsidRDefault="00281D01" w:rsidP="00EF2DB7">
            <w:pPr>
              <w:widowControl/>
              <w:jc w:val="right"/>
              <w:rPr>
                <w:rFonts w:ascii="GHEA Grapalat" w:hAnsi="GHEA Grapalat" w:cs="Arial"/>
                <w:b/>
                <w:sz w:val="18"/>
                <w:szCs w:val="18"/>
              </w:rPr>
            </w:pPr>
            <w:r w:rsidRPr="00A94C00">
              <w:rPr>
                <w:rFonts w:ascii="GHEA Grapalat" w:hAnsi="GHEA Grapalat" w:cs="Arial"/>
                <w:b/>
                <w:sz w:val="18"/>
                <w:szCs w:val="18"/>
              </w:rPr>
              <w:t>1990</w:t>
            </w:r>
          </w:p>
        </w:tc>
        <w:tc>
          <w:tcPr>
            <w:tcW w:w="814" w:type="dxa"/>
            <w:shd w:val="clear" w:color="auto" w:fill="BFBFBF" w:themeFill="background1" w:themeFillShade="BF"/>
            <w:noWrap/>
            <w:hideMark/>
          </w:tcPr>
          <w:p w14:paraId="0D7E34E3" w14:textId="77777777" w:rsidR="00281D01" w:rsidRPr="00A94C00" w:rsidRDefault="00281D01" w:rsidP="00EF2DB7">
            <w:pPr>
              <w:widowControl/>
              <w:jc w:val="right"/>
              <w:rPr>
                <w:rFonts w:ascii="GHEA Grapalat" w:hAnsi="GHEA Grapalat" w:cs="Arial"/>
                <w:b/>
                <w:sz w:val="18"/>
                <w:szCs w:val="18"/>
              </w:rPr>
            </w:pPr>
            <w:r w:rsidRPr="00A94C00">
              <w:rPr>
                <w:rFonts w:ascii="GHEA Grapalat" w:hAnsi="GHEA Grapalat" w:cs="Arial"/>
                <w:b/>
                <w:sz w:val="18"/>
                <w:szCs w:val="18"/>
              </w:rPr>
              <w:t>2019</w:t>
            </w:r>
          </w:p>
        </w:tc>
        <w:tc>
          <w:tcPr>
            <w:tcW w:w="814" w:type="dxa"/>
            <w:shd w:val="clear" w:color="auto" w:fill="BFBFBF" w:themeFill="background1" w:themeFillShade="BF"/>
            <w:noWrap/>
            <w:hideMark/>
          </w:tcPr>
          <w:p w14:paraId="3DBFAF46" w14:textId="77777777" w:rsidR="00281D01" w:rsidRPr="00A94C00" w:rsidRDefault="00281D01" w:rsidP="00EF2DB7">
            <w:pPr>
              <w:widowControl/>
              <w:jc w:val="right"/>
              <w:rPr>
                <w:rFonts w:ascii="GHEA Grapalat" w:hAnsi="GHEA Grapalat" w:cs="Arial"/>
                <w:b/>
                <w:sz w:val="18"/>
                <w:szCs w:val="18"/>
              </w:rPr>
            </w:pPr>
            <w:r w:rsidRPr="00A94C00">
              <w:rPr>
                <w:rFonts w:ascii="GHEA Grapalat" w:hAnsi="GHEA Grapalat" w:cs="Arial"/>
                <w:b/>
                <w:sz w:val="18"/>
                <w:szCs w:val="18"/>
              </w:rPr>
              <w:t>2024</w:t>
            </w:r>
          </w:p>
        </w:tc>
        <w:tc>
          <w:tcPr>
            <w:tcW w:w="814" w:type="dxa"/>
            <w:shd w:val="clear" w:color="auto" w:fill="BFBFBF" w:themeFill="background1" w:themeFillShade="BF"/>
            <w:noWrap/>
            <w:hideMark/>
          </w:tcPr>
          <w:p w14:paraId="7DB3DCDA" w14:textId="77777777" w:rsidR="00281D01" w:rsidRPr="00A94C00" w:rsidRDefault="00281D01" w:rsidP="00EF2DB7">
            <w:pPr>
              <w:widowControl/>
              <w:jc w:val="right"/>
              <w:rPr>
                <w:rFonts w:ascii="GHEA Grapalat" w:hAnsi="GHEA Grapalat" w:cs="Arial"/>
                <w:b/>
                <w:sz w:val="18"/>
                <w:szCs w:val="18"/>
              </w:rPr>
            </w:pPr>
            <w:r w:rsidRPr="00A94C00">
              <w:rPr>
                <w:rFonts w:ascii="GHEA Grapalat" w:hAnsi="GHEA Grapalat" w:cs="Arial"/>
                <w:b/>
                <w:sz w:val="18"/>
                <w:szCs w:val="18"/>
              </w:rPr>
              <w:t>2027</w:t>
            </w:r>
          </w:p>
        </w:tc>
        <w:tc>
          <w:tcPr>
            <w:tcW w:w="814" w:type="dxa"/>
            <w:shd w:val="clear" w:color="auto" w:fill="BFBFBF" w:themeFill="background1" w:themeFillShade="BF"/>
            <w:noWrap/>
            <w:hideMark/>
          </w:tcPr>
          <w:p w14:paraId="782CA1E2" w14:textId="77777777" w:rsidR="00281D01" w:rsidRPr="00A94C00" w:rsidRDefault="00281D01" w:rsidP="00EF2DB7">
            <w:pPr>
              <w:widowControl/>
              <w:jc w:val="right"/>
              <w:rPr>
                <w:rFonts w:ascii="GHEA Grapalat" w:hAnsi="GHEA Grapalat" w:cs="Arial"/>
                <w:b/>
                <w:sz w:val="18"/>
                <w:szCs w:val="18"/>
              </w:rPr>
            </w:pPr>
            <w:r w:rsidRPr="00A94C00">
              <w:rPr>
                <w:rFonts w:ascii="GHEA Grapalat" w:hAnsi="GHEA Grapalat" w:cs="Arial"/>
                <w:b/>
                <w:sz w:val="18"/>
                <w:szCs w:val="18"/>
              </w:rPr>
              <w:t>2030</w:t>
            </w:r>
          </w:p>
        </w:tc>
      </w:tr>
      <w:tr w:rsidR="00281D01" w:rsidRPr="00A94C00" w14:paraId="194B36C3" w14:textId="77777777" w:rsidTr="00B773FD">
        <w:trPr>
          <w:trHeight w:val="255"/>
        </w:trPr>
        <w:tc>
          <w:tcPr>
            <w:tcW w:w="3902" w:type="dxa"/>
          </w:tcPr>
          <w:p w14:paraId="212C26FB" w14:textId="0C48A76A" w:rsidR="00281D01" w:rsidRPr="00A94C00" w:rsidRDefault="00281D01" w:rsidP="00ED504B">
            <w:pPr>
              <w:widowControl/>
              <w:jc w:val="left"/>
              <w:rPr>
                <w:rFonts w:ascii="GHEA Grapalat" w:hAnsi="GHEA Grapalat" w:cs="Sylfaen"/>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Pr="00A94C00">
              <w:rPr>
                <w:rFonts w:ascii="GHEA Grapalat" w:hAnsi="GHEA Grapalat" w:cs="Sylfaen"/>
                <w:sz w:val="18"/>
                <w:szCs w:val="18"/>
              </w:rPr>
              <w:t>ընթացիկ</w:t>
            </w:r>
            <w:r w:rsidRPr="00A94C00">
              <w:rPr>
                <w:rFonts w:ascii="GHEA Grapalat" w:hAnsi="GHEA Grapalat" w:cs="Arial"/>
                <w:sz w:val="18"/>
                <w:szCs w:val="18"/>
              </w:rPr>
              <w:t xml:space="preserve"> </w:t>
            </w:r>
            <w:r w:rsidRPr="00A94C00">
              <w:rPr>
                <w:rFonts w:ascii="GHEA Grapalat" w:hAnsi="GHEA Grapalat" w:cs="Sylfaen"/>
                <w:sz w:val="18"/>
                <w:szCs w:val="18"/>
              </w:rPr>
              <w:t>գներով</w:t>
            </w:r>
          </w:p>
        </w:tc>
        <w:tc>
          <w:tcPr>
            <w:tcW w:w="1560" w:type="dxa"/>
            <w:shd w:val="clear" w:color="auto" w:fill="auto"/>
            <w:noWrap/>
            <w:hideMark/>
          </w:tcPr>
          <w:p w14:paraId="526B06BD" w14:textId="294A4455" w:rsidR="00281D01" w:rsidRPr="00A94C00" w:rsidRDefault="00281D01" w:rsidP="00ED504B">
            <w:pPr>
              <w:widowControl/>
              <w:jc w:val="left"/>
              <w:rPr>
                <w:rFonts w:ascii="GHEA Grapalat" w:hAnsi="GHEA Grapalat" w:cs="Arial"/>
                <w:sz w:val="18"/>
                <w:szCs w:val="18"/>
              </w:rPr>
            </w:pPr>
            <w:r w:rsidRPr="00A94C00">
              <w:rPr>
                <w:rFonts w:ascii="GHEA Grapalat" w:hAnsi="GHEA Grapalat" w:cs="Sylfaen"/>
                <w:sz w:val="18"/>
                <w:szCs w:val="18"/>
              </w:rPr>
              <w:t>մլրդ</w:t>
            </w:r>
            <w:r w:rsidRPr="00A94C00">
              <w:rPr>
                <w:rFonts w:ascii="GHEA Grapalat" w:hAnsi="GHEA Grapalat" w:cs="Arial"/>
                <w:sz w:val="18"/>
                <w:szCs w:val="18"/>
              </w:rPr>
              <w:t xml:space="preserve"> </w:t>
            </w:r>
            <w:r w:rsidRPr="00A94C00">
              <w:rPr>
                <w:rFonts w:ascii="GHEA Grapalat" w:hAnsi="GHEA Grapalat" w:cs="Sylfaen"/>
                <w:sz w:val="18"/>
                <w:szCs w:val="18"/>
              </w:rPr>
              <w:t>դրամ</w:t>
            </w:r>
          </w:p>
        </w:tc>
        <w:tc>
          <w:tcPr>
            <w:tcW w:w="814" w:type="dxa"/>
            <w:shd w:val="clear" w:color="auto" w:fill="auto"/>
            <w:noWrap/>
            <w:hideMark/>
          </w:tcPr>
          <w:p w14:paraId="6EEE74B9"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4D00C4E8" w14:textId="65379BA9" w:rsidR="00281D01" w:rsidRPr="00A94C00" w:rsidRDefault="00281D01" w:rsidP="001C0F39">
            <w:pPr>
              <w:widowControl/>
              <w:jc w:val="right"/>
              <w:rPr>
                <w:rFonts w:ascii="GHEA Grapalat" w:hAnsi="GHEA Grapalat" w:cs="Arial"/>
                <w:sz w:val="18"/>
                <w:szCs w:val="18"/>
              </w:rPr>
            </w:pPr>
            <w:r w:rsidRPr="00A94C00">
              <w:rPr>
                <w:rFonts w:ascii="GHEA Grapalat" w:hAnsi="GHEA Grapalat" w:cs="Arial"/>
                <w:sz w:val="18"/>
                <w:szCs w:val="18"/>
              </w:rPr>
              <w:t>6,</w:t>
            </w:r>
            <w:r w:rsidR="001C0F39" w:rsidRPr="00A94C00">
              <w:rPr>
                <w:rFonts w:ascii="GHEA Grapalat" w:hAnsi="GHEA Grapalat" w:cs="Arial"/>
                <w:sz w:val="18"/>
                <w:szCs w:val="18"/>
              </w:rPr>
              <w:t>543</w:t>
            </w:r>
          </w:p>
        </w:tc>
        <w:tc>
          <w:tcPr>
            <w:tcW w:w="814" w:type="dxa"/>
            <w:shd w:val="clear" w:color="auto" w:fill="auto"/>
            <w:noWrap/>
            <w:hideMark/>
          </w:tcPr>
          <w:p w14:paraId="318EE11B"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9,057</w:t>
            </w:r>
          </w:p>
        </w:tc>
        <w:tc>
          <w:tcPr>
            <w:tcW w:w="814" w:type="dxa"/>
            <w:shd w:val="clear" w:color="auto" w:fill="auto"/>
            <w:noWrap/>
            <w:hideMark/>
          </w:tcPr>
          <w:p w14:paraId="515EA711"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12,431</w:t>
            </w:r>
          </w:p>
        </w:tc>
        <w:tc>
          <w:tcPr>
            <w:tcW w:w="814" w:type="dxa"/>
            <w:shd w:val="clear" w:color="auto" w:fill="auto"/>
            <w:noWrap/>
            <w:hideMark/>
          </w:tcPr>
          <w:p w14:paraId="373C2459"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17,001</w:t>
            </w:r>
          </w:p>
        </w:tc>
      </w:tr>
      <w:tr w:rsidR="00281D01" w:rsidRPr="00A94C00" w14:paraId="67099C18" w14:textId="77777777" w:rsidTr="00B773FD">
        <w:trPr>
          <w:trHeight w:val="255"/>
        </w:trPr>
        <w:tc>
          <w:tcPr>
            <w:tcW w:w="3902" w:type="dxa"/>
          </w:tcPr>
          <w:p w14:paraId="72D9C17E" w14:textId="5A4B42DB" w:rsidR="00281D01" w:rsidRPr="00A94C00" w:rsidRDefault="00281D01" w:rsidP="00ED504B">
            <w:pPr>
              <w:widowControl/>
              <w:jc w:val="left"/>
              <w:rPr>
                <w:rFonts w:ascii="GHEA Grapalat" w:hAnsi="GHEA Grapalat" w:cs="Sylfaen"/>
                <w:sz w:val="18"/>
                <w:szCs w:val="18"/>
              </w:rPr>
            </w:pPr>
            <w:r w:rsidRPr="00A94C00">
              <w:rPr>
                <w:rFonts w:ascii="GHEA Grapalat" w:hAnsi="GHEA Grapalat" w:cs="Sylfaen"/>
                <w:sz w:val="18"/>
                <w:szCs w:val="18"/>
              </w:rPr>
              <w:t>ՀՆԱ</w:t>
            </w:r>
            <w:r w:rsidRPr="00A94C00">
              <w:rPr>
                <w:rFonts w:ascii="GHEA Grapalat" w:hAnsi="GHEA Grapalat" w:cs="Arial"/>
                <w:sz w:val="18"/>
                <w:szCs w:val="18"/>
              </w:rPr>
              <w:t>-</w:t>
            </w:r>
            <w:r w:rsidRPr="00A94C00">
              <w:rPr>
                <w:rFonts w:ascii="GHEA Grapalat" w:hAnsi="GHEA Grapalat" w:cs="Sylfaen"/>
                <w:sz w:val="18"/>
                <w:szCs w:val="18"/>
              </w:rPr>
              <w:t>ի</w:t>
            </w:r>
            <w:r w:rsidRPr="00A94C00">
              <w:rPr>
                <w:rFonts w:ascii="GHEA Grapalat" w:hAnsi="GHEA Grapalat" w:cs="Arial"/>
                <w:sz w:val="18"/>
                <w:szCs w:val="18"/>
              </w:rPr>
              <w:t xml:space="preserve"> </w:t>
            </w:r>
            <w:r w:rsidRPr="00A94C00">
              <w:rPr>
                <w:rFonts w:ascii="GHEA Grapalat" w:hAnsi="GHEA Grapalat" w:cs="Sylfaen"/>
                <w:sz w:val="18"/>
                <w:szCs w:val="18"/>
              </w:rPr>
              <w:t>միջին</w:t>
            </w:r>
            <w:r w:rsidRPr="00A94C00">
              <w:rPr>
                <w:rFonts w:ascii="GHEA Grapalat" w:hAnsi="GHEA Grapalat" w:cs="Arial"/>
                <w:sz w:val="18"/>
                <w:szCs w:val="18"/>
              </w:rPr>
              <w:t xml:space="preserve"> </w:t>
            </w:r>
            <w:r w:rsidRPr="00A94C00">
              <w:rPr>
                <w:rFonts w:ascii="GHEA Grapalat" w:hAnsi="GHEA Grapalat" w:cs="Sylfaen"/>
                <w:sz w:val="18"/>
                <w:szCs w:val="18"/>
              </w:rPr>
              <w:t>տարեկան</w:t>
            </w:r>
            <w:r w:rsidRPr="00A94C00">
              <w:rPr>
                <w:rFonts w:ascii="GHEA Grapalat" w:hAnsi="GHEA Grapalat" w:cs="Arial"/>
                <w:sz w:val="18"/>
                <w:szCs w:val="18"/>
              </w:rPr>
              <w:t xml:space="preserve"> </w:t>
            </w:r>
            <w:r w:rsidRPr="00A94C00">
              <w:rPr>
                <w:rFonts w:ascii="GHEA Grapalat" w:hAnsi="GHEA Grapalat" w:cs="Sylfaen"/>
                <w:sz w:val="18"/>
                <w:szCs w:val="18"/>
              </w:rPr>
              <w:t>իրական</w:t>
            </w:r>
            <w:r w:rsidRPr="00A94C00">
              <w:rPr>
                <w:rFonts w:ascii="GHEA Grapalat" w:hAnsi="GHEA Grapalat" w:cs="Arial"/>
                <w:sz w:val="18"/>
                <w:szCs w:val="18"/>
              </w:rPr>
              <w:t xml:space="preserve"> </w:t>
            </w:r>
            <w:r w:rsidRPr="00A94C00">
              <w:rPr>
                <w:rFonts w:ascii="GHEA Grapalat" w:hAnsi="GHEA Grapalat" w:cs="Sylfaen"/>
                <w:sz w:val="18"/>
                <w:szCs w:val="18"/>
              </w:rPr>
              <w:t>աճ</w:t>
            </w:r>
          </w:p>
        </w:tc>
        <w:tc>
          <w:tcPr>
            <w:tcW w:w="1560" w:type="dxa"/>
            <w:shd w:val="clear" w:color="auto" w:fill="auto"/>
            <w:noWrap/>
            <w:hideMark/>
          </w:tcPr>
          <w:p w14:paraId="60D984FE" w14:textId="35E02434" w:rsidR="00281D01" w:rsidRPr="00A94C00" w:rsidRDefault="00281D01" w:rsidP="00ED504B">
            <w:pPr>
              <w:widowControl/>
              <w:jc w:val="left"/>
              <w:rPr>
                <w:rFonts w:ascii="GHEA Grapalat" w:hAnsi="GHEA Grapalat" w:cs="Arial"/>
                <w:sz w:val="18"/>
                <w:szCs w:val="18"/>
              </w:rPr>
            </w:pPr>
            <w:r w:rsidRPr="00A94C00">
              <w:rPr>
                <w:rFonts w:ascii="GHEA Grapalat" w:hAnsi="GHEA Grapalat" w:cs="Sylfaen"/>
                <w:sz w:val="18"/>
                <w:szCs w:val="18"/>
              </w:rPr>
              <w:t>բարդ</w:t>
            </w:r>
            <w:r w:rsidRPr="00A94C00">
              <w:rPr>
                <w:rFonts w:ascii="GHEA Grapalat" w:hAnsi="GHEA Grapalat" w:cs="Arial"/>
                <w:sz w:val="18"/>
                <w:szCs w:val="18"/>
              </w:rPr>
              <w:t xml:space="preserve"> </w:t>
            </w:r>
            <w:r w:rsidRPr="00A94C00">
              <w:rPr>
                <w:rFonts w:ascii="GHEA Grapalat" w:hAnsi="GHEA Grapalat" w:cs="Sylfaen"/>
                <w:sz w:val="18"/>
                <w:szCs w:val="18"/>
              </w:rPr>
              <w:t>տոկոս</w:t>
            </w:r>
          </w:p>
        </w:tc>
        <w:tc>
          <w:tcPr>
            <w:tcW w:w="814" w:type="dxa"/>
            <w:shd w:val="clear" w:color="auto" w:fill="auto"/>
            <w:noWrap/>
            <w:hideMark/>
          </w:tcPr>
          <w:p w14:paraId="13CFDC51"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2843D350" w14:textId="1589802E"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4.7%</w:t>
            </w:r>
            <w:r w:rsidR="001C0F39" w:rsidRPr="00A94C00">
              <w:rPr>
                <w:rFonts w:ascii="GHEA Grapalat" w:hAnsi="GHEA Grapalat" w:cs="Arial"/>
                <w:sz w:val="18"/>
                <w:szCs w:val="18"/>
              </w:rPr>
              <w:t>*</w:t>
            </w:r>
          </w:p>
        </w:tc>
        <w:tc>
          <w:tcPr>
            <w:tcW w:w="814" w:type="dxa"/>
            <w:shd w:val="clear" w:color="auto" w:fill="auto"/>
            <w:noWrap/>
            <w:hideMark/>
          </w:tcPr>
          <w:p w14:paraId="4D0E6D44"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3.88%</w:t>
            </w:r>
          </w:p>
        </w:tc>
        <w:tc>
          <w:tcPr>
            <w:tcW w:w="814" w:type="dxa"/>
            <w:shd w:val="clear" w:color="auto" w:fill="auto"/>
            <w:noWrap/>
            <w:hideMark/>
          </w:tcPr>
          <w:p w14:paraId="3D82B54D"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5.04%</w:t>
            </w:r>
          </w:p>
        </w:tc>
        <w:tc>
          <w:tcPr>
            <w:tcW w:w="814" w:type="dxa"/>
            <w:shd w:val="clear" w:color="auto" w:fill="auto"/>
            <w:noWrap/>
            <w:hideMark/>
          </w:tcPr>
          <w:p w14:paraId="5A721E84"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5.57%</w:t>
            </w:r>
          </w:p>
        </w:tc>
      </w:tr>
      <w:tr w:rsidR="00281D01" w:rsidRPr="00A94C00" w14:paraId="48CD2032" w14:textId="77777777" w:rsidTr="00B773FD">
        <w:trPr>
          <w:trHeight w:val="255"/>
        </w:trPr>
        <w:tc>
          <w:tcPr>
            <w:tcW w:w="3902" w:type="dxa"/>
          </w:tcPr>
          <w:p w14:paraId="20DC0BFC" w14:textId="1450B1FD" w:rsidR="00281D01" w:rsidRPr="00A94C00" w:rsidRDefault="00281D01" w:rsidP="00ED504B">
            <w:pPr>
              <w:widowControl/>
              <w:jc w:val="left"/>
              <w:rPr>
                <w:rFonts w:ascii="GHEA Grapalat" w:hAnsi="GHEA Grapalat" w:cs="Sylfaen"/>
                <w:sz w:val="18"/>
                <w:szCs w:val="18"/>
              </w:rPr>
            </w:pPr>
            <w:r w:rsidRPr="00A94C00">
              <w:rPr>
                <w:rFonts w:ascii="GHEA Grapalat" w:hAnsi="GHEA Grapalat" w:cs="Sylfaen"/>
                <w:sz w:val="18"/>
                <w:szCs w:val="18"/>
              </w:rPr>
              <w:t>ՀՆԱ</w:t>
            </w:r>
            <w:r w:rsidRPr="00A94C00">
              <w:rPr>
                <w:rFonts w:ascii="GHEA Grapalat" w:hAnsi="GHEA Grapalat" w:cs="Arial"/>
                <w:sz w:val="18"/>
                <w:szCs w:val="18"/>
              </w:rPr>
              <w:t>-</w:t>
            </w:r>
            <w:r w:rsidRPr="00A94C00">
              <w:rPr>
                <w:rFonts w:ascii="GHEA Grapalat" w:hAnsi="GHEA Grapalat" w:cs="Sylfaen"/>
                <w:sz w:val="18"/>
                <w:szCs w:val="18"/>
              </w:rPr>
              <w:t>ի</w:t>
            </w:r>
            <w:r w:rsidRPr="00A94C00">
              <w:rPr>
                <w:rFonts w:ascii="GHEA Grapalat" w:hAnsi="GHEA Grapalat" w:cs="Arial"/>
                <w:sz w:val="18"/>
                <w:szCs w:val="18"/>
              </w:rPr>
              <w:t xml:space="preserve"> </w:t>
            </w:r>
            <w:r w:rsidRPr="00A94C00">
              <w:rPr>
                <w:rFonts w:ascii="GHEA Grapalat" w:hAnsi="GHEA Grapalat" w:cs="Sylfaen"/>
                <w:sz w:val="18"/>
                <w:szCs w:val="18"/>
              </w:rPr>
              <w:t>միջին</w:t>
            </w:r>
            <w:r w:rsidRPr="00A94C00">
              <w:rPr>
                <w:rFonts w:ascii="GHEA Grapalat" w:hAnsi="GHEA Grapalat" w:cs="Arial"/>
                <w:sz w:val="18"/>
                <w:szCs w:val="18"/>
              </w:rPr>
              <w:t xml:space="preserve"> </w:t>
            </w:r>
            <w:r w:rsidRPr="00A94C00">
              <w:rPr>
                <w:rFonts w:ascii="GHEA Grapalat" w:hAnsi="GHEA Grapalat" w:cs="Sylfaen"/>
                <w:sz w:val="18"/>
                <w:szCs w:val="18"/>
              </w:rPr>
              <w:t>տարեկան</w:t>
            </w:r>
            <w:r w:rsidRPr="00A94C00">
              <w:rPr>
                <w:rFonts w:ascii="GHEA Grapalat" w:hAnsi="GHEA Grapalat" w:cs="Arial"/>
                <w:sz w:val="18"/>
                <w:szCs w:val="18"/>
              </w:rPr>
              <w:t xml:space="preserve"> </w:t>
            </w:r>
            <w:r w:rsidRPr="00A94C00">
              <w:rPr>
                <w:rFonts w:ascii="GHEA Grapalat" w:hAnsi="GHEA Grapalat" w:cs="Sylfaen"/>
                <w:sz w:val="18"/>
                <w:szCs w:val="18"/>
              </w:rPr>
              <w:t>դեֆլյատոր</w:t>
            </w:r>
          </w:p>
        </w:tc>
        <w:tc>
          <w:tcPr>
            <w:tcW w:w="1560" w:type="dxa"/>
            <w:shd w:val="clear" w:color="auto" w:fill="auto"/>
            <w:noWrap/>
            <w:hideMark/>
          </w:tcPr>
          <w:p w14:paraId="499022A1" w14:textId="26E1007A" w:rsidR="00281D01" w:rsidRPr="00A94C00" w:rsidRDefault="00281D01" w:rsidP="00ED504B">
            <w:pPr>
              <w:widowControl/>
              <w:jc w:val="left"/>
              <w:rPr>
                <w:rFonts w:ascii="GHEA Grapalat" w:hAnsi="GHEA Grapalat" w:cs="Arial"/>
                <w:sz w:val="18"/>
                <w:szCs w:val="18"/>
              </w:rPr>
            </w:pPr>
            <w:r w:rsidRPr="00A94C00">
              <w:rPr>
                <w:rFonts w:ascii="GHEA Grapalat" w:hAnsi="GHEA Grapalat" w:cs="Sylfaen"/>
                <w:sz w:val="18"/>
                <w:szCs w:val="18"/>
              </w:rPr>
              <w:t>բարդ</w:t>
            </w:r>
            <w:r w:rsidRPr="00A94C00">
              <w:rPr>
                <w:rFonts w:ascii="GHEA Grapalat" w:hAnsi="GHEA Grapalat" w:cs="Arial"/>
                <w:sz w:val="18"/>
                <w:szCs w:val="18"/>
              </w:rPr>
              <w:t xml:space="preserve"> </w:t>
            </w:r>
            <w:r w:rsidRPr="00A94C00">
              <w:rPr>
                <w:rFonts w:ascii="GHEA Grapalat" w:hAnsi="GHEA Grapalat" w:cs="Sylfaen"/>
                <w:sz w:val="18"/>
                <w:szCs w:val="18"/>
              </w:rPr>
              <w:t>տոկոս</w:t>
            </w:r>
          </w:p>
        </w:tc>
        <w:tc>
          <w:tcPr>
            <w:tcW w:w="814" w:type="dxa"/>
            <w:shd w:val="clear" w:color="auto" w:fill="auto"/>
            <w:noWrap/>
            <w:hideMark/>
          </w:tcPr>
          <w:p w14:paraId="398D6184"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7FE2D56C"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3C229396"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2.76%</w:t>
            </w:r>
          </w:p>
        </w:tc>
        <w:tc>
          <w:tcPr>
            <w:tcW w:w="814" w:type="dxa"/>
            <w:shd w:val="clear" w:color="auto" w:fill="auto"/>
            <w:noWrap/>
            <w:hideMark/>
          </w:tcPr>
          <w:p w14:paraId="1584A501"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3.26%</w:t>
            </w:r>
          </w:p>
        </w:tc>
        <w:tc>
          <w:tcPr>
            <w:tcW w:w="814" w:type="dxa"/>
            <w:shd w:val="clear" w:color="auto" w:fill="auto"/>
            <w:noWrap/>
            <w:hideMark/>
          </w:tcPr>
          <w:p w14:paraId="1CBAE418"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3.46%</w:t>
            </w:r>
          </w:p>
        </w:tc>
      </w:tr>
      <w:tr w:rsidR="00281D01" w:rsidRPr="00A94C00" w14:paraId="023C9A97" w14:textId="77777777" w:rsidTr="00B773FD">
        <w:trPr>
          <w:trHeight w:val="255"/>
        </w:trPr>
        <w:tc>
          <w:tcPr>
            <w:tcW w:w="3902" w:type="dxa"/>
          </w:tcPr>
          <w:p w14:paraId="7010346D" w14:textId="76C8F5FF" w:rsidR="00281D01" w:rsidRPr="00A94C00" w:rsidRDefault="00281D01" w:rsidP="00ED504B">
            <w:pPr>
              <w:widowControl/>
              <w:jc w:val="left"/>
              <w:rPr>
                <w:rFonts w:ascii="GHEA Grapalat" w:hAnsi="GHEA Grapalat" w:cs="Sylfaen"/>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2008 </w:t>
            </w:r>
            <w:r w:rsidRPr="00A94C00">
              <w:rPr>
                <w:rFonts w:ascii="GHEA Grapalat" w:hAnsi="GHEA Grapalat" w:cs="Sylfaen"/>
                <w:sz w:val="18"/>
                <w:szCs w:val="18"/>
              </w:rPr>
              <w:t>թ</w:t>
            </w:r>
            <w:r w:rsidRPr="00A94C00">
              <w:rPr>
                <w:rFonts w:ascii="MS Mincho" w:eastAsia="MS Mincho" w:hAnsi="MS Mincho" w:cs="MS Mincho"/>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հաստատուն</w:t>
            </w:r>
            <w:r w:rsidRPr="00A94C00">
              <w:rPr>
                <w:rFonts w:ascii="GHEA Grapalat" w:hAnsi="GHEA Grapalat" w:cs="Arial"/>
                <w:sz w:val="18"/>
                <w:szCs w:val="18"/>
              </w:rPr>
              <w:t xml:space="preserve"> </w:t>
            </w:r>
            <w:r w:rsidRPr="00A94C00">
              <w:rPr>
                <w:rFonts w:ascii="GHEA Grapalat" w:hAnsi="GHEA Grapalat" w:cs="Sylfaen"/>
                <w:sz w:val="18"/>
                <w:szCs w:val="18"/>
              </w:rPr>
              <w:t>գներով</w:t>
            </w:r>
          </w:p>
        </w:tc>
        <w:tc>
          <w:tcPr>
            <w:tcW w:w="1560" w:type="dxa"/>
            <w:shd w:val="clear" w:color="auto" w:fill="auto"/>
            <w:noWrap/>
            <w:hideMark/>
          </w:tcPr>
          <w:p w14:paraId="6EF5BE21" w14:textId="34C476D9" w:rsidR="00281D01" w:rsidRPr="00A94C00" w:rsidRDefault="00281D01" w:rsidP="00ED504B">
            <w:pPr>
              <w:widowControl/>
              <w:jc w:val="left"/>
              <w:rPr>
                <w:rFonts w:ascii="GHEA Grapalat" w:hAnsi="GHEA Grapalat" w:cs="Arial"/>
                <w:sz w:val="18"/>
                <w:szCs w:val="18"/>
              </w:rPr>
            </w:pPr>
            <w:r w:rsidRPr="00A94C00">
              <w:rPr>
                <w:rFonts w:ascii="GHEA Grapalat" w:hAnsi="GHEA Grapalat" w:cs="Sylfaen"/>
                <w:sz w:val="18"/>
                <w:szCs w:val="18"/>
              </w:rPr>
              <w:t>մլրդ</w:t>
            </w:r>
            <w:r w:rsidRPr="00A94C00">
              <w:rPr>
                <w:rFonts w:ascii="GHEA Grapalat" w:hAnsi="GHEA Grapalat" w:cs="Arial"/>
                <w:sz w:val="18"/>
                <w:szCs w:val="18"/>
              </w:rPr>
              <w:t xml:space="preserve"> </w:t>
            </w:r>
            <w:r w:rsidRPr="00A94C00">
              <w:rPr>
                <w:rFonts w:ascii="GHEA Grapalat" w:hAnsi="GHEA Grapalat" w:cs="Sylfaen"/>
                <w:sz w:val="18"/>
                <w:szCs w:val="18"/>
              </w:rPr>
              <w:t>դրամ</w:t>
            </w:r>
          </w:p>
        </w:tc>
        <w:tc>
          <w:tcPr>
            <w:tcW w:w="814" w:type="dxa"/>
            <w:shd w:val="clear" w:color="auto" w:fill="auto"/>
            <w:noWrap/>
            <w:hideMark/>
          </w:tcPr>
          <w:p w14:paraId="648BEC94"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66FFC3E7"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5,046</w:t>
            </w:r>
          </w:p>
        </w:tc>
        <w:tc>
          <w:tcPr>
            <w:tcW w:w="814" w:type="dxa"/>
            <w:shd w:val="clear" w:color="auto" w:fill="auto"/>
            <w:noWrap/>
            <w:hideMark/>
          </w:tcPr>
          <w:p w14:paraId="7D0B6276"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6,103</w:t>
            </w:r>
          </w:p>
        </w:tc>
        <w:tc>
          <w:tcPr>
            <w:tcW w:w="814" w:type="dxa"/>
            <w:shd w:val="clear" w:color="auto" w:fill="auto"/>
            <w:noWrap/>
            <w:hideMark/>
          </w:tcPr>
          <w:p w14:paraId="38CD3823"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7,476</w:t>
            </w:r>
          </w:p>
        </w:tc>
        <w:tc>
          <w:tcPr>
            <w:tcW w:w="814" w:type="dxa"/>
            <w:shd w:val="clear" w:color="auto" w:fill="auto"/>
            <w:noWrap/>
            <w:hideMark/>
          </w:tcPr>
          <w:p w14:paraId="33EF6684"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9,158</w:t>
            </w:r>
          </w:p>
        </w:tc>
      </w:tr>
      <w:tr w:rsidR="00281D01" w:rsidRPr="00A94C00" w14:paraId="7D98A25D" w14:textId="77777777" w:rsidTr="00B773FD">
        <w:trPr>
          <w:trHeight w:val="255"/>
        </w:trPr>
        <w:tc>
          <w:tcPr>
            <w:tcW w:w="3902" w:type="dxa"/>
          </w:tcPr>
          <w:p w14:paraId="0D71ABF3" w14:textId="215B8501" w:rsidR="00281D01" w:rsidRPr="00A94C00" w:rsidRDefault="00281D01" w:rsidP="00880C5C">
            <w:pPr>
              <w:widowControl/>
              <w:jc w:val="left"/>
              <w:rPr>
                <w:rFonts w:ascii="GHEA Grapalat" w:hAnsi="GHEA Grapalat" w:cs="Sylfaen"/>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(արտահայտած գնողունակությամբ համարժեք ԱՄՆ դոլարով (PPP)</w:t>
            </w:r>
          </w:p>
        </w:tc>
        <w:tc>
          <w:tcPr>
            <w:tcW w:w="1560" w:type="dxa"/>
            <w:shd w:val="clear" w:color="auto" w:fill="auto"/>
            <w:noWrap/>
            <w:hideMark/>
          </w:tcPr>
          <w:p w14:paraId="1CE16335" w14:textId="38B83262" w:rsidR="00281D01" w:rsidRPr="00A94C00" w:rsidRDefault="00281D01" w:rsidP="00ED504B">
            <w:pPr>
              <w:widowControl/>
              <w:jc w:val="left"/>
              <w:rPr>
                <w:rFonts w:ascii="GHEA Grapalat" w:hAnsi="GHEA Grapalat" w:cs="Arial"/>
                <w:sz w:val="18"/>
                <w:szCs w:val="18"/>
              </w:rPr>
            </w:pPr>
            <w:r w:rsidRPr="00A94C00">
              <w:rPr>
                <w:rFonts w:ascii="GHEA Grapalat" w:hAnsi="GHEA Grapalat" w:cs="Sylfaen"/>
                <w:sz w:val="18"/>
                <w:szCs w:val="18"/>
              </w:rPr>
              <w:t>մլն</w:t>
            </w:r>
            <w:r w:rsidRPr="00A94C00">
              <w:rPr>
                <w:rFonts w:ascii="GHEA Grapalat" w:hAnsi="GHEA Grapalat" w:cs="Arial"/>
                <w:sz w:val="18"/>
                <w:szCs w:val="18"/>
              </w:rPr>
              <w:t xml:space="preserve"> </w:t>
            </w:r>
            <w:r w:rsidRPr="00A94C00">
              <w:rPr>
                <w:rFonts w:ascii="GHEA Grapalat" w:hAnsi="GHEA Grapalat" w:cs="Sylfaen"/>
                <w:sz w:val="18"/>
                <w:szCs w:val="18"/>
              </w:rPr>
              <w:t>դոլար</w:t>
            </w:r>
          </w:p>
        </w:tc>
        <w:tc>
          <w:tcPr>
            <w:tcW w:w="814" w:type="dxa"/>
            <w:shd w:val="clear" w:color="auto" w:fill="auto"/>
            <w:noWrap/>
            <w:hideMark/>
          </w:tcPr>
          <w:p w14:paraId="0DA7B030"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751EE34C"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42,092</w:t>
            </w:r>
          </w:p>
        </w:tc>
        <w:tc>
          <w:tcPr>
            <w:tcW w:w="814" w:type="dxa"/>
            <w:shd w:val="clear" w:color="auto" w:fill="auto"/>
            <w:noWrap/>
            <w:hideMark/>
          </w:tcPr>
          <w:p w14:paraId="3D02CDD9"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51,695</w:t>
            </w:r>
          </w:p>
        </w:tc>
        <w:tc>
          <w:tcPr>
            <w:tcW w:w="814" w:type="dxa"/>
            <w:shd w:val="clear" w:color="auto" w:fill="auto"/>
            <w:noWrap/>
            <w:hideMark/>
          </w:tcPr>
          <w:p w14:paraId="2F9FE5C2"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63,328</w:t>
            </w:r>
          </w:p>
        </w:tc>
        <w:tc>
          <w:tcPr>
            <w:tcW w:w="814" w:type="dxa"/>
            <w:shd w:val="clear" w:color="auto" w:fill="auto"/>
            <w:noWrap/>
            <w:hideMark/>
          </w:tcPr>
          <w:p w14:paraId="243E1AD8"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77,580</w:t>
            </w:r>
          </w:p>
        </w:tc>
      </w:tr>
      <w:tr w:rsidR="00281D01" w:rsidRPr="00A94C00" w14:paraId="6AC061B0" w14:textId="77777777" w:rsidTr="00B773FD">
        <w:trPr>
          <w:trHeight w:val="255"/>
        </w:trPr>
        <w:tc>
          <w:tcPr>
            <w:tcW w:w="3902" w:type="dxa"/>
          </w:tcPr>
          <w:p w14:paraId="58628087" w14:textId="021EC8BC" w:rsidR="00281D01" w:rsidRPr="00A94C00" w:rsidRDefault="00281D01" w:rsidP="00ED504B">
            <w:pPr>
              <w:widowControl/>
              <w:jc w:val="left"/>
              <w:rPr>
                <w:rFonts w:ascii="GHEA Grapalat" w:hAnsi="GHEA Grapalat" w:cs="Sylfaen"/>
                <w:sz w:val="18"/>
                <w:szCs w:val="18"/>
              </w:rPr>
            </w:pPr>
            <w:r w:rsidRPr="00A94C00">
              <w:rPr>
                <w:rFonts w:ascii="GHEA Grapalat" w:hAnsi="GHEA Grapalat" w:cs="Sylfaen"/>
                <w:sz w:val="18"/>
                <w:szCs w:val="18"/>
              </w:rPr>
              <w:t>ԸԱԷՄ</w:t>
            </w:r>
          </w:p>
        </w:tc>
        <w:tc>
          <w:tcPr>
            <w:tcW w:w="1560" w:type="dxa"/>
            <w:shd w:val="clear" w:color="auto" w:fill="auto"/>
            <w:noWrap/>
            <w:hideMark/>
          </w:tcPr>
          <w:p w14:paraId="1B37BF7E" w14:textId="6DE36336" w:rsidR="00281D01" w:rsidRPr="00A94C00" w:rsidRDefault="00281D01" w:rsidP="00ED504B">
            <w:pPr>
              <w:widowControl/>
              <w:jc w:val="left"/>
              <w:rPr>
                <w:rFonts w:ascii="GHEA Grapalat" w:eastAsia="MS Mincho" w:hAnsi="GHEA Grapalat" w:cs="MS Mincho"/>
                <w:sz w:val="18"/>
                <w:szCs w:val="18"/>
              </w:rPr>
            </w:pPr>
            <w:r w:rsidRPr="00A94C00">
              <w:rPr>
                <w:rFonts w:ascii="GHEA Grapalat" w:hAnsi="GHEA Grapalat" w:cs="Sylfaen"/>
                <w:sz w:val="18"/>
                <w:szCs w:val="18"/>
              </w:rPr>
              <w:t>կտ</w:t>
            </w:r>
            <w:r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 xml:space="preserve">. </w:t>
            </w:r>
            <w:r w:rsidRPr="00A94C00">
              <w:rPr>
                <w:rFonts w:ascii="GHEA Grapalat" w:hAnsi="GHEA Grapalat" w:cs="Sylfaen"/>
                <w:sz w:val="18"/>
                <w:szCs w:val="18"/>
              </w:rPr>
              <w:t>հ</w:t>
            </w:r>
            <w:r w:rsidRPr="00A94C00">
              <w:rPr>
                <w:rFonts w:ascii="MS Mincho" w:eastAsia="MS Mincho" w:hAnsi="MS Mincho" w:cs="MS Mincho"/>
                <w:sz w:val="18"/>
                <w:szCs w:val="18"/>
              </w:rPr>
              <w:t>․</w:t>
            </w:r>
          </w:p>
        </w:tc>
        <w:tc>
          <w:tcPr>
            <w:tcW w:w="814" w:type="dxa"/>
            <w:shd w:val="clear" w:color="auto" w:fill="auto"/>
            <w:noWrap/>
            <w:hideMark/>
          </w:tcPr>
          <w:p w14:paraId="44BA11A6"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7,709</w:t>
            </w:r>
          </w:p>
        </w:tc>
        <w:tc>
          <w:tcPr>
            <w:tcW w:w="814" w:type="dxa"/>
            <w:shd w:val="clear" w:color="auto" w:fill="auto"/>
            <w:noWrap/>
            <w:hideMark/>
          </w:tcPr>
          <w:p w14:paraId="3143F515"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3,511</w:t>
            </w:r>
          </w:p>
        </w:tc>
        <w:tc>
          <w:tcPr>
            <w:tcW w:w="814" w:type="dxa"/>
            <w:shd w:val="clear" w:color="auto" w:fill="auto"/>
            <w:noWrap/>
            <w:hideMark/>
          </w:tcPr>
          <w:p w14:paraId="171DF010" w14:textId="77777777" w:rsidR="00281D01" w:rsidRPr="00A94C00" w:rsidRDefault="00281D01" w:rsidP="00ED504B">
            <w:pPr>
              <w:widowControl/>
              <w:jc w:val="right"/>
              <w:rPr>
                <w:rFonts w:ascii="GHEA Grapalat" w:hAnsi="GHEA Grapalat" w:cs="Arial"/>
                <w:bCs/>
                <w:sz w:val="18"/>
                <w:szCs w:val="18"/>
              </w:rPr>
            </w:pPr>
            <w:r w:rsidRPr="00A94C00">
              <w:rPr>
                <w:rFonts w:ascii="GHEA Grapalat" w:hAnsi="GHEA Grapalat" w:cs="Arial"/>
                <w:bCs/>
                <w:sz w:val="18"/>
                <w:szCs w:val="18"/>
              </w:rPr>
              <w:t>4,418</w:t>
            </w:r>
          </w:p>
        </w:tc>
        <w:tc>
          <w:tcPr>
            <w:tcW w:w="814" w:type="dxa"/>
            <w:shd w:val="clear" w:color="auto" w:fill="auto"/>
            <w:noWrap/>
            <w:hideMark/>
          </w:tcPr>
          <w:p w14:paraId="728F4996" w14:textId="77777777" w:rsidR="00281D01" w:rsidRPr="00A94C00" w:rsidRDefault="00281D01" w:rsidP="00ED504B">
            <w:pPr>
              <w:widowControl/>
              <w:jc w:val="right"/>
              <w:rPr>
                <w:rFonts w:ascii="GHEA Grapalat" w:hAnsi="GHEA Grapalat" w:cs="Arial"/>
                <w:bCs/>
                <w:sz w:val="18"/>
                <w:szCs w:val="18"/>
              </w:rPr>
            </w:pPr>
            <w:r w:rsidRPr="00A94C00">
              <w:rPr>
                <w:rFonts w:ascii="GHEA Grapalat" w:hAnsi="GHEA Grapalat" w:cs="Arial"/>
                <w:bCs/>
                <w:sz w:val="18"/>
                <w:szCs w:val="18"/>
              </w:rPr>
              <w:t>5,166</w:t>
            </w:r>
          </w:p>
        </w:tc>
        <w:tc>
          <w:tcPr>
            <w:tcW w:w="814" w:type="dxa"/>
            <w:shd w:val="clear" w:color="auto" w:fill="auto"/>
            <w:noWrap/>
            <w:hideMark/>
          </w:tcPr>
          <w:p w14:paraId="7E06ED09" w14:textId="77777777" w:rsidR="00281D01" w:rsidRPr="00A94C00" w:rsidRDefault="00281D01" w:rsidP="00ED504B">
            <w:pPr>
              <w:widowControl/>
              <w:jc w:val="right"/>
              <w:rPr>
                <w:rFonts w:ascii="GHEA Grapalat" w:hAnsi="GHEA Grapalat" w:cs="Arial"/>
                <w:bCs/>
                <w:sz w:val="18"/>
                <w:szCs w:val="18"/>
              </w:rPr>
            </w:pPr>
            <w:r w:rsidRPr="00A94C00">
              <w:rPr>
                <w:rFonts w:ascii="GHEA Grapalat" w:hAnsi="GHEA Grapalat" w:cs="Arial"/>
                <w:bCs/>
                <w:sz w:val="18"/>
                <w:szCs w:val="18"/>
              </w:rPr>
              <w:t>6,110</w:t>
            </w:r>
          </w:p>
        </w:tc>
      </w:tr>
      <w:tr w:rsidR="00281D01" w:rsidRPr="00A94C00" w14:paraId="63D128F1" w14:textId="77777777" w:rsidTr="00B773FD">
        <w:trPr>
          <w:trHeight w:val="255"/>
        </w:trPr>
        <w:tc>
          <w:tcPr>
            <w:tcW w:w="3902" w:type="dxa"/>
          </w:tcPr>
          <w:p w14:paraId="0126240E" w14:textId="720796D5" w:rsidR="00281D01" w:rsidRPr="00A94C00" w:rsidRDefault="00281D01" w:rsidP="00ED504B">
            <w:pPr>
              <w:widowControl/>
              <w:jc w:val="left"/>
              <w:rPr>
                <w:rFonts w:ascii="GHEA Grapalat" w:hAnsi="GHEA Grapalat" w:cs="Sylfaen"/>
                <w:sz w:val="18"/>
                <w:szCs w:val="18"/>
              </w:rPr>
            </w:pPr>
            <w:r w:rsidRPr="00A94C00">
              <w:rPr>
                <w:rFonts w:ascii="GHEA Grapalat" w:hAnsi="GHEA Grapalat" w:cs="Sylfaen"/>
                <w:sz w:val="18"/>
                <w:szCs w:val="18"/>
              </w:rPr>
              <w:t>ԸՎԷՍ</w:t>
            </w:r>
          </w:p>
        </w:tc>
        <w:tc>
          <w:tcPr>
            <w:tcW w:w="1560" w:type="dxa"/>
            <w:shd w:val="clear" w:color="auto" w:fill="auto"/>
            <w:noWrap/>
            <w:hideMark/>
          </w:tcPr>
          <w:p w14:paraId="031EFB3E" w14:textId="67FF14BA" w:rsidR="00281D01" w:rsidRPr="00A94C00" w:rsidRDefault="00281D01" w:rsidP="00ED504B">
            <w:pPr>
              <w:widowControl/>
              <w:jc w:val="left"/>
              <w:rPr>
                <w:rFonts w:ascii="GHEA Grapalat" w:eastAsia="MS Mincho" w:hAnsi="GHEA Grapalat" w:cs="MS Mincho"/>
                <w:sz w:val="18"/>
                <w:szCs w:val="18"/>
              </w:rPr>
            </w:pPr>
            <w:r w:rsidRPr="00A94C00">
              <w:rPr>
                <w:rFonts w:ascii="GHEA Grapalat" w:hAnsi="GHEA Grapalat" w:cs="Sylfaen"/>
                <w:sz w:val="18"/>
                <w:szCs w:val="18"/>
              </w:rPr>
              <w:t>կտ</w:t>
            </w:r>
            <w:r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 xml:space="preserve">. </w:t>
            </w:r>
            <w:r w:rsidRPr="00A94C00">
              <w:rPr>
                <w:rFonts w:ascii="GHEA Grapalat" w:hAnsi="GHEA Grapalat" w:cs="Sylfaen"/>
                <w:sz w:val="18"/>
                <w:szCs w:val="18"/>
              </w:rPr>
              <w:t>հ</w:t>
            </w:r>
            <w:r w:rsidRPr="00A94C00">
              <w:rPr>
                <w:rFonts w:ascii="MS Mincho" w:eastAsia="MS Mincho" w:hAnsi="MS Mincho" w:cs="MS Mincho"/>
                <w:sz w:val="18"/>
                <w:szCs w:val="18"/>
              </w:rPr>
              <w:t>․</w:t>
            </w:r>
          </w:p>
        </w:tc>
        <w:tc>
          <w:tcPr>
            <w:tcW w:w="814" w:type="dxa"/>
            <w:shd w:val="clear" w:color="auto" w:fill="auto"/>
            <w:noWrap/>
            <w:hideMark/>
          </w:tcPr>
          <w:p w14:paraId="56993C95"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4FB60FC6"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2,574</w:t>
            </w:r>
          </w:p>
        </w:tc>
        <w:tc>
          <w:tcPr>
            <w:tcW w:w="814" w:type="dxa"/>
            <w:shd w:val="clear" w:color="auto" w:fill="auto"/>
            <w:noWrap/>
            <w:hideMark/>
          </w:tcPr>
          <w:p w14:paraId="16880223" w14:textId="77777777" w:rsidR="00281D01" w:rsidRPr="00A94C00" w:rsidRDefault="00281D01" w:rsidP="00ED504B">
            <w:pPr>
              <w:widowControl/>
              <w:jc w:val="right"/>
              <w:rPr>
                <w:rFonts w:ascii="GHEA Grapalat" w:hAnsi="GHEA Grapalat" w:cs="Arial"/>
                <w:bCs/>
                <w:sz w:val="18"/>
                <w:szCs w:val="18"/>
              </w:rPr>
            </w:pPr>
            <w:r w:rsidRPr="00A94C00">
              <w:rPr>
                <w:rFonts w:ascii="GHEA Grapalat" w:hAnsi="GHEA Grapalat" w:cs="Arial"/>
                <w:bCs/>
                <w:sz w:val="18"/>
                <w:szCs w:val="18"/>
              </w:rPr>
              <w:t>3,277</w:t>
            </w:r>
          </w:p>
        </w:tc>
        <w:tc>
          <w:tcPr>
            <w:tcW w:w="814" w:type="dxa"/>
            <w:shd w:val="clear" w:color="auto" w:fill="auto"/>
            <w:noWrap/>
            <w:hideMark/>
          </w:tcPr>
          <w:p w14:paraId="7AC6BF12" w14:textId="77777777" w:rsidR="00281D01" w:rsidRPr="00A94C00" w:rsidRDefault="00281D01" w:rsidP="00ED504B">
            <w:pPr>
              <w:widowControl/>
              <w:jc w:val="right"/>
              <w:rPr>
                <w:rFonts w:ascii="GHEA Grapalat" w:hAnsi="GHEA Grapalat" w:cs="Arial"/>
                <w:bCs/>
                <w:sz w:val="18"/>
                <w:szCs w:val="18"/>
              </w:rPr>
            </w:pPr>
            <w:r w:rsidRPr="00A94C00">
              <w:rPr>
                <w:rFonts w:ascii="GHEA Grapalat" w:hAnsi="GHEA Grapalat" w:cs="Arial"/>
                <w:bCs/>
                <w:sz w:val="18"/>
                <w:szCs w:val="18"/>
              </w:rPr>
              <w:t>3,939</w:t>
            </w:r>
          </w:p>
        </w:tc>
        <w:tc>
          <w:tcPr>
            <w:tcW w:w="814" w:type="dxa"/>
            <w:shd w:val="clear" w:color="auto" w:fill="auto"/>
            <w:noWrap/>
            <w:hideMark/>
          </w:tcPr>
          <w:p w14:paraId="359D04E2" w14:textId="77777777" w:rsidR="00281D01" w:rsidRPr="00A94C00" w:rsidRDefault="00281D01" w:rsidP="00ED504B">
            <w:pPr>
              <w:widowControl/>
              <w:jc w:val="right"/>
              <w:rPr>
                <w:rFonts w:ascii="GHEA Grapalat" w:hAnsi="GHEA Grapalat" w:cs="Arial"/>
                <w:bCs/>
                <w:sz w:val="18"/>
                <w:szCs w:val="18"/>
              </w:rPr>
            </w:pPr>
            <w:r w:rsidRPr="00A94C00">
              <w:rPr>
                <w:rFonts w:ascii="GHEA Grapalat" w:hAnsi="GHEA Grapalat" w:cs="Arial"/>
                <w:bCs/>
                <w:sz w:val="18"/>
                <w:szCs w:val="18"/>
              </w:rPr>
              <w:t>4,765</w:t>
            </w:r>
          </w:p>
        </w:tc>
      </w:tr>
      <w:tr w:rsidR="00281D01" w:rsidRPr="00A94C00" w14:paraId="58EFD714" w14:textId="77777777" w:rsidTr="00B773FD">
        <w:trPr>
          <w:trHeight w:val="255"/>
        </w:trPr>
        <w:tc>
          <w:tcPr>
            <w:tcW w:w="3902" w:type="dxa"/>
          </w:tcPr>
          <w:p w14:paraId="0F534ED7" w14:textId="516CC5C1" w:rsidR="00281D01" w:rsidRPr="00A94C00" w:rsidRDefault="00281D01" w:rsidP="00ED504B">
            <w:pPr>
              <w:widowControl/>
              <w:jc w:val="left"/>
              <w:rPr>
                <w:rFonts w:ascii="GHEA Grapalat" w:hAnsi="GHEA Grapalat" w:cs="Sylfaen"/>
                <w:sz w:val="18"/>
                <w:szCs w:val="18"/>
              </w:rPr>
            </w:pPr>
            <w:r w:rsidRPr="00A94C00">
              <w:rPr>
                <w:rFonts w:ascii="GHEA Grapalat" w:hAnsi="GHEA Grapalat" w:cs="Sylfaen"/>
                <w:sz w:val="18"/>
                <w:szCs w:val="18"/>
              </w:rPr>
              <w:t>ԸԱԷՄ</w:t>
            </w:r>
            <w:r w:rsidRPr="00A94C00">
              <w:rPr>
                <w:rFonts w:ascii="GHEA Grapalat" w:hAnsi="GHEA Grapalat" w:cs="Arial"/>
                <w:sz w:val="18"/>
                <w:szCs w:val="18"/>
              </w:rPr>
              <w:t xml:space="preserve"> </w:t>
            </w:r>
            <w:r w:rsidRPr="00A94C00">
              <w:rPr>
                <w:rFonts w:ascii="GHEA Grapalat" w:hAnsi="GHEA Grapalat" w:cs="Sylfaen"/>
                <w:sz w:val="18"/>
                <w:szCs w:val="18"/>
              </w:rPr>
              <w:t>նվազման</w:t>
            </w:r>
            <w:r w:rsidRPr="00A94C00">
              <w:rPr>
                <w:rFonts w:ascii="GHEA Grapalat" w:hAnsi="GHEA Grapalat" w:cs="Arial"/>
                <w:sz w:val="18"/>
                <w:szCs w:val="18"/>
              </w:rPr>
              <w:t xml:space="preserve"> </w:t>
            </w:r>
            <w:r w:rsidRPr="00A94C00">
              <w:rPr>
                <w:rFonts w:ascii="GHEA Grapalat" w:hAnsi="GHEA Grapalat" w:cs="Sylfaen"/>
                <w:sz w:val="18"/>
                <w:szCs w:val="18"/>
              </w:rPr>
              <w:t>տոկոսը՝</w:t>
            </w:r>
            <w:r w:rsidRPr="00A94C00">
              <w:rPr>
                <w:rFonts w:ascii="GHEA Grapalat" w:hAnsi="GHEA Grapalat" w:cs="Arial"/>
                <w:sz w:val="18"/>
                <w:szCs w:val="18"/>
              </w:rPr>
              <w:t xml:space="preserve"> 1990 </w:t>
            </w:r>
            <w:r w:rsidRPr="00A94C00">
              <w:rPr>
                <w:rFonts w:ascii="GHEA Grapalat" w:hAnsi="GHEA Grapalat" w:cs="Sylfaen"/>
                <w:sz w:val="18"/>
                <w:szCs w:val="18"/>
              </w:rPr>
              <w:t>թ.</w:t>
            </w:r>
            <w:r w:rsidRPr="00A94C00">
              <w:rPr>
                <w:rFonts w:ascii="GHEA Grapalat" w:hAnsi="GHEA Grapalat" w:cs="Arial"/>
                <w:sz w:val="18"/>
                <w:szCs w:val="18"/>
              </w:rPr>
              <w:t xml:space="preserve"> </w:t>
            </w:r>
            <w:r w:rsidRPr="00A94C00">
              <w:rPr>
                <w:rFonts w:ascii="GHEA Grapalat" w:hAnsi="GHEA Grapalat" w:cs="Sylfaen"/>
                <w:sz w:val="18"/>
                <w:szCs w:val="18"/>
              </w:rPr>
              <w:t>համեմատ</w:t>
            </w:r>
          </w:p>
        </w:tc>
        <w:tc>
          <w:tcPr>
            <w:tcW w:w="1560" w:type="dxa"/>
            <w:shd w:val="clear" w:color="auto" w:fill="auto"/>
            <w:noWrap/>
            <w:hideMark/>
          </w:tcPr>
          <w:p w14:paraId="654F6E78" w14:textId="2F41EDFA" w:rsidR="00281D01" w:rsidRPr="00A94C00" w:rsidRDefault="00281D01" w:rsidP="00ED504B">
            <w:pPr>
              <w:widowControl/>
              <w:jc w:val="left"/>
              <w:rPr>
                <w:rFonts w:ascii="GHEA Grapalat" w:hAnsi="GHEA Grapalat" w:cs="Arial"/>
                <w:sz w:val="18"/>
                <w:szCs w:val="18"/>
              </w:rPr>
            </w:pPr>
            <w:r w:rsidRPr="00A94C00">
              <w:rPr>
                <w:rFonts w:ascii="GHEA Grapalat" w:hAnsi="GHEA Grapalat" w:cs="Sylfaen"/>
                <w:sz w:val="18"/>
                <w:szCs w:val="18"/>
              </w:rPr>
              <w:t>տոկոս</w:t>
            </w:r>
          </w:p>
        </w:tc>
        <w:tc>
          <w:tcPr>
            <w:tcW w:w="814" w:type="dxa"/>
            <w:shd w:val="clear" w:color="auto" w:fill="auto"/>
            <w:noWrap/>
            <w:hideMark/>
          </w:tcPr>
          <w:p w14:paraId="334DD733"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4C457EB1"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54%</w:t>
            </w:r>
          </w:p>
        </w:tc>
        <w:tc>
          <w:tcPr>
            <w:tcW w:w="814" w:type="dxa"/>
            <w:shd w:val="clear" w:color="auto" w:fill="auto"/>
            <w:noWrap/>
            <w:hideMark/>
          </w:tcPr>
          <w:p w14:paraId="211A2ADD"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43%</w:t>
            </w:r>
          </w:p>
        </w:tc>
        <w:tc>
          <w:tcPr>
            <w:tcW w:w="814" w:type="dxa"/>
            <w:shd w:val="clear" w:color="auto" w:fill="auto"/>
            <w:noWrap/>
            <w:hideMark/>
          </w:tcPr>
          <w:p w14:paraId="03EB1C9B"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33%</w:t>
            </w:r>
          </w:p>
        </w:tc>
        <w:tc>
          <w:tcPr>
            <w:tcW w:w="814" w:type="dxa"/>
            <w:shd w:val="clear" w:color="auto" w:fill="auto"/>
            <w:noWrap/>
            <w:hideMark/>
          </w:tcPr>
          <w:p w14:paraId="6DB52240" w14:textId="77777777" w:rsidR="00281D01" w:rsidRPr="00A94C00" w:rsidRDefault="00281D01" w:rsidP="00ED504B">
            <w:pPr>
              <w:widowControl/>
              <w:jc w:val="right"/>
              <w:rPr>
                <w:rFonts w:ascii="GHEA Grapalat" w:hAnsi="GHEA Grapalat" w:cs="Arial"/>
                <w:bCs/>
                <w:sz w:val="18"/>
                <w:szCs w:val="18"/>
              </w:rPr>
            </w:pPr>
            <w:r w:rsidRPr="00A94C00">
              <w:rPr>
                <w:rFonts w:ascii="GHEA Grapalat" w:hAnsi="GHEA Grapalat" w:cs="Arial"/>
                <w:bCs/>
                <w:sz w:val="18"/>
                <w:szCs w:val="18"/>
              </w:rPr>
              <w:t>21%</w:t>
            </w:r>
          </w:p>
        </w:tc>
      </w:tr>
      <w:tr w:rsidR="00281D01" w:rsidRPr="00A94C00" w14:paraId="079C7C3B" w14:textId="77777777" w:rsidTr="00B773FD">
        <w:trPr>
          <w:trHeight w:val="255"/>
        </w:trPr>
        <w:tc>
          <w:tcPr>
            <w:tcW w:w="3902" w:type="dxa"/>
          </w:tcPr>
          <w:p w14:paraId="60AC6EDB" w14:textId="2CFE905D" w:rsidR="00281D01" w:rsidRPr="00A94C00" w:rsidRDefault="00281D01" w:rsidP="00ED504B">
            <w:pPr>
              <w:widowControl/>
              <w:jc w:val="left"/>
              <w:rPr>
                <w:rFonts w:ascii="GHEA Grapalat" w:hAnsi="GHEA Grapalat" w:cs="Sylfaen"/>
                <w:sz w:val="18"/>
                <w:szCs w:val="18"/>
              </w:rPr>
            </w:pPr>
            <w:r w:rsidRPr="00A94C00">
              <w:rPr>
                <w:rFonts w:ascii="GHEA Grapalat" w:hAnsi="GHEA Grapalat" w:cs="Sylfaen"/>
                <w:sz w:val="18"/>
                <w:szCs w:val="18"/>
              </w:rPr>
              <w:t>ԸԱԷՄ</w:t>
            </w:r>
            <w:r w:rsidRPr="00A94C00">
              <w:rPr>
                <w:rFonts w:ascii="GHEA Grapalat" w:hAnsi="GHEA Grapalat" w:cs="Arial"/>
                <w:sz w:val="18"/>
                <w:szCs w:val="18"/>
              </w:rPr>
              <w:t xml:space="preserve"> </w:t>
            </w:r>
            <w:r w:rsidRPr="00A94C00">
              <w:rPr>
                <w:rFonts w:ascii="GHEA Grapalat" w:hAnsi="GHEA Grapalat" w:cs="Sylfaen"/>
                <w:sz w:val="18"/>
                <w:szCs w:val="18"/>
              </w:rPr>
              <w:t>միջին</w:t>
            </w:r>
            <w:r w:rsidRPr="00A94C00">
              <w:rPr>
                <w:rFonts w:ascii="GHEA Grapalat" w:hAnsi="GHEA Grapalat" w:cs="Arial"/>
                <w:sz w:val="18"/>
                <w:szCs w:val="18"/>
              </w:rPr>
              <w:t xml:space="preserve"> </w:t>
            </w:r>
            <w:r w:rsidRPr="00A94C00">
              <w:rPr>
                <w:rFonts w:ascii="GHEA Grapalat" w:hAnsi="GHEA Grapalat" w:cs="Sylfaen"/>
                <w:sz w:val="18"/>
                <w:szCs w:val="18"/>
              </w:rPr>
              <w:t>տարեկան</w:t>
            </w:r>
            <w:r w:rsidRPr="00A94C00">
              <w:rPr>
                <w:rFonts w:ascii="GHEA Grapalat" w:hAnsi="GHEA Grapalat" w:cs="Arial"/>
                <w:sz w:val="18"/>
                <w:szCs w:val="18"/>
              </w:rPr>
              <w:t xml:space="preserve"> </w:t>
            </w:r>
            <w:r w:rsidRPr="00A94C00">
              <w:rPr>
                <w:rFonts w:ascii="GHEA Grapalat" w:hAnsi="GHEA Grapalat" w:cs="Sylfaen"/>
                <w:sz w:val="18"/>
                <w:szCs w:val="18"/>
              </w:rPr>
              <w:t>աճ</w:t>
            </w:r>
            <w:r w:rsidRPr="00A94C00">
              <w:rPr>
                <w:rFonts w:ascii="GHEA Grapalat" w:hAnsi="GHEA Grapalat" w:cs="Arial"/>
                <w:sz w:val="18"/>
                <w:szCs w:val="18"/>
              </w:rPr>
              <w:t xml:space="preserve"> (+) </w:t>
            </w:r>
            <w:r w:rsidRPr="00A94C00">
              <w:rPr>
                <w:rFonts w:ascii="GHEA Grapalat" w:hAnsi="GHEA Grapalat" w:cs="Sylfaen"/>
                <w:sz w:val="18"/>
                <w:szCs w:val="18"/>
              </w:rPr>
              <w:t>նվազում</w:t>
            </w:r>
            <w:r w:rsidRPr="00A94C00">
              <w:rPr>
                <w:rFonts w:ascii="GHEA Grapalat" w:hAnsi="GHEA Grapalat" w:cs="Arial"/>
                <w:sz w:val="18"/>
                <w:szCs w:val="18"/>
              </w:rPr>
              <w:t xml:space="preserve"> (-)</w:t>
            </w:r>
          </w:p>
        </w:tc>
        <w:tc>
          <w:tcPr>
            <w:tcW w:w="1560" w:type="dxa"/>
            <w:shd w:val="clear" w:color="auto" w:fill="auto"/>
            <w:noWrap/>
            <w:hideMark/>
          </w:tcPr>
          <w:p w14:paraId="18390B50" w14:textId="0A0443DF" w:rsidR="00281D01" w:rsidRPr="00A94C00" w:rsidRDefault="00281D01" w:rsidP="00ED504B">
            <w:pPr>
              <w:widowControl/>
              <w:jc w:val="left"/>
              <w:rPr>
                <w:rFonts w:ascii="GHEA Grapalat" w:hAnsi="GHEA Grapalat" w:cs="Arial"/>
                <w:sz w:val="18"/>
                <w:szCs w:val="18"/>
              </w:rPr>
            </w:pPr>
            <w:r w:rsidRPr="00A94C00">
              <w:rPr>
                <w:rFonts w:ascii="GHEA Grapalat" w:hAnsi="GHEA Grapalat" w:cs="Sylfaen"/>
                <w:sz w:val="18"/>
                <w:szCs w:val="18"/>
              </w:rPr>
              <w:t>բարդ</w:t>
            </w:r>
            <w:r w:rsidRPr="00A94C00">
              <w:rPr>
                <w:rFonts w:ascii="GHEA Grapalat" w:hAnsi="GHEA Grapalat" w:cs="Arial"/>
                <w:sz w:val="18"/>
                <w:szCs w:val="18"/>
              </w:rPr>
              <w:t xml:space="preserve"> </w:t>
            </w:r>
            <w:r w:rsidRPr="00A94C00">
              <w:rPr>
                <w:rFonts w:ascii="GHEA Grapalat" w:hAnsi="GHEA Grapalat" w:cs="Sylfaen"/>
                <w:sz w:val="18"/>
                <w:szCs w:val="18"/>
              </w:rPr>
              <w:t>տոկոս</w:t>
            </w:r>
          </w:p>
        </w:tc>
        <w:tc>
          <w:tcPr>
            <w:tcW w:w="814" w:type="dxa"/>
            <w:shd w:val="clear" w:color="auto" w:fill="auto"/>
            <w:noWrap/>
            <w:hideMark/>
          </w:tcPr>
          <w:p w14:paraId="5F73B562"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750248B7"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73AC85B2"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4.7%</w:t>
            </w:r>
          </w:p>
        </w:tc>
        <w:tc>
          <w:tcPr>
            <w:tcW w:w="814" w:type="dxa"/>
            <w:shd w:val="clear" w:color="auto" w:fill="auto"/>
            <w:noWrap/>
            <w:hideMark/>
          </w:tcPr>
          <w:p w14:paraId="3C91E930"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4.9%</w:t>
            </w:r>
          </w:p>
        </w:tc>
        <w:tc>
          <w:tcPr>
            <w:tcW w:w="814" w:type="dxa"/>
            <w:shd w:val="clear" w:color="auto" w:fill="auto"/>
            <w:noWrap/>
            <w:hideMark/>
          </w:tcPr>
          <w:p w14:paraId="44ABA317"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5.2%</w:t>
            </w:r>
          </w:p>
        </w:tc>
      </w:tr>
      <w:tr w:rsidR="00281D01" w:rsidRPr="00A94C00" w14:paraId="16CDFBAD" w14:textId="77777777" w:rsidTr="00B773FD">
        <w:trPr>
          <w:trHeight w:val="255"/>
        </w:trPr>
        <w:tc>
          <w:tcPr>
            <w:tcW w:w="3902" w:type="dxa"/>
          </w:tcPr>
          <w:p w14:paraId="09E579A9" w14:textId="3CF50385" w:rsidR="00281D01" w:rsidRPr="00A94C00" w:rsidRDefault="00281D01" w:rsidP="00ED504B">
            <w:pPr>
              <w:widowControl/>
              <w:jc w:val="left"/>
              <w:rPr>
                <w:rFonts w:ascii="GHEA Grapalat" w:hAnsi="GHEA Grapalat" w:cs="Sylfaen"/>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Pr="00A94C00">
              <w:rPr>
                <w:rFonts w:ascii="GHEA Grapalat" w:hAnsi="GHEA Grapalat" w:cs="Sylfaen"/>
                <w:sz w:val="18"/>
                <w:szCs w:val="18"/>
              </w:rPr>
              <w:t>Էներգաարդյունավետությունը</w:t>
            </w:r>
          </w:p>
        </w:tc>
        <w:tc>
          <w:tcPr>
            <w:tcW w:w="1560" w:type="dxa"/>
            <w:shd w:val="clear" w:color="auto" w:fill="auto"/>
            <w:noWrap/>
            <w:hideMark/>
          </w:tcPr>
          <w:p w14:paraId="294D014D" w14:textId="54EB4FE8" w:rsidR="00281D01" w:rsidRPr="00A94C00" w:rsidRDefault="00281D01" w:rsidP="00ED504B">
            <w:pPr>
              <w:widowControl/>
              <w:jc w:val="left"/>
              <w:rPr>
                <w:rFonts w:ascii="GHEA Grapalat" w:hAnsi="GHEA Grapalat" w:cs="Arial"/>
                <w:sz w:val="18"/>
                <w:szCs w:val="18"/>
              </w:rPr>
            </w:pPr>
            <w:r w:rsidRPr="00A94C00">
              <w:rPr>
                <w:rFonts w:ascii="GHEA Grapalat" w:hAnsi="GHEA Grapalat" w:cs="Sylfaen"/>
                <w:sz w:val="18"/>
                <w:szCs w:val="18"/>
              </w:rPr>
              <w:t>դրամ</w:t>
            </w:r>
            <w:r w:rsidRPr="00A94C00">
              <w:rPr>
                <w:rFonts w:ascii="GHEA Grapalat" w:hAnsi="GHEA Grapalat" w:cs="Arial"/>
                <w:sz w:val="18"/>
                <w:szCs w:val="18"/>
              </w:rPr>
              <w:t>/</w:t>
            </w:r>
            <w:r w:rsidRPr="00A94C00">
              <w:rPr>
                <w:rFonts w:ascii="GHEA Grapalat" w:hAnsi="GHEA Grapalat" w:cs="Sylfaen"/>
                <w:sz w:val="18"/>
                <w:szCs w:val="18"/>
              </w:rPr>
              <w:t>կգ</w:t>
            </w:r>
            <w:r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 xml:space="preserve">. </w:t>
            </w:r>
            <w:r w:rsidRPr="00A94C00">
              <w:rPr>
                <w:rFonts w:ascii="GHEA Grapalat" w:hAnsi="GHEA Grapalat" w:cs="Sylfaen"/>
                <w:sz w:val="18"/>
                <w:szCs w:val="18"/>
              </w:rPr>
              <w:t>հ</w:t>
            </w:r>
            <w:r w:rsidRPr="00A94C00">
              <w:rPr>
                <w:rFonts w:ascii="GHEA Grapalat" w:hAnsi="GHEA Grapalat" w:cs="Arial"/>
                <w:sz w:val="18"/>
                <w:szCs w:val="18"/>
              </w:rPr>
              <w:t>.</w:t>
            </w:r>
          </w:p>
        </w:tc>
        <w:tc>
          <w:tcPr>
            <w:tcW w:w="814" w:type="dxa"/>
            <w:shd w:val="clear" w:color="auto" w:fill="auto"/>
            <w:noWrap/>
            <w:hideMark/>
          </w:tcPr>
          <w:p w14:paraId="0A37B8B9"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16B64B34"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1,437</w:t>
            </w:r>
          </w:p>
        </w:tc>
        <w:tc>
          <w:tcPr>
            <w:tcW w:w="814" w:type="dxa"/>
            <w:shd w:val="clear" w:color="auto" w:fill="auto"/>
            <w:noWrap/>
            <w:hideMark/>
          </w:tcPr>
          <w:p w14:paraId="6A6FD3FE"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1,381</w:t>
            </w:r>
          </w:p>
        </w:tc>
        <w:tc>
          <w:tcPr>
            <w:tcW w:w="814" w:type="dxa"/>
            <w:shd w:val="clear" w:color="auto" w:fill="auto"/>
            <w:noWrap/>
            <w:hideMark/>
          </w:tcPr>
          <w:p w14:paraId="5F24A9C3"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1,447</w:t>
            </w:r>
          </w:p>
        </w:tc>
        <w:tc>
          <w:tcPr>
            <w:tcW w:w="814" w:type="dxa"/>
            <w:shd w:val="clear" w:color="auto" w:fill="auto"/>
            <w:noWrap/>
            <w:hideMark/>
          </w:tcPr>
          <w:p w14:paraId="1C918CA9"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1,499</w:t>
            </w:r>
          </w:p>
        </w:tc>
      </w:tr>
      <w:tr w:rsidR="00281D01" w:rsidRPr="00A94C00" w14:paraId="6437911E" w14:textId="77777777" w:rsidTr="00B773FD">
        <w:trPr>
          <w:trHeight w:val="255"/>
        </w:trPr>
        <w:tc>
          <w:tcPr>
            <w:tcW w:w="3902" w:type="dxa"/>
          </w:tcPr>
          <w:p w14:paraId="14C7DBA6" w14:textId="3C21F2E2" w:rsidR="00281D01" w:rsidRPr="00A94C00" w:rsidRDefault="00281D01" w:rsidP="00ED504B">
            <w:pPr>
              <w:widowControl/>
              <w:jc w:val="left"/>
              <w:rPr>
                <w:rFonts w:ascii="GHEA Grapalat" w:hAnsi="GHEA Grapalat" w:cs="Sylfaen"/>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Pr="00A94C00">
              <w:rPr>
                <w:rFonts w:ascii="GHEA Grapalat" w:hAnsi="GHEA Grapalat" w:cs="Sylfaen"/>
                <w:sz w:val="18"/>
                <w:szCs w:val="18"/>
              </w:rPr>
              <w:t>Էներգաարդյունավետության</w:t>
            </w:r>
            <w:r w:rsidRPr="00A94C00">
              <w:rPr>
                <w:rFonts w:ascii="GHEA Grapalat" w:hAnsi="GHEA Grapalat" w:cs="Arial"/>
                <w:sz w:val="18"/>
                <w:szCs w:val="18"/>
              </w:rPr>
              <w:t xml:space="preserve"> </w:t>
            </w:r>
            <w:r w:rsidRPr="00A94C00">
              <w:rPr>
                <w:rFonts w:ascii="GHEA Grapalat" w:hAnsi="GHEA Grapalat" w:cs="Sylfaen"/>
                <w:sz w:val="18"/>
                <w:szCs w:val="18"/>
              </w:rPr>
              <w:t>աճը</w:t>
            </w:r>
            <w:r w:rsidRPr="00A94C00">
              <w:rPr>
                <w:rFonts w:ascii="GHEA Grapalat" w:hAnsi="GHEA Grapalat" w:cs="Arial"/>
                <w:sz w:val="18"/>
                <w:szCs w:val="18"/>
              </w:rPr>
              <w:t xml:space="preserve"> 2019 </w:t>
            </w:r>
            <w:r w:rsidRPr="00A94C00">
              <w:rPr>
                <w:rFonts w:ascii="GHEA Grapalat" w:hAnsi="GHEA Grapalat" w:cs="Sylfaen"/>
                <w:sz w:val="18"/>
                <w:szCs w:val="18"/>
              </w:rPr>
              <w:t>թ</w:t>
            </w:r>
            <w:r w:rsidRPr="00A94C00">
              <w:rPr>
                <w:rFonts w:ascii="MS Mincho" w:eastAsia="MS Mincho" w:hAnsi="MS Mincho" w:cs="MS Mincho"/>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համեմատ</w:t>
            </w:r>
          </w:p>
        </w:tc>
        <w:tc>
          <w:tcPr>
            <w:tcW w:w="1560" w:type="dxa"/>
            <w:shd w:val="clear" w:color="auto" w:fill="auto"/>
            <w:noWrap/>
            <w:hideMark/>
          </w:tcPr>
          <w:p w14:paraId="72663AC5" w14:textId="43790529" w:rsidR="00281D01" w:rsidRPr="00A94C00" w:rsidRDefault="00281D01" w:rsidP="00ED504B">
            <w:pPr>
              <w:widowControl/>
              <w:jc w:val="left"/>
              <w:rPr>
                <w:rFonts w:ascii="GHEA Grapalat" w:hAnsi="GHEA Grapalat" w:cs="Arial"/>
                <w:sz w:val="18"/>
                <w:szCs w:val="18"/>
              </w:rPr>
            </w:pPr>
            <w:r w:rsidRPr="00A94C00">
              <w:rPr>
                <w:rFonts w:ascii="GHEA Grapalat" w:hAnsi="GHEA Grapalat" w:cs="Sylfaen"/>
                <w:sz w:val="18"/>
                <w:szCs w:val="18"/>
              </w:rPr>
              <w:t>տոկոս</w:t>
            </w:r>
          </w:p>
        </w:tc>
        <w:tc>
          <w:tcPr>
            <w:tcW w:w="814" w:type="dxa"/>
            <w:shd w:val="clear" w:color="auto" w:fill="auto"/>
            <w:noWrap/>
            <w:hideMark/>
          </w:tcPr>
          <w:p w14:paraId="56E99512"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5A08B6F8"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1B60235C"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-3.9%</w:t>
            </w:r>
          </w:p>
        </w:tc>
        <w:tc>
          <w:tcPr>
            <w:tcW w:w="814" w:type="dxa"/>
            <w:shd w:val="clear" w:color="auto" w:fill="auto"/>
            <w:noWrap/>
            <w:hideMark/>
          </w:tcPr>
          <w:p w14:paraId="52393D0A"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0.7%</w:t>
            </w:r>
          </w:p>
        </w:tc>
        <w:tc>
          <w:tcPr>
            <w:tcW w:w="814" w:type="dxa"/>
            <w:shd w:val="clear" w:color="auto" w:fill="auto"/>
            <w:noWrap/>
            <w:hideMark/>
          </w:tcPr>
          <w:p w14:paraId="78E78072"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4.3%</w:t>
            </w:r>
          </w:p>
        </w:tc>
      </w:tr>
      <w:tr w:rsidR="00281D01" w:rsidRPr="00A94C00" w14:paraId="1D15D537" w14:textId="77777777" w:rsidTr="00B773FD">
        <w:trPr>
          <w:trHeight w:val="255"/>
        </w:trPr>
        <w:tc>
          <w:tcPr>
            <w:tcW w:w="3902" w:type="dxa"/>
            <w:shd w:val="clear" w:color="auto" w:fill="auto"/>
          </w:tcPr>
          <w:p w14:paraId="52143819" w14:textId="2D5A307F" w:rsidR="00281D01" w:rsidRPr="00A94C00" w:rsidRDefault="00281D01" w:rsidP="00880C5C">
            <w:pPr>
              <w:widowControl/>
              <w:jc w:val="left"/>
              <w:rPr>
                <w:rFonts w:ascii="GHEA Grapalat" w:hAnsi="GHEA Grapalat" w:cs="Sylfaen"/>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00880C5C" w:rsidRPr="00A94C00">
              <w:rPr>
                <w:rFonts w:ascii="GHEA Grapalat" w:hAnsi="GHEA Grapalat" w:cs="Arial"/>
                <w:sz w:val="18"/>
                <w:szCs w:val="18"/>
              </w:rPr>
              <w:t>(</w:t>
            </w:r>
            <w:r w:rsidRPr="00A94C00">
              <w:rPr>
                <w:rFonts w:ascii="GHEA Grapalat" w:hAnsi="GHEA Grapalat" w:cs="Arial"/>
                <w:sz w:val="18"/>
                <w:szCs w:val="18"/>
              </w:rPr>
              <w:t>PPP</w:t>
            </w:r>
            <w:r w:rsidR="00880C5C" w:rsidRPr="00A94C00">
              <w:rPr>
                <w:rFonts w:ascii="GHEA Grapalat" w:hAnsi="GHEA Grapalat" w:cs="Arial"/>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Էներգաարդյունավետությունը</w:t>
            </w:r>
          </w:p>
        </w:tc>
        <w:tc>
          <w:tcPr>
            <w:tcW w:w="1560" w:type="dxa"/>
            <w:shd w:val="clear" w:color="auto" w:fill="auto"/>
            <w:noWrap/>
            <w:hideMark/>
          </w:tcPr>
          <w:p w14:paraId="6D52BA5B" w14:textId="1785C42A" w:rsidR="00281D01" w:rsidRPr="00A94C00" w:rsidRDefault="00281D01" w:rsidP="00281D01">
            <w:pPr>
              <w:widowControl/>
              <w:jc w:val="left"/>
              <w:rPr>
                <w:rFonts w:ascii="GHEA Grapalat" w:hAnsi="GHEA Grapalat" w:cs="Arial"/>
                <w:sz w:val="18"/>
                <w:szCs w:val="18"/>
              </w:rPr>
            </w:pPr>
            <w:r w:rsidRPr="00A94C00">
              <w:rPr>
                <w:rFonts w:ascii="GHEA Grapalat" w:hAnsi="GHEA Grapalat" w:cs="Sylfaen"/>
                <w:sz w:val="18"/>
                <w:szCs w:val="18"/>
              </w:rPr>
              <w:t>դոլար</w:t>
            </w:r>
            <w:r w:rsidRPr="00A94C00">
              <w:rPr>
                <w:rFonts w:ascii="GHEA Grapalat" w:hAnsi="GHEA Grapalat" w:cs="Arial"/>
                <w:sz w:val="18"/>
                <w:szCs w:val="18"/>
              </w:rPr>
              <w:t>/</w:t>
            </w:r>
            <w:r w:rsidRPr="00A94C00">
              <w:rPr>
                <w:rFonts w:ascii="GHEA Grapalat" w:hAnsi="GHEA Grapalat" w:cs="Sylfaen"/>
                <w:sz w:val="18"/>
                <w:szCs w:val="18"/>
              </w:rPr>
              <w:t>կգ</w:t>
            </w:r>
            <w:r w:rsidRPr="00A94C00">
              <w:rPr>
                <w:rFonts w:ascii="GHEA Grapalat" w:hAnsi="GHEA Grapalat" w:cs="Arial"/>
                <w:sz w:val="18"/>
                <w:szCs w:val="18"/>
              </w:rPr>
              <w:t xml:space="preserve"> </w:t>
            </w:r>
            <w:r w:rsidRPr="00A94C00">
              <w:rPr>
                <w:rFonts w:ascii="GHEA Grapalat" w:hAnsi="GHEA Grapalat" w:cs="Sylfaen"/>
                <w:sz w:val="18"/>
                <w:szCs w:val="18"/>
              </w:rPr>
              <w:t>ն</w:t>
            </w:r>
            <w:r w:rsidRPr="00A94C00">
              <w:rPr>
                <w:rFonts w:ascii="GHEA Grapalat" w:hAnsi="GHEA Grapalat" w:cs="Arial"/>
                <w:sz w:val="18"/>
                <w:szCs w:val="18"/>
              </w:rPr>
              <w:t>.</w:t>
            </w:r>
            <w:r w:rsidR="00B773FD" w:rsidRPr="00A94C00">
              <w:rPr>
                <w:rFonts w:ascii="GHEA Grapalat" w:hAnsi="GHEA Grapalat" w:cs="Arial"/>
                <w:sz w:val="18"/>
                <w:szCs w:val="18"/>
              </w:rPr>
              <w:t xml:space="preserve"> </w:t>
            </w:r>
            <w:r w:rsidRPr="00A94C00">
              <w:rPr>
                <w:rFonts w:ascii="GHEA Grapalat" w:hAnsi="GHEA Grapalat" w:cs="Sylfaen"/>
                <w:sz w:val="18"/>
                <w:szCs w:val="18"/>
              </w:rPr>
              <w:t>հ</w:t>
            </w:r>
            <w:r w:rsidRPr="00A94C00">
              <w:rPr>
                <w:rFonts w:ascii="GHEA Grapalat" w:hAnsi="GHEA Grapalat" w:cs="Arial"/>
                <w:sz w:val="18"/>
                <w:szCs w:val="18"/>
              </w:rPr>
              <w:t>.</w:t>
            </w:r>
          </w:p>
        </w:tc>
        <w:tc>
          <w:tcPr>
            <w:tcW w:w="814" w:type="dxa"/>
            <w:shd w:val="clear" w:color="auto" w:fill="auto"/>
            <w:noWrap/>
            <w:hideMark/>
          </w:tcPr>
          <w:p w14:paraId="19C4356A" w14:textId="77777777" w:rsidR="00281D01" w:rsidRPr="00A94C00" w:rsidRDefault="00281D01" w:rsidP="00281D01">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1741DCD5" w14:textId="77777777" w:rsidR="00281D01" w:rsidRPr="00A94C00" w:rsidRDefault="00281D01" w:rsidP="00281D01">
            <w:pPr>
              <w:widowControl/>
              <w:jc w:val="right"/>
              <w:rPr>
                <w:rFonts w:ascii="GHEA Grapalat" w:hAnsi="GHEA Grapalat" w:cs="Arial"/>
                <w:sz w:val="18"/>
                <w:szCs w:val="18"/>
              </w:rPr>
            </w:pPr>
            <w:r w:rsidRPr="00A94C00">
              <w:rPr>
                <w:rFonts w:ascii="GHEA Grapalat" w:hAnsi="GHEA Grapalat" w:cs="Arial"/>
                <w:sz w:val="18"/>
                <w:szCs w:val="18"/>
              </w:rPr>
              <w:t>11.99</w:t>
            </w:r>
          </w:p>
        </w:tc>
        <w:tc>
          <w:tcPr>
            <w:tcW w:w="814" w:type="dxa"/>
            <w:shd w:val="clear" w:color="auto" w:fill="auto"/>
            <w:noWrap/>
            <w:hideMark/>
          </w:tcPr>
          <w:p w14:paraId="54C18921" w14:textId="77777777" w:rsidR="00281D01" w:rsidRPr="00A94C00" w:rsidRDefault="00281D01" w:rsidP="00281D01">
            <w:pPr>
              <w:widowControl/>
              <w:jc w:val="right"/>
              <w:rPr>
                <w:rFonts w:ascii="GHEA Grapalat" w:hAnsi="GHEA Grapalat" w:cs="Arial"/>
                <w:sz w:val="18"/>
                <w:szCs w:val="18"/>
              </w:rPr>
            </w:pPr>
            <w:r w:rsidRPr="00A94C00">
              <w:rPr>
                <w:rFonts w:ascii="GHEA Grapalat" w:hAnsi="GHEA Grapalat" w:cs="Arial"/>
                <w:sz w:val="18"/>
                <w:szCs w:val="18"/>
              </w:rPr>
              <w:t>11.70</w:t>
            </w:r>
          </w:p>
        </w:tc>
        <w:tc>
          <w:tcPr>
            <w:tcW w:w="814" w:type="dxa"/>
            <w:shd w:val="clear" w:color="auto" w:fill="auto"/>
            <w:noWrap/>
            <w:hideMark/>
          </w:tcPr>
          <w:p w14:paraId="1FB6A835" w14:textId="77777777" w:rsidR="00281D01" w:rsidRPr="00A94C00" w:rsidRDefault="00281D01" w:rsidP="00281D01">
            <w:pPr>
              <w:widowControl/>
              <w:jc w:val="right"/>
              <w:rPr>
                <w:rFonts w:ascii="GHEA Grapalat" w:hAnsi="GHEA Grapalat" w:cs="Arial"/>
                <w:sz w:val="18"/>
                <w:szCs w:val="18"/>
              </w:rPr>
            </w:pPr>
            <w:r w:rsidRPr="00A94C00">
              <w:rPr>
                <w:rFonts w:ascii="GHEA Grapalat" w:hAnsi="GHEA Grapalat" w:cs="Arial"/>
                <w:sz w:val="18"/>
                <w:szCs w:val="18"/>
              </w:rPr>
              <w:t>12.26</w:t>
            </w:r>
          </w:p>
        </w:tc>
        <w:tc>
          <w:tcPr>
            <w:tcW w:w="814" w:type="dxa"/>
            <w:shd w:val="clear" w:color="auto" w:fill="auto"/>
            <w:noWrap/>
            <w:hideMark/>
          </w:tcPr>
          <w:p w14:paraId="3D5FBE57" w14:textId="77777777" w:rsidR="00281D01" w:rsidRPr="00A94C00" w:rsidRDefault="00281D01" w:rsidP="00281D01">
            <w:pPr>
              <w:widowControl/>
              <w:jc w:val="right"/>
              <w:rPr>
                <w:rFonts w:ascii="GHEA Grapalat" w:hAnsi="GHEA Grapalat" w:cs="Arial"/>
                <w:sz w:val="18"/>
                <w:szCs w:val="18"/>
              </w:rPr>
            </w:pPr>
            <w:r w:rsidRPr="00A94C00">
              <w:rPr>
                <w:rFonts w:ascii="GHEA Grapalat" w:hAnsi="GHEA Grapalat" w:cs="Arial"/>
                <w:sz w:val="18"/>
                <w:szCs w:val="18"/>
              </w:rPr>
              <w:t>12.70</w:t>
            </w:r>
          </w:p>
        </w:tc>
      </w:tr>
      <w:tr w:rsidR="00281D01" w:rsidRPr="00A94C00" w14:paraId="07B41673" w14:textId="77777777" w:rsidTr="00B773FD">
        <w:trPr>
          <w:trHeight w:val="255"/>
        </w:trPr>
        <w:tc>
          <w:tcPr>
            <w:tcW w:w="3902" w:type="dxa"/>
            <w:shd w:val="clear" w:color="auto" w:fill="auto"/>
          </w:tcPr>
          <w:p w14:paraId="0F6F4EDB" w14:textId="09D339B1" w:rsidR="00281D01" w:rsidRPr="00A94C00" w:rsidRDefault="00281D01" w:rsidP="00281D01">
            <w:pPr>
              <w:widowControl/>
              <w:jc w:val="left"/>
              <w:rPr>
                <w:rFonts w:ascii="GHEA Grapalat" w:hAnsi="GHEA Grapalat" w:cs="Sylfaen"/>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00880C5C" w:rsidRPr="00A94C00">
              <w:rPr>
                <w:rFonts w:ascii="GHEA Grapalat" w:hAnsi="GHEA Grapalat" w:cs="Arial"/>
                <w:sz w:val="18"/>
                <w:szCs w:val="18"/>
              </w:rPr>
              <w:t>(</w:t>
            </w:r>
            <w:r w:rsidRPr="00A94C00">
              <w:rPr>
                <w:rFonts w:ascii="GHEA Grapalat" w:hAnsi="GHEA Grapalat" w:cs="Arial"/>
                <w:sz w:val="18"/>
                <w:szCs w:val="18"/>
              </w:rPr>
              <w:t>PPP</w:t>
            </w:r>
            <w:r w:rsidR="00880C5C" w:rsidRPr="00A94C00">
              <w:rPr>
                <w:rFonts w:ascii="GHEA Grapalat" w:hAnsi="GHEA Grapalat" w:cs="Arial"/>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Էներգատարությունը</w:t>
            </w:r>
          </w:p>
        </w:tc>
        <w:tc>
          <w:tcPr>
            <w:tcW w:w="1560" w:type="dxa"/>
            <w:shd w:val="clear" w:color="auto" w:fill="auto"/>
            <w:noWrap/>
            <w:hideMark/>
          </w:tcPr>
          <w:p w14:paraId="712C52E6" w14:textId="7B97BF9B" w:rsidR="00281D01" w:rsidRPr="00A94C00" w:rsidRDefault="00B773FD" w:rsidP="00B773FD">
            <w:pPr>
              <w:widowControl/>
              <w:jc w:val="left"/>
              <w:rPr>
                <w:rFonts w:ascii="GHEA Grapalat" w:hAnsi="GHEA Grapalat" w:cs="Arial"/>
                <w:sz w:val="18"/>
                <w:szCs w:val="18"/>
              </w:rPr>
            </w:pPr>
            <w:r w:rsidRPr="00A94C00">
              <w:rPr>
                <w:rFonts w:ascii="GHEA Grapalat" w:hAnsi="GHEA Grapalat" w:cs="Sylfaen"/>
                <w:sz w:val="18"/>
                <w:szCs w:val="18"/>
              </w:rPr>
              <w:t xml:space="preserve">տ </w:t>
            </w:r>
            <w:r w:rsidR="00281D01" w:rsidRPr="00A94C00">
              <w:rPr>
                <w:rFonts w:ascii="GHEA Grapalat" w:hAnsi="GHEA Grapalat" w:cs="Sylfaen"/>
                <w:sz w:val="18"/>
                <w:szCs w:val="18"/>
              </w:rPr>
              <w:t>ն</w:t>
            </w:r>
            <w:r w:rsidR="00281D01" w:rsidRPr="00A94C00">
              <w:rPr>
                <w:rFonts w:ascii="GHEA Grapalat" w:hAnsi="GHEA Grapalat" w:cs="Arial"/>
                <w:sz w:val="18"/>
                <w:szCs w:val="18"/>
              </w:rPr>
              <w:t>.</w:t>
            </w:r>
            <w:r w:rsidRPr="00A94C00">
              <w:rPr>
                <w:rFonts w:ascii="GHEA Grapalat" w:hAnsi="GHEA Grapalat" w:cs="Arial"/>
                <w:sz w:val="18"/>
                <w:szCs w:val="18"/>
              </w:rPr>
              <w:t xml:space="preserve"> </w:t>
            </w:r>
            <w:r w:rsidR="00281D01" w:rsidRPr="00A94C00">
              <w:rPr>
                <w:rFonts w:ascii="GHEA Grapalat" w:hAnsi="GHEA Grapalat" w:cs="Sylfaen"/>
                <w:sz w:val="18"/>
                <w:szCs w:val="18"/>
              </w:rPr>
              <w:t>հ</w:t>
            </w:r>
            <w:r w:rsidRPr="00A94C00">
              <w:rPr>
                <w:rFonts w:ascii="MS Mincho" w:eastAsia="MS Mincho" w:hAnsi="MS Mincho" w:cs="MS Mincho"/>
                <w:sz w:val="18"/>
                <w:szCs w:val="18"/>
              </w:rPr>
              <w:t>․</w:t>
            </w:r>
            <w:r w:rsidR="00281D01" w:rsidRPr="00A94C00">
              <w:rPr>
                <w:rFonts w:ascii="GHEA Grapalat" w:hAnsi="GHEA Grapalat" w:cs="Arial"/>
                <w:sz w:val="18"/>
                <w:szCs w:val="18"/>
              </w:rPr>
              <w:t>/1000 $</w:t>
            </w:r>
          </w:p>
        </w:tc>
        <w:tc>
          <w:tcPr>
            <w:tcW w:w="814" w:type="dxa"/>
            <w:shd w:val="clear" w:color="auto" w:fill="auto"/>
            <w:noWrap/>
            <w:hideMark/>
          </w:tcPr>
          <w:p w14:paraId="4C754414" w14:textId="77777777" w:rsidR="00281D01" w:rsidRPr="00A94C00" w:rsidRDefault="00281D01" w:rsidP="00281D01">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49C19D4A" w14:textId="77777777" w:rsidR="00281D01" w:rsidRPr="00A94C00" w:rsidRDefault="00281D01" w:rsidP="00281D01">
            <w:pPr>
              <w:widowControl/>
              <w:jc w:val="right"/>
              <w:rPr>
                <w:rFonts w:ascii="GHEA Grapalat" w:hAnsi="GHEA Grapalat" w:cs="Arial"/>
                <w:bCs/>
                <w:sz w:val="18"/>
                <w:szCs w:val="18"/>
              </w:rPr>
            </w:pPr>
            <w:r w:rsidRPr="00A94C00">
              <w:rPr>
                <w:rFonts w:ascii="GHEA Grapalat" w:hAnsi="GHEA Grapalat" w:cs="Arial"/>
                <w:bCs/>
                <w:sz w:val="18"/>
                <w:szCs w:val="18"/>
              </w:rPr>
              <w:t>0.083</w:t>
            </w:r>
          </w:p>
        </w:tc>
        <w:tc>
          <w:tcPr>
            <w:tcW w:w="814" w:type="dxa"/>
            <w:shd w:val="clear" w:color="auto" w:fill="auto"/>
            <w:noWrap/>
            <w:hideMark/>
          </w:tcPr>
          <w:p w14:paraId="23BBFA8C" w14:textId="77777777" w:rsidR="00281D01" w:rsidRPr="00A94C00" w:rsidRDefault="00281D01" w:rsidP="00281D01">
            <w:pPr>
              <w:widowControl/>
              <w:jc w:val="right"/>
              <w:rPr>
                <w:rFonts w:ascii="GHEA Grapalat" w:hAnsi="GHEA Grapalat" w:cs="Arial"/>
                <w:bCs/>
                <w:sz w:val="18"/>
                <w:szCs w:val="18"/>
              </w:rPr>
            </w:pPr>
            <w:r w:rsidRPr="00A94C00">
              <w:rPr>
                <w:rFonts w:ascii="GHEA Grapalat" w:hAnsi="GHEA Grapalat" w:cs="Arial"/>
                <w:bCs/>
                <w:sz w:val="18"/>
                <w:szCs w:val="18"/>
              </w:rPr>
              <w:t>0.085</w:t>
            </w:r>
          </w:p>
        </w:tc>
        <w:tc>
          <w:tcPr>
            <w:tcW w:w="814" w:type="dxa"/>
            <w:shd w:val="clear" w:color="auto" w:fill="auto"/>
            <w:noWrap/>
            <w:hideMark/>
          </w:tcPr>
          <w:p w14:paraId="7D879E74" w14:textId="77777777" w:rsidR="00281D01" w:rsidRPr="00A94C00" w:rsidRDefault="00281D01" w:rsidP="00281D01">
            <w:pPr>
              <w:widowControl/>
              <w:jc w:val="right"/>
              <w:rPr>
                <w:rFonts w:ascii="GHEA Grapalat" w:hAnsi="GHEA Grapalat" w:cs="Arial"/>
                <w:bCs/>
                <w:sz w:val="18"/>
                <w:szCs w:val="18"/>
              </w:rPr>
            </w:pPr>
            <w:r w:rsidRPr="00A94C00">
              <w:rPr>
                <w:rFonts w:ascii="GHEA Grapalat" w:hAnsi="GHEA Grapalat" w:cs="Arial"/>
                <w:bCs/>
                <w:sz w:val="18"/>
                <w:szCs w:val="18"/>
              </w:rPr>
              <w:t>0.082</w:t>
            </w:r>
          </w:p>
        </w:tc>
        <w:tc>
          <w:tcPr>
            <w:tcW w:w="814" w:type="dxa"/>
            <w:shd w:val="clear" w:color="auto" w:fill="auto"/>
            <w:noWrap/>
            <w:hideMark/>
          </w:tcPr>
          <w:p w14:paraId="56D6C0ED" w14:textId="77777777" w:rsidR="00281D01" w:rsidRPr="00A94C00" w:rsidRDefault="00281D01" w:rsidP="00281D01">
            <w:pPr>
              <w:widowControl/>
              <w:jc w:val="right"/>
              <w:rPr>
                <w:rFonts w:ascii="GHEA Grapalat" w:hAnsi="GHEA Grapalat" w:cs="Arial"/>
                <w:bCs/>
                <w:sz w:val="18"/>
                <w:szCs w:val="18"/>
              </w:rPr>
            </w:pPr>
            <w:r w:rsidRPr="00A94C00">
              <w:rPr>
                <w:rFonts w:ascii="GHEA Grapalat" w:hAnsi="GHEA Grapalat" w:cs="Arial"/>
                <w:bCs/>
                <w:sz w:val="18"/>
                <w:szCs w:val="18"/>
              </w:rPr>
              <w:t>0.079</w:t>
            </w:r>
          </w:p>
        </w:tc>
      </w:tr>
      <w:tr w:rsidR="00281D01" w:rsidRPr="00A94C00" w14:paraId="357220DE" w14:textId="77777777" w:rsidTr="00B773FD">
        <w:trPr>
          <w:trHeight w:val="255"/>
        </w:trPr>
        <w:tc>
          <w:tcPr>
            <w:tcW w:w="3902" w:type="dxa"/>
            <w:shd w:val="clear" w:color="auto" w:fill="auto"/>
          </w:tcPr>
          <w:p w14:paraId="3AB429E8" w14:textId="3705D8CC" w:rsidR="00281D01" w:rsidRPr="00A94C00" w:rsidRDefault="00281D01" w:rsidP="00281D01">
            <w:pPr>
              <w:widowControl/>
              <w:jc w:val="left"/>
              <w:rPr>
                <w:rFonts w:ascii="GHEA Grapalat" w:hAnsi="GHEA Grapalat" w:cs="Sylfaen"/>
                <w:sz w:val="18"/>
                <w:szCs w:val="18"/>
              </w:rPr>
            </w:pPr>
            <w:r w:rsidRPr="00A94C00">
              <w:rPr>
                <w:rFonts w:ascii="GHEA Grapalat" w:hAnsi="GHEA Grapalat" w:cs="Sylfaen"/>
                <w:sz w:val="18"/>
                <w:szCs w:val="18"/>
              </w:rPr>
              <w:t>ՀՆԱ</w:t>
            </w:r>
            <w:r w:rsidRPr="00A94C00">
              <w:rPr>
                <w:rFonts w:ascii="GHEA Grapalat" w:hAnsi="GHEA Grapalat" w:cs="Arial"/>
                <w:sz w:val="18"/>
                <w:szCs w:val="18"/>
              </w:rPr>
              <w:t xml:space="preserve"> </w:t>
            </w:r>
            <w:r w:rsidR="00880C5C" w:rsidRPr="00A94C00">
              <w:rPr>
                <w:rFonts w:ascii="GHEA Grapalat" w:hAnsi="GHEA Grapalat" w:cs="Arial"/>
                <w:sz w:val="18"/>
                <w:szCs w:val="18"/>
              </w:rPr>
              <w:t>(</w:t>
            </w:r>
            <w:r w:rsidRPr="00A94C00">
              <w:rPr>
                <w:rFonts w:ascii="GHEA Grapalat" w:hAnsi="GHEA Grapalat" w:cs="Arial"/>
                <w:sz w:val="18"/>
                <w:szCs w:val="18"/>
              </w:rPr>
              <w:t>PPP</w:t>
            </w:r>
            <w:r w:rsidR="00880C5C" w:rsidRPr="00A94C00">
              <w:rPr>
                <w:rFonts w:ascii="GHEA Grapalat" w:hAnsi="GHEA Grapalat" w:cs="Arial"/>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Էներգատարության</w:t>
            </w:r>
            <w:r w:rsidRPr="00A94C00">
              <w:rPr>
                <w:rFonts w:ascii="GHEA Grapalat" w:hAnsi="GHEA Grapalat" w:cs="Arial"/>
                <w:sz w:val="18"/>
                <w:szCs w:val="18"/>
              </w:rPr>
              <w:t xml:space="preserve"> </w:t>
            </w:r>
            <w:r w:rsidRPr="00A94C00">
              <w:rPr>
                <w:rFonts w:ascii="GHEA Grapalat" w:hAnsi="GHEA Grapalat" w:cs="Sylfaen"/>
                <w:sz w:val="18"/>
                <w:szCs w:val="18"/>
              </w:rPr>
              <w:t>միջին</w:t>
            </w:r>
            <w:r w:rsidRPr="00A94C00">
              <w:rPr>
                <w:rFonts w:ascii="GHEA Grapalat" w:hAnsi="GHEA Grapalat" w:cs="Arial"/>
                <w:sz w:val="18"/>
                <w:szCs w:val="18"/>
              </w:rPr>
              <w:t xml:space="preserve"> </w:t>
            </w:r>
            <w:r w:rsidRPr="00A94C00">
              <w:rPr>
                <w:rFonts w:ascii="GHEA Grapalat" w:hAnsi="GHEA Grapalat" w:cs="Sylfaen"/>
                <w:sz w:val="18"/>
                <w:szCs w:val="18"/>
              </w:rPr>
              <w:t>տարեկան</w:t>
            </w:r>
            <w:r w:rsidRPr="00A94C00">
              <w:rPr>
                <w:rFonts w:ascii="GHEA Grapalat" w:hAnsi="GHEA Grapalat" w:cs="Arial"/>
                <w:sz w:val="18"/>
                <w:szCs w:val="18"/>
              </w:rPr>
              <w:t xml:space="preserve"> </w:t>
            </w:r>
            <w:r w:rsidRPr="00A94C00">
              <w:rPr>
                <w:rFonts w:ascii="GHEA Grapalat" w:hAnsi="GHEA Grapalat" w:cs="Sylfaen"/>
                <w:sz w:val="18"/>
                <w:szCs w:val="18"/>
              </w:rPr>
              <w:t>փոփ</w:t>
            </w:r>
            <w:r w:rsidRPr="00A94C00">
              <w:rPr>
                <w:rFonts w:ascii="GHEA Grapalat" w:hAnsi="GHEA Grapalat" w:cs="Arial"/>
                <w:sz w:val="18"/>
                <w:szCs w:val="18"/>
              </w:rPr>
              <w:t>ոխությունը 2010</w:t>
            </w:r>
            <w:r w:rsidRPr="00A94C00">
              <w:rPr>
                <w:rFonts w:ascii="GHEA Grapalat" w:hAnsi="GHEA Grapalat" w:cs="Sylfaen"/>
                <w:sz w:val="18"/>
                <w:szCs w:val="18"/>
              </w:rPr>
              <w:t xml:space="preserve"> թ</w:t>
            </w:r>
            <w:r w:rsidRPr="00A94C00">
              <w:rPr>
                <w:rFonts w:ascii="MS Mincho" w:eastAsia="MS Mincho" w:hAnsi="MS Mincho" w:cs="MS Mincho"/>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նկատմամբ</w:t>
            </w:r>
          </w:p>
        </w:tc>
        <w:tc>
          <w:tcPr>
            <w:tcW w:w="1560" w:type="dxa"/>
            <w:shd w:val="clear" w:color="auto" w:fill="auto"/>
            <w:noWrap/>
            <w:hideMark/>
          </w:tcPr>
          <w:p w14:paraId="4EE8E13F" w14:textId="3C30E453" w:rsidR="00281D01" w:rsidRPr="00A94C00" w:rsidRDefault="00281D01" w:rsidP="00281D01">
            <w:pPr>
              <w:widowControl/>
              <w:jc w:val="left"/>
              <w:rPr>
                <w:rFonts w:ascii="GHEA Grapalat" w:hAnsi="GHEA Grapalat" w:cs="Arial"/>
                <w:sz w:val="18"/>
                <w:szCs w:val="18"/>
              </w:rPr>
            </w:pPr>
            <w:r w:rsidRPr="00A94C00">
              <w:rPr>
                <w:rFonts w:ascii="GHEA Grapalat" w:hAnsi="GHEA Grapalat" w:cs="Sylfaen"/>
                <w:sz w:val="18"/>
                <w:szCs w:val="18"/>
              </w:rPr>
              <w:t>բարդ</w:t>
            </w:r>
            <w:r w:rsidRPr="00A94C00">
              <w:rPr>
                <w:rFonts w:ascii="GHEA Grapalat" w:hAnsi="GHEA Grapalat" w:cs="Arial"/>
                <w:sz w:val="18"/>
                <w:szCs w:val="18"/>
              </w:rPr>
              <w:t xml:space="preserve"> </w:t>
            </w:r>
            <w:r w:rsidRPr="00A94C00">
              <w:rPr>
                <w:rFonts w:ascii="GHEA Grapalat" w:hAnsi="GHEA Grapalat" w:cs="Sylfaen"/>
                <w:sz w:val="18"/>
                <w:szCs w:val="18"/>
              </w:rPr>
              <w:t>տոկոս</w:t>
            </w:r>
          </w:p>
        </w:tc>
        <w:tc>
          <w:tcPr>
            <w:tcW w:w="814" w:type="dxa"/>
            <w:shd w:val="clear" w:color="auto" w:fill="auto"/>
            <w:noWrap/>
            <w:hideMark/>
          </w:tcPr>
          <w:p w14:paraId="5715FD03" w14:textId="77777777" w:rsidR="00281D01" w:rsidRPr="00A94C00" w:rsidRDefault="00281D01" w:rsidP="00281D01">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01982EBD" w14:textId="77777777" w:rsidR="00281D01" w:rsidRPr="00A94C00" w:rsidRDefault="00281D01" w:rsidP="00281D01">
            <w:pPr>
              <w:widowControl/>
              <w:jc w:val="right"/>
              <w:rPr>
                <w:rFonts w:ascii="GHEA Grapalat" w:hAnsi="GHEA Grapalat" w:cs="Arial"/>
                <w:sz w:val="18"/>
                <w:szCs w:val="18"/>
              </w:rPr>
            </w:pPr>
            <w:r w:rsidRPr="00A94C00">
              <w:rPr>
                <w:rFonts w:ascii="GHEA Grapalat" w:hAnsi="GHEA Grapalat" w:cs="Arial"/>
                <w:sz w:val="18"/>
                <w:szCs w:val="18"/>
              </w:rPr>
              <w:t>-4.9%</w:t>
            </w:r>
          </w:p>
        </w:tc>
        <w:tc>
          <w:tcPr>
            <w:tcW w:w="814" w:type="dxa"/>
            <w:shd w:val="clear" w:color="auto" w:fill="auto"/>
            <w:noWrap/>
            <w:hideMark/>
          </w:tcPr>
          <w:p w14:paraId="4645C98C" w14:textId="77777777" w:rsidR="00281D01" w:rsidRPr="00A94C00" w:rsidRDefault="00281D01" w:rsidP="00281D01">
            <w:pPr>
              <w:widowControl/>
              <w:jc w:val="right"/>
              <w:rPr>
                <w:rFonts w:ascii="GHEA Grapalat" w:hAnsi="GHEA Grapalat" w:cs="Arial"/>
                <w:sz w:val="18"/>
                <w:szCs w:val="18"/>
              </w:rPr>
            </w:pPr>
            <w:r w:rsidRPr="00A94C00">
              <w:rPr>
                <w:rFonts w:ascii="GHEA Grapalat" w:hAnsi="GHEA Grapalat" w:cs="Arial"/>
                <w:sz w:val="18"/>
                <w:szCs w:val="18"/>
              </w:rPr>
              <w:t>-3.0%</w:t>
            </w:r>
          </w:p>
        </w:tc>
        <w:tc>
          <w:tcPr>
            <w:tcW w:w="814" w:type="dxa"/>
            <w:shd w:val="clear" w:color="auto" w:fill="auto"/>
            <w:noWrap/>
            <w:hideMark/>
          </w:tcPr>
          <w:p w14:paraId="7E51E53C" w14:textId="77777777" w:rsidR="00281D01" w:rsidRPr="00A94C00" w:rsidRDefault="00281D01" w:rsidP="00281D01">
            <w:pPr>
              <w:widowControl/>
              <w:jc w:val="right"/>
              <w:rPr>
                <w:rFonts w:ascii="GHEA Grapalat" w:hAnsi="GHEA Grapalat" w:cs="Arial"/>
                <w:sz w:val="18"/>
                <w:szCs w:val="18"/>
              </w:rPr>
            </w:pPr>
            <w:r w:rsidRPr="00A94C00">
              <w:rPr>
                <w:rFonts w:ascii="GHEA Grapalat" w:hAnsi="GHEA Grapalat" w:cs="Arial"/>
                <w:sz w:val="18"/>
                <w:szCs w:val="18"/>
              </w:rPr>
              <w:t>-2.8%</w:t>
            </w:r>
          </w:p>
        </w:tc>
        <w:tc>
          <w:tcPr>
            <w:tcW w:w="814" w:type="dxa"/>
            <w:shd w:val="clear" w:color="auto" w:fill="auto"/>
            <w:noWrap/>
            <w:hideMark/>
          </w:tcPr>
          <w:p w14:paraId="26D43140" w14:textId="77777777" w:rsidR="00281D01" w:rsidRPr="00A94C00" w:rsidRDefault="00281D01" w:rsidP="00281D01">
            <w:pPr>
              <w:widowControl/>
              <w:jc w:val="right"/>
              <w:rPr>
                <w:rFonts w:ascii="GHEA Grapalat" w:hAnsi="GHEA Grapalat" w:cs="Arial"/>
                <w:bCs/>
                <w:sz w:val="18"/>
                <w:szCs w:val="18"/>
              </w:rPr>
            </w:pPr>
            <w:r w:rsidRPr="00A94C00">
              <w:rPr>
                <w:rFonts w:ascii="GHEA Grapalat" w:hAnsi="GHEA Grapalat" w:cs="Arial"/>
                <w:bCs/>
                <w:sz w:val="18"/>
                <w:szCs w:val="18"/>
              </w:rPr>
              <w:t>-2.5%</w:t>
            </w:r>
          </w:p>
        </w:tc>
      </w:tr>
      <w:tr w:rsidR="00281D01" w:rsidRPr="00A94C00" w14:paraId="7FCA1DE1" w14:textId="77777777" w:rsidTr="00B773FD">
        <w:trPr>
          <w:trHeight w:val="255"/>
        </w:trPr>
        <w:tc>
          <w:tcPr>
            <w:tcW w:w="3902" w:type="dxa"/>
          </w:tcPr>
          <w:p w14:paraId="3BA263EB" w14:textId="65F78C31" w:rsidR="00281D01" w:rsidRPr="00A94C00" w:rsidRDefault="00281D01" w:rsidP="00ED504B">
            <w:pPr>
              <w:widowControl/>
              <w:jc w:val="left"/>
              <w:rPr>
                <w:rFonts w:ascii="GHEA Grapalat" w:hAnsi="GHEA Grapalat" w:cs="Calibri"/>
                <w:sz w:val="18"/>
                <w:szCs w:val="18"/>
              </w:rPr>
            </w:pPr>
            <w:r w:rsidRPr="00A94C00">
              <w:rPr>
                <w:rFonts w:ascii="GHEA Grapalat" w:hAnsi="GHEA Grapalat" w:cs="Sylfaen"/>
                <w:sz w:val="18"/>
                <w:szCs w:val="18"/>
              </w:rPr>
              <w:t>ՎԷ-ի</w:t>
            </w:r>
            <w:r w:rsidRPr="00A94C00">
              <w:rPr>
                <w:rFonts w:ascii="GHEA Grapalat" w:hAnsi="GHEA Grapalat" w:cs="Arial"/>
                <w:sz w:val="18"/>
                <w:szCs w:val="18"/>
              </w:rPr>
              <w:t xml:space="preserve"> </w:t>
            </w:r>
            <w:r w:rsidRPr="00A94C00">
              <w:rPr>
                <w:rFonts w:ascii="GHEA Grapalat" w:hAnsi="GHEA Grapalat" w:cs="Sylfaen"/>
                <w:sz w:val="18"/>
                <w:szCs w:val="18"/>
              </w:rPr>
              <w:t>մասնաբաժինը</w:t>
            </w:r>
            <w:r w:rsidRPr="00A94C00">
              <w:rPr>
                <w:rFonts w:ascii="GHEA Grapalat" w:hAnsi="GHEA Grapalat" w:cs="Arial"/>
                <w:sz w:val="18"/>
                <w:szCs w:val="18"/>
              </w:rPr>
              <w:t xml:space="preserve"> </w:t>
            </w:r>
            <w:r w:rsidRPr="00A94C00">
              <w:rPr>
                <w:rFonts w:ascii="GHEA Grapalat" w:hAnsi="GHEA Grapalat" w:cs="Sylfaen"/>
                <w:sz w:val="18"/>
                <w:szCs w:val="18"/>
              </w:rPr>
              <w:t>ԸՎԷՍ–ի կառուցվածքում</w:t>
            </w:r>
          </w:p>
        </w:tc>
        <w:tc>
          <w:tcPr>
            <w:tcW w:w="1560" w:type="dxa"/>
            <w:shd w:val="clear" w:color="auto" w:fill="auto"/>
            <w:noWrap/>
            <w:hideMark/>
          </w:tcPr>
          <w:p w14:paraId="6B41F692" w14:textId="0BE9A7D7" w:rsidR="00281D01" w:rsidRPr="00A94C00" w:rsidRDefault="00281D01" w:rsidP="00ED504B">
            <w:pPr>
              <w:widowControl/>
              <w:jc w:val="left"/>
              <w:rPr>
                <w:rFonts w:ascii="GHEA Grapalat" w:hAnsi="GHEA Grapalat" w:cs="Arial"/>
                <w:sz w:val="18"/>
                <w:szCs w:val="18"/>
              </w:rPr>
            </w:pPr>
            <w:r w:rsidRPr="00A94C00">
              <w:rPr>
                <w:rFonts w:ascii="GHEA Grapalat" w:hAnsi="GHEA Grapalat" w:cs="Calibri"/>
                <w:sz w:val="18"/>
                <w:szCs w:val="18"/>
              </w:rPr>
              <w:t>տոկոս</w:t>
            </w:r>
          </w:p>
        </w:tc>
        <w:tc>
          <w:tcPr>
            <w:tcW w:w="814" w:type="dxa"/>
            <w:shd w:val="clear" w:color="auto" w:fill="auto"/>
            <w:noWrap/>
            <w:hideMark/>
          </w:tcPr>
          <w:p w14:paraId="5C9D3B0B"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16EF0684"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16.0%</w:t>
            </w:r>
          </w:p>
        </w:tc>
        <w:tc>
          <w:tcPr>
            <w:tcW w:w="814" w:type="dxa"/>
            <w:shd w:val="clear" w:color="auto" w:fill="auto"/>
            <w:noWrap/>
            <w:hideMark/>
          </w:tcPr>
          <w:p w14:paraId="6AD9B08B"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13.2%</w:t>
            </w:r>
          </w:p>
        </w:tc>
        <w:tc>
          <w:tcPr>
            <w:tcW w:w="814" w:type="dxa"/>
            <w:shd w:val="clear" w:color="auto" w:fill="auto"/>
            <w:noWrap/>
            <w:hideMark/>
          </w:tcPr>
          <w:p w14:paraId="3C56C659"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11.7%</w:t>
            </w:r>
          </w:p>
        </w:tc>
        <w:tc>
          <w:tcPr>
            <w:tcW w:w="814" w:type="dxa"/>
            <w:shd w:val="clear" w:color="auto" w:fill="auto"/>
            <w:noWrap/>
            <w:hideMark/>
          </w:tcPr>
          <w:p w14:paraId="680415ED"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10.3%</w:t>
            </w:r>
          </w:p>
        </w:tc>
      </w:tr>
      <w:tr w:rsidR="00281D01" w:rsidRPr="00A94C00" w14:paraId="35921405" w14:textId="77777777" w:rsidTr="00B773FD">
        <w:trPr>
          <w:trHeight w:val="255"/>
        </w:trPr>
        <w:tc>
          <w:tcPr>
            <w:tcW w:w="3902" w:type="dxa"/>
          </w:tcPr>
          <w:p w14:paraId="3217C0BD" w14:textId="5716471F" w:rsidR="00281D01" w:rsidRPr="00A94C00" w:rsidRDefault="00281D01" w:rsidP="00ED504B">
            <w:pPr>
              <w:widowControl/>
              <w:jc w:val="left"/>
              <w:rPr>
                <w:rFonts w:ascii="GHEA Grapalat" w:hAnsi="GHEA Grapalat" w:cs="Calibri"/>
                <w:sz w:val="18"/>
                <w:szCs w:val="18"/>
              </w:rPr>
            </w:pPr>
            <w:r w:rsidRPr="00A94C00">
              <w:rPr>
                <w:rFonts w:ascii="GHEA Grapalat" w:hAnsi="GHEA Grapalat" w:cs="Sylfaen"/>
                <w:sz w:val="18"/>
                <w:szCs w:val="18"/>
              </w:rPr>
              <w:t>Արդիական</w:t>
            </w:r>
            <w:r w:rsidRPr="00A94C00">
              <w:rPr>
                <w:rFonts w:ascii="GHEA Grapalat" w:hAnsi="GHEA Grapalat" w:cs="Arial"/>
                <w:sz w:val="18"/>
                <w:szCs w:val="18"/>
              </w:rPr>
              <w:t xml:space="preserve"> </w:t>
            </w:r>
            <w:r w:rsidRPr="00A94C00">
              <w:rPr>
                <w:rFonts w:ascii="GHEA Grapalat" w:hAnsi="GHEA Grapalat" w:cs="Sylfaen"/>
                <w:sz w:val="18"/>
                <w:szCs w:val="18"/>
              </w:rPr>
              <w:t>ՎԷ</w:t>
            </w:r>
            <w:r w:rsidRPr="00A94C00">
              <w:rPr>
                <w:rFonts w:ascii="GHEA Grapalat" w:hAnsi="GHEA Grapalat" w:cs="Arial"/>
                <w:sz w:val="18"/>
                <w:szCs w:val="18"/>
              </w:rPr>
              <w:t xml:space="preserve"> </w:t>
            </w:r>
            <w:r w:rsidRPr="00A94C00">
              <w:rPr>
                <w:rFonts w:ascii="GHEA Grapalat" w:hAnsi="GHEA Grapalat" w:cs="Sylfaen"/>
                <w:sz w:val="18"/>
                <w:szCs w:val="18"/>
              </w:rPr>
              <w:t>մասնաբաժինը</w:t>
            </w:r>
            <w:r w:rsidRPr="00A94C00">
              <w:rPr>
                <w:rFonts w:ascii="GHEA Grapalat" w:hAnsi="GHEA Grapalat" w:cs="Arial"/>
                <w:sz w:val="18"/>
                <w:szCs w:val="18"/>
              </w:rPr>
              <w:t xml:space="preserve"> </w:t>
            </w:r>
            <w:r w:rsidRPr="00A94C00">
              <w:rPr>
                <w:rFonts w:ascii="GHEA Grapalat" w:hAnsi="GHEA Grapalat" w:cs="Sylfaen"/>
                <w:sz w:val="18"/>
                <w:szCs w:val="18"/>
              </w:rPr>
              <w:t>ԸՎԷՍ կառուցվածքում</w:t>
            </w:r>
          </w:p>
        </w:tc>
        <w:tc>
          <w:tcPr>
            <w:tcW w:w="1560" w:type="dxa"/>
            <w:shd w:val="clear" w:color="auto" w:fill="auto"/>
            <w:noWrap/>
            <w:hideMark/>
          </w:tcPr>
          <w:p w14:paraId="194DBC3C" w14:textId="37ECF352" w:rsidR="00281D01" w:rsidRPr="00A94C00" w:rsidRDefault="00281D01" w:rsidP="00ED504B">
            <w:pPr>
              <w:widowControl/>
              <w:jc w:val="left"/>
              <w:rPr>
                <w:rFonts w:ascii="GHEA Grapalat" w:hAnsi="GHEA Grapalat" w:cs="Arial"/>
                <w:sz w:val="18"/>
                <w:szCs w:val="18"/>
              </w:rPr>
            </w:pPr>
            <w:r w:rsidRPr="00A94C00">
              <w:rPr>
                <w:rFonts w:ascii="GHEA Grapalat" w:hAnsi="GHEA Grapalat" w:cs="Calibri"/>
                <w:sz w:val="18"/>
                <w:szCs w:val="18"/>
              </w:rPr>
              <w:t>տոկոս</w:t>
            </w:r>
          </w:p>
        </w:tc>
        <w:tc>
          <w:tcPr>
            <w:tcW w:w="814" w:type="dxa"/>
            <w:shd w:val="clear" w:color="auto" w:fill="auto"/>
            <w:noWrap/>
            <w:hideMark/>
          </w:tcPr>
          <w:p w14:paraId="563AF9E6"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2F91DDEC"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8.0%</w:t>
            </w:r>
          </w:p>
        </w:tc>
        <w:tc>
          <w:tcPr>
            <w:tcW w:w="814" w:type="dxa"/>
            <w:shd w:val="clear" w:color="auto" w:fill="auto"/>
            <w:noWrap/>
            <w:hideMark/>
          </w:tcPr>
          <w:p w14:paraId="09FB79C2"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6.4%</w:t>
            </w:r>
          </w:p>
        </w:tc>
        <w:tc>
          <w:tcPr>
            <w:tcW w:w="814" w:type="dxa"/>
            <w:shd w:val="clear" w:color="auto" w:fill="auto"/>
            <w:noWrap/>
            <w:hideMark/>
          </w:tcPr>
          <w:p w14:paraId="0F7AC4D9"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5.3%</w:t>
            </w:r>
          </w:p>
        </w:tc>
        <w:tc>
          <w:tcPr>
            <w:tcW w:w="814" w:type="dxa"/>
            <w:shd w:val="clear" w:color="auto" w:fill="auto"/>
            <w:noWrap/>
            <w:hideMark/>
          </w:tcPr>
          <w:p w14:paraId="73DE633D" w14:textId="77777777" w:rsidR="00281D01" w:rsidRPr="00A94C00" w:rsidRDefault="00281D01" w:rsidP="00ED504B">
            <w:pPr>
              <w:widowControl/>
              <w:jc w:val="right"/>
              <w:rPr>
                <w:rFonts w:ascii="GHEA Grapalat" w:hAnsi="GHEA Grapalat" w:cs="Arial"/>
                <w:bCs/>
                <w:sz w:val="18"/>
                <w:szCs w:val="18"/>
              </w:rPr>
            </w:pPr>
            <w:r w:rsidRPr="00A94C00">
              <w:rPr>
                <w:rFonts w:ascii="GHEA Grapalat" w:hAnsi="GHEA Grapalat" w:cs="Arial"/>
                <w:bCs/>
                <w:sz w:val="18"/>
                <w:szCs w:val="18"/>
              </w:rPr>
              <w:t>4.3%</w:t>
            </w:r>
          </w:p>
        </w:tc>
      </w:tr>
      <w:tr w:rsidR="00281D01" w:rsidRPr="00A94C00" w14:paraId="121F908B" w14:textId="77777777" w:rsidTr="00B773FD">
        <w:trPr>
          <w:trHeight w:val="255"/>
        </w:trPr>
        <w:tc>
          <w:tcPr>
            <w:tcW w:w="3902" w:type="dxa"/>
          </w:tcPr>
          <w:p w14:paraId="2EA1AE9C" w14:textId="36B95B68" w:rsidR="00281D01" w:rsidRPr="00A94C00" w:rsidRDefault="00281D01" w:rsidP="00ED504B">
            <w:pPr>
              <w:widowControl/>
              <w:jc w:val="left"/>
              <w:rPr>
                <w:rFonts w:ascii="GHEA Grapalat" w:hAnsi="GHEA Grapalat" w:cs="Calibri"/>
                <w:sz w:val="18"/>
                <w:szCs w:val="18"/>
              </w:rPr>
            </w:pPr>
            <w:r w:rsidRPr="00A94C00">
              <w:rPr>
                <w:rFonts w:ascii="GHEA Grapalat" w:hAnsi="GHEA Grapalat" w:cs="Sylfaen"/>
                <w:sz w:val="18"/>
                <w:szCs w:val="18"/>
              </w:rPr>
              <w:t>ՎԷ-ի</w:t>
            </w:r>
            <w:r w:rsidRPr="00A94C00">
              <w:rPr>
                <w:rFonts w:ascii="GHEA Grapalat" w:hAnsi="GHEA Grapalat" w:cs="Arial"/>
                <w:sz w:val="18"/>
                <w:szCs w:val="18"/>
              </w:rPr>
              <w:t xml:space="preserve"> </w:t>
            </w:r>
            <w:r w:rsidRPr="00A94C00">
              <w:rPr>
                <w:rFonts w:ascii="GHEA Grapalat" w:hAnsi="GHEA Grapalat" w:cs="Sylfaen"/>
                <w:sz w:val="18"/>
                <w:szCs w:val="18"/>
              </w:rPr>
              <w:t>մասնաբաժինը</w:t>
            </w:r>
            <w:r w:rsidRPr="00A94C00">
              <w:rPr>
                <w:rFonts w:ascii="GHEA Grapalat" w:hAnsi="GHEA Grapalat" w:cs="Arial"/>
                <w:sz w:val="18"/>
                <w:szCs w:val="18"/>
              </w:rPr>
              <w:t xml:space="preserve"> </w:t>
            </w:r>
            <w:r w:rsidRPr="00A94C00">
              <w:rPr>
                <w:rFonts w:ascii="GHEA Grapalat" w:hAnsi="GHEA Grapalat" w:cs="Sylfaen"/>
                <w:sz w:val="18"/>
                <w:szCs w:val="18"/>
              </w:rPr>
              <w:t>էլեկտրական էներգիայի</w:t>
            </w:r>
            <w:r w:rsidRPr="00A94C00">
              <w:rPr>
                <w:rFonts w:ascii="GHEA Grapalat" w:hAnsi="GHEA Grapalat" w:cs="Arial"/>
                <w:sz w:val="18"/>
                <w:szCs w:val="18"/>
              </w:rPr>
              <w:t xml:space="preserve"> </w:t>
            </w:r>
            <w:r w:rsidRPr="00A94C00">
              <w:rPr>
                <w:rFonts w:ascii="GHEA Grapalat" w:hAnsi="GHEA Grapalat" w:cs="Sylfaen"/>
                <w:sz w:val="18"/>
                <w:szCs w:val="18"/>
              </w:rPr>
              <w:t>արտադրության</w:t>
            </w:r>
            <w:r w:rsidRPr="00A94C00">
              <w:rPr>
                <w:rFonts w:ascii="GHEA Grapalat" w:hAnsi="GHEA Grapalat" w:cs="Arial"/>
                <w:sz w:val="18"/>
                <w:szCs w:val="18"/>
              </w:rPr>
              <w:t xml:space="preserve"> </w:t>
            </w:r>
            <w:r w:rsidRPr="00A94C00">
              <w:rPr>
                <w:rFonts w:ascii="GHEA Grapalat" w:hAnsi="GHEA Grapalat" w:cs="Sylfaen"/>
                <w:sz w:val="18"/>
                <w:szCs w:val="18"/>
              </w:rPr>
              <w:t>կառուցվածքում</w:t>
            </w:r>
          </w:p>
        </w:tc>
        <w:tc>
          <w:tcPr>
            <w:tcW w:w="1560" w:type="dxa"/>
            <w:shd w:val="clear" w:color="auto" w:fill="auto"/>
            <w:noWrap/>
            <w:hideMark/>
          </w:tcPr>
          <w:p w14:paraId="4831087B" w14:textId="46FC68FA" w:rsidR="00281D01" w:rsidRPr="00A94C00" w:rsidRDefault="00281D01" w:rsidP="00ED504B">
            <w:pPr>
              <w:widowControl/>
              <w:jc w:val="left"/>
              <w:rPr>
                <w:rFonts w:ascii="GHEA Grapalat" w:hAnsi="GHEA Grapalat" w:cs="Arial"/>
                <w:sz w:val="18"/>
                <w:szCs w:val="18"/>
              </w:rPr>
            </w:pPr>
            <w:r w:rsidRPr="00A94C00">
              <w:rPr>
                <w:rFonts w:ascii="GHEA Grapalat" w:hAnsi="GHEA Grapalat" w:cs="Calibri"/>
                <w:sz w:val="18"/>
                <w:szCs w:val="18"/>
              </w:rPr>
              <w:t>տոկոս</w:t>
            </w:r>
          </w:p>
        </w:tc>
        <w:tc>
          <w:tcPr>
            <w:tcW w:w="814" w:type="dxa"/>
            <w:shd w:val="clear" w:color="auto" w:fill="auto"/>
            <w:noWrap/>
            <w:hideMark/>
          </w:tcPr>
          <w:p w14:paraId="1C1F2270" w14:textId="77777777" w:rsidR="00281D01" w:rsidRPr="00A94C00" w:rsidRDefault="00281D01" w:rsidP="00ED504B">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7178EEA9"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31.4%</w:t>
            </w:r>
          </w:p>
        </w:tc>
        <w:tc>
          <w:tcPr>
            <w:tcW w:w="814" w:type="dxa"/>
            <w:shd w:val="clear" w:color="auto" w:fill="auto"/>
            <w:noWrap/>
            <w:hideMark/>
          </w:tcPr>
          <w:p w14:paraId="4768D0A4"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28.7%</w:t>
            </w:r>
          </w:p>
        </w:tc>
        <w:tc>
          <w:tcPr>
            <w:tcW w:w="814" w:type="dxa"/>
            <w:shd w:val="clear" w:color="auto" w:fill="auto"/>
            <w:noWrap/>
            <w:hideMark/>
          </w:tcPr>
          <w:p w14:paraId="1B18F82D"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26.2%</w:t>
            </w:r>
          </w:p>
        </w:tc>
        <w:tc>
          <w:tcPr>
            <w:tcW w:w="814" w:type="dxa"/>
            <w:shd w:val="clear" w:color="auto" w:fill="auto"/>
            <w:noWrap/>
            <w:hideMark/>
          </w:tcPr>
          <w:p w14:paraId="27F58C99" w14:textId="77777777" w:rsidR="00281D01" w:rsidRPr="00A94C00" w:rsidRDefault="00281D01" w:rsidP="00ED504B">
            <w:pPr>
              <w:widowControl/>
              <w:jc w:val="right"/>
              <w:rPr>
                <w:rFonts w:ascii="GHEA Grapalat" w:hAnsi="GHEA Grapalat" w:cs="Arial"/>
                <w:sz w:val="18"/>
                <w:szCs w:val="18"/>
              </w:rPr>
            </w:pPr>
            <w:r w:rsidRPr="00A94C00">
              <w:rPr>
                <w:rFonts w:ascii="GHEA Grapalat" w:hAnsi="GHEA Grapalat" w:cs="Arial"/>
                <w:sz w:val="18"/>
                <w:szCs w:val="18"/>
              </w:rPr>
              <w:t>23.8%</w:t>
            </w:r>
          </w:p>
        </w:tc>
      </w:tr>
      <w:tr w:rsidR="00281D01" w:rsidRPr="00A94C00" w14:paraId="7239C691" w14:textId="77777777" w:rsidTr="00B773FD">
        <w:trPr>
          <w:trHeight w:val="255"/>
        </w:trPr>
        <w:tc>
          <w:tcPr>
            <w:tcW w:w="3902" w:type="dxa"/>
          </w:tcPr>
          <w:p w14:paraId="23A0AB06" w14:textId="0D9FEDB3" w:rsidR="00281D01" w:rsidRPr="00A94C00" w:rsidRDefault="00281D01" w:rsidP="00281D01">
            <w:pPr>
              <w:widowControl/>
              <w:jc w:val="left"/>
              <w:rPr>
                <w:rFonts w:ascii="GHEA Grapalat" w:hAnsi="GHEA Grapalat" w:cs="Calibri"/>
                <w:sz w:val="18"/>
                <w:szCs w:val="18"/>
              </w:rPr>
            </w:pPr>
            <w:r w:rsidRPr="00A94C00">
              <w:rPr>
                <w:rFonts w:ascii="GHEA Grapalat" w:hAnsi="GHEA Grapalat" w:cs="Sylfaen"/>
                <w:sz w:val="18"/>
                <w:szCs w:val="18"/>
              </w:rPr>
              <w:t>Էներգետիկ</w:t>
            </w:r>
            <w:r w:rsidRPr="00A94C00">
              <w:rPr>
                <w:rFonts w:ascii="GHEA Grapalat" w:hAnsi="GHEA Grapalat" w:cs="Arial"/>
                <w:sz w:val="18"/>
                <w:szCs w:val="18"/>
              </w:rPr>
              <w:t xml:space="preserve"> </w:t>
            </w:r>
            <w:r w:rsidRPr="00A94C00">
              <w:rPr>
                <w:rFonts w:ascii="GHEA Grapalat" w:hAnsi="GHEA Grapalat" w:cs="Sylfaen"/>
                <w:sz w:val="18"/>
                <w:szCs w:val="18"/>
              </w:rPr>
              <w:t>անկախություն</w:t>
            </w:r>
            <w:r w:rsidRPr="00A94C00">
              <w:rPr>
                <w:rFonts w:ascii="GHEA Grapalat" w:hAnsi="GHEA Grapalat" w:cs="Arial"/>
                <w:sz w:val="18"/>
                <w:szCs w:val="18"/>
              </w:rPr>
              <w:t xml:space="preserve">, </w:t>
            </w:r>
            <w:r w:rsidRPr="00A94C00">
              <w:rPr>
                <w:rFonts w:ascii="GHEA Grapalat" w:hAnsi="GHEA Grapalat" w:cs="Sylfaen"/>
                <w:sz w:val="18"/>
                <w:szCs w:val="18"/>
              </w:rPr>
              <w:t>ներմուծման</w:t>
            </w:r>
            <w:r w:rsidRPr="00A94C00">
              <w:rPr>
                <w:rFonts w:ascii="GHEA Grapalat" w:hAnsi="GHEA Grapalat" w:cs="Arial"/>
                <w:sz w:val="18"/>
                <w:szCs w:val="18"/>
              </w:rPr>
              <w:t xml:space="preserve"> </w:t>
            </w:r>
            <w:r w:rsidRPr="00A94C00">
              <w:rPr>
                <w:rFonts w:ascii="GHEA Grapalat" w:hAnsi="GHEA Grapalat" w:cs="Sylfaen"/>
                <w:sz w:val="18"/>
                <w:szCs w:val="18"/>
              </w:rPr>
              <w:t>տոկոսը</w:t>
            </w:r>
            <w:r w:rsidRPr="00A94C00">
              <w:rPr>
                <w:rFonts w:ascii="GHEA Grapalat" w:hAnsi="GHEA Grapalat" w:cs="Arial"/>
                <w:sz w:val="18"/>
                <w:szCs w:val="18"/>
              </w:rPr>
              <w:t xml:space="preserve"> </w:t>
            </w:r>
          </w:p>
        </w:tc>
        <w:tc>
          <w:tcPr>
            <w:tcW w:w="1560" w:type="dxa"/>
            <w:shd w:val="clear" w:color="auto" w:fill="auto"/>
            <w:noWrap/>
            <w:hideMark/>
          </w:tcPr>
          <w:p w14:paraId="68965C39" w14:textId="22A37FEE" w:rsidR="00281D01" w:rsidRPr="00A94C00" w:rsidRDefault="00281D01" w:rsidP="00281D01">
            <w:pPr>
              <w:widowControl/>
              <w:jc w:val="left"/>
              <w:rPr>
                <w:rFonts w:ascii="GHEA Grapalat" w:hAnsi="GHEA Grapalat" w:cs="Arial"/>
                <w:sz w:val="18"/>
                <w:szCs w:val="18"/>
              </w:rPr>
            </w:pPr>
            <w:r w:rsidRPr="00A94C00">
              <w:rPr>
                <w:rFonts w:ascii="GHEA Grapalat" w:hAnsi="GHEA Grapalat" w:cs="Calibri"/>
                <w:sz w:val="18"/>
                <w:szCs w:val="18"/>
              </w:rPr>
              <w:t>տոկոս</w:t>
            </w:r>
          </w:p>
        </w:tc>
        <w:tc>
          <w:tcPr>
            <w:tcW w:w="814" w:type="dxa"/>
            <w:shd w:val="clear" w:color="auto" w:fill="auto"/>
            <w:noWrap/>
            <w:hideMark/>
          </w:tcPr>
          <w:p w14:paraId="6B5CD99C" w14:textId="77777777" w:rsidR="00281D01" w:rsidRPr="00A94C00" w:rsidRDefault="00281D01" w:rsidP="00281D01">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64152CE2" w14:textId="77777777" w:rsidR="00281D01" w:rsidRPr="00A94C00" w:rsidRDefault="00281D01" w:rsidP="00281D01">
            <w:pPr>
              <w:widowControl/>
              <w:jc w:val="right"/>
              <w:rPr>
                <w:rFonts w:ascii="GHEA Grapalat" w:hAnsi="GHEA Grapalat" w:cs="Arial"/>
                <w:sz w:val="18"/>
                <w:szCs w:val="18"/>
              </w:rPr>
            </w:pPr>
            <w:r w:rsidRPr="00A94C00">
              <w:rPr>
                <w:rFonts w:ascii="GHEA Grapalat" w:hAnsi="GHEA Grapalat" w:cs="Arial"/>
                <w:sz w:val="18"/>
                <w:szCs w:val="18"/>
              </w:rPr>
              <w:t>86%</w:t>
            </w:r>
          </w:p>
        </w:tc>
        <w:tc>
          <w:tcPr>
            <w:tcW w:w="814" w:type="dxa"/>
            <w:shd w:val="clear" w:color="auto" w:fill="auto"/>
            <w:noWrap/>
            <w:hideMark/>
          </w:tcPr>
          <w:p w14:paraId="1B67B3A5" w14:textId="77777777" w:rsidR="00281D01" w:rsidRPr="00A94C00" w:rsidRDefault="00281D01" w:rsidP="00281D01">
            <w:pPr>
              <w:widowControl/>
              <w:jc w:val="right"/>
              <w:rPr>
                <w:rFonts w:ascii="GHEA Grapalat" w:hAnsi="GHEA Grapalat" w:cs="Arial"/>
                <w:sz w:val="18"/>
                <w:szCs w:val="18"/>
              </w:rPr>
            </w:pPr>
            <w:r w:rsidRPr="00A94C00">
              <w:rPr>
                <w:rFonts w:ascii="GHEA Grapalat" w:hAnsi="GHEA Grapalat" w:cs="Arial"/>
                <w:sz w:val="18"/>
                <w:szCs w:val="18"/>
              </w:rPr>
              <w:t>83%</w:t>
            </w:r>
          </w:p>
        </w:tc>
        <w:tc>
          <w:tcPr>
            <w:tcW w:w="814" w:type="dxa"/>
            <w:shd w:val="clear" w:color="auto" w:fill="auto"/>
            <w:noWrap/>
            <w:hideMark/>
          </w:tcPr>
          <w:p w14:paraId="746376BD" w14:textId="77777777" w:rsidR="00281D01" w:rsidRPr="00A94C00" w:rsidRDefault="00281D01" w:rsidP="00281D01">
            <w:pPr>
              <w:widowControl/>
              <w:jc w:val="right"/>
              <w:rPr>
                <w:rFonts w:ascii="GHEA Grapalat" w:hAnsi="GHEA Grapalat" w:cs="Arial"/>
                <w:sz w:val="18"/>
                <w:szCs w:val="18"/>
              </w:rPr>
            </w:pPr>
            <w:r w:rsidRPr="00A94C00">
              <w:rPr>
                <w:rFonts w:ascii="GHEA Grapalat" w:hAnsi="GHEA Grapalat" w:cs="Arial"/>
                <w:sz w:val="18"/>
                <w:szCs w:val="18"/>
              </w:rPr>
              <w:t>86%</w:t>
            </w:r>
          </w:p>
        </w:tc>
        <w:tc>
          <w:tcPr>
            <w:tcW w:w="814" w:type="dxa"/>
            <w:shd w:val="clear" w:color="auto" w:fill="auto"/>
            <w:noWrap/>
            <w:hideMark/>
          </w:tcPr>
          <w:p w14:paraId="26CF1A89" w14:textId="77777777" w:rsidR="00281D01" w:rsidRPr="00A94C00" w:rsidRDefault="00281D01" w:rsidP="00281D01">
            <w:pPr>
              <w:widowControl/>
              <w:jc w:val="right"/>
              <w:rPr>
                <w:rFonts w:ascii="GHEA Grapalat" w:hAnsi="GHEA Grapalat" w:cs="Arial"/>
                <w:bCs/>
                <w:sz w:val="18"/>
                <w:szCs w:val="18"/>
              </w:rPr>
            </w:pPr>
            <w:r w:rsidRPr="00A94C00">
              <w:rPr>
                <w:rFonts w:ascii="GHEA Grapalat" w:hAnsi="GHEA Grapalat" w:cs="Arial"/>
                <w:bCs/>
                <w:sz w:val="18"/>
                <w:szCs w:val="18"/>
              </w:rPr>
              <w:t>88%</w:t>
            </w:r>
          </w:p>
        </w:tc>
      </w:tr>
      <w:tr w:rsidR="00B773FD" w:rsidRPr="00A94C00" w14:paraId="750C48B5" w14:textId="77777777" w:rsidTr="00B773FD">
        <w:trPr>
          <w:trHeight w:val="255"/>
        </w:trPr>
        <w:tc>
          <w:tcPr>
            <w:tcW w:w="3902" w:type="dxa"/>
          </w:tcPr>
          <w:p w14:paraId="22AFF9FF" w14:textId="6E73B75D" w:rsidR="00B773FD" w:rsidRPr="00A94C00" w:rsidRDefault="00B773FD" w:rsidP="00B773FD">
            <w:pPr>
              <w:widowControl/>
              <w:jc w:val="left"/>
              <w:rPr>
                <w:rFonts w:ascii="GHEA Grapalat" w:hAnsi="GHEA Grapalat" w:cs="Calibri"/>
                <w:sz w:val="18"/>
                <w:szCs w:val="18"/>
              </w:rPr>
            </w:pPr>
            <w:r w:rsidRPr="00A94C00">
              <w:rPr>
                <w:rFonts w:ascii="GHEA Grapalat" w:hAnsi="GHEA Grapalat" w:cs="Sylfaen"/>
                <w:sz w:val="18"/>
                <w:szCs w:val="18"/>
              </w:rPr>
              <w:t>Էներգետիկ</w:t>
            </w:r>
            <w:r w:rsidRPr="00A94C00">
              <w:rPr>
                <w:rFonts w:ascii="GHEA Grapalat" w:hAnsi="GHEA Grapalat" w:cs="Arial"/>
                <w:sz w:val="18"/>
                <w:szCs w:val="18"/>
              </w:rPr>
              <w:t xml:space="preserve"> </w:t>
            </w:r>
            <w:r w:rsidRPr="00A94C00">
              <w:rPr>
                <w:rFonts w:ascii="GHEA Grapalat" w:hAnsi="GHEA Grapalat" w:cs="Sylfaen"/>
                <w:sz w:val="18"/>
                <w:szCs w:val="18"/>
              </w:rPr>
              <w:t>ՋԳ</w:t>
            </w:r>
            <w:r w:rsidRPr="00A94C00">
              <w:rPr>
                <w:rFonts w:ascii="GHEA Grapalat" w:hAnsi="GHEA Grapalat" w:cs="Arial"/>
                <w:sz w:val="18"/>
                <w:szCs w:val="18"/>
              </w:rPr>
              <w:t xml:space="preserve"> </w:t>
            </w:r>
            <w:r w:rsidRPr="00A94C00">
              <w:rPr>
                <w:rFonts w:ascii="GHEA Grapalat" w:hAnsi="GHEA Grapalat" w:cs="Sylfaen"/>
                <w:sz w:val="18"/>
                <w:szCs w:val="18"/>
              </w:rPr>
              <w:t>արտանետումներ</w:t>
            </w:r>
          </w:p>
        </w:tc>
        <w:tc>
          <w:tcPr>
            <w:tcW w:w="1560" w:type="dxa"/>
            <w:tcBorders>
              <w:top w:val="nil"/>
              <w:left w:val="nil"/>
              <w:bottom w:val="single" w:sz="4" w:space="0" w:color="auto"/>
              <w:right w:val="single" w:sz="4" w:space="0" w:color="auto"/>
            </w:tcBorders>
            <w:shd w:val="clear" w:color="auto" w:fill="auto"/>
            <w:noWrap/>
            <w:hideMark/>
          </w:tcPr>
          <w:p w14:paraId="2FFDE562" w14:textId="75A6747A" w:rsidR="00B773FD" w:rsidRPr="00A94C00" w:rsidRDefault="00B773FD" w:rsidP="00B773FD">
            <w:pPr>
              <w:widowControl/>
              <w:jc w:val="left"/>
              <w:rPr>
                <w:rFonts w:ascii="GHEA Grapalat" w:hAnsi="GHEA Grapalat" w:cs="Arial"/>
                <w:sz w:val="18"/>
                <w:szCs w:val="18"/>
              </w:rPr>
            </w:pPr>
            <w:r w:rsidRPr="00A94C00">
              <w:rPr>
                <w:rFonts w:ascii="GHEA Grapalat" w:hAnsi="GHEA Grapalat" w:cs="Sylfaen"/>
                <w:sz w:val="18"/>
                <w:szCs w:val="18"/>
              </w:rPr>
              <w:t>Գգ</w:t>
            </w:r>
            <w:r w:rsidRPr="00A94C00">
              <w:rPr>
                <w:rFonts w:ascii="GHEA Grapalat" w:hAnsi="GHEA Grapalat" w:cs="Arial"/>
                <w:sz w:val="18"/>
                <w:szCs w:val="18"/>
              </w:rPr>
              <w:t xml:space="preserve"> CO2eq</w:t>
            </w:r>
          </w:p>
        </w:tc>
        <w:tc>
          <w:tcPr>
            <w:tcW w:w="814" w:type="dxa"/>
            <w:shd w:val="clear" w:color="auto" w:fill="auto"/>
            <w:noWrap/>
            <w:hideMark/>
          </w:tcPr>
          <w:p w14:paraId="3A55BA5E"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22,712</w:t>
            </w:r>
          </w:p>
        </w:tc>
        <w:tc>
          <w:tcPr>
            <w:tcW w:w="814" w:type="dxa"/>
            <w:shd w:val="clear" w:color="auto" w:fill="auto"/>
            <w:noWrap/>
            <w:hideMark/>
          </w:tcPr>
          <w:p w14:paraId="05DB72DB"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7,088</w:t>
            </w:r>
          </w:p>
        </w:tc>
        <w:tc>
          <w:tcPr>
            <w:tcW w:w="814" w:type="dxa"/>
            <w:shd w:val="clear" w:color="auto" w:fill="auto"/>
            <w:noWrap/>
            <w:hideMark/>
          </w:tcPr>
          <w:p w14:paraId="4ED1F2B5"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8,731</w:t>
            </w:r>
          </w:p>
        </w:tc>
        <w:tc>
          <w:tcPr>
            <w:tcW w:w="814" w:type="dxa"/>
            <w:shd w:val="clear" w:color="auto" w:fill="auto"/>
            <w:noWrap/>
            <w:hideMark/>
          </w:tcPr>
          <w:p w14:paraId="6758D79A"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10,667</w:t>
            </w:r>
          </w:p>
        </w:tc>
        <w:tc>
          <w:tcPr>
            <w:tcW w:w="814" w:type="dxa"/>
            <w:shd w:val="clear" w:color="auto" w:fill="auto"/>
            <w:noWrap/>
            <w:hideMark/>
          </w:tcPr>
          <w:p w14:paraId="56542495"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13,123</w:t>
            </w:r>
          </w:p>
        </w:tc>
      </w:tr>
      <w:tr w:rsidR="00B773FD" w:rsidRPr="00A94C00" w14:paraId="20F9D7DE" w14:textId="77777777" w:rsidTr="00B773FD">
        <w:trPr>
          <w:trHeight w:val="255"/>
        </w:trPr>
        <w:tc>
          <w:tcPr>
            <w:tcW w:w="3902" w:type="dxa"/>
          </w:tcPr>
          <w:p w14:paraId="7A1AA3E4" w14:textId="3A4F1ECB" w:rsidR="00B773FD" w:rsidRPr="00A94C00" w:rsidRDefault="00B773FD" w:rsidP="00B773FD">
            <w:pPr>
              <w:widowControl/>
              <w:jc w:val="left"/>
              <w:rPr>
                <w:rFonts w:ascii="GHEA Grapalat" w:hAnsi="GHEA Grapalat" w:cs="Calibri"/>
                <w:sz w:val="18"/>
                <w:szCs w:val="18"/>
              </w:rPr>
            </w:pPr>
            <w:r w:rsidRPr="00A94C00">
              <w:rPr>
                <w:rFonts w:ascii="GHEA Grapalat" w:hAnsi="GHEA Grapalat" w:cs="Sylfaen"/>
                <w:sz w:val="18"/>
                <w:szCs w:val="18"/>
              </w:rPr>
              <w:t>Էներգետիկ</w:t>
            </w:r>
            <w:r w:rsidRPr="00A94C00">
              <w:rPr>
                <w:rFonts w:ascii="GHEA Grapalat" w:hAnsi="GHEA Grapalat" w:cs="Arial"/>
                <w:sz w:val="18"/>
                <w:szCs w:val="18"/>
              </w:rPr>
              <w:t xml:space="preserve"> </w:t>
            </w:r>
            <w:r w:rsidRPr="00A94C00">
              <w:rPr>
                <w:rFonts w:ascii="GHEA Grapalat" w:hAnsi="GHEA Grapalat" w:cs="Sylfaen"/>
                <w:sz w:val="18"/>
                <w:szCs w:val="18"/>
              </w:rPr>
              <w:t>ՋԳ արտանետումների</w:t>
            </w:r>
            <w:r w:rsidRPr="00A94C00">
              <w:rPr>
                <w:rFonts w:ascii="GHEA Grapalat" w:hAnsi="GHEA Grapalat" w:cs="Arial"/>
                <w:sz w:val="18"/>
                <w:szCs w:val="18"/>
              </w:rPr>
              <w:t xml:space="preserve"> </w:t>
            </w:r>
            <w:r w:rsidRPr="00A94C00">
              <w:rPr>
                <w:rFonts w:ascii="GHEA Grapalat" w:hAnsi="GHEA Grapalat" w:cs="Sylfaen"/>
                <w:sz w:val="18"/>
                <w:szCs w:val="18"/>
              </w:rPr>
              <w:t>նվազման</w:t>
            </w:r>
            <w:r w:rsidRPr="00A94C00">
              <w:rPr>
                <w:rFonts w:ascii="GHEA Grapalat" w:hAnsi="GHEA Grapalat" w:cs="Arial"/>
                <w:sz w:val="18"/>
                <w:szCs w:val="18"/>
              </w:rPr>
              <w:t xml:space="preserve"> </w:t>
            </w:r>
            <w:r w:rsidRPr="00A94C00">
              <w:rPr>
                <w:rFonts w:ascii="GHEA Grapalat" w:hAnsi="GHEA Grapalat" w:cs="Sylfaen"/>
                <w:sz w:val="18"/>
                <w:szCs w:val="18"/>
              </w:rPr>
              <w:t>տոկոսը</w:t>
            </w:r>
            <w:r w:rsidRPr="00A94C00">
              <w:rPr>
                <w:rFonts w:ascii="GHEA Grapalat" w:hAnsi="GHEA Grapalat" w:cs="Arial"/>
                <w:sz w:val="18"/>
                <w:szCs w:val="18"/>
              </w:rPr>
              <w:t xml:space="preserve">՝ 1990 </w:t>
            </w:r>
            <w:r w:rsidRPr="00A94C00">
              <w:rPr>
                <w:rFonts w:ascii="GHEA Grapalat" w:hAnsi="GHEA Grapalat" w:cs="Sylfaen"/>
                <w:sz w:val="18"/>
                <w:szCs w:val="18"/>
              </w:rPr>
              <w:t>թ</w:t>
            </w:r>
            <w:r w:rsidRPr="00A94C00">
              <w:rPr>
                <w:rFonts w:ascii="MS Mincho" w:eastAsia="MS Mincho" w:hAnsi="MS Mincho" w:cs="MS Mincho"/>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համեմատ</w:t>
            </w:r>
            <w:r w:rsidRPr="00A94C00">
              <w:rPr>
                <w:rFonts w:ascii="GHEA Grapalat" w:hAnsi="GHEA Grapalat" w:cs="Arial"/>
                <w:sz w:val="18"/>
                <w:szCs w:val="18"/>
              </w:rPr>
              <w:t xml:space="preserve"> </w:t>
            </w:r>
          </w:p>
        </w:tc>
        <w:tc>
          <w:tcPr>
            <w:tcW w:w="1560" w:type="dxa"/>
            <w:shd w:val="clear" w:color="auto" w:fill="auto"/>
            <w:noWrap/>
            <w:hideMark/>
          </w:tcPr>
          <w:p w14:paraId="1DF1AAC1" w14:textId="168D7BA8" w:rsidR="00B773FD" w:rsidRPr="00A94C00" w:rsidRDefault="00B773FD" w:rsidP="00B773FD">
            <w:pPr>
              <w:widowControl/>
              <w:jc w:val="left"/>
              <w:rPr>
                <w:rFonts w:ascii="GHEA Grapalat" w:hAnsi="GHEA Grapalat" w:cs="Arial"/>
                <w:sz w:val="18"/>
                <w:szCs w:val="18"/>
              </w:rPr>
            </w:pPr>
            <w:r w:rsidRPr="00A94C00">
              <w:rPr>
                <w:rFonts w:cs="Calibri"/>
                <w:sz w:val="18"/>
                <w:szCs w:val="18"/>
              </w:rPr>
              <w:t> </w:t>
            </w:r>
            <w:r w:rsidRPr="00A94C00">
              <w:rPr>
                <w:rFonts w:ascii="GHEA Grapalat" w:hAnsi="GHEA Grapalat" w:cs="Calibri"/>
                <w:sz w:val="18"/>
                <w:szCs w:val="18"/>
              </w:rPr>
              <w:t>տոկոս</w:t>
            </w:r>
          </w:p>
        </w:tc>
        <w:tc>
          <w:tcPr>
            <w:tcW w:w="814" w:type="dxa"/>
            <w:shd w:val="clear" w:color="auto" w:fill="auto"/>
            <w:noWrap/>
            <w:hideMark/>
          </w:tcPr>
          <w:p w14:paraId="5B3077C4" w14:textId="77777777" w:rsidR="00B773FD" w:rsidRPr="00A94C00" w:rsidRDefault="00B773FD" w:rsidP="00B773FD">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6D6F893F"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68.8%</w:t>
            </w:r>
          </w:p>
        </w:tc>
        <w:tc>
          <w:tcPr>
            <w:tcW w:w="814" w:type="dxa"/>
            <w:shd w:val="clear" w:color="auto" w:fill="auto"/>
            <w:noWrap/>
            <w:hideMark/>
          </w:tcPr>
          <w:p w14:paraId="6AF11711"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61.6%</w:t>
            </w:r>
          </w:p>
        </w:tc>
        <w:tc>
          <w:tcPr>
            <w:tcW w:w="814" w:type="dxa"/>
            <w:shd w:val="clear" w:color="auto" w:fill="auto"/>
            <w:noWrap/>
            <w:hideMark/>
          </w:tcPr>
          <w:p w14:paraId="3E0ED7A5"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53.0%</w:t>
            </w:r>
          </w:p>
        </w:tc>
        <w:tc>
          <w:tcPr>
            <w:tcW w:w="814" w:type="dxa"/>
            <w:shd w:val="clear" w:color="auto" w:fill="auto"/>
            <w:noWrap/>
            <w:hideMark/>
          </w:tcPr>
          <w:p w14:paraId="5A73A124" w14:textId="77777777" w:rsidR="00B773FD" w:rsidRPr="00A94C00" w:rsidRDefault="00B773FD" w:rsidP="00B773FD">
            <w:pPr>
              <w:widowControl/>
              <w:jc w:val="right"/>
              <w:rPr>
                <w:rFonts w:ascii="GHEA Grapalat" w:hAnsi="GHEA Grapalat" w:cs="Arial"/>
                <w:bCs/>
                <w:sz w:val="18"/>
                <w:szCs w:val="18"/>
              </w:rPr>
            </w:pPr>
            <w:r w:rsidRPr="00A94C00">
              <w:rPr>
                <w:rFonts w:ascii="GHEA Grapalat" w:hAnsi="GHEA Grapalat" w:cs="Arial"/>
                <w:bCs/>
                <w:sz w:val="18"/>
                <w:szCs w:val="18"/>
              </w:rPr>
              <w:t>42.2%</w:t>
            </w:r>
          </w:p>
        </w:tc>
      </w:tr>
      <w:tr w:rsidR="00B773FD" w:rsidRPr="00A94C00" w14:paraId="2AB60DCF" w14:textId="77777777" w:rsidTr="00B773FD">
        <w:trPr>
          <w:trHeight w:val="255"/>
        </w:trPr>
        <w:tc>
          <w:tcPr>
            <w:tcW w:w="3902" w:type="dxa"/>
          </w:tcPr>
          <w:p w14:paraId="23494DD8" w14:textId="5DF4AB26" w:rsidR="00B773FD" w:rsidRPr="00A94C00" w:rsidRDefault="00B773FD" w:rsidP="00B773FD">
            <w:pPr>
              <w:widowControl/>
              <w:jc w:val="left"/>
              <w:rPr>
                <w:rFonts w:ascii="GHEA Grapalat" w:hAnsi="GHEA Grapalat" w:cs="Calibri"/>
                <w:sz w:val="18"/>
                <w:szCs w:val="18"/>
              </w:rPr>
            </w:pPr>
            <w:r w:rsidRPr="00A94C00">
              <w:rPr>
                <w:rFonts w:ascii="GHEA Grapalat" w:hAnsi="GHEA Grapalat" w:cs="Sylfaen"/>
                <w:sz w:val="18"/>
                <w:szCs w:val="18"/>
              </w:rPr>
              <w:t>Ընդհանուր</w:t>
            </w:r>
            <w:r w:rsidRPr="00A94C00">
              <w:rPr>
                <w:rFonts w:ascii="GHEA Grapalat" w:hAnsi="GHEA Grapalat" w:cs="Arial"/>
                <w:sz w:val="18"/>
                <w:szCs w:val="18"/>
              </w:rPr>
              <w:t xml:space="preserve"> </w:t>
            </w:r>
            <w:r w:rsidRPr="00A94C00">
              <w:rPr>
                <w:rFonts w:ascii="GHEA Grapalat" w:hAnsi="GHEA Grapalat" w:cs="Sylfaen"/>
                <w:sz w:val="18"/>
                <w:szCs w:val="18"/>
              </w:rPr>
              <w:t>ՋԳ արտանետումներ</w:t>
            </w:r>
            <w:r w:rsidRPr="00A94C00">
              <w:rPr>
                <w:rFonts w:ascii="GHEA Grapalat" w:hAnsi="GHEA Grapalat" w:cs="Arial"/>
                <w:sz w:val="18"/>
                <w:szCs w:val="18"/>
              </w:rPr>
              <w:t xml:space="preserve"> </w:t>
            </w:r>
          </w:p>
        </w:tc>
        <w:tc>
          <w:tcPr>
            <w:tcW w:w="1560" w:type="dxa"/>
            <w:tcBorders>
              <w:top w:val="nil"/>
              <w:left w:val="nil"/>
              <w:bottom w:val="single" w:sz="4" w:space="0" w:color="auto"/>
              <w:right w:val="single" w:sz="4" w:space="0" w:color="auto"/>
            </w:tcBorders>
            <w:shd w:val="clear" w:color="auto" w:fill="auto"/>
            <w:noWrap/>
            <w:hideMark/>
          </w:tcPr>
          <w:p w14:paraId="1192E09B" w14:textId="4B7989A9" w:rsidR="00B773FD" w:rsidRPr="00A94C00" w:rsidRDefault="00B773FD" w:rsidP="00B773FD">
            <w:pPr>
              <w:widowControl/>
              <w:jc w:val="left"/>
              <w:rPr>
                <w:rFonts w:ascii="GHEA Grapalat" w:hAnsi="GHEA Grapalat" w:cs="Arial"/>
                <w:sz w:val="18"/>
                <w:szCs w:val="18"/>
              </w:rPr>
            </w:pPr>
            <w:r w:rsidRPr="00A94C00">
              <w:rPr>
                <w:rFonts w:ascii="GHEA Grapalat" w:hAnsi="GHEA Grapalat" w:cs="Sylfaen"/>
                <w:sz w:val="18"/>
                <w:szCs w:val="18"/>
              </w:rPr>
              <w:t>Գգ</w:t>
            </w:r>
            <w:r w:rsidRPr="00A94C00">
              <w:rPr>
                <w:rFonts w:ascii="GHEA Grapalat" w:hAnsi="GHEA Grapalat" w:cs="Arial"/>
                <w:sz w:val="18"/>
                <w:szCs w:val="18"/>
              </w:rPr>
              <w:t xml:space="preserve"> CO2eq</w:t>
            </w:r>
          </w:p>
        </w:tc>
        <w:tc>
          <w:tcPr>
            <w:tcW w:w="814" w:type="dxa"/>
            <w:shd w:val="clear" w:color="auto" w:fill="auto"/>
            <w:noWrap/>
            <w:hideMark/>
          </w:tcPr>
          <w:p w14:paraId="4ABF5AD2"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25,035</w:t>
            </w:r>
          </w:p>
        </w:tc>
        <w:tc>
          <w:tcPr>
            <w:tcW w:w="814" w:type="dxa"/>
            <w:shd w:val="clear" w:color="auto" w:fill="auto"/>
            <w:noWrap/>
            <w:hideMark/>
          </w:tcPr>
          <w:p w14:paraId="2A0C1331"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10,811</w:t>
            </w:r>
          </w:p>
        </w:tc>
        <w:tc>
          <w:tcPr>
            <w:tcW w:w="814" w:type="dxa"/>
            <w:shd w:val="clear" w:color="auto" w:fill="auto"/>
            <w:noWrap/>
            <w:hideMark/>
          </w:tcPr>
          <w:p w14:paraId="2C48FDAB"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13,521</w:t>
            </w:r>
          </w:p>
        </w:tc>
        <w:tc>
          <w:tcPr>
            <w:tcW w:w="814" w:type="dxa"/>
            <w:shd w:val="clear" w:color="auto" w:fill="auto"/>
            <w:noWrap/>
            <w:hideMark/>
          </w:tcPr>
          <w:p w14:paraId="07384BD0"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16,238</w:t>
            </w:r>
          </w:p>
        </w:tc>
        <w:tc>
          <w:tcPr>
            <w:tcW w:w="814" w:type="dxa"/>
            <w:shd w:val="clear" w:color="auto" w:fill="auto"/>
            <w:noWrap/>
            <w:hideMark/>
          </w:tcPr>
          <w:p w14:paraId="15C11101"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19,603</w:t>
            </w:r>
          </w:p>
        </w:tc>
      </w:tr>
      <w:tr w:rsidR="00B773FD" w:rsidRPr="00A94C00" w14:paraId="23C8F4D7" w14:textId="77777777" w:rsidTr="00B773FD">
        <w:trPr>
          <w:trHeight w:val="255"/>
        </w:trPr>
        <w:tc>
          <w:tcPr>
            <w:tcW w:w="3902" w:type="dxa"/>
          </w:tcPr>
          <w:p w14:paraId="71AD69E0" w14:textId="2AE01216" w:rsidR="00B773FD" w:rsidRPr="00A94C00" w:rsidRDefault="00B773FD" w:rsidP="00B773FD">
            <w:pPr>
              <w:widowControl/>
              <w:jc w:val="left"/>
              <w:rPr>
                <w:rFonts w:ascii="GHEA Grapalat" w:hAnsi="GHEA Grapalat" w:cs="Calibri"/>
                <w:sz w:val="18"/>
                <w:szCs w:val="18"/>
              </w:rPr>
            </w:pPr>
            <w:r w:rsidRPr="00A94C00">
              <w:rPr>
                <w:rFonts w:ascii="GHEA Grapalat" w:hAnsi="GHEA Grapalat" w:cs="Sylfaen"/>
                <w:sz w:val="18"/>
                <w:szCs w:val="18"/>
              </w:rPr>
              <w:t>Ընդհանուր</w:t>
            </w:r>
            <w:r w:rsidRPr="00A94C00">
              <w:rPr>
                <w:rFonts w:ascii="GHEA Grapalat" w:hAnsi="GHEA Grapalat" w:cs="Arial"/>
                <w:sz w:val="18"/>
                <w:szCs w:val="18"/>
              </w:rPr>
              <w:t xml:space="preserve"> </w:t>
            </w:r>
            <w:r w:rsidRPr="00A94C00">
              <w:rPr>
                <w:rFonts w:ascii="GHEA Grapalat" w:hAnsi="GHEA Grapalat" w:cs="Sylfaen"/>
                <w:sz w:val="18"/>
                <w:szCs w:val="18"/>
              </w:rPr>
              <w:t>ՋԳ արտանետումների</w:t>
            </w:r>
            <w:r w:rsidRPr="00A94C00">
              <w:rPr>
                <w:rFonts w:ascii="GHEA Grapalat" w:hAnsi="GHEA Grapalat" w:cs="Arial"/>
                <w:sz w:val="18"/>
                <w:szCs w:val="18"/>
              </w:rPr>
              <w:t xml:space="preserve"> </w:t>
            </w:r>
            <w:r w:rsidRPr="00A94C00">
              <w:rPr>
                <w:rFonts w:ascii="GHEA Grapalat" w:hAnsi="GHEA Grapalat" w:cs="Sylfaen"/>
                <w:sz w:val="18"/>
                <w:szCs w:val="18"/>
              </w:rPr>
              <w:t>նվազման</w:t>
            </w:r>
            <w:r w:rsidRPr="00A94C00">
              <w:rPr>
                <w:rFonts w:ascii="GHEA Grapalat" w:hAnsi="GHEA Grapalat" w:cs="Arial"/>
                <w:sz w:val="18"/>
                <w:szCs w:val="18"/>
              </w:rPr>
              <w:t xml:space="preserve"> </w:t>
            </w:r>
            <w:r w:rsidRPr="00A94C00">
              <w:rPr>
                <w:rFonts w:ascii="GHEA Grapalat" w:hAnsi="GHEA Grapalat" w:cs="Sylfaen"/>
                <w:sz w:val="18"/>
                <w:szCs w:val="18"/>
              </w:rPr>
              <w:t>տոկոսը</w:t>
            </w:r>
            <w:r w:rsidRPr="00A94C00">
              <w:rPr>
                <w:rFonts w:ascii="GHEA Grapalat" w:hAnsi="GHEA Grapalat" w:cs="Arial"/>
                <w:sz w:val="18"/>
                <w:szCs w:val="18"/>
              </w:rPr>
              <w:t xml:space="preserve">՝ 1990 </w:t>
            </w:r>
            <w:r w:rsidRPr="00A94C00">
              <w:rPr>
                <w:rFonts w:ascii="GHEA Grapalat" w:hAnsi="GHEA Grapalat" w:cs="Sylfaen"/>
                <w:sz w:val="18"/>
                <w:szCs w:val="18"/>
              </w:rPr>
              <w:t>թ</w:t>
            </w:r>
            <w:r w:rsidRPr="00A94C00">
              <w:rPr>
                <w:rFonts w:ascii="MS Mincho" w:eastAsia="MS Mincho" w:hAnsi="MS Mincho" w:cs="MS Mincho"/>
                <w:sz w:val="18"/>
                <w:szCs w:val="18"/>
              </w:rPr>
              <w:t>․</w:t>
            </w:r>
            <w:r w:rsidRPr="00A94C00">
              <w:rPr>
                <w:rFonts w:ascii="GHEA Grapalat" w:hAnsi="GHEA Grapalat" w:cs="Arial"/>
                <w:sz w:val="18"/>
                <w:szCs w:val="18"/>
              </w:rPr>
              <w:t xml:space="preserve"> </w:t>
            </w:r>
            <w:r w:rsidRPr="00A94C00">
              <w:rPr>
                <w:rFonts w:ascii="GHEA Grapalat" w:hAnsi="GHEA Grapalat" w:cs="Sylfaen"/>
                <w:sz w:val="18"/>
                <w:szCs w:val="18"/>
              </w:rPr>
              <w:t>համեմատ</w:t>
            </w:r>
            <w:r w:rsidRPr="00A94C00">
              <w:rPr>
                <w:rFonts w:ascii="GHEA Grapalat" w:hAnsi="GHEA Grapalat" w:cs="Arial"/>
                <w:sz w:val="18"/>
                <w:szCs w:val="18"/>
              </w:rPr>
              <w:t xml:space="preserve"> </w:t>
            </w:r>
          </w:p>
        </w:tc>
        <w:tc>
          <w:tcPr>
            <w:tcW w:w="1560" w:type="dxa"/>
            <w:shd w:val="clear" w:color="auto" w:fill="auto"/>
            <w:noWrap/>
            <w:hideMark/>
          </w:tcPr>
          <w:p w14:paraId="1ECA1E84" w14:textId="208F2C9B" w:rsidR="00B773FD" w:rsidRPr="00A94C00" w:rsidRDefault="00B773FD" w:rsidP="00B773FD">
            <w:pPr>
              <w:widowControl/>
              <w:jc w:val="left"/>
              <w:rPr>
                <w:rFonts w:ascii="GHEA Grapalat" w:hAnsi="GHEA Grapalat" w:cs="Arial"/>
                <w:sz w:val="18"/>
                <w:szCs w:val="18"/>
              </w:rPr>
            </w:pPr>
            <w:r w:rsidRPr="00A94C00">
              <w:rPr>
                <w:rFonts w:ascii="GHEA Grapalat" w:hAnsi="GHEA Grapalat" w:cs="Calibri"/>
                <w:sz w:val="18"/>
                <w:szCs w:val="18"/>
              </w:rPr>
              <w:t>տոկոս</w:t>
            </w:r>
          </w:p>
        </w:tc>
        <w:tc>
          <w:tcPr>
            <w:tcW w:w="814" w:type="dxa"/>
            <w:shd w:val="clear" w:color="auto" w:fill="auto"/>
            <w:noWrap/>
            <w:hideMark/>
          </w:tcPr>
          <w:p w14:paraId="4B0178A8" w14:textId="77777777" w:rsidR="00B773FD" w:rsidRPr="00A94C00" w:rsidRDefault="00B773FD" w:rsidP="00B773FD">
            <w:pPr>
              <w:widowControl/>
              <w:jc w:val="left"/>
              <w:rPr>
                <w:rFonts w:ascii="GHEA Grapalat" w:hAnsi="GHEA Grapalat" w:cs="Arial"/>
                <w:sz w:val="18"/>
                <w:szCs w:val="18"/>
              </w:rPr>
            </w:pPr>
            <w:r w:rsidRPr="00A94C00">
              <w:rPr>
                <w:rFonts w:cs="Calibri"/>
                <w:sz w:val="18"/>
                <w:szCs w:val="18"/>
              </w:rPr>
              <w:t> </w:t>
            </w:r>
          </w:p>
        </w:tc>
        <w:tc>
          <w:tcPr>
            <w:tcW w:w="814" w:type="dxa"/>
            <w:shd w:val="clear" w:color="auto" w:fill="auto"/>
            <w:noWrap/>
            <w:hideMark/>
          </w:tcPr>
          <w:p w14:paraId="127EA28B"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56.8%</w:t>
            </w:r>
          </w:p>
        </w:tc>
        <w:tc>
          <w:tcPr>
            <w:tcW w:w="814" w:type="dxa"/>
            <w:shd w:val="clear" w:color="auto" w:fill="auto"/>
            <w:noWrap/>
            <w:hideMark/>
          </w:tcPr>
          <w:p w14:paraId="1F2E7C59"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46.0%</w:t>
            </w:r>
          </w:p>
        </w:tc>
        <w:tc>
          <w:tcPr>
            <w:tcW w:w="814" w:type="dxa"/>
            <w:shd w:val="clear" w:color="auto" w:fill="auto"/>
            <w:noWrap/>
            <w:hideMark/>
          </w:tcPr>
          <w:p w14:paraId="5565319B" w14:textId="77777777" w:rsidR="00B773FD" w:rsidRPr="00A94C00" w:rsidRDefault="00B773FD" w:rsidP="00B773FD">
            <w:pPr>
              <w:widowControl/>
              <w:jc w:val="right"/>
              <w:rPr>
                <w:rFonts w:ascii="GHEA Grapalat" w:hAnsi="GHEA Grapalat" w:cs="Arial"/>
                <w:sz w:val="18"/>
                <w:szCs w:val="18"/>
              </w:rPr>
            </w:pPr>
            <w:r w:rsidRPr="00A94C00">
              <w:rPr>
                <w:rFonts w:ascii="GHEA Grapalat" w:hAnsi="GHEA Grapalat" w:cs="Arial"/>
                <w:sz w:val="18"/>
                <w:szCs w:val="18"/>
              </w:rPr>
              <w:t>35.1%</w:t>
            </w:r>
          </w:p>
        </w:tc>
        <w:tc>
          <w:tcPr>
            <w:tcW w:w="814" w:type="dxa"/>
            <w:shd w:val="clear" w:color="auto" w:fill="auto"/>
            <w:noWrap/>
            <w:hideMark/>
          </w:tcPr>
          <w:p w14:paraId="262CE7E5" w14:textId="77777777" w:rsidR="00B773FD" w:rsidRPr="00A94C00" w:rsidRDefault="00B773FD" w:rsidP="00B773FD">
            <w:pPr>
              <w:widowControl/>
              <w:jc w:val="right"/>
              <w:rPr>
                <w:rFonts w:ascii="GHEA Grapalat" w:hAnsi="GHEA Grapalat" w:cs="Arial"/>
                <w:bCs/>
                <w:sz w:val="18"/>
                <w:szCs w:val="18"/>
              </w:rPr>
            </w:pPr>
            <w:r w:rsidRPr="00A94C00">
              <w:rPr>
                <w:rFonts w:ascii="GHEA Grapalat" w:hAnsi="GHEA Grapalat" w:cs="Arial"/>
                <w:bCs/>
                <w:sz w:val="18"/>
                <w:szCs w:val="18"/>
              </w:rPr>
              <w:t>21.7%</w:t>
            </w:r>
          </w:p>
        </w:tc>
      </w:tr>
    </w:tbl>
    <w:p w14:paraId="4F29E6D6" w14:textId="77777777" w:rsidR="001C0F39" w:rsidRDefault="001C0F39" w:rsidP="001C0F39">
      <w:pPr>
        <w:rPr>
          <w:rFonts w:ascii="GHEA Grapalat" w:hAnsi="GHEA Grapalat" w:cs="GHEA Grapalat"/>
          <w:sz w:val="20"/>
        </w:rPr>
      </w:pPr>
      <w:r w:rsidRPr="00A94C00">
        <w:rPr>
          <w:rFonts w:ascii="GHEA Grapalat" w:hAnsi="GHEA Grapalat"/>
          <w:sz w:val="20"/>
        </w:rPr>
        <w:t>* 2010 – 2019 թթ</w:t>
      </w:r>
      <w:r w:rsidRPr="00A94C00">
        <w:rPr>
          <w:rFonts w:ascii="MS Mincho" w:eastAsia="MS Mincho" w:hAnsi="MS Mincho" w:cs="MS Mincho"/>
          <w:sz w:val="20"/>
        </w:rPr>
        <w:t>․</w:t>
      </w:r>
      <w:r w:rsidRPr="00A94C00">
        <w:rPr>
          <w:rFonts w:ascii="GHEA Grapalat" w:hAnsi="GHEA Grapalat" w:cs="GHEA Grapalat"/>
          <w:sz w:val="20"/>
        </w:rPr>
        <w:t>։</w:t>
      </w:r>
    </w:p>
    <w:p w14:paraId="7C8B4E6F" w14:textId="77777777" w:rsidR="00A762B4" w:rsidRPr="003E2F86" w:rsidRDefault="00A762B4" w:rsidP="00A762B4">
      <w:pPr>
        <w:rPr>
          <w:rFonts w:ascii="GHEA Grapalat" w:hAnsi="GHEA Grapalat"/>
          <w:i/>
          <w:sz w:val="20"/>
        </w:rPr>
      </w:pPr>
      <w:r w:rsidRPr="003E2F86">
        <w:rPr>
          <w:rFonts w:ascii="GHEA Grapalat" w:hAnsi="GHEA Grapalat" w:cs="GHEA Grapalat"/>
          <w:i/>
          <w:sz w:val="20"/>
        </w:rPr>
        <w:t>Աղբյուրը՝ 1990, 2019 թվականներ (փաստացի տվյալներ)՝ ՀՀ վիճակագրական կոմիտե, Համաշխարհային բանկի տվյալների բազաներ, 2024 – 2030 թվականներ՝ ծրագրային կանխատեսումներ և գնահատականներ։</w:t>
      </w:r>
    </w:p>
    <w:p w14:paraId="1A885E03" w14:textId="77777777" w:rsidR="00A762B4" w:rsidRPr="00A94C00" w:rsidRDefault="00A762B4" w:rsidP="001C0F39">
      <w:pPr>
        <w:rPr>
          <w:rFonts w:ascii="GHEA Grapalat" w:hAnsi="GHEA Grapalat"/>
          <w:sz w:val="20"/>
        </w:rPr>
      </w:pPr>
    </w:p>
    <w:p w14:paraId="6F659BDE" w14:textId="7A82E662" w:rsidR="009B10E9" w:rsidRPr="00A94C00" w:rsidRDefault="009B10E9" w:rsidP="00EF2DB7">
      <w:pPr>
        <w:rPr>
          <w:rFonts w:ascii="GHEA Grapalat" w:hAnsi="GHEA Grapalat"/>
        </w:rPr>
      </w:pPr>
    </w:p>
    <w:p w14:paraId="0ACD30D8" w14:textId="77777777" w:rsidR="009B10E9" w:rsidRPr="00A94C00" w:rsidRDefault="009B10E9">
      <w:pPr>
        <w:widowControl/>
        <w:jc w:val="left"/>
        <w:rPr>
          <w:rFonts w:ascii="GHEA Grapalat" w:hAnsi="GHEA Grapalat"/>
        </w:rPr>
      </w:pPr>
      <w:r w:rsidRPr="00A94C00">
        <w:rPr>
          <w:rFonts w:ascii="GHEA Grapalat" w:hAnsi="GHEA Grapalat"/>
        </w:rPr>
        <w:br w:type="page"/>
      </w:r>
    </w:p>
    <w:p w14:paraId="655EA23D" w14:textId="77777777" w:rsidR="00EF2DB7" w:rsidRPr="00A94C00" w:rsidRDefault="00EF2DB7" w:rsidP="00EF2DB7">
      <w:pPr>
        <w:rPr>
          <w:rFonts w:ascii="GHEA Grapalat" w:hAnsi="GHEA Grapalat"/>
        </w:rPr>
      </w:pPr>
    </w:p>
    <w:p w14:paraId="69D34A66" w14:textId="585BF9AB" w:rsidR="00F91BE8" w:rsidRPr="00A94C00" w:rsidRDefault="006722EC" w:rsidP="00056223">
      <w:pPr>
        <w:pStyle w:val="Heading2"/>
        <w:numPr>
          <w:ilvl w:val="0"/>
          <w:numId w:val="0"/>
        </w:numPr>
        <w:ind w:left="142"/>
        <w:jc w:val="left"/>
        <w:rPr>
          <w:rFonts w:ascii="GHEA Grapalat" w:hAnsi="GHEA Grapalat" w:cs="Sylfaen"/>
        </w:rPr>
      </w:pPr>
      <w:bookmarkStart w:id="56" w:name="_Toc93666601"/>
      <w:r>
        <w:rPr>
          <w:rFonts w:ascii="GHEA Grapalat" w:hAnsi="GHEA Grapalat" w:cs="Sylfaen"/>
        </w:rPr>
        <w:t>Աղյուսակ</w:t>
      </w:r>
      <w:r w:rsidRPr="00A94C00">
        <w:rPr>
          <w:rFonts w:ascii="GHEA Grapalat" w:hAnsi="GHEA Grapalat" w:cs="Sylfaen"/>
        </w:rPr>
        <w:t xml:space="preserve"> </w:t>
      </w:r>
      <w:r w:rsidR="00F91BE8" w:rsidRPr="00A94C00">
        <w:rPr>
          <w:rFonts w:ascii="GHEA Grapalat" w:hAnsi="GHEA Grapalat" w:cs="Sylfaen"/>
        </w:rPr>
        <w:t>2. Տնային տնտեսությունների հատվածում էներգասպառման և էներգախնայողության կանխատեսումները</w:t>
      </w:r>
      <w:bookmarkEnd w:id="56"/>
      <w:r w:rsidR="00F91BE8" w:rsidRPr="00A94C00">
        <w:rPr>
          <w:rFonts w:ascii="GHEA Grapalat" w:hAnsi="GHEA Grapalat" w:cs="Sylfaen"/>
        </w:rPr>
        <w:t xml:space="preserve"> </w:t>
      </w:r>
    </w:p>
    <w:tbl>
      <w:tblPr>
        <w:tblW w:w="4950" w:type="pct"/>
        <w:tblInd w:w="57" w:type="dxa"/>
        <w:tblLayout w:type="fixed"/>
        <w:tblLook w:val="0000" w:firstRow="0" w:lastRow="0" w:firstColumn="0" w:lastColumn="0" w:noHBand="0" w:noVBand="0"/>
      </w:tblPr>
      <w:tblGrid>
        <w:gridCol w:w="4613"/>
        <w:gridCol w:w="982"/>
        <w:gridCol w:w="983"/>
        <w:gridCol w:w="982"/>
        <w:gridCol w:w="983"/>
        <w:gridCol w:w="983"/>
      </w:tblGrid>
      <w:tr w:rsidR="009B10E9" w:rsidRPr="00A94C00" w14:paraId="29F5695A" w14:textId="77777777" w:rsidTr="009B10E9">
        <w:tc>
          <w:tcPr>
            <w:tcW w:w="4613"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1438E2" w14:textId="77777777" w:rsidR="009B10E9" w:rsidRPr="00A94C00" w:rsidRDefault="009B10E9" w:rsidP="009B10E9">
            <w:pPr>
              <w:autoSpaceDE w:val="0"/>
              <w:autoSpaceDN w:val="0"/>
              <w:adjustRightInd w:val="0"/>
              <w:jc w:val="left"/>
              <w:rPr>
                <w:rFonts w:ascii="GHEA Grapalat" w:hAnsi="GHEA Grapalat" w:cs="Calibri"/>
                <w:color w:val="000000"/>
                <w:sz w:val="20"/>
              </w:rPr>
            </w:pPr>
          </w:p>
        </w:tc>
        <w:tc>
          <w:tcPr>
            <w:tcW w:w="98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52D72D63" w14:textId="77777777" w:rsidR="009B10E9" w:rsidRPr="00A94C00" w:rsidRDefault="009B10E9" w:rsidP="009B10E9">
            <w:pPr>
              <w:autoSpaceDE w:val="0"/>
              <w:autoSpaceDN w:val="0"/>
              <w:adjustRightInd w:val="0"/>
              <w:jc w:val="center"/>
              <w:rPr>
                <w:rFonts w:ascii="GHEA Grapalat" w:hAnsi="GHEA Grapalat" w:cs="GHEA Grapalat"/>
                <w:b/>
                <w:bCs/>
                <w:color w:val="000000"/>
                <w:sz w:val="20"/>
              </w:rPr>
            </w:pPr>
            <w:r w:rsidRPr="00A94C00">
              <w:rPr>
                <w:rFonts w:ascii="GHEA Grapalat" w:hAnsi="GHEA Grapalat" w:cs="GHEA Grapalat"/>
                <w:b/>
                <w:bCs/>
                <w:color w:val="000000"/>
                <w:sz w:val="20"/>
              </w:rPr>
              <w:t>2019</w:t>
            </w:r>
          </w:p>
        </w:tc>
        <w:tc>
          <w:tcPr>
            <w:tcW w:w="983"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23F50F66" w14:textId="77777777" w:rsidR="009B10E9" w:rsidRPr="00A94C00" w:rsidRDefault="009B10E9" w:rsidP="009B10E9">
            <w:pPr>
              <w:autoSpaceDE w:val="0"/>
              <w:autoSpaceDN w:val="0"/>
              <w:adjustRightInd w:val="0"/>
              <w:jc w:val="center"/>
              <w:rPr>
                <w:rFonts w:ascii="GHEA Grapalat" w:hAnsi="GHEA Grapalat" w:cs="GHEA Grapalat"/>
                <w:b/>
                <w:bCs/>
                <w:color w:val="000000"/>
                <w:sz w:val="20"/>
              </w:rPr>
            </w:pPr>
            <w:r w:rsidRPr="00A94C00">
              <w:rPr>
                <w:rFonts w:ascii="GHEA Grapalat" w:hAnsi="GHEA Grapalat" w:cs="GHEA Grapalat"/>
                <w:b/>
                <w:bCs/>
                <w:color w:val="000000"/>
                <w:sz w:val="20"/>
              </w:rPr>
              <w:t>2021</w:t>
            </w:r>
          </w:p>
        </w:tc>
        <w:tc>
          <w:tcPr>
            <w:tcW w:w="98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0B5C8D21" w14:textId="77777777" w:rsidR="009B10E9" w:rsidRPr="00A94C00" w:rsidRDefault="009B10E9" w:rsidP="009B10E9">
            <w:pPr>
              <w:autoSpaceDE w:val="0"/>
              <w:autoSpaceDN w:val="0"/>
              <w:adjustRightInd w:val="0"/>
              <w:jc w:val="center"/>
              <w:rPr>
                <w:rFonts w:ascii="GHEA Grapalat" w:hAnsi="GHEA Grapalat" w:cs="GHEA Grapalat"/>
                <w:b/>
                <w:bCs/>
                <w:color w:val="000000"/>
                <w:sz w:val="20"/>
              </w:rPr>
            </w:pPr>
            <w:r w:rsidRPr="00A94C00">
              <w:rPr>
                <w:rFonts w:ascii="GHEA Grapalat" w:hAnsi="GHEA Grapalat" w:cs="GHEA Grapalat"/>
                <w:b/>
                <w:bCs/>
                <w:color w:val="000000"/>
                <w:sz w:val="20"/>
              </w:rPr>
              <w:t>2024</w:t>
            </w:r>
          </w:p>
        </w:tc>
        <w:tc>
          <w:tcPr>
            <w:tcW w:w="983"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89EF2FE" w14:textId="77777777" w:rsidR="009B10E9" w:rsidRPr="00A94C00" w:rsidRDefault="009B10E9" w:rsidP="009B10E9">
            <w:pPr>
              <w:autoSpaceDE w:val="0"/>
              <w:autoSpaceDN w:val="0"/>
              <w:adjustRightInd w:val="0"/>
              <w:jc w:val="center"/>
              <w:rPr>
                <w:rFonts w:ascii="GHEA Grapalat" w:hAnsi="GHEA Grapalat" w:cs="GHEA Grapalat"/>
                <w:b/>
                <w:bCs/>
                <w:color w:val="000000"/>
                <w:sz w:val="20"/>
              </w:rPr>
            </w:pPr>
            <w:r w:rsidRPr="00A94C00">
              <w:rPr>
                <w:rFonts w:ascii="GHEA Grapalat" w:hAnsi="GHEA Grapalat" w:cs="GHEA Grapalat"/>
                <w:b/>
                <w:bCs/>
                <w:color w:val="000000"/>
                <w:sz w:val="20"/>
              </w:rPr>
              <w:t>2027</w:t>
            </w:r>
          </w:p>
        </w:tc>
        <w:tc>
          <w:tcPr>
            <w:tcW w:w="983"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04DCE979" w14:textId="77777777" w:rsidR="009B10E9" w:rsidRPr="00A94C00" w:rsidRDefault="009B10E9" w:rsidP="009B10E9">
            <w:pPr>
              <w:autoSpaceDE w:val="0"/>
              <w:autoSpaceDN w:val="0"/>
              <w:adjustRightInd w:val="0"/>
              <w:jc w:val="center"/>
              <w:rPr>
                <w:rFonts w:ascii="GHEA Grapalat" w:hAnsi="GHEA Grapalat" w:cs="GHEA Grapalat"/>
                <w:b/>
                <w:bCs/>
                <w:color w:val="000000"/>
                <w:sz w:val="20"/>
              </w:rPr>
            </w:pPr>
            <w:r w:rsidRPr="00A94C00">
              <w:rPr>
                <w:rFonts w:ascii="GHEA Grapalat" w:hAnsi="GHEA Grapalat" w:cs="GHEA Grapalat"/>
                <w:b/>
                <w:bCs/>
                <w:color w:val="000000"/>
                <w:sz w:val="20"/>
              </w:rPr>
              <w:t>2030</w:t>
            </w:r>
          </w:p>
        </w:tc>
      </w:tr>
      <w:tr w:rsidR="009B10E9" w:rsidRPr="00A94C00" w14:paraId="1D24E98A" w14:textId="77777777" w:rsidTr="009B10E9">
        <w:tc>
          <w:tcPr>
            <w:tcW w:w="4613" w:type="dxa"/>
            <w:tcBorders>
              <w:top w:val="single" w:sz="6" w:space="0" w:color="auto"/>
              <w:left w:val="single" w:sz="6" w:space="0" w:color="auto"/>
              <w:bottom w:val="single" w:sz="6" w:space="0" w:color="auto"/>
              <w:right w:val="single" w:sz="6" w:space="0" w:color="auto"/>
            </w:tcBorders>
          </w:tcPr>
          <w:p w14:paraId="46D7637B" w14:textId="77777777" w:rsidR="009B10E9" w:rsidRPr="00A94C00" w:rsidRDefault="009B10E9" w:rsidP="009B10E9">
            <w:pPr>
              <w:autoSpaceDE w:val="0"/>
              <w:autoSpaceDN w:val="0"/>
              <w:adjustRightInd w:val="0"/>
              <w:jc w:val="left"/>
              <w:rPr>
                <w:rFonts w:ascii="GHEA Grapalat" w:hAnsi="GHEA Grapalat" w:cs="GHEA Grapalat"/>
                <w:b/>
                <w:bCs/>
                <w:color w:val="000000"/>
                <w:sz w:val="20"/>
              </w:rPr>
            </w:pPr>
          </w:p>
        </w:tc>
        <w:tc>
          <w:tcPr>
            <w:tcW w:w="4913" w:type="dxa"/>
            <w:gridSpan w:val="5"/>
            <w:tcBorders>
              <w:top w:val="single" w:sz="6" w:space="0" w:color="auto"/>
              <w:left w:val="single" w:sz="6" w:space="0" w:color="auto"/>
              <w:bottom w:val="single" w:sz="6" w:space="0" w:color="auto"/>
              <w:right w:val="single" w:sz="6" w:space="0" w:color="auto"/>
            </w:tcBorders>
            <w:shd w:val="solid" w:color="FFFFFF" w:fill="auto"/>
          </w:tcPr>
          <w:p w14:paraId="501051F4" w14:textId="77777777" w:rsidR="009B10E9" w:rsidRPr="00A94C00" w:rsidRDefault="009B10E9" w:rsidP="009B10E9">
            <w:pPr>
              <w:ind w:firstLine="720"/>
              <w:rPr>
                <w:rFonts w:ascii="GHEA Grapalat" w:hAnsi="GHEA Grapalat"/>
                <w:sz w:val="20"/>
              </w:rPr>
            </w:pPr>
            <w:r w:rsidRPr="00A94C00">
              <w:rPr>
                <w:rFonts w:ascii="GHEA Grapalat" w:hAnsi="GHEA Grapalat" w:cs="GHEA Grapalat"/>
                <w:bCs/>
                <w:i/>
                <w:iCs/>
                <w:color w:val="000000"/>
                <w:sz w:val="20"/>
              </w:rPr>
              <w:t>Բազային սցենար, կտ ն. հ.</w:t>
            </w:r>
          </w:p>
        </w:tc>
      </w:tr>
      <w:tr w:rsidR="009B10E9" w:rsidRPr="00A94C00" w14:paraId="36B699F7" w14:textId="77777777" w:rsidTr="009B10E9">
        <w:tc>
          <w:tcPr>
            <w:tcW w:w="4613" w:type="dxa"/>
            <w:tcBorders>
              <w:top w:val="single" w:sz="6" w:space="0" w:color="auto"/>
              <w:left w:val="single" w:sz="6" w:space="0" w:color="auto"/>
              <w:bottom w:val="single" w:sz="6" w:space="0" w:color="auto"/>
              <w:right w:val="single" w:sz="6" w:space="0" w:color="auto"/>
            </w:tcBorders>
          </w:tcPr>
          <w:p w14:paraId="2C201C30" w14:textId="77777777" w:rsidR="009B10E9" w:rsidRPr="00A94C00" w:rsidRDefault="009B10E9" w:rsidP="009B10E9">
            <w:pPr>
              <w:autoSpaceDE w:val="0"/>
              <w:autoSpaceDN w:val="0"/>
              <w:adjustRightInd w:val="0"/>
              <w:jc w:val="left"/>
              <w:rPr>
                <w:rFonts w:ascii="GHEA Grapalat" w:hAnsi="GHEA Grapalat" w:cs="GHEA Grapalat"/>
                <w:b/>
                <w:bCs/>
                <w:color w:val="000000"/>
                <w:sz w:val="20"/>
              </w:rPr>
            </w:pPr>
            <w:r w:rsidRPr="00A94C00">
              <w:rPr>
                <w:rFonts w:ascii="GHEA Grapalat" w:hAnsi="GHEA Grapalat" w:cs="GHEA Grapalat"/>
                <w:b/>
                <w:bCs/>
                <w:color w:val="000000"/>
                <w:sz w:val="20"/>
              </w:rPr>
              <w:t>Ընդամենը, որից՝</w:t>
            </w:r>
          </w:p>
        </w:tc>
        <w:tc>
          <w:tcPr>
            <w:tcW w:w="982" w:type="dxa"/>
            <w:tcBorders>
              <w:top w:val="single" w:sz="6" w:space="0" w:color="auto"/>
              <w:left w:val="single" w:sz="6" w:space="0" w:color="auto"/>
              <w:bottom w:val="single" w:sz="6" w:space="0" w:color="auto"/>
              <w:right w:val="single" w:sz="6" w:space="0" w:color="auto"/>
            </w:tcBorders>
            <w:shd w:val="solid" w:color="FFFFFF" w:fill="auto"/>
          </w:tcPr>
          <w:p w14:paraId="66E63B19" w14:textId="77777777" w:rsidR="009B10E9" w:rsidRPr="00A94C00" w:rsidRDefault="009B10E9" w:rsidP="009B10E9">
            <w:pPr>
              <w:jc w:val="right"/>
              <w:rPr>
                <w:rFonts w:ascii="GHEA Grapalat" w:hAnsi="GHEA Grapalat"/>
                <w:b/>
                <w:sz w:val="20"/>
              </w:rPr>
            </w:pPr>
            <w:r w:rsidRPr="00A94C00">
              <w:rPr>
                <w:rFonts w:ascii="GHEA Grapalat" w:hAnsi="GHEA Grapalat"/>
                <w:b/>
                <w:sz w:val="20"/>
              </w:rPr>
              <w:t>923.4</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297609DF" w14:textId="77777777" w:rsidR="009B10E9" w:rsidRPr="00A94C00" w:rsidRDefault="009B10E9" w:rsidP="009B10E9">
            <w:pPr>
              <w:jc w:val="right"/>
              <w:rPr>
                <w:rFonts w:ascii="GHEA Grapalat" w:hAnsi="GHEA Grapalat"/>
                <w:b/>
                <w:sz w:val="20"/>
              </w:rPr>
            </w:pPr>
            <w:r w:rsidRPr="00A94C00">
              <w:rPr>
                <w:rFonts w:ascii="GHEA Grapalat" w:hAnsi="GHEA Grapalat"/>
                <w:b/>
                <w:sz w:val="20"/>
              </w:rPr>
              <w:t>940.2</w:t>
            </w:r>
          </w:p>
        </w:tc>
        <w:tc>
          <w:tcPr>
            <w:tcW w:w="982" w:type="dxa"/>
            <w:tcBorders>
              <w:top w:val="single" w:sz="6" w:space="0" w:color="auto"/>
              <w:left w:val="single" w:sz="6" w:space="0" w:color="auto"/>
              <w:bottom w:val="single" w:sz="6" w:space="0" w:color="auto"/>
              <w:right w:val="single" w:sz="6" w:space="0" w:color="auto"/>
            </w:tcBorders>
            <w:shd w:val="solid" w:color="FFFFFF" w:fill="auto"/>
          </w:tcPr>
          <w:p w14:paraId="3065770C" w14:textId="77777777" w:rsidR="009B10E9" w:rsidRPr="00A94C00" w:rsidRDefault="009B10E9" w:rsidP="009B10E9">
            <w:pPr>
              <w:jc w:val="right"/>
              <w:rPr>
                <w:rFonts w:ascii="GHEA Grapalat" w:hAnsi="GHEA Grapalat"/>
                <w:b/>
                <w:sz w:val="20"/>
              </w:rPr>
            </w:pPr>
            <w:r w:rsidRPr="00A94C00">
              <w:rPr>
                <w:rFonts w:ascii="GHEA Grapalat" w:hAnsi="GHEA Grapalat"/>
                <w:b/>
                <w:sz w:val="20"/>
              </w:rPr>
              <w:t>1,017.1</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3F94C254" w14:textId="77777777" w:rsidR="009B10E9" w:rsidRPr="00A94C00" w:rsidRDefault="009B10E9" w:rsidP="009B10E9">
            <w:pPr>
              <w:jc w:val="right"/>
              <w:rPr>
                <w:rFonts w:ascii="GHEA Grapalat" w:hAnsi="GHEA Grapalat"/>
                <w:b/>
                <w:sz w:val="20"/>
              </w:rPr>
            </w:pPr>
            <w:r w:rsidRPr="00A94C00">
              <w:rPr>
                <w:rFonts w:ascii="GHEA Grapalat" w:hAnsi="GHEA Grapalat"/>
                <w:b/>
                <w:sz w:val="20"/>
              </w:rPr>
              <w:t>1,171.4</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48EFE87B" w14:textId="77777777" w:rsidR="009B10E9" w:rsidRPr="00A94C00" w:rsidRDefault="009B10E9" w:rsidP="009B10E9">
            <w:pPr>
              <w:jc w:val="right"/>
              <w:rPr>
                <w:rFonts w:ascii="GHEA Grapalat" w:hAnsi="GHEA Grapalat"/>
                <w:b/>
                <w:sz w:val="20"/>
              </w:rPr>
            </w:pPr>
            <w:r w:rsidRPr="00A94C00">
              <w:rPr>
                <w:rFonts w:ascii="GHEA Grapalat" w:hAnsi="GHEA Grapalat"/>
                <w:b/>
                <w:sz w:val="20"/>
              </w:rPr>
              <w:t>1,352.0</w:t>
            </w:r>
          </w:p>
        </w:tc>
      </w:tr>
      <w:tr w:rsidR="009B10E9" w:rsidRPr="00A94C00" w14:paraId="583A7EC8" w14:textId="77777777" w:rsidTr="009B10E9">
        <w:tc>
          <w:tcPr>
            <w:tcW w:w="4613" w:type="dxa"/>
            <w:tcBorders>
              <w:top w:val="single" w:sz="6" w:space="0" w:color="auto"/>
              <w:left w:val="single" w:sz="6" w:space="0" w:color="auto"/>
              <w:bottom w:val="single" w:sz="6" w:space="0" w:color="auto"/>
              <w:right w:val="single" w:sz="6" w:space="0" w:color="auto"/>
            </w:tcBorders>
          </w:tcPr>
          <w:p w14:paraId="163D660F"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Բնական գազ</w:t>
            </w:r>
          </w:p>
        </w:tc>
        <w:tc>
          <w:tcPr>
            <w:tcW w:w="982" w:type="dxa"/>
            <w:tcBorders>
              <w:top w:val="single" w:sz="6" w:space="0" w:color="auto"/>
              <w:left w:val="single" w:sz="6" w:space="0" w:color="auto"/>
              <w:bottom w:val="single" w:sz="6" w:space="0" w:color="auto"/>
              <w:right w:val="single" w:sz="6" w:space="0" w:color="auto"/>
            </w:tcBorders>
          </w:tcPr>
          <w:p w14:paraId="4C81124F" w14:textId="77777777" w:rsidR="009B10E9" w:rsidRPr="00A94C00" w:rsidRDefault="009B10E9" w:rsidP="009B10E9">
            <w:pPr>
              <w:jc w:val="right"/>
              <w:rPr>
                <w:rFonts w:ascii="GHEA Grapalat" w:hAnsi="GHEA Grapalat"/>
                <w:sz w:val="20"/>
              </w:rPr>
            </w:pPr>
            <w:r w:rsidRPr="00A94C00">
              <w:rPr>
                <w:rFonts w:ascii="GHEA Grapalat" w:hAnsi="GHEA Grapalat"/>
                <w:sz w:val="20"/>
              </w:rPr>
              <w:t>557.0</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0EA837C5" w14:textId="77777777" w:rsidR="009B10E9" w:rsidRPr="00A94C00" w:rsidRDefault="009B10E9" w:rsidP="009B10E9">
            <w:pPr>
              <w:jc w:val="right"/>
              <w:rPr>
                <w:rFonts w:ascii="GHEA Grapalat" w:hAnsi="GHEA Grapalat"/>
                <w:sz w:val="20"/>
              </w:rPr>
            </w:pPr>
            <w:r w:rsidRPr="00A94C00">
              <w:rPr>
                <w:rFonts w:ascii="GHEA Grapalat" w:hAnsi="GHEA Grapalat"/>
                <w:sz w:val="20"/>
              </w:rPr>
              <w:t>566.8</w:t>
            </w:r>
          </w:p>
        </w:tc>
        <w:tc>
          <w:tcPr>
            <w:tcW w:w="982" w:type="dxa"/>
            <w:tcBorders>
              <w:top w:val="single" w:sz="6" w:space="0" w:color="auto"/>
              <w:left w:val="single" w:sz="6" w:space="0" w:color="auto"/>
              <w:bottom w:val="single" w:sz="6" w:space="0" w:color="auto"/>
              <w:right w:val="single" w:sz="6" w:space="0" w:color="auto"/>
            </w:tcBorders>
            <w:shd w:val="solid" w:color="FFFFFF" w:fill="auto"/>
          </w:tcPr>
          <w:p w14:paraId="66703696" w14:textId="77777777" w:rsidR="009B10E9" w:rsidRPr="00A94C00" w:rsidRDefault="009B10E9" w:rsidP="009B10E9">
            <w:pPr>
              <w:jc w:val="right"/>
              <w:rPr>
                <w:rFonts w:ascii="GHEA Grapalat" w:hAnsi="GHEA Grapalat"/>
                <w:sz w:val="20"/>
              </w:rPr>
            </w:pPr>
            <w:r w:rsidRPr="00A94C00">
              <w:rPr>
                <w:rFonts w:ascii="GHEA Grapalat" w:hAnsi="GHEA Grapalat"/>
                <w:sz w:val="20"/>
              </w:rPr>
              <w:t>594.7</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79EB1745" w14:textId="77777777" w:rsidR="009B10E9" w:rsidRPr="00A94C00" w:rsidRDefault="009B10E9" w:rsidP="009B10E9">
            <w:pPr>
              <w:jc w:val="right"/>
              <w:rPr>
                <w:rFonts w:ascii="GHEA Grapalat" w:hAnsi="GHEA Grapalat"/>
                <w:sz w:val="20"/>
              </w:rPr>
            </w:pPr>
            <w:r w:rsidRPr="00A94C00">
              <w:rPr>
                <w:rFonts w:ascii="GHEA Grapalat" w:hAnsi="GHEA Grapalat"/>
                <w:sz w:val="20"/>
              </w:rPr>
              <w:t>693.0</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4AE898CB" w14:textId="77777777" w:rsidR="009B10E9" w:rsidRPr="00A94C00" w:rsidRDefault="009B10E9" w:rsidP="009B10E9">
            <w:pPr>
              <w:jc w:val="right"/>
              <w:rPr>
                <w:rFonts w:ascii="GHEA Grapalat" w:hAnsi="GHEA Grapalat"/>
                <w:sz w:val="20"/>
              </w:rPr>
            </w:pPr>
            <w:r w:rsidRPr="00A94C00">
              <w:rPr>
                <w:rFonts w:ascii="GHEA Grapalat" w:hAnsi="GHEA Grapalat"/>
                <w:sz w:val="20"/>
              </w:rPr>
              <w:t>809.1</w:t>
            </w:r>
          </w:p>
        </w:tc>
      </w:tr>
      <w:tr w:rsidR="009B10E9" w:rsidRPr="00A94C00" w14:paraId="2731CFBE" w14:textId="77777777" w:rsidTr="009B10E9">
        <w:tc>
          <w:tcPr>
            <w:tcW w:w="4613" w:type="dxa"/>
            <w:tcBorders>
              <w:top w:val="single" w:sz="6" w:space="0" w:color="auto"/>
              <w:left w:val="single" w:sz="6" w:space="0" w:color="auto"/>
              <w:bottom w:val="single" w:sz="6" w:space="0" w:color="auto"/>
              <w:right w:val="single" w:sz="6" w:space="0" w:color="auto"/>
            </w:tcBorders>
          </w:tcPr>
          <w:p w14:paraId="571EB318"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Էլեկտրական էներգիա</w:t>
            </w:r>
          </w:p>
        </w:tc>
        <w:tc>
          <w:tcPr>
            <w:tcW w:w="982" w:type="dxa"/>
            <w:tcBorders>
              <w:top w:val="single" w:sz="6" w:space="0" w:color="auto"/>
              <w:left w:val="single" w:sz="6" w:space="0" w:color="auto"/>
              <w:bottom w:val="single" w:sz="6" w:space="0" w:color="auto"/>
              <w:right w:val="single" w:sz="6" w:space="0" w:color="auto"/>
            </w:tcBorders>
          </w:tcPr>
          <w:p w14:paraId="4FC983E6" w14:textId="77777777" w:rsidR="009B10E9" w:rsidRPr="00A94C00" w:rsidRDefault="009B10E9" w:rsidP="009B10E9">
            <w:pPr>
              <w:jc w:val="right"/>
              <w:rPr>
                <w:rFonts w:ascii="GHEA Grapalat" w:hAnsi="GHEA Grapalat"/>
                <w:sz w:val="20"/>
              </w:rPr>
            </w:pPr>
            <w:r w:rsidRPr="00A94C00">
              <w:rPr>
                <w:rFonts w:ascii="GHEA Grapalat" w:hAnsi="GHEA Grapalat"/>
                <w:sz w:val="20"/>
              </w:rPr>
              <w:t>168.0</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00D5E2C7" w14:textId="77777777" w:rsidR="009B10E9" w:rsidRPr="00A94C00" w:rsidRDefault="009B10E9" w:rsidP="009B10E9">
            <w:pPr>
              <w:jc w:val="right"/>
              <w:rPr>
                <w:rFonts w:ascii="GHEA Grapalat" w:hAnsi="GHEA Grapalat"/>
                <w:sz w:val="20"/>
              </w:rPr>
            </w:pPr>
            <w:r w:rsidRPr="00A94C00">
              <w:rPr>
                <w:rFonts w:ascii="GHEA Grapalat" w:hAnsi="GHEA Grapalat"/>
                <w:sz w:val="20"/>
              </w:rPr>
              <w:t>171.6</w:t>
            </w:r>
          </w:p>
        </w:tc>
        <w:tc>
          <w:tcPr>
            <w:tcW w:w="982" w:type="dxa"/>
            <w:tcBorders>
              <w:top w:val="single" w:sz="6" w:space="0" w:color="auto"/>
              <w:left w:val="single" w:sz="6" w:space="0" w:color="auto"/>
              <w:bottom w:val="single" w:sz="6" w:space="0" w:color="auto"/>
              <w:right w:val="single" w:sz="6" w:space="0" w:color="auto"/>
            </w:tcBorders>
            <w:shd w:val="solid" w:color="FFFFFF" w:fill="auto"/>
          </w:tcPr>
          <w:p w14:paraId="2869A610" w14:textId="77777777" w:rsidR="009B10E9" w:rsidRPr="00A94C00" w:rsidRDefault="009B10E9" w:rsidP="009B10E9">
            <w:pPr>
              <w:jc w:val="right"/>
              <w:rPr>
                <w:rFonts w:ascii="GHEA Grapalat" w:hAnsi="GHEA Grapalat"/>
                <w:sz w:val="20"/>
              </w:rPr>
            </w:pPr>
            <w:r w:rsidRPr="00A94C00">
              <w:rPr>
                <w:rFonts w:ascii="GHEA Grapalat" w:hAnsi="GHEA Grapalat"/>
                <w:sz w:val="20"/>
              </w:rPr>
              <w:t>194.5</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78148F5F" w14:textId="77777777" w:rsidR="009B10E9" w:rsidRPr="00A94C00" w:rsidRDefault="009B10E9" w:rsidP="009B10E9">
            <w:pPr>
              <w:jc w:val="right"/>
              <w:rPr>
                <w:rFonts w:ascii="GHEA Grapalat" w:hAnsi="GHEA Grapalat"/>
                <w:sz w:val="20"/>
              </w:rPr>
            </w:pPr>
            <w:r w:rsidRPr="00A94C00">
              <w:rPr>
                <w:rFonts w:ascii="GHEA Grapalat" w:hAnsi="GHEA Grapalat"/>
                <w:sz w:val="20"/>
              </w:rPr>
              <w:t>220.7</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47CD39DE" w14:textId="77777777" w:rsidR="009B10E9" w:rsidRPr="00A94C00" w:rsidRDefault="009B10E9" w:rsidP="009B10E9">
            <w:pPr>
              <w:jc w:val="right"/>
              <w:rPr>
                <w:rFonts w:ascii="GHEA Grapalat" w:hAnsi="GHEA Grapalat"/>
                <w:sz w:val="20"/>
              </w:rPr>
            </w:pPr>
            <w:r w:rsidRPr="00A94C00">
              <w:rPr>
                <w:rFonts w:ascii="GHEA Grapalat" w:hAnsi="GHEA Grapalat"/>
                <w:sz w:val="20"/>
              </w:rPr>
              <w:t>251.0</w:t>
            </w:r>
          </w:p>
        </w:tc>
      </w:tr>
      <w:tr w:rsidR="009B10E9" w:rsidRPr="00A94C00" w14:paraId="0BBA5382" w14:textId="77777777" w:rsidTr="009B10E9">
        <w:tc>
          <w:tcPr>
            <w:tcW w:w="4613" w:type="dxa"/>
            <w:tcBorders>
              <w:top w:val="single" w:sz="6" w:space="0" w:color="auto"/>
              <w:left w:val="single" w:sz="6" w:space="0" w:color="auto"/>
              <w:bottom w:val="single" w:sz="6" w:space="0" w:color="auto"/>
              <w:right w:val="single" w:sz="6" w:space="0" w:color="auto"/>
            </w:tcBorders>
          </w:tcPr>
          <w:p w14:paraId="3CFB7A8C"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Կենսազանգված</w:t>
            </w:r>
          </w:p>
        </w:tc>
        <w:tc>
          <w:tcPr>
            <w:tcW w:w="982" w:type="dxa"/>
            <w:tcBorders>
              <w:top w:val="single" w:sz="6" w:space="0" w:color="auto"/>
              <w:left w:val="single" w:sz="6" w:space="0" w:color="auto"/>
              <w:bottom w:val="single" w:sz="6" w:space="0" w:color="auto"/>
              <w:right w:val="single" w:sz="6" w:space="0" w:color="auto"/>
            </w:tcBorders>
          </w:tcPr>
          <w:p w14:paraId="1699347D" w14:textId="77777777" w:rsidR="009B10E9" w:rsidRPr="00A94C00" w:rsidRDefault="009B10E9" w:rsidP="009B10E9">
            <w:pPr>
              <w:jc w:val="right"/>
              <w:rPr>
                <w:rFonts w:ascii="GHEA Grapalat" w:hAnsi="GHEA Grapalat"/>
                <w:sz w:val="20"/>
              </w:rPr>
            </w:pPr>
            <w:r w:rsidRPr="00A94C00">
              <w:rPr>
                <w:rFonts w:ascii="GHEA Grapalat" w:hAnsi="GHEA Grapalat"/>
                <w:sz w:val="20"/>
              </w:rPr>
              <w:t>192.4</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0E7F5AE8" w14:textId="77777777" w:rsidR="009B10E9" w:rsidRPr="00A94C00" w:rsidRDefault="009B10E9" w:rsidP="009B10E9">
            <w:pPr>
              <w:jc w:val="right"/>
              <w:rPr>
                <w:rFonts w:ascii="GHEA Grapalat" w:hAnsi="GHEA Grapalat"/>
                <w:sz w:val="20"/>
              </w:rPr>
            </w:pPr>
            <w:r w:rsidRPr="00A94C00">
              <w:rPr>
                <w:rFonts w:ascii="GHEA Grapalat" w:hAnsi="GHEA Grapalat"/>
                <w:sz w:val="20"/>
              </w:rPr>
              <w:t>195.7</w:t>
            </w:r>
          </w:p>
        </w:tc>
        <w:tc>
          <w:tcPr>
            <w:tcW w:w="982" w:type="dxa"/>
            <w:tcBorders>
              <w:top w:val="single" w:sz="6" w:space="0" w:color="auto"/>
              <w:left w:val="single" w:sz="6" w:space="0" w:color="auto"/>
              <w:bottom w:val="single" w:sz="6" w:space="0" w:color="auto"/>
              <w:right w:val="single" w:sz="6" w:space="0" w:color="auto"/>
            </w:tcBorders>
            <w:shd w:val="solid" w:color="FFFFFF" w:fill="auto"/>
          </w:tcPr>
          <w:p w14:paraId="46CF324C" w14:textId="77777777" w:rsidR="009B10E9" w:rsidRPr="00A94C00" w:rsidRDefault="009B10E9" w:rsidP="009B10E9">
            <w:pPr>
              <w:jc w:val="right"/>
              <w:rPr>
                <w:rFonts w:ascii="GHEA Grapalat" w:hAnsi="GHEA Grapalat"/>
                <w:sz w:val="20"/>
              </w:rPr>
            </w:pPr>
            <w:r w:rsidRPr="00A94C00">
              <w:rPr>
                <w:rFonts w:ascii="GHEA Grapalat" w:hAnsi="GHEA Grapalat"/>
                <w:sz w:val="20"/>
              </w:rPr>
              <w:t>221.6</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15C97A68" w14:textId="77777777" w:rsidR="009B10E9" w:rsidRPr="00A94C00" w:rsidRDefault="009B10E9" w:rsidP="009B10E9">
            <w:pPr>
              <w:jc w:val="right"/>
              <w:rPr>
                <w:rFonts w:ascii="GHEA Grapalat" w:hAnsi="GHEA Grapalat"/>
                <w:sz w:val="20"/>
              </w:rPr>
            </w:pPr>
            <w:r w:rsidRPr="00A94C00">
              <w:rPr>
                <w:rFonts w:ascii="GHEA Grapalat" w:hAnsi="GHEA Grapalat"/>
                <w:sz w:val="20"/>
              </w:rPr>
              <w:t>251.1</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6D69B7BA" w14:textId="77777777" w:rsidR="009B10E9" w:rsidRPr="00A94C00" w:rsidRDefault="009B10E9" w:rsidP="009B10E9">
            <w:pPr>
              <w:jc w:val="right"/>
              <w:rPr>
                <w:rFonts w:ascii="GHEA Grapalat" w:hAnsi="GHEA Grapalat"/>
                <w:sz w:val="20"/>
              </w:rPr>
            </w:pPr>
            <w:r w:rsidRPr="00A94C00">
              <w:rPr>
                <w:rFonts w:ascii="GHEA Grapalat" w:hAnsi="GHEA Grapalat"/>
                <w:sz w:val="20"/>
              </w:rPr>
              <w:t>285.2</w:t>
            </w:r>
          </w:p>
        </w:tc>
      </w:tr>
      <w:tr w:rsidR="009B10E9" w:rsidRPr="00A94C00" w14:paraId="73C2049E" w14:textId="77777777" w:rsidTr="009B10E9">
        <w:tc>
          <w:tcPr>
            <w:tcW w:w="4613" w:type="dxa"/>
            <w:tcBorders>
              <w:top w:val="single" w:sz="6" w:space="0" w:color="auto"/>
              <w:left w:val="single" w:sz="6" w:space="0" w:color="auto"/>
              <w:bottom w:val="single" w:sz="6" w:space="0" w:color="auto"/>
              <w:right w:val="single" w:sz="6" w:space="0" w:color="auto"/>
            </w:tcBorders>
          </w:tcPr>
          <w:p w14:paraId="06225C4D"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Վառելափայտ</w:t>
            </w:r>
          </w:p>
        </w:tc>
        <w:tc>
          <w:tcPr>
            <w:tcW w:w="982" w:type="dxa"/>
            <w:tcBorders>
              <w:top w:val="single" w:sz="6" w:space="0" w:color="auto"/>
              <w:left w:val="single" w:sz="6" w:space="0" w:color="auto"/>
              <w:bottom w:val="single" w:sz="6" w:space="0" w:color="auto"/>
              <w:right w:val="single" w:sz="6" w:space="0" w:color="auto"/>
            </w:tcBorders>
          </w:tcPr>
          <w:p w14:paraId="6F3BA0AE" w14:textId="77777777" w:rsidR="009B10E9" w:rsidRPr="00A94C00" w:rsidRDefault="009B10E9" w:rsidP="009B10E9">
            <w:pPr>
              <w:jc w:val="right"/>
              <w:rPr>
                <w:rFonts w:ascii="GHEA Grapalat" w:hAnsi="GHEA Grapalat"/>
                <w:sz w:val="20"/>
              </w:rPr>
            </w:pPr>
            <w:r w:rsidRPr="00A94C00">
              <w:rPr>
                <w:rFonts w:ascii="GHEA Grapalat" w:hAnsi="GHEA Grapalat"/>
                <w:sz w:val="20"/>
              </w:rPr>
              <w:t>160.0</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5D902194" w14:textId="77777777" w:rsidR="009B10E9" w:rsidRPr="00A94C00" w:rsidRDefault="009B10E9" w:rsidP="009B10E9">
            <w:pPr>
              <w:jc w:val="right"/>
              <w:rPr>
                <w:rFonts w:ascii="GHEA Grapalat" w:hAnsi="GHEA Grapalat"/>
                <w:sz w:val="20"/>
              </w:rPr>
            </w:pPr>
            <w:r w:rsidRPr="00A94C00">
              <w:rPr>
                <w:rFonts w:ascii="GHEA Grapalat" w:hAnsi="GHEA Grapalat"/>
                <w:sz w:val="20"/>
              </w:rPr>
              <w:t>163.4</w:t>
            </w:r>
          </w:p>
        </w:tc>
        <w:tc>
          <w:tcPr>
            <w:tcW w:w="982" w:type="dxa"/>
            <w:tcBorders>
              <w:top w:val="single" w:sz="6" w:space="0" w:color="auto"/>
              <w:left w:val="single" w:sz="6" w:space="0" w:color="auto"/>
              <w:bottom w:val="single" w:sz="6" w:space="0" w:color="auto"/>
              <w:right w:val="single" w:sz="6" w:space="0" w:color="auto"/>
            </w:tcBorders>
            <w:shd w:val="solid" w:color="FFFFFF" w:fill="auto"/>
          </w:tcPr>
          <w:p w14:paraId="7D651A08" w14:textId="77777777" w:rsidR="009B10E9" w:rsidRPr="00A94C00" w:rsidRDefault="009B10E9" w:rsidP="009B10E9">
            <w:pPr>
              <w:jc w:val="right"/>
              <w:rPr>
                <w:rFonts w:ascii="GHEA Grapalat" w:hAnsi="GHEA Grapalat"/>
                <w:sz w:val="20"/>
              </w:rPr>
            </w:pPr>
            <w:r w:rsidRPr="00A94C00">
              <w:rPr>
                <w:rFonts w:ascii="GHEA Grapalat" w:hAnsi="GHEA Grapalat"/>
                <w:sz w:val="20"/>
              </w:rPr>
              <w:t>186.1</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2AA49AFF" w14:textId="77777777" w:rsidR="009B10E9" w:rsidRPr="00A94C00" w:rsidRDefault="009B10E9" w:rsidP="009B10E9">
            <w:pPr>
              <w:jc w:val="right"/>
              <w:rPr>
                <w:rFonts w:ascii="GHEA Grapalat" w:hAnsi="GHEA Grapalat"/>
                <w:sz w:val="20"/>
              </w:rPr>
            </w:pPr>
            <w:r w:rsidRPr="00A94C00">
              <w:rPr>
                <w:rFonts w:ascii="GHEA Grapalat" w:hAnsi="GHEA Grapalat"/>
                <w:sz w:val="20"/>
              </w:rPr>
              <w:t>212.3</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07DAE64E" w14:textId="77777777" w:rsidR="009B10E9" w:rsidRPr="00A94C00" w:rsidRDefault="009B10E9" w:rsidP="009B10E9">
            <w:pPr>
              <w:jc w:val="right"/>
              <w:rPr>
                <w:rFonts w:ascii="GHEA Grapalat" w:hAnsi="GHEA Grapalat"/>
                <w:sz w:val="20"/>
              </w:rPr>
            </w:pPr>
            <w:r w:rsidRPr="00A94C00">
              <w:rPr>
                <w:rFonts w:ascii="GHEA Grapalat" w:hAnsi="GHEA Grapalat"/>
                <w:sz w:val="20"/>
              </w:rPr>
              <w:t>242.5</w:t>
            </w:r>
          </w:p>
        </w:tc>
      </w:tr>
      <w:tr w:rsidR="009B10E9" w:rsidRPr="00A94C00" w14:paraId="104ED5E1" w14:textId="77777777" w:rsidTr="009B10E9">
        <w:tc>
          <w:tcPr>
            <w:tcW w:w="4613" w:type="dxa"/>
            <w:tcBorders>
              <w:top w:val="single" w:sz="6" w:space="0" w:color="auto"/>
              <w:left w:val="single" w:sz="6" w:space="0" w:color="auto"/>
              <w:bottom w:val="single" w:sz="6" w:space="0" w:color="auto"/>
              <w:right w:val="single" w:sz="6" w:space="0" w:color="auto"/>
            </w:tcBorders>
          </w:tcPr>
          <w:p w14:paraId="753809C5"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Արևային և հողմային էներգիա</w:t>
            </w:r>
          </w:p>
        </w:tc>
        <w:tc>
          <w:tcPr>
            <w:tcW w:w="982" w:type="dxa"/>
            <w:tcBorders>
              <w:top w:val="single" w:sz="6" w:space="0" w:color="auto"/>
              <w:left w:val="single" w:sz="6" w:space="0" w:color="auto"/>
              <w:bottom w:val="single" w:sz="6" w:space="0" w:color="auto"/>
              <w:right w:val="single" w:sz="6" w:space="0" w:color="auto"/>
            </w:tcBorders>
          </w:tcPr>
          <w:p w14:paraId="01DBCBD2" w14:textId="77777777" w:rsidR="009B10E9" w:rsidRPr="00A94C00" w:rsidRDefault="009B10E9" w:rsidP="009B10E9">
            <w:pPr>
              <w:jc w:val="right"/>
              <w:rPr>
                <w:rFonts w:ascii="GHEA Grapalat" w:hAnsi="GHEA Grapalat"/>
                <w:sz w:val="20"/>
              </w:rPr>
            </w:pPr>
            <w:r w:rsidRPr="00A94C00">
              <w:rPr>
                <w:rFonts w:ascii="GHEA Grapalat" w:hAnsi="GHEA Grapalat"/>
                <w:sz w:val="20"/>
              </w:rPr>
              <w:t>4.3</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6826F780" w14:textId="77777777" w:rsidR="009B10E9" w:rsidRPr="00A94C00" w:rsidRDefault="009B10E9" w:rsidP="009B10E9">
            <w:pPr>
              <w:jc w:val="right"/>
              <w:rPr>
                <w:rFonts w:ascii="GHEA Grapalat" w:hAnsi="GHEA Grapalat"/>
                <w:sz w:val="20"/>
              </w:rPr>
            </w:pPr>
            <w:r w:rsidRPr="00A94C00">
              <w:rPr>
                <w:rFonts w:ascii="GHEA Grapalat" w:hAnsi="GHEA Grapalat"/>
                <w:sz w:val="20"/>
              </w:rPr>
              <w:t>4.3</w:t>
            </w:r>
          </w:p>
        </w:tc>
        <w:tc>
          <w:tcPr>
            <w:tcW w:w="982" w:type="dxa"/>
            <w:tcBorders>
              <w:top w:val="single" w:sz="6" w:space="0" w:color="auto"/>
              <w:left w:val="single" w:sz="6" w:space="0" w:color="auto"/>
              <w:bottom w:val="single" w:sz="6" w:space="0" w:color="auto"/>
              <w:right w:val="single" w:sz="6" w:space="0" w:color="auto"/>
            </w:tcBorders>
            <w:shd w:val="solid" w:color="FFFFFF" w:fill="auto"/>
          </w:tcPr>
          <w:p w14:paraId="39F1DCE5" w14:textId="77777777" w:rsidR="009B10E9" w:rsidRPr="00A94C00" w:rsidRDefault="009B10E9" w:rsidP="009B10E9">
            <w:pPr>
              <w:jc w:val="right"/>
              <w:rPr>
                <w:rFonts w:ascii="GHEA Grapalat" w:hAnsi="GHEA Grapalat"/>
                <w:sz w:val="20"/>
              </w:rPr>
            </w:pPr>
            <w:r w:rsidRPr="00A94C00">
              <w:rPr>
                <w:rFonts w:ascii="GHEA Grapalat" w:hAnsi="GHEA Grapalat"/>
                <w:sz w:val="20"/>
              </w:rPr>
              <w:t>4.5</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0EB3FD2F" w14:textId="77777777" w:rsidR="009B10E9" w:rsidRPr="00A94C00" w:rsidRDefault="009B10E9" w:rsidP="009B10E9">
            <w:pPr>
              <w:jc w:val="right"/>
              <w:rPr>
                <w:rFonts w:ascii="GHEA Grapalat" w:hAnsi="GHEA Grapalat"/>
                <w:sz w:val="20"/>
              </w:rPr>
            </w:pPr>
            <w:r w:rsidRPr="00A94C00">
              <w:rPr>
                <w:rFonts w:ascii="GHEA Grapalat" w:hAnsi="GHEA Grapalat"/>
                <w:sz w:val="20"/>
              </w:rPr>
              <w:t>4.6</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2A04AC32" w14:textId="77777777" w:rsidR="009B10E9" w:rsidRPr="00A94C00" w:rsidRDefault="009B10E9" w:rsidP="009B10E9">
            <w:pPr>
              <w:jc w:val="right"/>
              <w:rPr>
                <w:rFonts w:ascii="GHEA Grapalat" w:hAnsi="GHEA Grapalat"/>
                <w:sz w:val="20"/>
              </w:rPr>
            </w:pPr>
            <w:r w:rsidRPr="00A94C00">
              <w:rPr>
                <w:rFonts w:ascii="GHEA Grapalat" w:hAnsi="GHEA Grapalat"/>
                <w:sz w:val="20"/>
              </w:rPr>
              <w:t>4.8</w:t>
            </w:r>
          </w:p>
        </w:tc>
      </w:tr>
      <w:tr w:rsidR="009B10E9" w:rsidRPr="00A94C00" w14:paraId="01DBC392" w14:textId="77777777" w:rsidTr="009B10E9">
        <w:tc>
          <w:tcPr>
            <w:tcW w:w="4613" w:type="dxa"/>
            <w:tcBorders>
              <w:top w:val="single" w:sz="6" w:space="0" w:color="auto"/>
              <w:left w:val="single" w:sz="6" w:space="0" w:color="auto"/>
              <w:bottom w:val="single" w:sz="6" w:space="0" w:color="auto"/>
              <w:right w:val="single" w:sz="6" w:space="0" w:color="auto"/>
            </w:tcBorders>
          </w:tcPr>
          <w:p w14:paraId="3B6FD8CD"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 xml:space="preserve">Այլ </w:t>
            </w:r>
          </w:p>
        </w:tc>
        <w:tc>
          <w:tcPr>
            <w:tcW w:w="982" w:type="dxa"/>
            <w:tcBorders>
              <w:top w:val="single" w:sz="6" w:space="0" w:color="auto"/>
              <w:left w:val="single" w:sz="6" w:space="0" w:color="auto"/>
              <w:bottom w:val="single" w:sz="6" w:space="0" w:color="auto"/>
              <w:right w:val="single" w:sz="6" w:space="0" w:color="auto"/>
            </w:tcBorders>
          </w:tcPr>
          <w:p w14:paraId="4CDD15ED" w14:textId="77777777" w:rsidR="009B10E9" w:rsidRPr="00A94C00" w:rsidRDefault="009B10E9" w:rsidP="009B10E9">
            <w:pPr>
              <w:jc w:val="right"/>
              <w:rPr>
                <w:rFonts w:ascii="GHEA Grapalat" w:hAnsi="GHEA Grapalat"/>
                <w:sz w:val="20"/>
              </w:rPr>
            </w:pPr>
            <w:r w:rsidRPr="00A94C00">
              <w:rPr>
                <w:rFonts w:ascii="GHEA Grapalat" w:hAnsi="GHEA Grapalat"/>
                <w:sz w:val="20"/>
              </w:rPr>
              <w:t>1.8</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589EFCB0" w14:textId="77777777" w:rsidR="009B10E9" w:rsidRPr="00A94C00" w:rsidRDefault="009B10E9" w:rsidP="009B10E9">
            <w:pPr>
              <w:jc w:val="right"/>
              <w:rPr>
                <w:rFonts w:ascii="GHEA Grapalat" w:hAnsi="GHEA Grapalat"/>
                <w:sz w:val="20"/>
              </w:rPr>
            </w:pPr>
            <w:r w:rsidRPr="00A94C00">
              <w:rPr>
                <w:rFonts w:ascii="GHEA Grapalat" w:hAnsi="GHEA Grapalat"/>
                <w:sz w:val="20"/>
              </w:rPr>
              <w:t>1.8</w:t>
            </w:r>
          </w:p>
        </w:tc>
        <w:tc>
          <w:tcPr>
            <w:tcW w:w="982" w:type="dxa"/>
            <w:tcBorders>
              <w:top w:val="single" w:sz="6" w:space="0" w:color="auto"/>
              <w:left w:val="single" w:sz="6" w:space="0" w:color="auto"/>
              <w:bottom w:val="single" w:sz="6" w:space="0" w:color="auto"/>
              <w:right w:val="single" w:sz="6" w:space="0" w:color="auto"/>
            </w:tcBorders>
            <w:shd w:val="solid" w:color="FFFFFF" w:fill="auto"/>
          </w:tcPr>
          <w:p w14:paraId="6650D2BD" w14:textId="77777777" w:rsidR="009B10E9" w:rsidRPr="00A94C00" w:rsidRDefault="009B10E9" w:rsidP="009B10E9">
            <w:pPr>
              <w:jc w:val="right"/>
              <w:rPr>
                <w:rFonts w:ascii="GHEA Grapalat" w:hAnsi="GHEA Grapalat"/>
                <w:sz w:val="20"/>
              </w:rPr>
            </w:pPr>
            <w:r w:rsidRPr="00A94C00">
              <w:rPr>
                <w:rFonts w:ascii="GHEA Grapalat" w:hAnsi="GHEA Grapalat"/>
                <w:sz w:val="20"/>
              </w:rPr>
              <w:t>1.9</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45B17E97" w14:textId="77777777" w:rsidR="009B10E9" w:rsidRPr="00A94C00" w:rsidRDefault="009B10E9" w:rsidP="009B10E9">
            <w:pPr>
              <w:jc w:val="right"/>
              <w:rPr>
                <w:rFonts w:ascii="GHEA Grapalat" w:hAnsi="GHEA Grapalat"/>
                <w:sz w:val="20"/>
              </w:rPr>
            </w:pPr>
            <w:r w:rsidRPr="00A94C00">
              <w:rPr>
                <w:rFonts w:ascii="GHEA Grapalat" w:hAnsi="GHEA Grapalat"/>
                <w:sz w:val="20"/>
              </w:rPr>
              <w:t>1.9</w:t>
            </w:r>
          </w:p>
        </w:tc>
        <w:tc>
          <w:tcPr>
            <w:tcW w:w="983" w:type="dxa"/>
            <w:tcBorders>
              <w:top w:val="single" w:sz="6" w:space="0" w:color="auto"/>
              <w:left w:val="single" w:sz="6" w:space="0" w:color="auto"/>
              <w:bottom w:val="single" w:sz="6" w:space="0" w:color="auto"/>
              <w:right w:val="single" w:sz="6" w:space="0" w:color="auto"/>
            </w:tcBorders>
            <w:shd w:val="solid" w:color="FFFFFF" w:fill="auto"/>
          </w:tcPr>
          <w:p w14:paraId="45525034" w14:textId="77777777" w:rsidR="009B10E9" w:rsidRPr="00A94C00" w:rsidRDefault="009B10E9" w:rsidP="009B10E9">
            <w:pPr>
              <w:jc w:val="right"/>
              <w:rPr>
                <w:rFonts w:ascii="GHEA Grapalat" w:hAnsi="GHEA Grapalat"/>
                <w:sz w:val="20"/>
              </w:rPr>
            </w:pPr>
            <w:r w:rsidRPr="00A94C00">
              <w:rPr>
                <w:rFonts w:ascii="GHEA Grapalat" w:hAnsi="GHEA Grapalat"/>
                <w:sz w:val="20"/>
              </w:rPr>
              <w:t>2.0</w:t>
            </w:r>
          </w:p>
        </w:tc>
      </w:tr>
      <w:tr w:rsidR="009B10E9" w:rsidRPr="00A94C00" w14:paraId="4BD0FA67" w14:textId="77777777" w:rsidTr="009B10E9">
        <w:tc>
          <w:tcPr>
            <w:tcW w:w="461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66EA61FF" w14:textId="77777777" w:rsidR="009B10E9" w:rsidRPr="00A94C00" w:rsidRDefault="009B10E9" w:rsidP="009B10E9">
            <w:pPr>
              <w:autoSpaceDE w:val="0"/>
              <w:autoSpaceDN w:val="0"/>
              <w:adjustRightInd w:val="0"/>
              <w:jc w:val="left"/>
              <w:rPr>
                <w:rFonts w:ascii="GHEA Grapalat" w:hAnsi="GHEA Grapalat" w:cs="GHEA Grapalat"/>
                <w:b/>
                <w:bCs/>
                <w:color w:val="000000"/>
                <w:sz w:val="20"/>
              </w:rPr>
            </w:pPr>
          </w:p>
        </w:tc>
        <w:tc>
          <w:tcPr>
            <w:tcW w:w="4913" w:type="dxa"/>
            <w:gridSpan w:val="5"/>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48BE690D" w14:textId="77777777" w:rsidR="009B10E9" w:rsidRPr="00A94C00" w:rsidRDefault="009B10E9" w:rsidP="009B10E9">
            <w:pPr>
              <w:jc w:val="center"/>
              <w:rPr>
                <w:rFonts w:ascii="GHEA Grapalat" w:hAnsi="GHEA Grapalat"/>
                <w:i/>
                <w:sz w:val="20"/>
              </w:rPr>
            </w:pPr>
            <w:r w:rsidRPr="00A94C00">
              <w:rPr>
                <w:rFonts w:ascii="GHEA Grapalat" w:hAnsi="GHEA Grapalat"/>
                <w:i/>
                <w:sz w:val="20"/>
              </w:rPr>
              <w:t>Քաղաքականությունների սցենար, կտ ն. հ.</w:t>
            </w:r>
          </w:p>
        </w:tc>
      </w:tr>
      <w:tr w:rsidR="009B10E9" w:rsidRPr="00A94C00" w14:paraId="72B82D70" w14:textId="77777777" w:rsidTr="009B10E9">
        <w:tc>
          <w:tcPr>
            <w:tcW w:w="461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2B2323BA" w14:textId="77777777" w:rsidR="009B10E9" w:rsidRPr="00A94C00" w:rsidRDefault="009B10E9" w:rsidP="009B10E9">
            <w:pPr>
              <w:autoSpaceDE w:val="0"/>
              <w:autoSpaceDN w:val="0"/>
              <w:adjustRightInd w:val="0"/>
              <w:jc w:val="left"/>
              <w:rPr>
                <w:rFonts w:ascii="GHEA Grapalat" w:hAnsi="GHEA Grapalat" w:cs="GHEA Grapalat"/>
                <w:b/>
                <w:bCs/>
                <w:color w:val="000000"/>
                <w:sz w:val="20"/>
              </w:rPr>
            </w:pPr>
            <w:r w:rsidRPr="00A94C00">
              <w:rPr>
                <w:rFonts w:ascii="GHEA Grapalat" w:hAnsi="GHEA Grapalat" w:cs="GHEA Grapalat"/>
                <w:b/>
                <w:bCs/>
                <w:color w:val="000000"/>
                <w:sz w:val="20"/>
              </w:rPr>
              <w:t>Ընդամենը</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7E1E5608" w14:textId="77777777" w:rsidR="009B10E9" w:rsidRPr="00A94C00" w:rsidRDefault="009B10E9" w:rsidP="009B10E9">
            <w:pPr>
              <w:jc w:val="right"/>
              <w:rPr>
                <w:rFonts w:ascii="GHEA Grapalat" w:hAnsi="GHEA Grapalat"/>
                <w:b/>
                <w:sz w:val="20"/>
              </w:rPr>
            </w:pPr>
            <w:r w:rsidRPr="00A94C00">
              <w:rPr>
                <w:rFonts w:ascii="GHEA Grapalat" w:hAnsi="GHEA Grapalat"/>
                <w:b/>
                <w:sz w:val="20"/>
              </w:rPr>
              <w:t>923.4</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6CD76B56" w14:textId="77777777" w:rsidR="009B10E9" w:rsidRPr="00A94C00" w:rsidRDefault="009B10E9" w:rsidP="009B10E9">
            <w:pPr>
              <w:jc w:val="right"/>
              <w:rPr>
                <w:rFonts w:ascii="GHEA Grapalat" w:hAnsi="GHEA Grapalat"/>
                <w:b/>
                <w:sz w:val="20"/>
              </w:rPr>
            </w:pPr>
            <w:r w:rsidRPr="00A94C00">
              <w:rPr>
                <w:rFonts w:ascii="GHEA Grapalat" w:hAnsi="GHEA Grapalat"/>
                <w:b/>
                <w:sz w:val="20"/>
              </w:rPr>
              <w:t>989.9</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1F3DBAF4" w14:textId="77777777" w:rsidR="009B10E9" w:rsidRPr="00A94C00" w:rsidRDefault="009B10E9" w:rsidP="009B10E9">
            <w:pPr>
              <w:jc w:val="right"/>
              <w:rPr>
                <w:rFonts w:ascii="GHEA Grapalat" w:hAnsi="GHEA Grapalat"/>
                <w:b/>
                <w:sz w:val="20"/>
              </w:rPr>
            </w:pPr>
            <w:r w:rsidRPr="00A94C00">
              <w:rPr>
                <w:rFonts w:ascii="GHEA Grapalat" w:hAnsi="GHEA Grapalat"/>
                <w:b/>
                <w:sz w:val="20"/>
              </w:rPr>
              <w:t>1,098.4</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1E39EE19" w14:textId="77777777" w:rsidR="009B10E9" w:rsidRPr="00A94C00" w:rsidRDefault="009B10E9" w:rsidP="009B10E9">
            <w:pPr>
              <w:jc w:val="right"/>
              <w:rPr>
                <w:rFonts w:ascii="GHEA Grapalat" w:hAnsi="GHEA Grapalat"/>
                <w:b/>
                <w:sz w:val="20"/>
              </w:rPr>
            </w:pPr>
            <w:r w:rsidRPr="00A94C00">
              <w:rPr>
                <w:rFonts w:ascii="GHEA Grapalat" w:hAnsi="GHEA Grapalat"/>
                <w:b/>
                <w:sz w:val="20"/>
              </w:rPr>
              <w:t>1,222.1</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2F6FE530" w14:textId="77777777" w:rsidR="009B10E9" w:rsidRPr="00A94C00" w:rsidRDefault="009B10E9" w:rsidP="009B10E9">
            <w:pPr>
              <w:jc w:val="right"/>
              <w:rPr>
                <w:rFonts w:ascii="GHEA Grapalat" w:hAnsi="GHEA Grapalat"/>
                <w:b/>
                <w:sz w:val="20"/>
              </w:rPr>
            </w:pPr>
            <w:r w:rsidRPr="00A94C00">
              <w:rPr>
                <w:rFonts w:ascii="GHEA Grapalat" w:hAnsi="GHEA Grapalat"/>
                <w:b/>
                <w:sz w:val="20"/>
              </w:rPr>
              <w:t>1,260.1</w:t>
            </w:r>
          </w:p>
        </w:tc>
      </w:tr>
      <w:tr w:rsidR="009B10E9" w:rsidRPr="00A94C00" w14:paraId="06E653C1" w14:textId="77777777" w:rsidTr="009B10E9">
        <w:tc>
          <w:tcPr>
            <w:tcW w:w="461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1EB41B13"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Բնական գազ</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7E7F6544" w14:textId="77777777" w:rsidR="009B10E9" w:rsidRPr="00A94C00" w:rsidRDefault="009B10E9" w:rsidP="009B10E9">
            <w:pPr>
              <w:jc w:val="right"/>
              <w:rPr>
                <w:rFonts w:ascii="GHEA Grapalat" w:hAnsi="GHEA Grapalat"/>
                <w:sz w:val="20"/>
              </w:rPr>
            </w:pPr>
            <w:r w:rsidRPr="00A94C00">
              <w:rPr>
                <w:rFonts w:ascii="GHEA Grapalat" w:hAnsi="GHEA Grapalat"/>
                <w:sz w:val="20"/>
              </w:rPr>
              <w:t>557.0</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785CD8D6" w14:textId="77777777" w:rsidR="009B10E9" w:rsidRPr="00A94C00" w:rsidRDefault="009B10E9" w:rsidP="009B10E9">
            <w:pPr>
              <w:jc w:val="right"/>
              <w:rPr>
                <w:rFonts w:ascii="GHEA Grapalat" w:hAnsi="GHEA Grapalat"/>
                <w:sz w:val="20"/>
              </w:rPr>
            </w:pPr>
            <w:r w:rsidRPr="00A94C00">
              <w:rPr>
                <w:rFonts w:ascii="GHEA Grapalat" w:hAnsi="GHEA Grapalat"/>
                <w:sz w:val="20"/>
              </w:rPr>
              <w:t>619.7</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1CF782C1" w14:textId="77777777" w:rsidR="009B10E9" w:rsidRPr="00A94C00" w:rsidRDefault="009B10E9" w:rsidP="009B10E9">
            <w:pPr>
              <w:jc w:val="right"/>
              <w:rPr>
                <w:rFonts w:ascii="GHEA Grapalat" w:hAnsi="GHEA Grapalat"/>
                <w:sz w:val="20"/>
              </w:rPr>
            </w:pPr>
            <w:r w:rsidRPr="00A94C00">
              <w:rPr>
                <w:rFonts w:ascii="GHEA Grapalat" w:hAnsi="GHEA Grapalat"/>
                <w:sz w:val="20"/>
              </w:rPr>
              <w:t>720.5</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5E5FE713" w14:textId="77777777" w:rsidR="009B10E9" w:rsidRPr="00A94C00" w:rsidRDefault="009B10E9" w:rsidP="009B10E9">
            <w:pPr>
              <w:jc w:val="right"/>
              <w:rPr>
                <w:rFonts w:ascii="GHEA Grapalat" w:hAnsi="GHEA Grapalat"/>
                <w:sz w:val="20"/>
              </w:rPr>
            </w:pPr>
            <w:r w:rsidRPr="00A94C00">
              <w:rPr>
                <w:rFonts w:ascii="GHEA Grapalat" w:hAnsi="GHEA Grapalat"/>
                <w:sz w:val="20"/>
              </w:rPr>
              <w:t>811.6</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2030B040" w14:textId="77777777" w:rsidR="009B10E9" w:rsidRPr="00A94C00" w:rsidRDefault="009B10E9" w:rsidP="009B10E9">
            <w:pPr>
              <w:jc w:val="right"/>
              <w:rPr>
                <w:rFonts w:ascii="GHEA Grapalat" w:hAnsi="GHEA Grapalat"/>
                <w:sz w:val="20"/>
              </w:rPr>
            </w:pPr>
            <w:r w:rsidRPr="00A94C00">
              <w:rPr>
                <w:rFonts w:ascii="GHEA Grapalat" w:hAnsi="GHEA Grapalat"/>
                <w:sz w:val="20"/>
              </w:rPr>
              <w:t>812.2</w:t>
            </w:r>
          </w:p>
        </w:tc>
      </w:tr>
      <w:tr w:rsidR="009B10E9" w:rsidRPr="00A94C00" w14:paraId="0C66010F" w14:textId="77777777" w:rsidTr="009B10E9">
        <w:tc>
          <w:tcPr>
            <w:tcW w:w="461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4D27D80C"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Էլեկտրական էներգիա</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0C982266" w14:textId="77777777" w:rsidR="009B10E9" w:rsidRPr="00A94C00" w:rsidRDefault="009B10E9" w:rsidP="009B10E9">
            <w:pPr>
              <w:jc w:val="right"/>
              <w:rPr>
                <w:rFonts w:ascii="GHEA Grapalat" w:hAnsi="GHEA Grapalat"/>
                <w:sz w:val="20"/>
              </w:rPr>
            </w:pPr>
            <w:r w:rsidRPr="00A94C00">
              <w:rPr>
                <w:rFonts w:ascii="GHEA Grapalat" w:hAnsi="GHEA Grapalat"/>
                <w:sz w:val="20"/>
              </w:rPr>
              <w:t>168.0</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436C54F5" w14:textId="77777777" w:rsidR="009B10E9" w:rsidRPr="00A94C00" w:rsidRDefault="009B10E9" w:rsidP="009B10E9">
            <w:pPr>
              <w:jc w:val="right"/>
              <w:rPr>
                <w:rFonts w:ascii="GHEA Grapalat" w:hAnsi="GHEA Grapalat"/>
                <w:sz w:val="20"/>
              </w:rPr>
            </w:pPr>
            <w:r w:rsidRPr="00A94C00">
              <w:rPr>
                <w:rFonts w:ascii="GHEA Grapalat" w:hAnsi="GHEA Grapalat"/>
                <w:sz w:val="20"/>
              </w:rPr>
              <w:t>177.1</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2E0413CC" w14:textId="77777777" w:rsidR="009B10E9" w:rsidRPr="00A94C00" w:rsidRDefault="009B10E9" w:rsidP="009B10E9">
            <w:pPr>
              <w:jc w:val="right"/>
              <w:rPr>
                <w:rFonts w:ascii="GHEA Grapalat" w:hAnsi="GHEA Grapalat"/>
                <w:sz w:val="20"/>
              </w:rPr>
            </w:pPr>
            <w:r w:rsidRPr="00A94C00">
              <w:rPr>
                <w:rFonts w:ascii="GHEA Grapalat" w:hAnsi="GHEA Grapalat"/>
                <w:sz w:val="20"/>
              </w:rPr>
              <w:t>189.1</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6D7835F3" w14:textId="77777777" w:rsidR="009B10E9" w:rsidRPr="00A94C00" w:rsidRDefault="009B10E9" w:rsidP="009B10E9">
            <w:pPr>
              <w:jc w:val="right"/>
              <w:rPr>
                <w:rFonts w:ascii="GHEA Grapalat" w:hAnsi="GHEA Grapalat"/>
                <w:sz w:val="20"/>
              </w:rPr>
            </w:pPr>
            <w:r w:rsidRPr="00A94C00">
              <w:rPr>
                <w:rFonts w:ascii="GHEA Grapalat" w:hAnsi="GHEA Grapalat"/>
                <w:sz w:val="20"/>
              </w:rPr>
              <w:t>214.7</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37BA9800" w14:textId="77777777" w:rsidR="009B10E9" w:rsidRPr="00A94C00" w:rsidRDefault="009B10E9" w:rsidP="009B10E9">
            <w:pPr>
              <w:jc w:val="right"/>
              <w:rPr>
                <w:rFonts w:ascii="GHEA Grapalat" w:hAnsi="GHEA Grapalat"/>
                <w:sz w:val="20"/>
              </w:rPr>
            </w:pPr>
            <w:r w:rsidRPr="00A94C00">
              <w:rPr>
                <w:rFonts w:ascii="GHEA Grapalat" w:hAnsi="GHEA Grapalat"/>
                <w:sz w:val="20"/>
              </w:rPr>
              <w:t>239.1</w:t>
            </w:r>
          </w:p>
        </w:tc>
      </w:tr>
      <w:tr w:rsidR="009B10E9" w:rsidRPr="00A94C00" w14:paraId="0A99AE45" w14:textId="77777777" w:rsidTr="009B10E9">
        <w:tc>
          <w:tcPr>
            <w:tcW w:w="461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404353BF"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Կենսազանգված</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71F0A22C" w14:textId="77777777" w:rsidR="009B10E9" w:rsidRPr="00A94C00" w:rsidRDefault="009B10E9" w:rsidP="009B10E9">
            <w:pPr>
              <w:jc w:val="right"/>
              <w:rPr>
                <w:rFonts w:ascii="GHEA Grapalat" w:hAnsi="GHEA Grapalat"/>
                <w:sz w:val="20"/>
              </w:rPr>
            </w:pPr>
            <w:r w:rsidRPr="00A94C00">
              <w:rPr>
                <w:rFonts w:ascii="GHEA Grapalat" w:hAnsi="GHEA Grapalat"/>
                <w:sz w:val="20"/>
              </w:rPr>
              <w:t>32.3</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378A5F61" w14:textId="77777777" w:rsidR="009B10E9" w:rsidRPr="00A94C00" w:rsidRDefault="009B10E9" w:rsidP="009B10E9">
            <w:pPr>
              <w:jc w:val="right"/>
              <w:rPr>
                <w:rFonts w:ascii="GHEA Grapalat" w:hAnsi="GHEA Grapalat"/>
                <w:sz w:val="20"/>
              </w:rPr>
            </w:pPr>
            <w:r w:rsidRPr="00A94C00">
              <w:rPr>
                <w:rFonts w:ascii="GHEA Grapalat" w:hAnsi="GHEA Grapalat"/>
                <w:sz w:val="20"/>
              </w:rPr>
              <w:t>30.2</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5279ED92" w14:textId="77777777" w:rsidR="009B10E9" w:rsidRPr="00A94C00" w:rsidRDefault="009B10E9" w:rsidP="009B10E9">
            <w:pPr>
              <w:jc w:val="right"/>
              <w:rPr>
                <w:rFonts w:ascii="GHEA Grapalat" w:hAnsi="GHEA Grapalat"/>
                <w:sz w:val="20"/>
              </w:rPr>
            </w:pPr>
            <w:r w:rsidRPr="00A94C00">
              <w:rPr>
                <w:rFonts w:ascii="GHEA Grapalat" w:hAnsi="GHEA Grapalat"/>
                <w:sz w:val="20"/>
              </w:rPr>
              <w:t>30.7</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2A9BD202" w14:textId="77777777" w:rsidR="009B10E9" w:rsidRPr="00A94C00" w:rsidRDefault="009B10E9" w:rsidP="009B10E9">
            <w:pPr>
              <w:jc w:val="right"/>
              <w:rPr>
                <w:rFonts w:ascii="GHEA Grapalat" w:hAnsi="GHEA Grapalat"/>
                <w:sz w:val="20"/>
              </w:rPr>
            </w:pPr>
            <w:r w:rsidRPr="00A94C00">
              <w:rPr>
                <w:rFonts w:ascii="GHEA Grapalat" w:hAnsi="GHEA Grapalat"/>
                <w:sz w:val="20"/>
              </w:rPr>
              <w:t>31.1</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36D453A5" w14:textId="77777777" w:rsidR="009B10E9" w:rsidRPr="00A94C00" w:rsidRDefault="009B10E9" w:rsidP="009B10E9">
            <w:pPr>
              <w:jc w:val="right"/>
              <w:rPr>
                <w:rFonts w:ascii="GHEA Grapalat" w:hAnsi="GHEA Grapalat"/>
                <w:sz w:val="20"/>
              </w:rPr>
            </w:pPr>
            <w:r w:rsidRPr="00A94C00">
              <w:rPr>
                <w:rFonts w:ascii="GHEA Grapalat" w:hAnsi="GHEA Grapalat"/>
                <w:sz w:val="20"/>
              </w:rPr>
              <w:t>31.8</w:t>
            </w:r>
          </w:p>
        </w:tc>
      </w:tr>
      <w:tr w:rsidR="009B10E9" w:rsidRPr="00A94C00" w14:paraId="2142B9DC" w14:textId="77777777" w:rsidTr="009B10E9">
        <w:tc>
          <w:tcPr>
            <w:tcW w:w="461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44BF51ED"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Վառելափայտ</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7AB6C829" w14:textId="77777777" w:rsidR="009B10E9" w:rsidRPr="00A94C00" w:rsidRDefault="009B10E9" w:rsidP="009B10E9">
            <w:pPr>
              <w:jc w:val="right"/>
              <w:rPr>
                <w:rFonts w:ascii="GHEA Grapalat" w:hAnsi="GHEA Grapalat"/>
                <w:sz w:val="20"/>
              </w:rPr>
            </w:pPr>
            <w:r w:rsidRPr="00A94C00">
              <w:rPr>
                <w:rFonts w:ascii="GHEA Grapalat" w:hAnsi="GHEA Grapalat"/>
                <w:sz w:val="20"/>
              </w:rPr>
              <w:t>160.0</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5129CFA5" w14:textId="77777777" w:rsidR="009B10E9" w:rsidRPr="00A94C00" w:rsidRDefault="009B10E9" w:rsidP="009B10E9">
            <w:pPr>
              <w:jc w:val="right"/>
              <w:rPr>
                <w:rFonts w:ascii="GHEA Grapalat" w:hAnsi="GHEA Grapalat"/>
                <w:sz w:val="20"/>
              </w:rPr>
            </w:pPr>
            <w:r w:rsidRPr="00A94C00">
              <w:rPr>
                <w:rFonts w:ascii="GHEA Grapalat" w:hAnsi="GHEA Grapalat"/>
                <w:sz w:val="20"/>
              </w:rPr>
              <w:t>153.9</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4C0FC56E" w14:textId="77777777" w:rsidR="009B10E9" w:rsidRPr="00A94C00" w:rsidRDefault="009B10E9" w:rsidP="009B10E9">
            <w:pPr>
              <w:jc w:val="right"/>
              <w:rPr>
                <w:rFonts w:ascii="GHEA Grapalat" w:hAnsi="GHEA Grapalat"/>
                <w:sz w:val="20"/>
              </w:rPr>
            </w:pPr>
            <w:r w:rsidRPr="00A94C00">
              <w:rPr>
                <w:rFonts w:ascii="GHEA Grapalat" w:hAnsi="GHEA Grapalat"/>
                <w:sz w:val="20"/>
              </w:rPr>
              <w:t>141.7</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1415FAA9" w14:textId="77777777" w:rsidR="009B10E9" w:rsidRPr="00A94C00" w:rsidRDefault="009B10E9" w:rsidP="009B10E9">
            <w:pPr>
              <w:jc w:val="right"/>
              <w:rPr>
                <w:rFonts w:ascii="GHEA Grapalat" w:hAnsi="GHEA Grapalat"/>
                <w:sz w:val="20"/>
              </w:rPr>
            </w:pPr>
            <w:r w:rsidRPr="00A94C00">
              <w:rPr>
                <w:rFonts w:ascii="GHEA Grapalat" w:hAnsi="GHEA Grapalat"/>
                <w:sz w:val="20"/>
              </w:rPr>
              <w:t>127.1</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2A3DD5E0" w14:textId="77777777" w:rsidR="009B10E9" w:rsidRPr="00A94C00" w:rsidRDefault="009B10E9" w:rsidP="009B10E9">
            <w:pPr>
              <w:jc w:val="right"/>
              <w:rPr>
                <w:rFonts w:ascii="GHEA Grapalat" w:hAnsi="GHEA Grapalat"/>
                <w:sz w:val="20"/>
              </w:rPr>
            </w:pPr>
            <w:r w:rsidRPr="00A94C00">
              <w:rPr>
                <w:rFonts w:ascii="GHEA Grapalat" w:hAnsi="GHEA Grapalat"/>
                <w:sz w:val="20"/>
              </w:rPr>
              <w:t>104.7</w:t>
            </w:r>
          </w:p>
        </w:tc>
      </w:tr>
      <w:tr w:rsidR="009B10E9" w:rsidRPr="00A94C00" w14:paraId="45EF68C2" w14:textId="77777777" w:rsidTr="009B10E9">
        <w:tc>
          <w:tcPr>
            <w:tcW w:w="461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17E0EB57"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Արևային և հողմային էներգիա</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2AB127D9" w14:textId="77777777" w:rsidR="009B10E9" w:rsidRPr="00A94C00" w:rsidRDefault="009B10E9" w:rsidP="009B10E9">
            <w:pPr>
              <w:jc w:val="right"/>
              <w:rPr>
                <w:rFonts w:ascii="GHEA Grapalat" w:hAnsi="GHEA Grapalat"/>
                <w:sz w:val="20"/>
              </w:rPr>
            </w:pPr>
            <w:r w:rsidRPr="00A94C00">
              <w:rPr>
                <w:rFonts w:ascii="GHEA Grapalat" w:hAnsi="GHEA Grapalat"/>
                <w:sz w:val="20"/>
              </w:rPr>
              <w:t>4.3</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69526EFF" w14:textId="77777777" w:rsidR="009B10E9" w:rsidRPr="00A94C00" w:rsidRDefault="009B10E9" w:rsidP="009B10E9">
            <w:pPr>
              <w:jc w:val="right"/>
              <w:rPr>
                <w:rFonts w:ascii="GHEA Grapalat" w:hAnsi="GHEA Grapalat"/>
                <w:sz w:val="20"/>
              </w:rPr>
            </w:pPr>
            <w:r w:rsidRPr="00A94C00">
              <w:rPr>
                <w:rFonts w:ascii="GHEA Grapalat" w:hAnsi="GHEA Grapalat"/>
                <w:sz w:val="20"/>
              </w:rPr>
              <w:t>6.8</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1A790B33" w14:textId="77777777" w:rsidR="009B10E9" w:rsidRPr="00A94C00" w:rsidRDefault="009B10E9" w:rsidP="009B10E9">
            <w:pPr>
              <w:jc w:val="right"/>
              <w:rPr>
                <w:rFonts w:ascii="GHEA Grapalat" w:hAnsi="GHEA Grapalat"/>
                <w:sz w:val="20"/>
              </w:rPr>
            </w:pPr>
            <w:r w:rsidRPr="00A94C00">
              <w:rPr>
                <w:rFonts w:ascii="GHEA Grapalat" w:hAnsi="GHEA Grapalat"/>
                <w:sz w:val="20"/>
              </w:rPr>
              <w:t>13.6</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30AF5FD9" w14:textId="77777777" w:rsidR="009B10E9" w:rsidRPr="00A94C00" w:rsidRDefault="009B10E9" w:rsidP="009B10E9">
            <w:pPr>
              <w:jc w:val="right"/>
              <w:rPr>
                <w:rFonts w:ascii="GHEA Grapalat" w:hAnsi="GHEA Grapalat"/>
                <w:sz w:val="20"/>
              </w:rPr>
            </w:pPr>
            <w:r w:rsidRPr="00A94C00">
              <w:rPr>
                <w:rFonts w:ascii="GHEA Grapalat" w:hAnsi="GHEA Grapalat"/>
                <w:sz w:val="20"/>
              </w:rPr>
              <w:t>34.2</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52FCC3C6" w14:textId="77777777" w:rsidR="009B10E9" w:rsidRPr="00A94C00" w:rsidRDefault="009B10E9" w:rsidP="009B10E9">
            <w:pPr>
              <w:jc w:val="right"/>
              <w:rPr>
                <w:rFonts w:ascii="GHEA Grapalat" w:hAnsi="GHEA Grapalat"/>
                <w:sz w:val="20"/>
              </w:rPr>
            </w:pPr>
            <w:r w:rsidRPr="00A94C00">
              <w:rPr>
                <w:rFonts w:ascii="GHEA Grapalat" w:hAnsi="GHEA Grapalat"/>
                <w:sz w:val="20"/>
              </w:rPr>
              <w:t>68.2</w:t>
            </w:r>
          </w:p>
        </w:tc>
      </w:tr>
      <w:tr w:rsidR="009B10E9" w:rsidRPr="00A94C00" w14:paraId="3BC61227" w14:textId="77777777" w:rsidTr="009B10E9">
        <w:tc>
          <w:tcPr>
            <w:tcW w:w="461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0C92AE8D" w14:textId="77777777" w:rsidR="009B10E9" w:rsidRPr="00A94C00" w:rsidRDefault="009B10E9" w:rsidP="009B10E9">
            <w:pPr>
              <w:autoSpaceDE w:val="0"/>
              <w:autoSpaceDN w:val="0"/>
              <w:adjustRightInd w:val="0"/>
              <w:ind w:left="372"/>
              <w:jc w:val="left"/>
              <w:rPr>
                <w:rFonts w:ascii="GHEA Grapalat" w:hAnsi="GHEA Grapalat" w:cs="GHEA Grapalat"/>
                <w:color w:val="000000"/>
                <w:sz w:val="20"/>
              </w:rPr>
            </w:pPr>
            <w:r w:rsidRPr="00A94C00">
              <w:rPr>
                <w:rFonts w:ascii="GHEA Grapalat" w:hAnsi="GHEA Grapalat" w:cs="GHEA Grapalat"/>
                <w:color w:val="000000"/>
                <w:sz w:val="20"/>
              </w:rPr>
              <w:t xml:space="preserve">Այլ </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723F030E" w14:textId="77777777" w:rsidR="009B10E9" w:rsidRPr="00A94C00" w:rsidRDefault="009B10E9" w:rsidP="009B10E9">
            <w:pPr>
              <w:jc w:val="right"/>
              <w:rPr>
                <w:rFonts w:ascii="GHEA Grapalat" w:hAnsi="GHEA Grapalat"/>
                <w:sz w:val="20"/>
              </w:rPr>
            </w:pPr>
            <w:r w:rsidRPr="00A94C00">
              <w:rPr>
                <w:rFonts w:ascii="GHEA Grapalat" w:hAnsi="GHEA Grapalat"/>
                <w:sz w:val="20"/>
              </w:rPr>
              <w:t>1.9</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766513E3" w14:textId="77777777" w:rsidR="009B10E9" w:rsidRPr="00A94C00" w:rsidRDefault="009B10E9" w:rsidP="009B10E9">
            <w:pPr>
              <w:jc w:val="right"/>
              <w:rPr>
                <w:rFonts w:ascii="GHEA Grapalat" w:hAnsi="GHEA Grapalat"/>
                <w:sz w:val="20"/>
              </w:rPr>
            </w:pPr>
            <w:r w:rsidRPr="00A94C00">
              <w:rPr>
                <w:rFonts w:ascii="GHEA Grapalat" w:hAnsi="GHEA Grapalat"/>
                <w:sz w:val="20"/>
              </w:rPr>
              <w:t>2.1</w:t>
            </w:r>
          </w:p>
        </w:tc>
        <w:tc>
          <w:tcPr>
            <w:tcW w:w="982"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1EB8E992" w14:textId="77777777" w:rsidR="009B10E9" w:rsidRPr="00A94C00" w:rsidRDefault="009B10E9" w:rsidP="009B10E9">
            <w:pPr>
              <w:jc w:val="right"/>
              <w:rPr>
                <w:rFonts w:ascii="GHEA Grapalat" w:hAnsi="GHEA Grapalat"/>
                <w:sz w:val="20"/>
              </w:rPr>
            </w:pPr>
            <w:r w:rsidRPr="00A94C00">
              <w:rPr>
                <w:rFonts w:ascii="GHEA Grapalat" w:hAnsi="GHEA Grapalat"/>
                <w:sz w:val="20"/>
              </w:rPr>
              <w:t>2.7</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36E5547D" w14:textId="77777777" w:rsidR="009B10E9" w:rsidRPr="00A94C00" w:rsidRDefault="009B10E9" w:rsidP="009B10E9">
            <w:pPr>
              <w:jc w:val="right"/>
              <w:rPr>
                <w:rFonts w:ascii="GHEA Grapalat" w:hAnsi="GHEA Grapalat"/>
                <w:sz w:val="20"/>
              </w:rPr>
            </w:pPr>
            <w:r w:rsidRPr="00A94C00">
              <w:rPr>
                <w:rFonts w:ascii="GHEA Grapalat" w:hAnsi="GHEA Grapalat"/>
                <w:sz w:val="20"/>
              </w:rPr>
              <w:t>3.4</w:t>
            </w:r>
          </w:p>
        </w:tc>
        <w:tc>
          <w:tcPr>
            <w:tcW w:w="983" w:type="dxa"/>
            <w:tcBorders>
              <w:top w:val="single" w:sz="6" w:space="0" w:color="auto"/>
              <w:left w:val="single" w:sz="6" w:space="0" w:color="auto"/>
              <w:bottom w:val="single" w:sz="6" w:space="0" w:color="auto"/>
              <w:right w:val="single" w:sz="6" w:space="0" w:color="auto"/>
            </w:tcBorders>
            <w:shd w:val="solid" w:color="F2F2F2" w:themeColor="background1" w:themeShade="F2" w:fill="auto"/>
          </w:tcPr>
          <w:p w14:paraId="16E72012" w14:textId="77777777" w:rsidR="009B10E9" w:rsidRPr="00A94C00" w:rsidRDefault="009B10E9" w:rsidP="009B10E9">
            <w:pPr>
              <w:jc w:val="right"/>
              <w:rPr>
                <w:rFonts w:ascii="GHEA Grapalat" w:hAnsi="GHEA Grapalat"/>
                <w:sz w:val="20"/>
              </w:rPr>
            </w:pPr>
            <w:r w:rsidRPr="00A94C00">
              <w:rPr>
                <w:rFonts w:ascii="GHEA Grapalat" w:hAnsi="GHEA Grapalat"/>
                <w:sz w:val="20"/>
              </w:rPr>
              <w:t>4.1</w:t>
            </w:r>
          </w:p>
        </w:tc>
      </w:tr>
      <w:tr w:rsidR="009B10E9" w:rsidRPr="00A94C00" w14:paraId="71553A86" w14:textId="77777777" w:rsidTr="009B10E9">
        <w:tc>
          <w:tcPr>
            <w:tcW w:w="4613" w:type="dxa"/>
            <w:tcBorders>
              <w:top w:val="single" w:sz="6" w:space="0" w:color="auto"/>
              <w:left w:val="single" w:sz="6" w:space="0" w:color="auto"/>
              <w:bottom w:val="single" w:sz="6" w:space="0" w:color="auto"/>
              <w:right w:val="single" w:sz="6" w:space="0" w:color="auto"/>
            </w:tcBorders>
          </w:tcPr>
          <w:p w14:paraId="38B3442D" w14:textId="77777777" w:rsidR="009B10E9" w:rsidRPr="00A94C00" w:rsidRDefault="009B10E9" w:rsidP="003F1259">
            <w:pPr>
              <w:autoSpaceDE w:val="0"/>
              <w:autoSpaceDN w:val="0"/>
              <w:adjustRightInd w:val="0"/>
              <w:jc w:val="left"/>
              <w:rPr>
                <w:rFonts w:ascii="GHEA Grapalat" w:hAnsi="GHEA Grapalat" w:cs="GHEA Grapalat"/>
                <w:b/>
                <w:bCs/>
                <w:color w:val="000000"/>
                <w:sz w:val="20"/>
              </w:rPr>
            </w:pPr>
          </w:p>
        </w:tc>
        <w:tc>
          <w:tcPr>
            <w:tcW w:w="4913" w:type="dxa"/>
            <w:gridSpan w:val="5"/>
            <w:tcBorders>
              <w:top w:val="single" w:sz="6" w:space="0" w:color="auto"/>
              <w:left w:val="single" w:sz="6" w:space="0" w:color="auto"/>
              <w:bottom w:val="single" w:sz="6" w:space="0" w:color="auto"/>
              <w:right w:val="single" w:sz="6" w:space="0" w:color="auto"/>
            </w:tcBorders>
          </w:tcPr>
          <w:p w14:paraId="504B3C4D" w14:textId="77777777" w:rsidR="009B10E9" w:rsidRPr="00A94C00" w:rsidRDefault="009B10E9" w:rsidP="009B10E9">
            <w:pPr>
              <w:ind w:firstLine="720"/>
              <w:rPr>
                <w:rFonts w:ascii="GHEA Grapalat" w:hAnsi="GHEA Grapalat"/>
                <w:sz w:val="20"/>
              </w:rPr>
            </w:pPr>
            <w:r w:rsidRPr="00A94C00">
              <w:rPr>
                <w:rFonts w:ascii="GHEA Grapalat" w:hAnsi="GHEA Grapalat" w:cs="GHEA Grapalat"/>
                <w:bCs/>
                <w:i/>
                <w:iCs/>
                <w:color w:val="000000"/>
                <w:sz w:val="20"/>
                <w:u w:val="single"/>
              </w:rPr>
              <w:t>Էներգախնայողություն, կտ ն. հ.</w:t>
            </w:r>
          </w:p>
        </w:tc>
      </w:tr>
      <w:tr w:rsidR="009B10E9" w:rsidRPr="00A94C00" w14:paraId="6479DB9E" w14:textId="77777777" w:rsidTr="00880C5C">
        <w:tc>
          <w:tcPr>
            <w:tcW w:w="4613" w:type="dxa"/>
            <w:tcBorders>
              <w:top w:val="single" w:sz="6" w:space="0" w:color="auto"/>
              <w:left w:val="single" w:sz="6" w:space="0" w:color="auto"/>
              <w:bottom w:val="single" w:sz="6" w:space="0" w:color="auto"/>
              <w:right w:val="single" w:sz="6" w:space="0" w:color="auto"/>
            </w:tcBorders>
          </w:tcPr>
          <w:p w14:paraId="6DB31DBD" w14:textId="77777777" w:rsidR="009B10E9" w:rsidRPr="00A94C00" w:rsidRDefault="009B10E9" w:rsidP="009B10E9">
            <w:pPr>
              <w:autoSpaceDE w:val="0"/>
              <w:autoSpaceDN w:val="0"/>
              <w:adjustRightInd w:val="0"/>
              <w:jc w:val="left"/>
              <w:rPr>
                <w:rFonts w:ascii="GHEA Grapalat" w:hAnsi="GHEA Grapalat" w:cs="GHEA Grapalat"/>
                <w:b/>
                <w:bCs/>
                <w:color w:val="000000"/>
                <w:sz w:val="20"/>
              </w:rPr>
            </w:pPr>
            <w:r w:rsidRPr="00A94C00">
              <w:rPr>
                <w:rFonts w:ascii="GHEA Grapalat" w:hAnsi="GHEA Grapalat" w:cs="GHEA Grapalat"/>
                <w:b/>
                <w:bCs/>
                <w:color w:val="000000"/>
                <w:sz w:val="20"/>
              </w:rPr>
              <w:t>Էներգախնայողություն, կուտակային</w:t>
            </w:r>
          </w:p>
        </w:tc>
        <w:tc>
          <w:tcPr>
            <w:tcW w:w="982" w:type="dxa"/>
            <w:tcBorders>
              <w:top w:val="single" w:sz="6" w:space="0" w:color="auto"/>
              <w:left w:val="single" w:sz="6" w:space="0" w:color="auto"/>
              <w:bottom w:val="single" w:sz="6" w:space="0" w:color="auto"/>
            </w:tcBorders>
          </w:tcPr>
          <w:p w14:paraId="0B88CDA1" w14:textId="77777777" w:rsidR="009B10E9" w:rsidRPr="00A94C00" w:rsidRDefault="009B10E9" w:rsidP="009B10E9">
            <w:pPr>
              <w:autoSpaceDE w:val="0"/>
              <w:autoSpaceDN w:val="0"/>
              <w:adjustRightInd w:val="0"/>
              <w:jc w:val="center"/>
              <w:rPr>
                <w:rFonts w:ascii="GHEA Grapalat" w:hAnsi="GHEA Grapalat" w:cs="GHEA Grapalat"/>
                <w:b/>
                <w:bCs/>
                <w:color w:val="000000"/>
                <w:sz w:val="20"/>
              </w:rPr>
            </w:pPr>
          </w:p>
        </w:tc>
        <w:tc>
          <w:tcPr>
            <w:tcW w:w="983" w:type="dxa"/>
            <w:tcBorders>
              <w:top w:val="single" w:sz="6" w:space="0" w:color="auto"/>
              <w:bottom w:val="single" w:sz="6" w:space="0" w:color="auto"/>
            </w:tcBorders>
          </w:tcPr>
          <w:p w14:paraId="1A45579B" w14:textId="77777777" w:rsidR="009B10E9" w:rsidRPr="00A94C00" w:rsidRDefault="009B10E9" w:rsidP="009B10E9">
            <w:pPr>
              <w:jc w:val="center"/>
              <w:rPr>
                <w:rFonts w:ascii="GHEA Grapalat" w:hAnsi="GHEA Grapalat" w:cs="Calibri"/>
                <w:b/>
                <w:bCs/>
                <w:color w:val="000000"/>
                <w:sz w:val="20"/>
              </w:rPr>
            </w:pPr>
          </w:p>
        </w:tc>
        <w:tc>
          <w:tcPr>
            <w:tcW w:w="982" w:type="dxa"/>
            <w:tcBorders>
              <w:top w:val="single" w:sz="6" w:space="0" w:color="auto"/>
              <w:bottom w:val="single" w:sz="6" w:space="0" w:color="auto"/>
            </w:tcBorders>
          </w:tcPr>
          <w:p w14:paraId="713E9F09" w14:textId="77777777" w:rsidR="009B10E9" w:rsidRPr="00A94C00" w:rsidRDefault="009B10E9" w:rsidP="009B10E9">
            <w:pPr>
              <w:jc w:val="center"/>
              <w:rPr>
                <w:rFonts w:ascii="GHEA Grapalat" w:hAnsi="GHEA Grapalat" w:cs="Calibri"/>
                <w:b/>
                <w:bCs/>
                <w:color w:val="000000"/>
                <w:sz w:val="20"/>
              </w:rPr>
            </w:pPr>
          </w:p>
        </w:tc>
        <w:tc>
          <w:tcPr>
            <w:tcW w:w="983" w:type="dxa"/>
            <w:tcBorders>
              <w:top w:val="single" w:sz="6" w:space="0" w:color="auto"/>
              <w:bottom w:val="single" w:sz="6" w:space="0" w:color="auto"/>
              <w:right w:val="single" w:sz="6" w:space="0" w:color="auto"/>
            </w:tcBorders>
          </w:tcPr>
          <w:p w14:paraId="0A681249" w14:textId="77777777" w:rsidR="009B10E9" w:rsidRPr="00A94C00" w:rsidRDefault="009B10E9" w:rsidP="009B10E9">
            <w:pPr>
              <w:jc w:val="right"/>
              <w:rPr>
                <w:rFonts w:ascii="GHEA Grapalat" w:hAnsi="GHEA Grapalat"/>
                <w:b/>
                <w:sz w:val="20"/>
              </w:rPr>
            </w:pPr>
          </w:p>
        </w:tc>
        <w:tc>
          <w:tcPr>
            <w:tcW w:w="983" w:type="dxa"/>
            <w:tcBorders>
              <w:top w:val="single" w:sz="6" w:space="0" w:color="auto"/>
              <w:left w:val="single" w:sz="6" w:space="0" w:color="auto"/>
              <w:bottom w:val="single" w:sz="6" w:space="0" w:color="auto"/>
              <w:right w:val="single" w:sz="6" w:space="0" w:color="auto"/>
            </w:tcBorders>
          </w:tcPr>
          <w:p w14:paraId="5592314B" w14:textId="59C10A24" w:rsidR="009B10E9" w:rsidRPr="00A94C00" w:rsidRDefault="00860CD6" w:rsidP="009B10E9">
            <w:pPr>
              <w:jc w:val="right"/>
              <w:rPr>
                <w:rFonts w:ascii="GHEA Grapalat" w:hAnsi="GHEA Grapalat"/>
                <w:b/>
                <w:sz w:val="20"/>
              </w:rPr>
            </w:pPr>
            <w:r>
              <w:rPr>
                <w:rFonts w:ascii="GHEA Grapalat" w:hAnsi="GHEA Grapalat"/>
                <w:b/>
                <w:sz w:val="20"/>
              </w:rPr>
              <w:t>91.9</w:t>
            </w:r>
          </w:p>
        </w:tc>
      </w:tr>
    </w:tbl>
    <w:p w14:paraId="074D051E" w14:textId="250DADAE" w:rsidR="00A762B4" w:rsidRPr="003E2F86" w:rsidRDefault="00A762B4" w:rsidP="00A762B4">
      <w:pPr>
        <w:rPr>
          <w:rFonts w:ascii="GHEA Grapalat" w:hAnsi="GHEA Grapalat"/>
          <w:i/>
          <w:sz w:val="20"/>
        </w:rPr>
      </w:pPr>
      <w:r w:rsidRPr="003E2F86">
        <w:rPr>
          <w:rFonts w:ascii="GHEA Grapalat" w:hAnsi="GHEA Grapalat" w:cs="GHEA Grapalat"/>
          <w:i/>
          <w:sz w:val="20"/>
        </w:rPr>
        <w:t>Աղբյուրը՝ 2019 թվական (փաստացի տվյալներ)՝ ՀՀ վիճակագրական կոմիտե (ՀՀ էներգետիկ հաշվեկշիռ), 2021 – 2030 թվականներ՝ ծրագրային կանխատեսումներ և գնահատականներ։</w:t>
      </w:r>
    </w:p>
    <w:p w14:paraId="277AEB69" w14:textId="0A0E1C58" w:rsidR="0027132F" w:rsidRPr="00A94C00" w:rsidRDefault="0027132F" w:rsidP="00EF2DB7">
      <w:pPr>
        <w:rPr>
          <w:rFonts w:ascii="GHEA Grapalat" w:hAnsi="GHEA Grapalat"/>
        </w:rPr>
      </w:pPr>
    </w:p>
    <w:p w14:paraId="5A6209AC" w14:textId="77777777" w:rsidR="0027132F" w:rsidRPr="00A94C00" w:rsidRDefault="0027132F">
      <w:pPr>
        <w:widowControl/>
        <w:jc w:val="left"/>
        <w:rPr>
          <w:rFonts w:ascii="GHEA Grapalat" w:hAnsi="GHEA Grapalat"/>
        </w:rPr>
      </w:pPr>
      <w:r w:rsidRPr="00A94C00">
        <w:rPr>
          <w:rFonts w:ascii="GHEA Grapalat" w:hAnsi="GHEA Grapalat"/>
        </w:rPr>
        <w:br w:type="page"/>
      </w:r>
    </w:p>
    <w:p w14:paraId="2A5B4260" w14:textId="77777777" w:rsidR="009B10E9" w:rsidRPr="00A94C00" w:rsidRDefault="009B10E9" w:rsidP="00EF2DB7">
      <w:pPr>
        <w:rPr>
          <w:rFonts w:ascii="GHEA Grapalat" w:hAnsi="GHEA Grapalat"/>
        </w:rPr>
      </w:pPr>
    </w:p>
    <w:p w14:paraId="41613BAC" w14:textId="5DAEDEF8" w:rsidR="0027132F" w:rsidRPr="00A94C00" w:rsidRDefault="006722EC" w:rsidP="00056223">
      <w:pPr>
        <w:pStyle w:val="Heading2"/>
        <w:numPr>
          <w:ilvl w:val="0"/>
          <w:numId w:val="0"/>
        </w:numPr>
        <w:ind w:left="142"/>
        <w:jc w:val="left"/>
        <w:rPr>
          <w:rFonts w:ascii="GHEA Grapalat" w:hAnsi="GHEA Grapalat" w:cs="Sylfaen"/>
        </w:rPr>
      </w:pPr>
      <w:bookmarkStart w:id="57" w:name="_Toc93666602"/>
      <w:r>
        <w:rPr>
          <w:rFonts w:ascii="GHEA Grapalat" w:hAnsi="GHEA Grapalat" w:cs="Sylfaen"/>
        </w:rPr>
        <w:t>Աղյուսակ</w:t>
      </w:r>
      <w:r w:rsidR="0027132F" w:rsidRPr="00A94C00">
        <w:rPr>
          <w:rFonts w:ascii="GHEA Grapalat" w:hAnsi="GHEA Grapalat" w:cs="Sylfaen"/>
        </w:rPr>
        <w:t xml:space="preserve"> 3. Տրանսպորտի ոլորտում էներգասպառման և էներգախնայողության կանխատեսումները</w:t>
      </w:r>
      <w:bookmarkEnd w:id="57"/>
    </w:p>
    <w:tbl>
      <w:tblPr>
        <w:tblW w:w="4950" w:type="pct"/>
        <w:tblInd w:w="57" w:type="dxa"/>
        <w:tblLayout w:type="fixed"/>
        <w:tblLook w:val="04A0" w:firstRow="1" w:lastRow="0" w:firstColumn="1" w:lastColumn="0" w:noHBand="0" w:noVBand="1"/>
      </w:tblPr>
      <w:tblGrid>
        <w:gridCol w:w="4364"/>
        <w:gridCol w:w="1045"/>
        <w:gridCol w:w="1037"/>
        <w:gridCol w:w="1033"/>
        <w:gridCol w:w="1033"/>
        <w:gridCol w:w="1020"/>
      </w:tblGrid>
      <w:tr w:rsidR="0027132F" w:rsidRPr="00A94C00" w14:paraId="18B75C36" w14:textId="77777777" w:rsidTr="00860360">
        <w:tc>
          <w:tcPr>
            <w:tcW w:w="2289"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A641028" w14:textId="77777777" w:rsidR="0027132F" w:rsidRPr="00A94C00" w:rsidRDefault="0027132F" w:rsidP="0027132F">
            <w:pPr>
              <w:rPr>
                <w:rFonts w:ascii="GHEA Grapalat" w:hAnsi="GHEA Grapalat"/>
                <w:b/>
                <w:sz w:val="20"/>
              </w:rPr>
            </w:pPr>
            <w:r w:rsidRPr="00A94C00">
              <w:rPr>
                <w:rFonts w:cs="Calibri"/>
                <w:b/>
                <w:sz w:val="20"/>
              </w:rPr>
              <w:t> </w:t>
            </w:r>
          </w:p>
        </w:tc>
        <w:tc>
          <w:tcPr>
            <w:tcW w:w="548" w:type="pct"/>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BCC9E8F" w14:textId="77777777" w:rsidR="0027132F" w:rsidRPr="00A94C00" w:rsidRDefault="0027132F" w:rsidP="0027132F">
            <w:pPr>
              <w:jc w:val="center"/>
              <w:rPr>
                <w:rFonts w:ascii="GHEA Grapalat" w:hAnsi="GHEA Grapalat"/>
                <w:b/>
                <w:sz w:val="20"/>
              </w:rPr>
            </w:pPr>
            <w:r w:rsidRPr="00A94C00">
              <w:rPr>
                <w:rFonts w:ascii="GHEA Grapalat" w:hAnsi="GHEA Grapalat"/>
                <w:b/>
                <w:sz w:val="20"/>
              </w:rPr>
              <w:t>2019</w:t>
            </w:r>
          </w:p>
        </w:tc>
        <w:tc>
          <w:tcPr>
            <w:tcW w:w="544" w:type="pct"/>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3EB8720" w14:textId="77777777" w:rsidR="0027132F" w:rsidRPr="00A94C00" w:rsidRDefault="0027132F" w:rsidP="0027132F">
            <w:pPr>
              <w:jc w:val="center"/>
              <w:rPr>
                <w:rFonts w:ascii="GHEA Grapalat" w:hAnsi="GHEA Grapalat"/>
                <w:b/>
                <w:sz w:val="20"/>
              </w:rPr>
            </w:pPr>
            <w:r w:rsidRPr="00A94C00">
              <w:rPr>
                <w:rFonts w:ascii="GHEA Grapalat" w:hAnsi="GHEA Grapalat"/>
                <w:b/>
                <w:sz w:val="20"/>
              </w:rPr>
              <w:t>2022</w:t>
            </w:r>
          </w:p>
        </w:tc>
        <w:tc>
          <w:tcPr>
            <w:tcW w:w="542" w:type="pct"/>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DABB2CA" w14:textId="77777777" w:rsidR="0027132F" w:rsidRPr="00A94C00" w:rsidRDefault="0027132F" w:rsidP="0027132F">
            <w:pPr>
              <w:jc w:val="center"/>
              <w:rPr>
                <w:rFonts w:ascii="GHEA Grapalat" w:hAnsi="GHEA Grapalat"/>
                <w:b/>
                <w:sz w:val="20"/>
              </w:rPr>
            </w:pPr>
            <w:r w:rsidRPr="00A94C00">
              <w:rPr>
                <w:rFonts w:ascii="GHEA Grapalat" w:hAnsi="GHEA Grapalat"/>
                <w:b/>
                <w:sz w:val="20"/>
              </w:rPr>
              <w:t>2024</w:t>
            </w:r>
          </w:p>
        </w:tc>
        <w:tc>
          <w:tcPr>
            <w:tcW w:w="542" w:type="pct"/>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EF6B2E4" w14:textId="77777777" w:rsidR="0027132F" w:rsidRPr="00A94C00" w:rsidRDefault="0027132F" w:rsidP="0027132F">
            <w:pPr>
              <w:jc w:val="center"/>
              <w:rPr>
                <w:rFonts w:ascii="GHEA Grapalat" w:hAnsi="GHEA Grapalat"/>
                <w:b/>
                <w:sz w:val="20"/>
              </w:rPr>
            </w:pPr>
            <w:r w:rsidRPr="00A94C00">
              <w:rPr>
                <w:rFonts w:ascii="GHEA Grapalat" w:hAnsi="GHEA Grapalat"/>
                <w:b/>
                <w:sz w:val="20"/>
              </w:rPr>
              <w:t>2027</w:t>
            </w:r>
          </w:p>
        </w:tc>
        <w:tc>
          <w:tcPr>
            <w:tcW w:w="535" w:type="pct"/>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5939C7EB" w14:textId="77777777" w:rsidR="0027132F" w:rsidRPr="00A94C00" w:rsidRDefault="0027132F" w:rsidP="0027132F">
            <w:pPr>
              <w:jc w:val="center"/>
              <w:rPr>
                <w:rFonts w:ascii="GHEA Grapalat" w:hAnsi="GHEA Grapalat"/>
                <w:b/>
                <w:sz w:val="20"/>
              </w:rPr>
            </w:pPr>
            <w:r w:rsidRPr="00A94C00">
              <w:rPr>
                <w:rFonts w:ascii="GHEA Grapalat" w:hAnsi="GHEA Grapalat"/>
                <w:b/>
                <w:sz w:val="20"/>
              </w:rPr>
              <w:t>2030</w:t>
            </w:r>
          </w:p>
        </w:tc>
      </w:tr>
      <w:tr w:rsidR="0027132F" w:rsidRPr="00A94C00" w14:paraId="1A4E38A8" w14:textId="77777777" w:rsidTr="00860360">
        <w:tc>
          <w:tcPr>
            <w:tcW w:w="2289" w:type="pct"/>
            <w:tcBorders>
              <w:top w:val="nil"/>
              <w:left w:val="single" w:sz="4" w:space="0" w:color="auto"/>
              <w:bottom w:val="single" w:sz="4" w:space="0" w:color="auto"/>
              <w:right w:val="single" w:sz="4" w:space="0" w:color="auto"/>
            </w:tcBorders>
            <w:shd w:val="clear" w:color="auto" w:fill="auto"/>
            <w:noWrap/>
            <w:vAlign w:val="bottom"/>
          </w:tcPr>
          <w:p w14:paraId="4D59554A" w14:textId="77777777" w:rsidR="0027132F" w:rsidRPr="00A94C00" w:rsidRDefault="0027132F" w:rsidP="0027132F">
            <w:pPr>
              <w:widowControl/>
              <w:jc w:val="left"/>
              <w:rPr>
                <w:rFonts w:ascii="GHEA Grapalat" w:hAnsi="GHEA Grapalat"/>
                <w:b/>
                <w:bCs/>
                <w:color w:val="000000"/>
                <w:sz w:val="20"/>
                <w:lang w:eastAsia="ru-RU"/>
              </w:rPr>
            </w:pPr>
          </w:p>
        </w:tc>
        <w:tc>
          <w:tcPr>
            <w:tcW w:w="2711" w:type="pct"/>
            <w:gridSpan w:val="5"/>
            <w:tcBorders>
              <w:top w:val="nil"/>
              <w:left w:val="nil"/>
              <w:bottom w:val="single" w:sz="4" w:space="0" w:color="auto"/>
              <w:right w:val="single" w:sz="4" w:space="0" w:color="auto"/>
            </w:tcBorders>
            <w:shd w:val="clear" w:color="auto" w:fill="auto"/>
            <w:noWrap/>
            <w:vAlign w:val="bottom"/>
          </w:tcPr>
          <w:p w14:paraId="7729D145" w14:textId="77777777" w:rsidR="0027132F" w:rsidRPr="00A94C00" w:rsidRDefault="0027132F" w:rsidP="0027132F">
            <w:pPr>
              <w:jc w:val="center"/>
              <w:rPr>
                <w:rFonts w:ascii="GHEA Grapalat" w:eastAsia="MS Mincho" w:hAnsi="GHEA Grapalat" w:cs="MS Mincho"/>
                <w:bCs/>
                <w:i/>
                <w:color w:val="000000"/>
                <w:sz w:val="20"/>
              </w:rPr>
            </w:pPr>
            <w:r w:rsidRPr="00A94C00">
              <w:rPr>
                <w:rFonts w:ascii="GHEA Grapalat" w:hAnsi="GHEA Grapalat"/>
                <w:bCs/>
                <w:i/>
                <w:iCs/>
                <w:color w:val="000000"/>
                <w:sz w:val="20"/>
                <w:lang w:eastAsia="ru-RU"/>
              </w:rPr>
              <w:t>Բազային սցենար, կտ ն</w:t>
            </w:r>
            <w:r w:rsidRPr="00A94C00">
              <w:rPr>
                <w:rFonts w:ascii="MS Mincho" w:eastAsia="MS Mincho" w:hAnsi="MS Mincho" w:cs="MS Mincho"/>
                <w:bCs/>
                <w:i/>
                <w:iCs/>
                <w:color w:val="000000"/>
                <w:sz w:val="20"/>
                <w:lang w:eastAsia="ru-RU"/>
              </w:rPr>
              <w:t>․</w:t>
            </w:r>
            <w:r w:rsidRPr="00A94C00">
              <w:rPr>
                <w:rFonts w:ascii="GHEA Grapalat" w:eastAsia="MS Mincho" w:hAnsi="GHEA Grapalat" w:cs="MS Mincho"/>
                <w:bCs/>
                <w:i/>
                <w:iCs/>
                <w:color w:val="000000"/>
                <w:sz w:val="20"/>
                <w:lang w:eastAsia="ru-RU"/>
              </w:rPr>
              <w:t xml:space="preserve"> </w:t>
            </w:r>
            <w:r w:rsidRPr="00A94C00">
              <w:rPr>
                <w:rFonts w:ascii="GHEA Grapalat" w:hAnsi="GHEA Grapalat"/>
                <w:bCs/>
                <w:i/>
                <w:iCs/>
                <w:color w:val="000000"/>
                <w:sz w:val="20"/>
                <w:lang w:eastAsia="ru-RU"/>
              </w:rPr>
              <w:t>հ</w:t>
            </w:r>
            <w:r w:rsidRPr="00A94C00">
              <w:rPr>
                <w:rFonts w:ascii="MS Mincho" w:eastAsia="MS Mincho" w:hAnsi="MS Mincho" w:cs="MS Mincho"/>
                <w:bCs/>
                <w:i/>
                <w:iCs/>
                <w:color w:val="000000"/>
                <w:sz w:val="20"/>
                <w:lang w:eastAsia="ru-RU"/>
              </w:rPr>
              <w:t>․</w:t>
            </w:r>
          </w:p>
        </w:tc>
      </w:tr>
      <w:tr w:rsidR="0027132F" w:rsidRPr="00A94C00" w14:paraId="68272B32" w14:textId="77777777" w:rsidTr="00860360">
        <w:tc>
          <w:tcPr>
            <w:tcW w:w="2289" w:type="pct"/>
            <w:tcBorders>
              <w:top w:val="nil"/>
              <w:left w:val="single" w:sz="4" w:space="0" w:color="auto"/>
              <w:bottom w:val="single" w:sz="4" w:space="0" w:color="auto"/>
              <w:right w:val="single" w:sz="4" w:space="0" w:color="auto"/>
            </w:tcBorders>
            <w:shd w:val="clear" w:color="auto" w:fill="auto"/>
            <w:noWrap/>
            <w:vAlign w:val="bottom"/>
            <w:hideMark/>
          </w:tcPr>
          <w:p w14:paraId="45E050C9" w14:textId="77777777" w:rsidR="0027132F" w:rsidRPr="00A94C00" w:rsidRDefault="0027132F" w:rsidP="0027132F">
            <w:pPr>
              <w:widowControl/>
              <w:jc w:val="left"/>
              <w:rPr>
                <w:rFonts w:ascii="GHEA Grapalat" w:hAnsi="GHEA Grapalat"/>
                <w:b/>
                <w:bCs/>
                <w:color w:val="000000"/>
                <w:sz w:val="20"/>
                <w:lang w:eastAsia="ru-RU"/>
              </w:rPr>
            </w:pPr>
            <w:r w:rsidRPr="00A94C00">
              <w:rPr>
                <w:rFonts w:ascii="GHEA Grapalat" w:hAnsi="GHEA Grapalat"/>
                <w:b/>
                <w:bCs/>
                <w:color w:val="000000"/>
                <w:sz w:val="20"/>
                <w:lang w:eastAsia="ru-RU"/>
              </w:rPr>
              <w:t>Ընդամենը</w:t>
            </w:r>
          </w:p>
        </w:tc>
        <w:tc>
          <w:tcPr>
            <w:tcW w:w="548" w:type="pct"/>
            <w:tcBorders>
              <w:top w:val="nil"/>
              <w:left w:val="nil"/>
              <w:bottom w:val="single" w:sz="4" w:space="0" w:color="auto"/>
              <w:right w:val="single" w:sz="4" w:space="0" w:color="auto"/>
            </w:tcBorders>
            <w:shd w:val="clear" w:color="auto" w:fill="auto"/>
            <w:noWrap/>
            <w:vAlign w:val="bottom"/>
            <w:hideMark/>
          </w:tcPr>
          <w:p w14:paraId="4987FAFF" w14:textId="77777777" w:rsidR="0027132F" w:rsidRPr="00A94C00" w:rsidRDefault="0027132F" w:rsidP="0027132F">
            <w:pPr>
              <w:widowControl/>
              <w:jc w:val="center"/>
              <w:rPr>
                <w:rFonts w:ascii="GHEA Grapalat" w:hAnsi="GHEA Grapalat"/>
                <w:b/>
                <w:bCs/>
                <w:color w:val="000000"/>
                <w:sz w:val="20"/>
                <w:lang w:eastAsia="ru-RU"/>
              </w:rPr>
            </w:pPr>
            <w:r w:rsidRPr="00A94C00">
              <w:rPr>
                <w:rFonts w:ascii="GHEA Grapalat" w:hAnsi="GHEA Grapalat"/>
                <w:b/>
                <w:bCs/>
                <w:color w:val="000000"/>
                <w:sz w:val="20"/>
                <w:lang w:eastAsia="ru-RU"/>
              </w:rPr>
              <w:t>883</w:t>
            </w:r>
          </w:p>
        </w:tc>
        <w:tc>
          <w:tcPr>
            <w:tcW w:w="544" w:type="pct"/>
            <w:tcBorders>
              <w:top w:val="single" w:sz="4" w:space="0" w:color="auto"/>
              <w:left w:val="nil"/>
              <w:bottom w:val="single" w:sz="4" w:space="0" w:color="auto"/>
              <w:right w:val="single" w:sz="4" w:space="0" w:color="auto"/>
            </w:tcBorders>
            <w:shd w:val="clear" w:color="auto" w:fill="auto"/>
            <w:noWrap/>
            <w:vAlign w:val="bottom"/>
            <w:hideMark/>
          </w:tcPr>
          <w:p w14:paraId="00B4E986"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1042</w:t>
            </w:r>
          </w:p>
        </w:tc>
        <w:tc>
          <w:tcPr>
            <w:tcW w:w="542" w:type="pct"/>
            <w:tcBorders>
              <w:top w:val="single" w:sz="4" w:space="0" w:color="auto"/>
              <w:left w:val="nil"/>
              <w:bottom w:val="single" w:sz="4" w:space="0" w:color="auto"/>
              <w:right w:val="single" w:sz="4" w:space="0" w:color="auto"/>
            </w:tcBorders>
            <w:shd w:val="clear" w:color="auto" w:fill="auto"/>
            <w:noWrap/>
            <w:vAlign w:val="bottom"/>
            <w:hideMark/>
          </w:tcPr>
          <w:p w14:paraId="376F67D6"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1230</w:t>
            </w:r>
          </w:p>
        </w:tc>
        <w:tc>
          <w:tcPr>
            <w:tcW w:w="542" w:type="pct"/>
            <w:tcBorders>
              <w:top w:val="single" w:sz="4" w:space="0" w:color="auto"/>
              <w:left w:val="nil"/>
              <w:bottom w:val="single" w:sz="4" w:space="0" w:color="auto"/>
              <w:right w:val="single" w:sz="4" w:space="0" w:color="auto"/>
            </w:tcBorders>
            <w:shd w:val="clear" w:color="auto" w:fill="auto"/>
            <w:noWrap/>
            <w:vAlign w:val="bottom"/>
            <w:hideMark/>
          </w:tcPr>
          <w:p w14:paraId="47EF5263"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1584</w:t>
            </w:r>
          </w:p>
        </w:tc>
        <w:tc>
          <w:tcPr>
            <w:tcW w:w="535" w:type="pct"/>
            <w:tcBorders>
              <w:top w:val="single" w:sz="4" w:space="0" w:color="auto"/>
              <w:left w:val="nil"/>
              <w:bottom w:val="single" w:sz="4" w:space="0" w:color="auto"/>
              <w:right w:val="single" w:sz="4" w:space="0" w:color="auto"/>
            </w:tcBorders>
            <w:shd w:val="clear" w:color="auto" w:fill="auto"/>
            <w:noWrap/>
            <w:vAlign w:val="bottom"/>
            <w:hideMark/>
          </w:tcPr>
          <w:p w14:paraId="43387682"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2049</w:t>
            </w:r>
          </w:p>
        </w:tc>
      </w:tr>
      <w:tr w:rsidR="0027132F" w:rsidRPr="00A94C00" w14:paraId="75FBAFDF" w14:textId="77777777" w:rsidTr="00860360">
        <w:tc>
          <w:tcPr>
            <w:tcW w:w="2289" w:type="pct"/>
            <w:tcBorders>
              <w:top w:val="nil"/>
              <w:left w:val="single" w:sz="4" w:space="0" w:color="auto"/>
              <w:bottom w:val="single" w:sz="4" w:space="0" w:color="auto"/>
              <w:right w:val="single" w:sz="4" w:space="0" w:color="auto"/>
            </w:tcBorders>
            <w:shd w:val="clear" w:color="auto" w:fill="auto"/>
            <w:noWrap/>
            <w:vAlign w:val="bottom"/>
            <w:hideMark/>
          </w:tcPr>
          <w:p w14:paraId="41B1126D" w14:textId="77777777" w:rsidR="0027132F" w:rsidRPr="00A94C00" w:rsidRDefault="0027132F" w:rsidP="0027132F">
            <w:pPr>
              <w:widowControl/>
              <w:ind w:firstLineChars="100" w:firstLine="200"/>
              <w:jc w:val="left"/>
              <w:rPr>
                <w:rFonts w:ascii="GHEA Grapalat" w:hAnsi="GHEA Grapalat"/>
                <w:color w:val="000000"/>
                <w:sz w:val="20"/>
                <w:lang w:eastAsia="ru-RU"/>
              </w:rPr>
            </w:pPr>
            <w:r w:rsidRPr="00A94C00">
              <w:rPr>
                <w:rFonts w:ascii="GHEA Grapalat" w:hAnsi="GHEA Grapalat"/>
                <w:color w:val="000000"/>
                <w:sz w:val="20"/>
                <w:lang w:eastAsia="ru-RU"/>
              </w:rPr>
              <w:t>Վառելիք</w:t>
            </w:r>
          </w:p>
        </w:tc>
        <w:tc>
          <w:tcPr>
            <w:tcW w:w="548" w:type="pct"/>
            <w:tcBorders>
              <w:top w:val="nil"/>
              <w:left w:val="nil"/>
              <w:bottom w:val="single" w:sz="4" w:space="0" w:color="auto"/>
              <w:right w:val="single" w:sz="4" w:space="0" w:color="auto"/>
            </w:tcBorders>
            <w:shd w:val="clear" w:color="auto" w:fill="auto"/>
            <w:noWrap/>
            <w:vAlign w:val="bottom"/>
            <w:hideMark/>
          </w:tcPr>
          <w:p w14:paraId="411CC3B4"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393</w:t>
            </w:r>
          </w:p>
        </w:tc>
        <w:tc>
          <w:tcPr>
            <w:tcW w:w="544" w:type="pct"/>
            <w:tcBorders>
              <w:top w:val="nil"/>
              <w:left w:val="nil"/>
              <w:bottom w:val="single" w:sz="4" w:space="0" w:color="auto"/>
              <w:right w:val="single" w:sz="4" w:space="0" w:color="auto"/>
            </w:tcBorders>
            <w:shd w:val="clear" w:color="auto" w:fill="auto"/>
            <w:noWrap/>
            <w:vAlign w:val="bottom"/>
            <w:hideMark/>
          </w:tcPr>
          <w:p w14:paraId="078C9DA5"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459</w:t>
            </w:r>
          </w:p>
        </w:tc>
        <w:tc>
          <w:tcPr>
            <w:tcW w:w="542" w:type="pct"/>
            <w:tcBorders>
              <w:top w:val="nil"/>
              <w:left w:val="nil"/>
              <w:bottom w:val="single" w:sz="4" w:space="0" w:color="auto"/>
              <w:right w:val="single" w:sz="4" w:space="0" w:color="auto"/>
            </w:tcBorders>
            <w:shd w:val="clear" w:color="auto" w:fill="auto"/>
            <w:noWrap/>
            <w:vAlign w:val="bottom"/>
            <w:hideMark/>
          </w:tcPr>
          <w:p w14:paraId="388880D5"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535</w:t>
            </w:r>
          </w:p>
        </w:tc>
        <w:tc>
          <w:tcPr>
            <w:tcW w:w="542" w:type="pct"/>
            <w:tcBorders>
              <w:top w:val="nil"/>
              <w:left w:val="nil"/>
              <w:bottom w:val="single" w:sz="4" w:space="0" w:color="auto"/>
              <w:right w:val="single" w:sz="4" w:space="0" w:color="auto"/>
            </w:tcBorders>
            <w:shd w:val="clear" w:color="auto" w:fill="auto"/>
            <w:noWrap/>
            <w:vAlign w:val="bottom"/>
            <w:hideMark/>
          </w:tcPr>
          <w:p w14:paraId="67C34691"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678</w:t>
            </w:r>
          </w:p>
        </w:tc>
        <w:tc>
          <w:tcPr>
            <w:tcW w:w="535" w:type="pct"/>
            <w:tcBorders>
              <w:top w:val="nil"/>
              <w:left w:val="nil"/>
              <w:bottom w:val="single" w:sz="4" w:space="0" w:color="auto"/>
              <w:right w:val="single" w:sz="4" w:space="0" w:color="auto"/>
            </w:tcBorders>
            <w:shd w:val="clear" w:color="auto" w:fill="auto"/>
            <w:noWrap/>
            <w:vAlign w:val="bottom"/>
            <w:hideMark/>
          </w:tcPr>
          <w:p w14:paraId="497704B0"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863</w:t>
            </w:r>
          </w:p>
        </w:tc>
      </w:tr>
      <w:tr w:rsidR="0027132F" w:rsidRPr="00A94C00" w14:paraId="3B394764" w14:textId="77777777" w:rsidTr="00860360">
        <w:tc>
          <w:tcPr>
            <w:tcW w:w="2289" w:type="pct"/>
            <w:tcBorders>
              <w:top w:val="nil"/>
              <w:left w:val="single" w:sz="4" w:space="0" w:color="auto"/>
              <w:bottom w:val="single" w:sz="4" w:space="0" w:color="auto"/>
              <w:right w:val="single" w:sz="4" w:space="0" w:color="auto"/>
            </w:tcBorders>
            <w:shd w:val="clear" w:color="auto" w:fill="auto"/>
            <w:noWrap/>
            <w:vAlign w:val="bottom"/>
            <w:hideMark/>
          </w:tcPr>
          <w:p w14:paraId="5396F958" w14:textId="77777777" w:rsidR="0027132F" w:rsidRPr="00A94C00" w:rsidRDefault="0027132F" w:rsidP="0027132F">
            <w:pPr>
              <w:widowControl/>
              <w:ind w:firstLineChars="100" w:firstLine="200"/>
              <w:jc w:val="left"/>
              <w:rPr>
                <w:rFonts w:ascii="GHEA Grapalat" w:hAnsi="GHEA Grapalat"/>
                <w:color w:val="000000"/>
                <w:sz w:val="20"/>
                <w:lang w:eastAsia="ru-RU"/>
              </w:rPr>
            </w:pPr>
            <w:r w:rsidRPr="00A94C00">
              <w:rPr>
                <w:rFonts w:ascii="GHEA Grapalat" w:hAnsi="GHEA Grapalat"/>
                <w:color w:val="000000"/>
                <w:sz w:val="20"/>
                <w:lang w:eastAsia="ru-RU"/>
              </w:rPr>
              <w:t>Բնական գազ</w:t>
            </w:r>
          </w:p>
        </w:tc>
        <w:tc>
          <w:tcPr>
            <w:tcW w:w="548" w:type="pct"/>
            <w:tcBorders>
              <w:top w:val="nil"/>
              <w:left w:val="nil"/>
              <w:bottom w:val="single" w:sz="4" w:space="0" w:color="auto"/>
              <w:right w:val="single" w:sz="4" w:space="0" w:color="auto"/>
            </w:tcBorders>
            <w:shd w:val="clear" w:color="auto" w:fill="auto"/>
            <w:noWrap/>
            <w:vAlign w:val="bottom"/>
            <w:hideMark/>
          </w:tcPr>
          <w:p w14:paraId="61E87E35"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481</w:t>
            </w:r>
          </w:p>
        </w:tc>
        <w:tc>
          <w:tcPr>
            <w:tcW w:w="544" w:type="pct"/>
            <w:tcBorders>
              <w:top w:val="nil"/>
              <w:left w:val="nil"/>
              <w:bottom w:val="single" w:sz="4" w:space="0" w:color="auto"/>
              <w:right w:val="single" w:sz="4" w:space="0" w:color="auto"/>
            </w:tcBorders>
            <w:shd w:val="clear" w:color="auto" w:fill="auto"/>
            <w:noWrap/>
            <w:vAlign w:val="bottom"/>
            <w:hideMark/>
          </w:tcPr>
          <w:p w14:paraId="2F3E9DE8"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575</w:t>
            </w:r>
          </w:p>
        </w:tc>
        <w:tc>
          <w:tcPr>
            <w:tcW w:w="542" w:type="pct"/>
            <w:tcBorders>
              <w:top w:val="nil"/>
              <w:left w:val="nil"/>
              <w:bottom w:val="single" w:sz="4" w:space="0" w:color="auto"/>
              <w:right w:val="single" w:sz="4" w:space="0" w:color="auto"/>
            </w:tcBorders>
            <w:shd w:val="clear" w:color="auto" w:fill="auto"/>
            <w:noWrap/>
            <w:vAlign w:val="bottom"/>
            <w:hideMark/>
          </w:tcPr>
          <w:p w14:paraId="103CA147"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686</w:t>
            </w:r>
          </w:p>
        </w:tc>
        <w:tc>
          <w:tcPr>
            <w:tcW w:w="542" w:type="pct"/>
            <w:tcBorders>
              <w:top w:val="nil"/>
              <w:left w:val="nil"/>
              <w:bottom w:val="single" w:sz="4" w:space="0" w:color="auto"/>
              <w:right w:val="single" w:sz="4" w:space="0" w:color="auto"/>
            </w:tcBorders>
            <w:shd w:val="clear" w:color="auto" w:fill="auto"/>
            <w:noWrap/>
            <w:vAlign w:val="bottom"/>
            <w:hideMark/>
          </w:tcPr>
          <w:p w14:paraId="0103EC06"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898</w:t>
            </w:r>
          </w:p>
        </w:tc>
        <w:tc>
          <w:tcPr>
            <w:tcW w:w="535" w:type="pct"/>
            <w:tcBorders>
              <w:top w:val="nil"/>
              <w:left w:val="nil"/>
              <w:bottom w:val="single" w:sz="4" w:space="0" w:color="auto"/>
              <w:right w:val="single" w:sz="4" w:space="0" w:color="auto"/>
            </w:tcBorders>
            <w:shd w:val="clear" w:color="auto" w:fill="auto"/>
            <w:noWrap/>
            <w:vAlign w:val="bottom"/>
            <w:hideMark/>
          </w:tcPr>
          <w:p w14:paraId="0E8263BF"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1177</w:t>
            </w:r>
          </w:p>
        </w:tc>
      </w:tr>
      <w:tr w:rsidR="0027132F" w:rsidRPr="00A94C00" w14:paraId="7B105E2D" w14:textId="77777777" w:rsidTr="00860360">
        <w:tc>
          <w:tcPr>
            <w:tcW w:w="2289" w:type="pct"/>
            <w:tcBorders>
              <w:top w:val="nil"/>
              <w:left w:val="single" w:sz="4" w:space="0" w:color="auto"/>
              <w:bottom w:val="single" w:sz="4" w:space="0" w:color="auto"/>
              <w:right w:val="single" w:sz="4" w:space="0" w:color="auto"/>
            </w:tcBorders>
            <w:shd w:val="clear" w:color="auto" w:fill="auto"/>
            <w:noWrap/>
            <w:vAlign w:val="bottom"/>
            <w:hideMark/>
          </w:tcPr>
          <w:p w14:paraId="1F74A4BB" w14:textId="77777777" w:rsidR="0027132F" w:rsidRPr="00A94C00" w:rsidRDefault="0027132F" w:rsidP="0027132F">
            <w:pPr>
              <w:widowControl/>
              <w:ind w:firstLineChars="100" w:firstLine="200"/>
              <w:jc w:val="left"/>
              <w:rPr>
                <w:rFonts w:ascii="GHEA Grapalat" w:hAnsi="GHEA Grapalat"/>
                <w:color w:val="000000"/>
                <w:sz w:val="20"/>
                <w:lang w:eastAsia="ru-RU"/>
              </w:rPr>
            </w:pPr>
            <w:r w:rsidRPr="00A94C00">
              <w:rPr>
                <w:rFonts w:ascii="GHEA Grapalat" w:hAnsi="GHEA Grapalat"/>
                <w:color w:val="000000"/>
                <w:sz w:val="20"/>
                <w:lang w:eastAsia="ru-RU"/>
              </w:rPr>
              <w:t>Էլեկտրական էներգիա</w:t>
            </w:r>
          </w:p>
        </w:tc>
        <w:tc>
          <w:tcPr>
            <w:tcW w:w="548" w:type="pct"/>
            <w:tcBorders>
              <w:top w:val="nil"/>
              <w:left w:val="nil"/>
              <w:bottom w:val="single" w:sz="4" w:space="0" w:color="auto"/>
              <w:right w:val="single" w:sz="4" w:space="0" w:color="auto"/>
            </w:tcBorders>
            <w:shd w:val="clear" w:color="auto" w:fill="auto"/>
            <w:noWrap/>
            <w:vAlign w:val="bottom"/>
            <w:hideMark/>
          </w:tcPr>
          <w:p w14:paraId="58E04A30"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9</w:t>
            </w:r>
          </w:p>
        </w:tc>
        <w:tc>
          <w:tcPr>
            <w:tcW w:w="544" w:type="pct"/>
            <w:tcBorders>
              <w:top w:val="nil"/>
              <w:left w:val="nil"/>
              <w:bottom w:val="single" w:sz="4" w:space="0" w:color="auto"/>
              <w:right w:val="single" w:sz="4" w:space="0" w:color="auto"/>
            </w:tcBorders>
            <w:shd w:val="clear" w:color="auto" w:fill="auto"/>
            <w:noWrap/>
            <w:vAlign w:val="bottom"/>
            <w:hideMark/>
          </w:tcPr>
          <w:p w14:paraId="2F8AEC61"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9</w:t>
            </w:r>
          </w:p>
        </w:tc>
        <w:tc>
          <w:tcPr>
            <w:tcW w:w="542" w:type="pct"/>
            <w:tcBorders>
              <w:top w:val="nil"/>
              <w:left w:val="nil"/>
              <w:bottom w:val="single" w:sz="4" w:space="0" w:color="auto"/>
              <w:right w:val="single" w:sz="4" w:space="0" w:color="auto"/>
            </w:tcBorders>
            <w:shd w:val="clear" w:color="auto" w:fill="auto"/>
            <w:noWrap/>
            <w:vAlign w:val="bottom"/>
            <w:hideMark/>
          </w:tcPr>
          <w:p w14:paraId="7F9B1003"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9</w:t>
            </w:r>
          </w:p>
        </w:tc>
        <w:tc>
          <w:tcPr>
            <w:tcW w:w="542" w:type="pct"/>
            <w:tcBorders>
              <w:top w:val="nil"/>
              <w:left w:val="nil"/>
              <w:bottom w:val="single" w:sz="4" w:space="0" w:color="auto"/>
              <w:right w:val="single" w:sz="4" w:space="0" w:color="auto"/>
            </w:tcBorders>
            <w:shd w:val="clear" w:color="auto" w:fill="auto"/>
            <w:noWrap/>
            <w:vAlign w:val="bottom"/>
            <w:hideMark/>
          </w:tcPr>
          <w:p w14:paraId="7AC24DEE"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9</w:t>
            </w:r>
          </w:p>
        </w:tc>
        <w:tc>
          <w:tcPr>
            <w:tcW w:w="535" w:type="pct"/>
            <w:tcBorders>
              <w:top w:val="nil"/>
              <w:left w:val="nil"/>
              <w:bottom w:val="single" w:sz="4" w:space="0" w:color="auto"/>
              <w:right w:val="single" w:sz="4" w:space="0" w:color="auto"/>
            </w:tcBorders>
            <w:shd w:val="clear" w:color="auto" w:fill="auto"/>
            <w:noWrap/>
            <w:vAlign w:val="bottom"/>
            <w:hideMark/>
          </w:tcPr>
          <w:p w14:paraId="0B3493A2"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9</w:t>
            </w:r>
          </w:p>
        </w:tc>
      </w:tr>
      <w:tr w:rsidR="0027132F" w:rsidRPr="00A94C00" w14:paraId="273F99BA" w14:textId="77777777" w:rsidTr="00860360">
        <w:tc>
          <w:tcPr>
            <w:tcW w:w="2289" w:type="pct"/>
            <w:tcBorders>
              <w:top w:val="nil"/>
              <w:left w:val="single" w:sz="4" w:space="0" w:color="auto"/>
              <w:bottom w:val="single" w:sz="4" w:space="0" w:color="auto"/>
              <w:right w:val="single" w:sz="4" w:space="0" w:color="auto"/>
            </w:tcBorders>
            <w:shd w:val="clear" w:color="auto" w:fill="auto"/>
            <w:noWrap/>
            <w:vAlign w:val="bottom"/>
          </w:tcPr>
          <w:p w14:paraId="3DF9EA9F" w14:textId="77777777" w:rsidR="0027132F" w:rsidRPr="00A94C00" w:rsidRDefault="0027132F" w:rsidP="0027132F">
            <w:pPr>
              <w:widowControl/>
              <w:jc w:val="left"/>
              <w:rPr>
                <w:rFonts w:ascii="GHEA Grapalat" w:hAnsi="GHEA Grapalat"/>
                <w:b/>
                <w:bCs/>
                <w:color w:val="000000"/>
                <w:sz w:val="20"/>
                <w:lang w:eastAsia="ru-RU"/>
              </w:rPr>
            </w:pPr>
          </w:p>
        </w:tc>
        <w:tc>
          <w:tcPr>
            <w:tcW w:w="2711" w:type="pct"/>
            <w:gridSpan w:val="5"/>
            <w:tcBorders>
              <w:top w:val="nil"/>
              <w:left w:val="nil"/>
              <w:bottom w:val="single" w:sz="4" w:space="0" w:color="auto"/>
              <w:right w:val="single" w:sz="4" w:space="0" w:color="auto"/>
            </w:tcBorders>
            <w:shd w:val="clear" w:color="auto" w:fill="auto"/>
            <w:noWrap/>
            <w:vAlign w:val="bottom"/>
          </w:tcPr>
          <w:p w14:paraId="37AA9C6C" w14:textId="5E5ABC40" w:rsidR="0027132F" w:rsidRPr="00A94C00" w:rsidRDefault="00EB6E4E" w:rsidP="00EB6E4E">
            <w:pPr>
              <w:jc w:val="center"/>
              <w:rPr>
                <w:rFonts w:ascii="GHEA Grapalat" w:eastAsia="MS Mincho" w:hAnsi="GHEA Grapalat" w:cs="MS Mincho"/>
                <w:bCs/>
                <w:i/>
                <w:iCs/>
                <w:color w:val="000000"/>
                <w:sz w:val="20"/>
                <w:lang w:eastAsia="ru-RU"/>
              </w:rPr>
            </w:pPr>
            <w:r w:rsidRPr="00A94C00">
              <w:rPr>
                <w:rFonts w:ascii="GHEA Grapalat" w:hAnsi="GHEA Grapalat"/>
                <w:bCs/>
                <w:i/>
                <w:iCs/>
                <w:color w:val="000000"/>
                <w:sz w:val="20"/>
                <w:lang w:eastAsia="ru-RU"/>
              </w:rPr>
              <w:t>Քաղաքականությունների ս</w:t>
            </w:r>
            <w:r w:rsidR="0027132F" w:rsidRPr="00A94C00">
              <w:rPr>
                <w:rFonts w:ascii="GHEA Grapalat" w:hAnsi="GHEA Grapalat"/>
                <w:bCs/>
                <w:i/>
                <w:iCs/>
                <w:color w:val="000000"/>
                <w:sz w:val="20"/>
                <w:lang w:eastAsia="ru-RU"/>
              </w:rPr>
              <w:t>ցենար, կտ</w:t>
            </w:r>
            <w:r w:rsidRPr="00A94C00">
              <w:rPr>
                <w:rFonts w:ascii="GHEA Grapalat" w:eastAsia="MS Mincho" w:hAnsi="GHEA Grapalat" w:cs="MS Mincho"/>
                <w:bCs/>
                <w:i/>
                <w:iCs/>
                <w:color w:val="000000"/>
                <w:sz w:val="20"/>
                <w:lang w:eastAsia="ru-RU"/>
              </w:rPr>
              <w:t xml:space="preserve"> </w:t>
            </w:r>
            <w:r w:rsidR="0027132F" w:rsidRPr="00A94C00">
              <w:rPr>
                <w:rFonts w:ascii="GHEA Grapalat" w:hAnsi="GHEA Grapalat"/>
                <w:bCs/>
                <w:i/>
                <w:iCs/>
                <w:color w:val="000000"/>
                <w:sz w:val="20"/>
                <w:lang w:eastAsia="ru-RU"/>
              </w:rPr>
              <w:t>ն</w:t>
            </w:r>
            <w:r w:rsidRPr="00A94C00">
              <w:rPr>
                <w:rFonts w:ascii="MS Mincho" w:eastAsia="MS Mincho" w:hAnsi="MS Mincho" w:cs="MS Mincho"/>
                <w:bCs/>
                <w:i/>
                <w:iCs/>
                <w:color w:val="000000"/>
                <w:sz w:val="20"/>
                <w:lang w:eastAsia="ru-RU"/>
              </w:rPr>
              <w:t>․</w:t>
            </w:r>
            <w:r w:rsidRPr="00A94C00">
              <w:rPr>
                <w:rFonts w:ascii="GHEA Grapalat" w:eastAsia="MS Mincho" w:hAnsi="GHEA Grapalat" w:cs="MS Mincho"/>
                <w:bCs/>
                <w:i/>
                <w:iCs/>
                <w:color w:val="000000"/>
                <w:sz w:val="20"/>
                <w:lang w:eastAsia="ru-RU"/>
              </w:rPr>
              <w:t xml:space="preserve"> </w:t>
            </w:r>
            <w:r w:rsidR="0027132F" w:rsidRPr="00A94C00">
              <w:rPr>
                <w:rFonts w:ascii="GHEA Grapalat" w:hAnsi="GHEA Grapalat"/>
                <w:bCs/>
                <w:i/>
                <w:iCs/>
                <w:color w:val="000000"/>
                <w:sz w:val="20"/>
                <w:lang w:eastAsia="ru-RU"/>
              </w:rPr>
              <w:t>հ</w:t>
            </w:r>
            <w:r w:rsidRPr="00A94C00">
              <w:rPr>
                <w:rFonts w:ascii="MS Mincho" w:eastAsia="MS Mincho" w:hAnsi="MS Mincho" w:cs="MS Mincho"/>
                <w:bCs/>
                <w:i/>
                <w:iCs/>
                <w:color w:val="000000"/>
                <w:sz w:val="20"/>
                <w:lang w:eastAsia="ru-RU"/>
              </w:rPr>
              <w:t>․</w:t>
            </w:r>
          </w:p>
        </w:tc>
      </w:tr>
      <w:tr w:rsidR="0027132F" w:rsidRPr="00A94C00" w14:paraId="4D7DA83C" w14:textId="77777777" w:rsidTr="00860360">
        <w:tc>
          <w:tcPr>
            <w:tcW w:w="2289" w:type="pct"/>
            <w:tcBorders>
              <w:top w:val="nil"/>
              <w:left w:val="single" w:sz="4" w:space="0" w:color="auto"/>
              <w:bottom w:val="single" w:sz="4" w:space="0" w:color="auto"/>
              <w:right w:val="single" w:sz="4" w:space="0" w:color="auto"/>
            </w:tcBorders>
            <w:shd w:val="clear" w:color="auto" w:fill="auto"/>
            <w:noWrap/>
            <w:vAlign w:val="bottom"/>
            <w:hideMark/>
          </w:tcPr>
          <w:p w14:paraId="4DF93AC7" w14:textId="77777777" w:rsidR="0027132F" w:rsidRPr="00A94C00" w:rsidRDefault="0027132F" w:rsidP="0027132F">
            <w:pPr>
              <w:widowControl/>
              <w:jc w:val="left"/>
              <w:rPr>
                <w:rFonts w:ascii="GHEA Grapalat" w:hAnsi="GHEA Grapalat"/>
                <w:b/>
                <w:bCs/>
                <w:color w:val="000000"/>
                <w:sz w:val="20"/>
                <w:lang w:eastAsia="ru-RU"/>
              </w:rPr>
            </w:pPr>
            <w:r w:rsidRPr="00A94C00">
              <w:rPr>
                <w:rFonts w:ascii="GHEA Grapalat" w:hAnsi="GHEA Grapalat"/>
                <w:b/>
                <w:bCs/>
                <w:color w:val="000000"/>
                <w:sz w:val="20"/>
                <w:lang w:eastAsia="ru-RU"/>
              </w:rPr>
              <w:t>Ընդամենը</w:t>
            </w:r>
          </w:p>
        </w:tc>
        <w:tc>
          <w:tcPr>
            <w:tcW w:w="548" w:type="pct"/>
            <w:tcBorders>
              <w:top w:val="nil"/>
              <w:left w:val="nil"/>
              <w:bottom w:val="single" w:sz="4" w:space="0" w:color="auto"/>
              <w:right w:val="single" w:sz="4" w:space="0" w:color="auto"/>
            </w:tcBorders>
            <w:shd w:val="clear" w:color="auto" w:fill="auto"/>
            <w:noWrap/>
            <w:vAlign w:val="bottom"/>
            <w:hideMark/>
          </w:tcPr>
          <w:p w14:paraId="6D50C5B3" w14:textId="77777777" w:rsidR="0027132F" w:rsidRPr="00A94C00" w:rsidRDefault="0027132F" w:rsidP="0027132F">
            <w:pPr>
              <w:widowControl/>
              <w:jc w:val="center"/>
              <w:rPr>
                <w:rFonts w:ascii="GHEA Grapalat" w:hAnsi="GHEA Grapalat"/>
                <w:b/>
                <w:bCs/>
                <w:color w:val="000000"/>
                <w:sz w:val="20"/>
                <w:lang w:eastAsia="ru-RU"/>
              </w:rPr>
            </w:pPr>
            <w:r w:rsidRPr="00A94C00">
              <w:rPr>
                <w:rFonts w:ascii="GHEA Grapalat" w:hAnsi="GHEA Grapalat"/>
                <w:b/>
                <w:bCs/>
                <w:color w:val="000000"/>
                <w:sz w:val="20"/>
                <w:lang w:eastAsia="ru-RU"/>
              </w:rPr>
              <w:t>883</w:t>
            </w:r>
          </w:p>
        </w:tc>
        <w:tc>
          <w:tcPr>
            <w:tcW w:w="544" w:type="pct"/>
            <w:tcBorders>
              <w:top w:val="single" w:sz="4" w:space="0" w:color="auto"/>
              <w:left w:val="nil"/>
              <w:bottom w:val="single" w:sz="4" w:space="0" w:color="auto"/>
              <w:right w:val="single" w:sz="4" w:space="0" w:color="auto"/>
            </w:tcBorders>
            <w:shd w:val="clear" w:color="auto" w:fill="auto"/>
            <w:noWrap/>
            <w:vAlign w:val="bottom"/>
            <w:hideMark/>
          </w:tcPr>
          <w:p w14:paraId="4EBD42F6"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985</w:t>
            </w:r>
          </w:p>
        </w:tc>
        <w:tc>
          <w:tcPr>
            <w:tcW w:w="542" w:type="pct"/>
            <w:tcBorders>
              <w:top w:val="single" w:sz="4" w:space="0" w:color="auto"/>
              <w:left w:val="nil"/>
              <w:bottom w:val="single" w:sz="4" w:space="0" w:color="auto"/>
              <w:right w:val="single" w:sz="4" w:space="0" w:color="auto"/>
            </w:tcBorders>
            <w:shd w:val="clear" w:color="auto" w:fill="auto"/>
            <w:noWrap/>
            <w:vAlign w:val="bottom"/>
            <w:hideMark/>
          </w:tcPr>
          <w:p w14:paraId="4DBEB69A"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1052</w:t>
            </w:r>
          </w:p>
        </w:tc>
        <w:tc>
          <w:tcPr>
            <w:tcW w:w="542" w:type="pct"/>
            <w:tcBorders>
              <w:top w:val="single" w:sz="4" w:space="0" w:color="auto"/>
              <w:left w:val="nil"/>
              <w:bottom w:val="single" w:sz="4" w:space="0" w:color="auto"/>
              <w:right w:val="single" w:sz="4" w:space="0" w:color="auto"/>
            </w:tcBorders>
            <w:shd w:val="clear" w:color="auto" w:fill="auto"/>
            <w:noWrap/>
            <w:vAlign w:val="bottom"/>
            <w:hideMark/>
          </w:tcPr>
          <w:p w14:paraId="2870069E"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1168</w:t>
            </w:r>
          </w:p>
        </w:tc>
        <w:tc>
          <w:tcPr>
            <w:tcW w:w="535" w:type="pct"/>
            <w:tcBorders>
              <w:top w:val="single" w:sz="4" w:space="0" w:color="auto"/>
              <w:left w:val="nil"/>
              <w:bottom w:val="single" w:sz="4" w:space="0" w:color="auto"/>
              <w:right w:val="single" w:sz="4" w:space="0" w:color="auto"/>
            </w:tcBorders>
            <w:shd w:val="clear" w:color="auto" w:fill="auto"/>
            <w:noWrap/>
            <w:vAlign w:val="bottom"/>
            <w:hideMark/>
          </w:tcPr>
          <w:p w14:paraId="6CBA989D"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1305</w:t>
            </w:r>
          </w:p>
        </w:tc>
      </w:tr>
      <w:tr w:rsidR="0027132F" w:rsidRPr="00A94C00" w14:paraId="62F85104" w14:textId="77777777" w:rsidTr="00860360">
        <w:tc>
          <w:tcPr>
            <w:tcW w:w="2289" w:type="pct"/>
            <w:tcBorders>
              <w:top w:val="nil"/>
              <w:left w:val="single" w:sz="4" w:space="0" w:color="auto"/>
              <w:bottom w:val="single" w:sz="4" w:space="0" w:color="auto"/>
              <w:right w:val="single" w:sz="4" w:space="0" w:color="auto"/>
            </w:tcBorders>
            <w:shd w:val="clear" w:color="auto" w:fill="auto"/>
            <w:noWrap/>
            <w:vAlign w:val="bottom"/>
            <w:hideMark/>
          </w:tcPr>
          <w:p w14:paraId="68ABE088" w14:textId="77777777" w:rsidR="0027132F" w:rsidRPr="00A94C00" w:rsidRDefault="0027132F" w:rsidP="0027132F">
            <w:pPr>
              <w:widowControl/>
              <w:ind w:firstLineChars="100" w:firstLine="200"/>
              <w:jc w:val="left"/>
              <w:rPr>
                <w:rFonts w:ascii="GHEA Grapalat" w:hAnsi="GHEA Grapalat"/>
                <w:color w:val="000000"/>
                <w:sz w:val="20"/>
                <w:lang w:eastAsia="ru-RU"/>
              </w:rPr>
            </w:pPr>
            <w:r w:rsidRPr="00A94C00">
              <w:rPr>
                <w:rFonts w:ascii="GHEA Grapalat" w:hAnsi="GHEA Grapalat"/>
                <w:color w:val="000000"/>
                <w:sz w:val="20"/>
                <w:lang w:eastAsia="ru-RU"/>
              </w:rPr>
              <w:t>Վառելիք</w:t>
            </w:r>
          </w:p>
        </w:tc>
        <w:tc>
          <w:tcPr>
            <w:tcW w:w="548" w:type="pct"/>
            <w:tcBorders>
              <w:top w:val="nil"/>
              <w:left w:val="nil"/>
              <w:bottom w:val="single" w:sz="4" w:space="0" w:color="auto"/>
              <w:right w:val="single" w:sz="4" w:space="0" w:color="auto"/>
            </w:tcBorders>
            <w:shd w:val="clear" w:color="auto" w:fill="auto"/>
            <w:noWrap/>
            <w:vAlign w:val="bottom"/>
            <w:hideMark/>
          </w:tcPr>
          <w:p w14:paraId="24D1C056"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393</w:t>
            </w:r>
          </w:p>
        </w:tc>
        <w:tc>
          <w:tcPr>
            <w:tcW w:w="544" w:type="pct"/>
            <w:tcBorders>
              <w:top w:val="single" w:sz="4" w:space="0" w:color="auto"/>
              <w:left w:val="nil"/>
              <w:bottom w:val="single" w:sz="4" w:space="0" w:color="auto"/>
              <w:right w:val="single" w:sz="4" w:space="0" w:color="auto"/>
            </w:tcBorders>
            <w:shd w:val="clear" w:color="auto" w:fill="auto"/>
            <w:noWrap/>
            <w:vAlign w:val="bottom"/>
            <w:hideMark/>
          </w:tcPr>
          <w:p w14:paraId="1DCC718B"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437</w:t>
            </w:r>
          </w:p>
        </w:tc>
        <w:tc>
          <w:tcPr>
            <w:tcW w:w="542" w:type="pct"/>
            <w:tcBorders>
              <w:top w:val="single" w:sz="4" w:space="0" w:color="auto"/>
              <w:left w:val="nil"/>
              <w:bottom w:val="single" w:sz="4" w:space="0" w:color="auto"/>
              <w:right w:val="single" w:sz="4" w:space="0" w:color="auto"/>
            </w:tcBorders>
            <w:shd w:val="clear" w:color="auto" w:fill="auto"/>
            <w:noWrap/>
            <w:vAlign w:val="bottom"/>
            <w:hideMark/>
          </w:tcPr>
          <w:p w14:paraId="472CB438"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457</w:t>
            </w:r>
          </w:p>
        </w:tc>
        <w:tc>
          <w:tcPr>
            <w:tcW w:w="542" w:type="pct"/>
            <w:tcBorders>
              <w:top w:val="single" w:sz="4" w:space="0" w:color="auto"/>
              <w:left w:val="nil"/>
              <w:bottom w:val="single" w:sz="4" w:space="0" w:color="auto"/>
              <w:right w:val="single" w:sz="4" w:space="0" w:color="auto"/>
            </w:tcBorders>
            <w:shd w:val="clear" w:color="auto" w:fill="auto"/>
            <w:noWrap/>
            <w:vAlign w:val="bottom"/>
            <w:hideMark/>
          </w:tcPr>
          <w:p w14:paraId="190A9034"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492</w:t>
            </w:r>
          </w:p>
        </w:tc>
        <w:tc>
          <w:tcPr>
            <w:tcW w:w="535" w:type="pct"/>
            <w:tcBorders>
              <w:top w:val="single" w:sz="4" w:space="0" w:color="auto"/>
              <w:left w:val="nil"/>
              <w:bottom w:val="single" w:sz="4" w:space="0" w:color="auto"/>
              <w:right w:val="single" w:sz="4" w:space="0" w:color="auto"/>
            </w:tcBorders>
            <w:shd w:val="clear" w:color="auto" w:fill="auto"/>
            <w:noWrap/>
            <w:vAlign w:val="bottom"/>
            <w:hideMark/>
          </w:tcPr>
          <w:p w14:paraId="454AD5C9"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532</w:t>
            </w:r>
          </w:p>
        </w:tc>
      </w:tr>
      <w:tr w:rsidR="0027132F" w:rsidRPr="00A94C00" w14:paraId="337192E6" w14:textId="77777777" w:rsidTr="00860360">
        <w:tc>
          <w:tcPr>
            <w:tcW w:w="2289" w:type="pct"/>
            <w:tcBorders>
              <w:top w:val="nil"/>
              <w:left w:val="single" w:sz="4" w:space="0" w:color="auto"/>
              <w:bottom w:val="single" w:sz="4" w:space="0" w:color="auto"/>
              <w:right w:val="single" w:sz="4" w:space="0" w:color="auto"/>
            </w:tcBorders>
            <w:shd w:val="clear" w:color="auto" w:fill="auto"/>
            <w:noWrap/>
            <w:vAlign w:val="bottom"/>
            <w:hideMark/>
          </w:tcPr>
          <w:p w14:paraId="6B48EDDA" w14:textId="77777777" w:rsidR="0027132F" w:rsidRPr="00A94C00" w:rsidRDefault="0027132F" w:rsidP="0027132F">
            <w:pPr>
              <w:widowControl/>
              <w:ind w:firstLineChars="100" w:firstLine="200"/>
              <w:jc w:val="left"/>
              <w:rPr>
                <w:rFonts w:ascii="GHEA Grapalat" w:hAnsi="GHEA Grapalat"/>
                <w:color w:val="000000"/>
                <w:sz w:val="20"/>
                <w:lang w:eastAsia="ru-RU"/>
              </w:rPr>
            </w:pPr>
            <w:r w:rsidRPr="00A94C00">
              <w:rPr>
                <w:rFonts w:ascii="GHEA Grapalat" w:hAnsi="GHEA Grapalat"/>
                <w:color w:val="000000"/>
                <w:sz w:val="20"/>
                <w:lang w:eastAsia="ru-RU"/>
              </w:rPr>
              <w:t>Բնական գազ</w:t>
            </w:r>
          </w:p>
        </w:tc>
        <w:tc>
          <w:tcPr>
            <w:tcW w:w="548" w:type="pct"/>
            <w:tcBorders>
              <w:top w:val="nil"/>
              <w:left w:val="nil"/>
              <w:bottom w:val="single" w:sz="4" w:space="0" w:color="auto"/>
              <w:right w:val="single" w:sz="4" w:space="0" w:color="auto"/>
            </w:tcBorders>
            <w:shd w:val="clear" w:color="auto" w:fill="auto"/>
            <w:noWrap/>
            <w:vAlign w:val="bottom"/>
            <w:hideMark/>
          </w:tcPr>
          <w:p w14:paraId="67D9B782"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481</w:t>
            </w:r>
          </w:p>
        </w:tc>
        <w:tc>
          <w:tcPr>
            <w:tcW w:w="544" w:type="pct"/>
            <w:tcBorders>
              <w:top w:val="single" w:sz="4" w:space="0" w:color="auto"/>
              <w:left w:val="nil"/>
              <w:bottom w:val="single" w:sz="4" w:space="0" w:color="auto"/>
              <w:right w:val="single" w:sz="4" w:space="0" w:color="auto"/>
            </w:tcBorders>
            <w:shd w:val="clear" w:color="auto" w:fill="auto"/>
            <w:noWrap/>
            <w:vAlign w:val="bottom"/>
            <w:hideMark/>
          </w:tcPr>
          <w:p w14:paraId="2661E50C"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538</w:t>
            </w:r>
          </w:p>
        </w:tc>
        <w:tc>
          <w:tcPr>
            <w:tcW w:w="542" w:type="pct"/>
            <w:tcBorders>
              <w:top w:val="single" w:sz="4" w:space="0" w:color="auto"/>
              <w:left w:val="nil"/>
              <w:bottom w:val="single" w:sz="4" w:space="0" w:color="auto"/>
              <w:right w:val="single" w:sz="4" w:space="0" w:color="auto"/>
            </w:tcBorders>
            <w:shd w:val="clear" w:color="auto" w:fill="auto"/>
            <w:noWrap/>
            <w:vAlign w:val="bottom"/>
            <w:hideMark/>
          </w:tcPr>
          <w:p w14:paraId="149CC9A4"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581</w:t>
            </w:r>
          </w:p>
        </w:tc>
        <w:tc>
          <w:tcPr>
            <w:tcW w:w="542" w:type="pct"/>
            <w:tcBorders>
              <w:top w:val="single" w:sz="4" w:space="0" w:color="auto"/>
              <w:left w:val="nil"/>
              <w:bottom w:val="single" w:sz="4" w:space="0" w:color="auto"/>
              <w:right w:val="single" w:sz="4" w:space="0" w:color="auto"/>
            </w:tcBorders>
            <w:shd w:val="clear" w:color="auto" w:fill="auto"/>
            <w:noWrap/>
            <w:vAlign w:val="bottom"/>
            <w:hideMark/>
          </w:tcPr>
          <w:p w14:paraId="5DF0489B"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653</w:t>
            </w:r>
          </w:p>
        </w:tc>
        <w:tc>
          <w:tcPr>
            <w:tcW w:w="535" w:type="pct"/>
            <w:tcBorders>
              <w:top w:val="single" w:sz="4" w:space="0" w:color="auto"/>
              <w:left w:val="nil"/>
              <w:bottom w:val="single" w:sz="4" w:space="0" w:color="auto"/>
              <w:right w:val="single" w:sz="4" w:space="0" w:color="auto"/>
            </w:tcBorders>
            <w:shd w:val="clear" w:color="auto" w:fill="auto"/>
            <w:noWrap/>
            <w:vAlign w:val="bottom"/>
            <w:hideMark/>
          </w:tcPr>
          <w:p w14:paraId="661E4CB4"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736</w:t>
            </w:r>
          </w:p>
        </w:tc>
      </w:tr>
      <w:tr w:rsidR="0027132F" w:rsidRPr="00A94C00" w14:paraId="353709B8" w14:textId="77777777" w:rsidTr="00860360">
        <w:tc>
          <w:tcPr>
            <w:tcW w:w="2289" w:type="pct"/>
            <w:tcBorders>
              <w:top w:val="nil"/>
              <w:left w:val="single" w:sz="4" w:space="0" w:color="auto"/>
              <w:bottom w:val="single" w:sz="4" w:space="0" w:color="auto"/>
              <w:right w:val="single" w:sz="4" w:space="0" w:color="auto"/>
            </w:tcBorders>
            <w:shd w:val="clear" w:color="auto" w:fill="auto"/>
            <w:noWrap/>
            <w:vAlign w:val="bottom"/>
            <w:hideMark/>
          </w:tcPr>
          <w:p w14:paraId="271D3E8C" w14:textId="77777777" w:rsidR="0027132F" w:rsidRPr="00A94C00" w:rsidRDefault="0027132F" w:rsidP="0027132F">
            <w:pPr>
              <w:widowControl/>
              <w:ind w:firstLineChars="100" w:firstLine="200"/>
              <w:jc w:val="left"/>
              <w:rPr>
                <w:rFonts w:ascii="GHEA Grapalat" w:hAnsi="GHEA Grapalat"/>
                <w:color w:val="000000"/>
                <w:sz w:val="20"/>
                <w:lang w:eastAsia="ru-RU"/>
              </w:rPr>
            </w:pPr>
            <w:r w:rsidRPr="00A94C00">
              <w:rPr>
                <w:rFonts w:ascii="GHEA Grapalat" w:hAnsi="GHEA Grapalat"/>
                <w:color w:val="000000"/>
                <w:sz w:val="20"/>
                <w:lang w:eastAsia="ru-RU"/>
              </w:rPr>
              <w:t>Էլեկտրական էներգիա</w:t>
            </w:r>
          </w:p>
        </w:tc>
        <w:tc>
          <w:tcPr>
            <w:tcW w:w="548" w:type="pct"/>
            <w:tcBorders>
              <w:top w:val="nil"/>
              <w:left w:val="nil"/>
              <w:bottom w:val="single" w:sz="4" w:space="0" w:color="auto"/>
              <w:right w:val="single" w:sz="4" w:space="0" w:color="auto"/>
            </w:tcBorders>
            <w:shd w:val="clear" w:color="auto" w:fill="auto"/>
            <w:noWrap/>
            <w:vAlign w:val="bottom"/>
            <w:hideMark/>
          </w:tcPr>
          <w:p w14:paraId="27F55528"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9</w:t>
            </w:r>
          </w:p>
        </w:tc>
        <w:tc>
          <w:tcPr>
            <w:tcW w:w="544" w:type="pct"/>
            <w:tcBorders>
              <w:top w:val="single" w:sz="4" w:space="0" w:color="auto"/>
              <w:left w:val="nil"/>
              <w:bottom w:val="single" w:sz="4" w:space="0" w:color="auto"/>
              <w:right w:val="single" w:sz="4" w:space="0" w:color="auto"/>
            </w:tcBorders>
            <w:shd w:val="clear" w:color="auto" w:fill="auto"/>
            <w:noWrap/>
            <w:vAlign w:val="bottom"/>
            <w:hideMark/>
          </w:tcPr>
          <w:p w14:paraId="09D0A046"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10</w:t>
            </w:r>
          </w:p>
        </w:tc>
        <w:tc>
          <w:tcPr>
            <w:tcW w:w="542" w:type="pct"/>
            <w:tcBorders>
              <w:top w:val="single" w:sz="4" w:space="0" w:color="auto"/>
              <w:left w:val="nil"/>
              <w:bottom w:val="single" w:sz="4" w:space="0" w:color="auto"/>
              <w:right w:val="single" w:sz="4" w:space="0" w:color="auto"/>
            </w:tcBorders>
            <w:shd w:val="clear" w:color="auto" w:fill="auto"/>
            <w:noWrap/>
            <w:vAlign w:val="bottom"/>
            <w:hideMark/>
          </w:tcPr>
          <w:p w14:paraId="23A14E83"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14</w:t>
            </w:r>
          </w:p>
        </w:tc>
        <w:tc>
          <w:tcPr>
            <w:tcW w:w="542" w:type="pct"/>
            <w:tcBorders>
              <w:top w:val="single" w:sz="4" w:space="0" w:color="auto"/>
              <w:left w:val="nil"/>
              <w:bottom w:val="single" w:sz="4" w:space="0" w:color="auto"/>
              <w:right w:val="single" w:sz="4" w:space="0" w:color="auto"/>
            </w:tcBorders>
            <w:shd w:val="clear" w:color="auto" w:fill="auto"/>
            <w:noWrap/>
            <w:vAlign w:val="bottom"/>
            <w:hideMark/>
          </w:tcPr>
          <w:p w14:paraId="7E4DAA17"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23</w:t>
            </w:r>
          </w:p>
        </w:tc>
        <w:tc>
          <w:tcPr>
            <w:tcW w:w="535" w:type="pct"/>
            <w:tcBorders>
              <w:top w:val="single" w:sz="4" w:space="0" w:color="auto"/>
              <w:left w:val="nil"/>
              <w:bottom w:val="single" w:sz="4" w:space="0" w:color="auto"/>
              <w:right w:val="single" w:sz="4" w:space="0" w:color="auto"/>
            </w:tcBorders>
            <w:shd w:val="clear" w:color="auto" w:fill="auto"/>
            <w:noWrap/>
            <w:vAlign w:val="bottom"/>
            <w:hideMark/>
          </w:tcPr>
          <w:p w14:paraId="04831E88" w14:textId="77777777" w:rsidR="0027132F" w:rsidRPr="00A94C00" w:rsidRDefault="0027132F" w:rsidP="0027132F">
            <w:pPr>
              <w:jc w:val="center"/>
              <w:rPr>
                <w:rFonts w:ascii="GHEA Grapalat" w:hAnsi="GHEA Grapalat"/>
                <w:color w:val="000000"/>
                <w:sz w:val="20"/>
              </w:rPr>
            </w:pPr>
            <w:r w:rsidRPr="00A94C00">
              <w:rPr>
                <w:rFonts w:ascii="GHEA Grapalat" w:hAnsi="GHEA Grapalat"/>
                <w:color w:val="000000"/>
                <w:sz w:val="20"/>
              </w:rPr>
              <w:t>38</w:t>
            </w:r>
          </w:p>
        </w:tc>
      </w:tr>
      <w:tr w:rsidR="0027132F" w:rsidRPr="00A94C00" w14:paraId="418CBA2A" w14:textId="77777777" w:rsidTr="00860360">
        <w:tc>
          <w:tcPr>
            <w:tcW w:w="2289" w:type="pct"/>
            <w:tcBorders>
              <w:top w:val="nil"/>
              <w:left w:val="single" w:sz="4" w:space="0" w:color="auto"/>
              <w:bottom w:val="single" w:sz="4" w:space="0" w:color="auto"/>
              <w:right w:val="single" w:sz="4" w:space="0" w:color="auto"/>
            </w:tcBorders>
            <w:shd w:val="clear" w:color="auto" w:fill="auto"/>
            <w:vAlign w:val="bottom"/>
          </w:tcPr>
          <w:p w14:paraId="1B7CA82B" w14:textId="77777777" w:rsidR="0027132F" w:rsidRPr="00A94C00" w:rsidRDefault="0027132F" w:rsidP="0027132F">
            <w:pPr>
              <w:widowControl/>
              <w:jc w:val="left"/>
              <w:rPr>
                <w:rFonts w:ascii="GHEA Grapalat" w:hAnsi="GHEA Grapalat"/>
                <w:b/>
                <w:bCs/>
                <w:color w:val="000000"/>
                <w:sz w:val="20"/>
                <w:lang w:eastAsia="ru-RU"/>
              </w:rPr>
            </w:pPr>
          </w:p>
        </w:tc>
        <w:tc>
          <w:tcPr>
            <w:tcW w:w="2711" w:type="pct"/>
            <w:gridSpan w:val="5"/>
            <w:tcBorders>
              <w:top w:val="nil"/>
              <w:left w:val="nil"/>
              <w:bottom w:val="single" w:sz="4" w:space="0" w:color="auto"/>
              <w:right w:val="single" w:sz="4" w:space="0" w:color="auto"/>
            </w:tcBorders>
            <w:shd w:val="clear" w:color="auto" w:fill="auto"/>
            <w:noWrap/>
            <w:vAlign w:val="center"/>
          </w:tcPr>
          <w:p w14:paraId="184C48AC" w14:textId="77777777" w:rsidR="0027132F" w:rsidRPr="00A94C00" w:rsidRDefault="0027132F" w:rsidP="0027132F">
            <w:pPr>
              <w:jc w:val="center"/>
              <w:rPr>
                <w:rFonts w:ascii="GHEA Grapalat" w:hAnsi="GHEA Grapalat"/>
                <w:bCs/>
                <w:i/>
                <w:iCs/>
                <w:color w:val="000000"/>
                <w:sz w:val="20"/>
                <w:lang w:eastAsia="ru-RU"/>
              </w:rPr>
            </w:pPr>
            <w:r w:rsidRPr="00A94C00">
              <w:rPr>
                <w:rFonts w:ascii="GHEA Grapalat" w:hAnsi="GHEA Grapalat"/>
                <w:bCs/>
                <w:i/>
                <w:iCs/>
                <w:color w:val="000000"/>
                <w:sz w:val="20"/>
                <w:lang w:eastAsia="ru-RU"/>
              </w:rPr>
              <w:t>Էներգախնայողություն, կտ ն. հ.</w:t>
            </w:r>
          </w:p>
        </w:tc>
      </w:tr>
      <w:tr w:rsidR="0027132F" w:rsidRPr="00A94C00" w14:paraId="363B8EC0" w14:textId="77777777" w:rsidTr="00860360">
        <w:tc>
          <w:tcPr>
            <w:tcW w:w="2289" w:type="pct"/>
            <w:tcBorders>
              <w:top w:val="nil"/>
              <w:left w:val="single" w:sz="4" w:space="0" w:color="auto"/>
              <w:bottom w:val="single" w:sz="4" w:space="0" w:color="auto"/>
              <w:right w:val="single" w:sz="4" w:space="0" w:color="auto"/>
            </w:tcBorders>
            <w:shd w:val="clear" w:color="auto" w:fill="auto"/>
            <w:vAlign w:val="bottom"/>
            <w:hideMark/>
          </w:tcPr>
          <w:p w14:paraId="4ECEA244" w14:textId="77777777" w:rsidR="0027132F" w:rsidRPr="00A94C00" w:rsidRDefault="0027132F" w:rsidP="0027132F">
            <w:pPr>
              <w:widowControl/>
              <w:jc w:val="left"/>
              <w:rPr>
                <w:rFonts w:ascii="GHEA Grapalat" w:hAnsi="GHEA Grapalat"/>
                <w:b/>
                <w:bCs/>
                <w:color w:val="000000"/>
                <w:sz w:val="20"/>
                <w:lang w:eastAsia="ru-RU"/>
              </w:rPr>
            </w:pPr>
            <w:r w:rsidRPr="00A94C00">
              <w:rPr>
                <w:rFonts w:ascii="GHEA Grapalat" w:hAnsi="GHEA Grapalat"/>
                <w:b/>
                <w:bCs/>
                <w:color w:val="000000"/>
                <w:sz w:val="20"/>
                <w:lang w:eastAsia="ru-RU"/>
              </w:rPr>
              <w:t>Ընդամենը Էներգախնայողություն, այդ թվում ըստ հետևյալ գործոնների</w:t>
            </w:r>
          </w:p>
        </w:tc>
        <w:tc>
          <w:tcPr>
            <w:tcW w:w="548" w:type="pct"/>
            <w:tcBorders>
              <w:top w:val="nil"/>
              <w:left w:val="nil"/>
              <w:bottom w:val="single" w:sz="4" w:space="0" w:color="auto"/>
              <w:right w:val="single" w:sz="4" w:space="0" w:color="auto"/>
            </w:tcBorders>
            <w:shd w:val="clear" w:color="auto" w:fill="auto"/>
            <w:noWrap/>
            <w:vAlign w:val="center"/>
            <w:hideMark/>
          </w:tcPr>
          <w:p w14:paraId="6833EFB4" w14:textId="77777777" w:rsidR="0027132F" w:rsidRPr="00A94C00" w:rsidRDefault="0027132F" w:rsidP="0027132F">
            <w:pPr>
              <w:widowControl/>
              <w:jc w:val="center"/>
              <w:rPr>
                <w:rFonts w:ascii="GHEA Grapalat" w:hAnsi="GHEA Grapalat"/>
                <w:b/>
                <w:bCs/>
                <w:color w:val="000000"/>
                <w:sz w:val="20"/>
                <w:lang w:eastAsia="ru-RU"/>
              </w:rPr>
            </w:pPr>
            <w:r w:rsidRPr="00A94C00">
              <w:rPr>
                <w:rFonts w:ascii="GHEA Grapalat" w:hAnsi="GHEA Grapalat"/>
                <w:b/>
                <w:bCs/>
                <w:color w:val="000000"/>
                <w:sz w:val="20"/>
                <w:lang w:eastAsia="ru-RU"/>
              </w:rPr>
              <w:t>-</w:t>
            </w:r>
          </w:p>
        </w:tc>
        <w:tc>
          <w:tcPr>
            <w:tcW w:w="544" w:type="pct"/>
            <w:tcBorders>
              <w:top w:val="single" w:sz="4" w:space="0" w:color="auto"/>
              <w:left w:val="nil"/>
              <w:bottom w:val="single" w:sz="4" w:space="0" w:color="auto"/>
              <w:right w:val="single" w:sz="4" w:space="0" w:color="auto"/>
            </w:tcBorders>
            <w:shd w:val="clear" w:color="auto" w:fill="auto"/>
            <w:noWrap/>
            <w:vAlign w:val="center"/>
            <w:hideMark/>
          </w:tcPr>
          <w:p w14:paraId="2B7FC6E6"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57</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5FFE3EB8"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178</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7B8F887"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416</w:t>
            </w:r>
          </w:p>
        </w:tc>
        <w:tc>
          <w:tcPr>
            <w:tcW w:w="535" w:type="pct"/>
            <w:tcBorders>
              <w:top w:val="single" w:sz="4" w:space="0" w:color="auto"/>
              <w:left w:val="nil"/>
              <w:bottom w:val="single" w:sz="4" w:space="0" w:color="auto"/>
              <w:right w:val="single" w:sz="4" w:space="0" w:color="auto"/>
            </w:tcBorders>
            <w:shd w:val="clear" w:color="auto" w:fill="auto"/>
            <w:noWrap/>
            <w:vAlign w:val="center"/>
            <w:hideMark/>
          </w:tcPr>
          <w:p w14:paraId="4E232B28" w14:textId="77777777" w:rsidR="0027132F" w:rsidRPr="00A94C00" w:rsidRDefault="0027132F" w:rsidP="0027132F">
            <w:pPr>
              <w:jc w:val="center"/>
              <w:rPr>
                <w:rFonts w:ascii="GHEA Grapalat" w:hAnsi="GHEA Grapalat"/>
                <w:b/>
                <w:bCs/>
                <w:color w:val="000000"/>
                <w:sz w:val="20"/>
              </w:rPr>
            </w:pPr>
            <w:r w:rsidRPr="00A94C00">
              <w:rPr>
                <w:rFonts w:ascii="GHEA Grapalat" w:hAnsi="GHEA Grapalat"/>
                <w:b/>
                <w:bCs/>
                <w:color w:val="000000"/>
                <w:sz w:val="20"/>
              </w:rPr>
              <w:t>744</w:t>
            </w:r>
          </w:p>
        </w:tc>
      </w:tr>
      <w:tr w:rsidR="0027132F" w:rsidRPr="00A94C00" w14:paraId="0847C8F4" w14:textId="77777777" w:rsidTr="00860360">
        <w:tc>
          <w:tcPr>
            <w:tcW w:w="2289" w:type="pct"/>
            <w:tcBorders>
              <w:top w:val="nil"/>
              <w:left w:val="single" w:sz="4" w:space="0" w:color="auto"/>
              <w:bottom w:val="single" w:sz="4" w:space="0" w:color="auto"/>
              <w:right w:val="single" w:sz="4" w:space="0" w:color="auto"/>
            </w:tcBorders>
            <w:shd w:val="clear" w:color="auto" w:fill="auto"/>
            <w:vAlign w:val="bottom"/>
            <w:hideMark/>
          </w:tcPr>
          <w:p w14:paraId="25E020D6" w14:textId="77777777" w:rsidR="0027132F" w:rsidRPr="00A94C00" w:rsidRDefault="0027132F" w:rsidP="0027132F">
            <w:pPr>
              <w:widowControl/>
              <w:ind w:left="114"/>
              <w:jc w:val="left"/>
              <w:rPr>
                <w:rFonts w:ascii="GHEA Grapalat" w:hAnsi="GHEA Grapalat"/>
                <w:color w:val="000000"/>
                <w:sz w:val="20"/>
                <w:lang w:eastAsia="ru-RU"/>
              </w:rPr>
            </w:pPr>
            <w:r w:rsidRPr="00A94C00">
              <w:rPr>
                <w:rFonts w:ascii="GHEA Grapalat" w:hAnsi="GHEA Grapalat"/>
                <w:color w:val="000000"/>
                <w:sz w:val="20"/>
                <w:lang w:eastAsia="ru-RU"/>
              </w:rPr>
              <w:t xml:space="preserve">Ուղևորափոխադրման կառուցվածքում հանրային տրանսպորտի մասնաբաժնի մեծացում </w:t>
            </w:r>
          </w:p>
        </w:tc>
        <w:tc>
          <w:tcPr>
            <w:tcW w:w="548" w:type="pct"/>
            <w:tcBorders>
              <w:top w:val="nil"/>
              <w:left w:val="nil"/>
              <w:bottom w:val="single" w:sz="4" w:space="0" w:color="auto"/>
              <w:right w:val="single" w:sz="4" w:space="0" w:color="auto"/>
            </w:tcBorders>
            <w:shd w:val="clear" w:color="auto" w:fill="auto"/>
            <w:noWrap/>
            <w:vAlign w:val="center"/>
            <w:hideMark/>
          </w:tcPr>
          <w:p w14:paraId="2258775A"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w:t>
            </w:r>
          </w:p>
        </w:tc>
        <w:tc>
          <w:tcPr>
            <w:tcW w:w="544" w:type="pct"/>
            <w:tcBorders>
              <w:top w:val="nil"/>
              <w:left w:val="nil"/>
              <w:bottom w:val="single" w:sz="4" w:space="0" w:color="auto"/>
              <w:right w:val="single" w:sz="4" w:space="0" w:color="auto"/>
            </w:tcBorders>
            <w:shd w:val="clear" w:color="auto" w:fill="auto"/>
            <w:noWrap/>
            <w:vAlign w:val="center"/>
            <w:hideMark/>
          </w:tcPr>
          <w:p w14:paraId="36E787B8"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0</w:t>
            </w:r>
          </w:p>
        </w:tc>
        <w:tc>
          <w:tcPr>
            <w:tcW w:w="542" w:type="pct"/>
            <w:tcBorders>
              <w:top w:val="nil"/>
              <w:left w:val="nil"/>
              <w:bottom w:val="single" w:sz="4" w:space="0" w:color="auto"/>
              <w:right w:val="single" w:sz="4" w:space="0" w:color="auto"/>
            </w:tcBorders>
            <w:shd w:val="clear" w:color="auto" w:fill="auto"/>
            <w:noWrap/>
            <w:vAlign w:val="center"/>
            <w:hideMark/>
          </w:tcPr>
          <w:p w14:paraId="6B4E7761"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82</w:t>
            </w:r>
          </w:p>
        </w:tc>
        <w:tc>
          <w:tcPr>
            <w:tcW w:w="542" w:type="pct"/>
            <w:tcBorders>
              <w:top w:val="nil"/>
              <w:left w:val="nil"/>
              <w:bottom w:val="single" w:sz="4" w:space="0" w:color="auto"/>
              <w:right w:val="single" w:sz="4" w:space="0" w:color="auto"/>
            </w:tcBorders>
            <w:shd w:val="clear" w:color="auto" w:fill="auto"/>
            <w:noWrap/>
            <w:vAlign w:val="center"/>
            <w:hideMark/>
          </w:tcPr>
          <w:p w14:paraId="3C46C6C4"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244</w:t>
            </w:r>
          </w:p>
        </w:tc>
        <w:tc>
          <w:tcPr>
            <w:tcW w:w="535" w:type="pct"/>
            <w:tcBorders>
              <w:top w:val="nil"/>
              <w:left w:val="nil"/>
              <w:bottom w:val="single" w:sz="4" w:space="0" w:color="auto"/>
              <w:right w:val="single" w:sz="4" w:space="0" w:color="auto"/>
            </w:tcBorders>
            <w:shd w:val="clear" w:color="auto" w:fill="auto"/>
            <w:noWrap/>
            <w:vAlign w:val="center"/>
            <w:hideMark/>
          </w:tcPr>
          <w:p w14:paraId="024410DE"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470</w:t>
            </w:r>
          </w:p>
        </w:tc>
      </w:tr>
      <w:tr w:rsidR="0027132F" w:rsidRPr="00A94C00" w14:paraId="5DCC05EB" w14:textId="77777777" w:rsidTr="00860360">
        <w:tc>
          <w:tcPr>
            <w:tcW w:w="2289" w:type="pct"/>
            <w:tcBorders>
              <w:top w:val="nil"/>
              <w:left w:val="single" w:sz="4" w:space="0" w:color="auto"/>
              <w:bottom w:val="single" w:sz="4" w:space="0" w:color="auto"/>
              <w:right w:val="single" w:sz="4" w:space="0" w:color="auto"/>
            </w:tcBorders>
            <w:shd w:val="clear" w:color="auto" w:fill="auto"/>
            <w:vAlign w:val="bottom"/>
            <w:hideMark/>
          </w:tcPr>
          <w:p w14:paraId="44F4E3E0" w14:textId="77777777" w:rsidR="0027132F" w:rsidRPr="00A94C00" w:rsidRDefault="0027132F" w:rsidP="0027132F">
            <w:pPr>
              <w:widowControl/>
              <w:ind w:left="114"/>
              <w:jc w:val="left"/>
              <w:rPr>
                <w:rFonts w:ascii="GHEA Grapalat" w:hAnsi="GHEA Grapalat"/>
                <w:color w:val="000000"/>
                <w:sz w:val="20"/>
                <w:lang w:eastAsia="ru-RU"/>
              </w:rPr>
            </w:pPr>
            <w:r w:rsidRPr="00A94C00">
              <w:rPr>
                <w:rFonts w:ascii="GHEA Grapalat" w:hAnsi="GHEA Grapalat"/>
                <w:color w:val="000000"/>
                <w:sz w:val="20"/>
                <w:lang w:eastAsia="ru-RU"/>
              </w:rPr>
              <w:t>Թեթև մարդատար ավտոմեքենաների կառուցվածքում էլեկտրամոբիլների մասնաբաժնի աստիճանական մեծացում</w:t>
            </w:r>
          </w:p>
        </w:tc>
        <w:tc>
          <w:tcPr>
            <w:tcW w:w="548" w:type="pct"/>
            <w:tcBorders>
              <w:top w:val="nil"/>
              <w:left w:val="nil"/>
              <w:bottom w:val="single" w:sz="4" w:space="0" w:color="auto"/>
              <w:right w:val="single" w:sz="4" w:space="0" w:color="auto"/>
            </w:tcBorders>
            <w:shd w:val="clear" w:color="auto" w:fill="auto"/>
            <w:noWrap/>
            <w:vAlign w:val="center"/>
            <w:hideMark/>
          </w:tcPr>
          <w:p w14:paraId="01D6F1CB"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s="Calibri"/>
                <w:color w:val="000000"/>
                <w:sz w:val="20"/>
                <w:lang w:eastAsia="ru-RU"/>
              </w:rPr>
              <w:t>-</w:t>
            </w:r>
            <w:r w:rsidRPr="00A94C00">
              <w:rPr>
                <w:rFonts w:cs="Calibri"/>
                <w:color w:val="000000"/>
                <w:sz w:val="20"/>
                <w:lang w:eastAsia="ru-RU"/>
              </w:rPr>
              <w:t> </w:t>
            </w:r>
          </w:p>
        </w:tc>
        <w:tc>
          <w:tcPr>
            <w:tcW w:w="544" w:type="pct"/>
            <w:tcBorders>
              <w:top w:val="nil"/>
              <w:left w:val="nil"/>
              <w:bottom w:val="single" w:sz="4" w:space="0" w:color="auto"/>
              <w:right w:val="single" w:sz="4" w:space="0" w:color="auto"/>
            </w:tcBorders>
            <w:shd w:val="clear" w:color="auto" w:fill="auto"/>
            <w:noWrap/>
            <w:vAlign w:val="center"/>
            <w:hideMark/>
          </w:tcPr>
          <w:p w14:paraId="2E06B2BE"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7</w:t>
            </w:r>
          </w:p>
        </w:tc>
        <w:tc>
          <w:tcPr>
            <w:tcW w:w="542" w:type="pct"/>
            <w:tcBorders>
              <w:top w:val="nil"/>
              <w:left w:val="nil"/>
              <w:bottom w:val="single" w:sz="4" w:space="0" w:color="auto"/>
              <w:right w:val="single" w:sz="4" w:space="0" w:color="auto"/>
            </w:tcBorders>
            <w:shd w:val="clear" w:color="auto" w:fill="auto"/>
            <w:noWrap/>
            <w:vAlign w:val="center"/>
            <w:hideMark/>
          </w:tcPr>
          <w:p w14:paraId="5203ED21"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21</w:t>
            </w:r>
          </w:p>
        </w:tc>
        <w:tc>
          <w:tcPr>
            <w:tcW w:w="542" w:type="pct"/>
            <w:tcBorders>
              <w:top w:val="nil"/>
              <w:left w:val="nil"/>
              <w:bottom w:val="single" w:sz="4" w:space="0" w:color="auto"/>
              <w:right w:val="single" w:sz="4" w:space="0" w:color="auto"/>
            </w:tcBorders>
            <w:shd w:val="clear" w:color="auto" w:fill="auto"/>
            <w:noWrap/>
            <w:vAlign w:val="center"/>
            <w:hideMark/>
          </w:tcPr>
          <w:p w14:paraId="7BACEE1D"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46</w:t>
            </w:r>
          </w:p>
        </w:tc>
        <w:tc>
          <w:tcPr>
            <w:tcW w:w="535" w:type="pct"/>
            <w:tcBorders>
              <w:top w:val="nil"/>
              <w:left w:val="nil"/>
              <w:bottom w:val="single" w:sz="4" w:space="0" w:color="auto"/>
              <w:right w:val="single" w:sz="4" w:space="0" w:color="auto"/>
            </w:tcBorders>
            <w:shd w:val="clear" w:color="auto" w:fill="auto"/>
            <w:noWrap/>
            <w:vAlign w:val="center"/>
            <w:hideMark/>
          </w:tcPr>
          <w:p w14:paraId="3437DAA7"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77</w:t>
            </w:r>
          </w:p>
        </w:tc>
      </w:tr>
      <w:tr w:rsidR="0027132F" w:rsidRPr="00A94C00" w14:paraId="5CBB2C5B" w14:textId="77777777" w:rsidTr="00860360">
        <w:tc>
          <w:tcPr>
            <w:tcW w:w="2289" w:type="pct"/>
            <w:tcBorders>
              <w:top w:val="nil"/>
              <w:left w:val="single" w:sz="4" w:space="0" w:color="auto"/>
              <w:bottom w:val="single" w:sz="4" w:space="0" w:color="auto"/>
              <w:right w:val="single" w:sz="4" w:space="0" w:color="auto"/>
            </w:tcBorders>
            <w:shd w:val="clear" w:color="auto" w:fill="auto"/>
            <w:vAlign w:val="bottom"/>
            <w:hideMark/>
          </w:tcPr>
          <w:p w14:paraId="770BEC9F" w14:textId="77777777" w:rsidR="0027132F" w:rsidRPr="00A94C00" w:rsidRDefault="0027132F" w:rsidP="0027132F">
            <w:pPr>
              <w:widowControl/>
              <w:ind w:left="114"/>
              <w:jc w:val="left"/>
              <w:rPr>
                <w:rFonts w:ascii="GHEA Grapalat" w:hAnsi="GHEA Grapalat"/>
                <w:color w:val="000000"/>
                <w:sz w:val="20"/>
                <w:lang w:eastAsia="ru-RU"/>
              </w:rPr>
            </w:pPr>
            <w:r w:rsidRPr="00A94C00">
              <w:rPr>
                <w:rFonts w:ascii="GHEA Grapalat" w:hAnsi="GHEA Grapalat"/>
                <w:color w:val="000000"/>
                <w:sz w:val="20"/>
                <w:lang w:eastAsia="ru-RU"/>
              </w:rPr>
              <w:t>Երևանում հանրային տրանսպորտի նոր երթուղային ցանցի ներդրում</w:t>
            </w:r>
          </w:p>
        </w:tc>
        <w:tc>
          <w:tcPr>
            <w:tcW w:w="548" w:type="pct"/>
            <w:tcBorders>
              <w:top w:val="nil"/>
              <w:left w:val="nil"/>
              <w:bottom w:val="single" w:sz="4" w:space="0" w:color="auto"/>
              <w:right w:val="single" w:sz="4" w:space="0" w:color="auto"/>
            </w:tcBorders>
            <w:shd w:val="clear" w:color="auto" w:fill="auto"/>
            <w:noWrap/>
            <w:vAlign w:val="center"/>
            <w:hideMark/>
          </w:tcPr>
          <w:p w14:paraId="1F819151"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w:t>
            </w:r>
          </w:p>
        </w:tc>
        <w:tc>
          <w:tcPr>
            <w:tcW w:w="544" w:type="pct"/>
            <w:tcBorders>
              <w:top w:val="nil"/>
              <w:left w:val="nil"/>
              <w:bottom w:val="single" w:sz="4" w:space="0" w:color="auto"/>
              <w:right w:val="single" w:sz="4" w:space="0" w:color="auto"/>
            </w:tcBorders>
            <w:shd w:val="clear" w:color="auto" w:fill="auto"/>
            <w:noWrap/>
            <w:vAlign w:val="center"/>
            <w:hideMark/>
          </w:tcPr>
          <w:p w14:paraId="48B08626"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50</w:t>
            </w:r>
          </w:p>
        </w:tc>
        <w:tc>
          <w:tcPr>
            <w:tcW w:w="542" w:type="pct"/>
            <w:tcBorders>
              <w:top w:val="nil"/>
              <w:left w:val="nil"/>
              <w:bottom w:val="single" w:sz="4" w:space="0" w:color="auto"/>
              <w:right w:val="single" w:sz="4" w:space="0" w:color="auto"/>
            </w:tcBorders>
            <w:shd w:val="clear" w:color="auto" w:fill="auto"/>
            <w:noWrap/>
            <w:vAlign w:val="center"/>
            <w:hideMark/>
          </w:tcPr>
          <w:p w14:paraId="371742B6"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64</w:t>
            </w:r>
          </w:p>
        </w:tc>
        <w:tc>
          <w:tcPr>
            <w:tcW w:w="542" w:type="pct"/>
            <w:tcBorders>
              <w:top w:val="nil"/>
              <w:left w:val="nil"/>
              <w:bottom w:val="single" w:sz="4" w:space="0" w:color="auto"/>
              <w:right w:val="single" w:sz="4" w:space="0" w:color="auto"/>
            </w:tcBorders>
            <w:shd w:val="clear" w:color="auto" w:fill="auto"/>
            <w:noWrap/>
            <w:vAlign w:val="center"/>
            <w:hideMark/>
          </w:tcPr>
          <w:p w14:paraId="126710F8"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83</w:t>
            </w:r>
          </w:p>
        </w:tc>
        <w:tc>
          <w:tcPr>
            <w:tcW w:w="535" w:type="pct"/>
            <w:tcBorders>
              <w:top w:val="nil"/>
              <w:left w:val="nil"/>
              <w:bottom w:val="single" w:sz="4" w:space="0" w:color="auto"/>
              <w:right w:val="single" w:sz="4" w:space="0" w:color="auto"/>
            </w:tcBorders>
            <w:shd w:val="clear" w:color="auto" w:fill="auto"/>
            <w:noWrap/>
            <w:vAlign w:val="center"/>
            <w:hideMark/>
          </w:tcPr>
          <w:p w14:paraId="1702AD33"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96</w:t>
            </w:r>
          </w:p>
        </w:tc>
      </w:tr>
      <w:tr w:rsidR="0027132F" w:rsidRPr="00A94C00" w14:paraId="351EA042" w14:textId="77777777" w:rsidTr="00860360">
        <w:tc>
          <w:tcPr>
            <w:tcW w:w="2289" w:type="pct"/>
            <w:tcBorders>
              <w:top w:val="nil"/>
              <w:left w:val="single" w:sz="4" w:space="0" w:color="auto"/>
              <w:bottom w:val="single" w:sz="4" w:space="0" w:color="auto"/>
              <w:right w:val="single" w:sz="4" w:space="0" w:color="auto"/>
            </w:tcBorders>
            <w:shd w:val="clear" w:color="auto" w:fill="auto"/>
            <w:vAlign w:val="bottom"/>
            <w:hideMark/>
          </w:tcPr>
          <w:p w14:paraId="13A18D0E" w14:textId="77777777" w:rsidR="0027132F" w:rsidRPr="00A94C00" w:rsidRDefault="0027132F" w:rsidP="0027132F">
            <w:pPr>
              <w:widowControl/>
              <w:ind w:left="114"/>
              <w:jc w:val="left"/>
              <w:rPr>
                <w:rFonts w:ascii="GHEA Grapalat" w:hAnsi="GHEA Grapalat"/>
                <w:color w:val="000000"/>
                <w:sz w:val="20"/>
                <w:lang w:eastAsia="ru-RU"/>
              </w:rPr>
            </w:pPr>
            <w:r w:rsidRPr="00A94C00">
              <w:rPr>
                <w:rFonts w:ascii="GHEA Grapalat" w:hAnsi="GHEA Grapalat"/>
                <w:color w:val="000000"/>
                <w:sz w:val="20"/>
                <w:lang w:eastAsia="ru-RU"/>
              </w:rPr>
              <w:t>Հանրային տրանսպորտի շարժակազմի փոխարինում էլեկտրականությամբ աշխատող տրանսպորտային միջոցներով</w:t>
            </w:r>
          </w:p>
        </w:tc>
        <w:tc>
          <w:tcPr>
            <w:tcW w:w="548" w:type="pct"/>
            <w:tcBorders>
              <w:top w:val="nil"/>
              <w:left w:val="nil"/>
              <w:bottom w:val="single" w:sz="4" w:space="0" w:color="auto"/>
              <w:right w:val="single" w:sz="4" w:space="0" w:color="auto"/>
            </w:tcBorders>
            <w:shd w:val="clear" w:color="auto" w:fill="auto"/>
            <w:noWrap/>
            <w:vAlign w:val="center"/>
            <w:hideMark/>
          </w:tcPr>
          <w:p w14:paraId="37AD1E70"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w:t>
            </w:r>
          </w:p>
        </w:tc>
        <w:tc>
          <w:tcPr>
            <w:tcW w:w="544" w:type="pct"/>
            <w:tcBorders>
              <w:top w:val="nil"/>
              <w:left w:val="nil"/>
              <w:bottom w:val="single" w:sz="4" w:space="0" w:color="auto"/>
              <w:right w:val="single" w:sz="4" w:space="0" w:color="auto"/>
            </w:tcBorders>
            <w:shd w:val="clear" w:color="auto" w:fill="auto"/>
            <w:noWrap/>
            <w:vAlign w:val="center"/>
            <w:hideMark/>
          </w:tcPr>
          <w:p w14:paraId="07758C0D"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0</w:t>
            </w:r>
          </w:p>
        </w:tc>
        <w:tc>
          <w:tcPr>
            <w:tcW w:w="542" w:type="pct"/>
            <w:tcBorders>
              <w:top w:val="nil"/>
              <w:left w:val="nil"/>
              <w:bottom w:val="single" w:sz="4" w:space="0" w:color="auto"/>
              <w:right w:val="single" w:sz="4" w:space="0" w:color="auto"/>
            </w:tcBorders>
            <w:shd w:val="clear" w:color="auto" w:fill="auto"/>
            <w:noWrap/>
            <w:vAlign w:val="center"/>
            <w:hideMark/>
          </w:tcPr>
          <w:p w14:paraId="438A8EA3"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11</w:t>
            </w:r>
          </w:p>
        </w:tc>
        <w:tc>
          <w:tcPr>
            <w:tcW w:w="542" w:type="pct"/>
            <w:tcBorders>
              <w:top w:val="nil"/>
              <w:left w:val="nil"/>
              <w:bottom w:val="single" w:sz="4" w:space="0" w:color="auto"/>
              <w:right w:val="single" w:sz="4" w:space="0" w:color="auto"/>
            </w:tcBorders>
            <w:shd w:val="clear" w:color="auto" w:fill="auto"/>
            <w:noWrap/>
            <w:vAlign w:val="center"/>
            <w:hideMark/>
          </w:tcPr>
          <w:p w14:paraId="358EDABB"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43</w:t>
            </w:r>
          </w:p>
        </w:tc>
        <w:tc>
          <w:tcPr>
            <w:tcW w:w="535" w:type="pct"/>
            <w:tcBorders>
              <w:top w:val="nil"/>
              <w:left w:val="nil"/>
              <w:bottom w:val="single" w:sz="4" w:space="0" w:color="auto"/>
              <w:right w:val="single" w:sz="4" w:space="0" w:color="auto"/>
            </w:tcBorders>
            <w:shd w:val="clear" w:color="auto" w:fill="auto"/>
            <w:noWrap/>
            <w:vAlign w:val="center"/>
            <w:hideMark/>
          </w:tcPr>
          <w:p w14:paraId="446A17C4" w14:textId="77777777" w:rsidR="0027132F" w:rsidRPr="00A94C00" w:rsidRDefault="0027132F" w:rsidP="0027132F">
            <w:pPr>
              <w:widowControl/>
              <w:jc w:val="center"/>
              <w:rPr>
                <w:rFonts w:ascii="GHEA Grapalat" w:hAnsi="GHEA Grapalat"/>
                <w:color w:val="000000"/>
                <w:sz w:val="20"/>
                <w:lang w:eastAsia="ru-RU"/>
              </w:rPr>
            </w:pPr>
            <w:r w:rsidRPr="00A94C00">
              <w:rPr>
                <w:rFonts w:ascii="GHEA Grapalat" w:hAnsi="GHEA Grapalat"/>
                <w:color w:val="000000"/>
                <w:sz w:val="20"/>
                <w:lang w:eastAsia="ru-RU"/>
              </w:rPr>
              <w:t>102</w:t>
            </w:r>
          </w:p>
        </w:tc>
      </w:tr>
    </w:tbl>
    <w:p w14:paraId="1D0C593D" w14:textId="05C0F6BC" w:rsidR="00A762B4" w:rsidRPr="003E2F86" w:rsidRDefault="00A762B4" w:rsidP="00A762B4">
      <w:pPr>
        <w:rPr>
          <w:rFonts w:ascii="GHEA Grapalat" w:hAnsi="GHEA Grapalat"/>
          <w:i/>
          <w:sz w:val="20"/>
        </w:rPr>
      </w:pPr>
      <w:r w:rsidRPr="003E2F86">
        <w:rPr>
          <w:rFonts w:ascii="GHEA Grapalat" w:hAnsi="GHEA Grapalat" w:cs="GHEA Grapalat"/>
          <w:i/>
          <w:sz w:val="20"/>
        </w:rPr>
        <w:t>Աղբյուրը՝ 2019 թվական (փաստացի տվյալներ)՝ ՀՀ վիճակագրական կոմիտե (ՀՀ էներգետիկ հաշվեկշիռ), 2022 – 2030 թվականներ՝ ծրագրային կանխատեսումներ և գնահատականներ։</w:t>
      </w:r>
    </w:p>
    <w:p w14:paraId="4B4854E5" w14:textId="77777777" w:rsidR="0027132F" w:rsidRPr="00A94C00" w:rsidRDefault="0027132F" w:rsidP="00EF2DB7">
      <w:pPr>
        <w:rPr>
          <w:rFonts w:ascii="GHEA Grapalat" w:hAnsi="GHEA Grapalat"/>
        </w:rPr>
      </w:pPr>
    </w:p>
    <w:sectPr w:rsidR="0027132F" w:rsidRPr="00A94C00" w:rsidSect="00056223">
      <w:headerReference w:type="default" r:id="rId12"/>
      <w:pgSz w:w="11906" w:h="16838" w:code="9"/>
      <w:pgMar w:top="1134" w:right="1134" w:bottom="1134" w:left="1134" w:header="851" w:footer="106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84E1C" w14:textId="77777777" w:rsidR="004A53CD" w:rsidRDefault="004A53CD">
      <w:r>
        <w:separator/>
      </w:r>
    </w:p>
  </w:endnote>
  <w:endnote w:type="continuationSeparator" w:id="0">
    <w:p w14:paraId="2E89307F" w14:textId="77777777" w:rsidR="004A53CD" w:rsidRDefault="004A5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Gra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G Times">
    <w:charset w:val="00"/>
    <w:family w:val="roman"/>
    <w:pitch w:val="variable"/>
    <w:sig w:usb0="00000007" w:usb1="00000000" w:usb2="00000000" w:usb3="00000000" w:csb0="00000093" w:csb1="00000000"/>
  </w:font>
  <w:font w:name="Optima">
    <w:altName w:val="Courier New"/>
    <w:panose1 w:val="00000000000000000000"/>
    <w:charset w:val="00"/>
    <w:family w:val="swiss"/>
    <w:notTrueType/>
    <w:pitch w:val="default"/>
  </w:font>
  <w:font w:name="Verdana">
    <w:panose1 w:val="020B0604030504040204"/>
    <w:charset w:val="CC"/>
    <w:family w:val="swiss"/>
    <w:pitch w:val="variable"/>
    <w:sig w:usb0="A10006FF" w:usb1="4000205B" w:usb2="00000010" w:usb3="00000000" w:csb0="0000019F" w:csb1="00000000"/>
  </w:font>
  <w:font w:name="Univers 12pt">
    <w:altName w:val="Times New Roman"/>
    <w:panose1 w:val="00000000000000000000"/>
    <w:charset w:val="00"/>
    <w:family w:val="swiss"/>
    <w:notTrueType/>
    <w:pitch w:val="fixed"/>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A46CA" w14:textId="77777777" w:rsidR="00103920" w:rsidRDefault="00103920" w:rsidP="00F643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83A8ABF" w14:textId="77777777" w:rsidR="00103920" w:rsidRDefault="00103920" w:rsidP="00F64333">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3DD3D" w14:textId="1D0D37AC" w:rsidR="00103920" w:rsidRPr="005F5C44" w:rsidRDefault="00103920" w:rsidP="00F64333">
    <w:pPr>
      <w:pStyle w:val="Footer"/>
      <w:framePr w:wrap="around" w:vAnchor="text" w:hAnchor="margin" w:xAlign="right" w:y="1"/>
      <w:pBdr>
        <w:top w:val="none" w:sz="0" w:space="0" w:color="auto"/>
      </w:pBdr>
      <w:rPr>
        <w:rStyle w:val="PageNumber"/>
        <w:rFonts w:ascii="Calibri" w:hAnsi="Calibri" w:cs="Arial"/>
        <w:b w:val="0"/>
        <w:color w:val="1F3864"/>
        <w:sz w:val="24"/>
        <w:szCs w:val="24"/>
      </w:rPr>
    </w:pPr>
    <w:r w:rsidRPr="005F5C44">
      <w:rPr>
        <w:rStyle w:val="PageNumber"/>
        <w:rFonts w:ascii="Calibri" w:hAnsi="Calibri" w:cs="Arial"/>
        <w:b w:val="0"/>
        <w:color w:val="1F3864"/>
        <w:sz w:val="24"/>
        <w:szCs w:val="24"/>
      </w:rPr>
      <w:fldChar w:fldCharType="begin"/>
    </w:r>
    <w:r w:rsidRPr="005F5C44">
      <w:rPr>
        <w:rStyle w:val="PageNumber"/>
        <w:rFonts w:ascii="Calibri" w:hAnsi="Calibri" w:cs="Arial"/>
        <w:b w:val="0"/>
        <w:color w:val="1F3864"/>
        <w:sz w:val="24"/>
        <w:szCs w:val="24"/>
      </w:rPr>
      <w:instrText xml:space="preserve">PAGE  </w:instrText>
    </w:r>
    <w:r w:rsidRPr="005F5C44">
      <w:rPr>
        <w:rStyle w:val="PageNumber"/>
        <w:rFonts w:ascii="Calibri" w:hAnsi="Calibri" w:cs="Arial"/>
        <w:b w:val="0"/>
        <w:color w:val="1F3864"/>
        <w:sz w:val="24"/>
        <w:szCs w:val="24"/>
      </w:rPr>
      <w:fldChar w:fldCharType="separate"/>
    </w:r>
    <w:r w:rsidR="0068005F">
      <w:rPr>
        <w:rStyle w:val="PageNumber"/>
        <w:rFonts w:ascii="Calibri" w:hAnsi="Calibri" w:cs="Arial"/>
        <w:b w:val="0"/>
        <w:noProof/>
        <w:color w:val="1F3864"/>
        <w:sz w:val="24"/>
        <w:szCs w:val="24"/>
      </w:rPr>
      <w:t>36</w:t>
    </w:r>
    <w:r w:rsidRPr="005F5C44">
      <w:rPr>
        <w:rStyle w:val="PageNumber"/>
        <w:rFonts w:ascii="Calibri" w:hAnsi="Calibri" w:cs="Arial"/>
        <w:b w:val="0"/>
        <w:color w:val="1F3864"/>
        <w:sz w:val="24"/>
        <w:szCs w:val="24"/>
      </w:rPr>
      <w:fldChar w:fldCharType="end"/>
    </w:r>
  </w:p>
  <w:p w14:paraId="42CB2F06" w14:textId="77777777" w:rsidR="00103920" w:rsidRDefault="00103920" w:rsidP="00F64333">
    <w:pPr>
      <w:pStyle w:val="Footer"/>
      <w:pBdr>
        <w:top w:val="single" w:sz="8" w:space="1" w:color="17365D" w:themeColor="text2" w:themeShade="BF"/>
      </w:pBdr>
      <w:tabs>
        <w:tab w:val="clear" w:pos="8789"/>
      </w:tabs>
      <w:jc w:val="left"/>
      <w:rPr>
        <w:rFonts w:cs="Arial"/>
        <w:color w:val="1F3864"/>
        <w:spacing w:val="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D0F9F" w14:textId="77777777" w:rsidR="00103920" w:rsidRDefault="00103920" w:rsidP="00BF5CF6">
    <w:pPr>
      <w:pStyle w:val="Footer"/>
      <w:pBdr>
        <w:top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CB6B7" w14:textId="77777777" w:rsidR="004A53CD" w:rsidRDefault="004A53CD">
      <w:r>
        <w:separator/>
      </w:r>
    </w:p>
  </w:footnote>
  <w:footnote w:type="continuationSeparator" w:id="0">
    <w:p w14:paraId="06B3100E" w14:textId="77777777" w:rsidR="004A53CD" w:rsidRDefault="004A53CD">
      <w:r>
        <w:continuationSeparator/>
      </w:r>
    </w:p>
  </w:footnote>
  <w:footnote w:id="1">
    <w:p w14:paraId="223A26AA" w14:textId="38AC33DE" w:rsidR="00103920" w:rsidRPr="00E55DD7" w:rsidRDefault="00103920" w:rsidP="00D6448F">
      <w:pPr>
        <w:pStyle w:val="FootnoteText"/>
        <w:rPr>
          <w:rFonts w:ascii="GHEA Grapalat" w:hAnsi="GHEA Grapalat"/>
        </w:rPr>
      </w:pPr>
      <w:r w:rsidRPr="00E55DD7">
        <w:rPr>
          <w:rStyle w:val="FootnoteReference"/>
          <w:rFonts w:ascii="GHEA Grapalat" w:hAnsi="GHEA Grapalat"/>
          <w:szCs w:val="20"/>
        </w:rPr>
        <w:footnoteRef/>
      </w:r>
      <w:r w:rsidRPr="00E55DD7">
        <w:rPr>
          <w:rFonts w:ascii="GHEA Grapalat" w:hAnsi="GHEA Grapalat"/>
        </w:rPr>
        <w:t xml:space="preserve"> GDP PPP constant international $</w:t>
      </w:r>
      <w:r>
        <w:rPr>
          <w:rFonts w:ascii="GHEA Grapalat" w:hAnsi="GHEA Grapalat"/>
        </w:rPr>
        <w:t>։</w:t>
      </w:r>
    </w:p>
  </w:footnote>
  <w:footnote w:id="2">
    <w:p w14:paraId="2BEA135D" w14:textId="229AB7AA" w:rsidR="00103920" w:rsidRPr="00E55DD7" w:rsidRDefault="00103920" w:rsidP="00D6448F">
      <w:pPr>
        <w:pStyle w:val="FootnoteText"/>
        <w:rPr>
          <w:rFonts w:ascii="GHEA Grapalat" w:hAnsi="GHEA Grapalat"/>
        </w:rPr>
      </w:pPr>
      <w:r w:rsidRPr="00E55DD7">
        <w:rPr>
          <w:rStyle w:val="FootnoteReference"/>
          <w:rFonts w:ascii="GHEA Grapalat" w:hAnsi="GHEA Grapalat"/>
          <w:szCs w:val="20"/>
        </w:rPr>
        <w:footnoteRef/>
      </w:r>
      <w:r w:rsidRPr="00E55DD7">
        <w:rPr>
          <w:rFonts w:ascii="GHEA Grapalat" w:hAnsi="GHEA Grapalat"/>
        </w:rPr>
        <w:t xml:space="preserve"> Արևելյան </w:t>
      </w:r>
      <w:r>
        <w:rPr>
          <w:rFonts w:ascii="GHEA Grapalat" w:hAnsi="GHEA Grapalat"/>
        </w:rPr>
        <w:t>Ե</w:t>
      </w:r>
      <w:r w:rsidRPr="00E55DD7">
        <w:rPr>
          <w:rFonts w:ascii="GHEA Grapalat" w:hAnsi="GHEA Grapalat"/>
        </w:rPr>
        <w:t>վրոպա՝ Ռումին</w:t>
      </w:r>
      <w:r>
        <w:rPr>
          <w:rFonts w:ascii="GHEA Grapalat" w:hAnsi="GHEA Grapalat"/>
        </w:rPr>
        <w:t>ի</w:t>
      </w:r>
      <w:r w:rsidRPr="00E55DD7">
        <w:rPr>
          <w:rFonts w:ascii="GHEA Grapalat" w:hAnsi="GHEA Grapalat"/>
        </w:rPr>
        <w:t>ա, Լեհաստան, Հունգարիա, Բուլղարիա, Չեխիա, Սլովակիա, Էստոնիա, Լատվիա</w:t>
      </w:r>
      <w:r>
        <w:rPr>
          <w:rFonts w:ascii="GHEA Grapalat" w:hAnsi="GHEA Grapalat"/>
        </w:rPr>
        <w:t>,</w:t>
      </w:r>
      <w:r w:rsidRPr="00E55DD7">
        <w:rPr>
          <w:rFonts w:ascii="GHEA Grapalat" w:hAnsi="GHEA Grapalat"/>
        </w:rPr>
        <w:t xml:space="preserve"> Լիտվա</w:t>
      </w:r>
      <w:r>
        <w:rPr>
          <w:rFonts w:ascii="GHEA Grapalat" w:hAnsi="GHEA Grapalat"/>
        </w:rPr>
        <w:t>։</w:t>
      </w:r>
    </w:p>
  </w:footnote>
  <w:footnote w:id="3">
    <w:p w14:paraId="0CE6D051" w14:textId="7244DD3F" w:rsidR="00103920" w:rsidRPr="003C56FC" w:rsidRDefault="00103920" w:rsidP="00B93D28">
      <w:pPr>
        <w:rPr>
          <w:rFonts w:ascii="GHEA Grapalat" w:hAnsi="GHEA Grapalat"/>
          <w:sz w:val="20"/>
        </w:rPr>
      </w:pPr>
      <w:r w:rsidRPr="008E4DF9">
        <w:rPr>
          <w:rFonts w:ascii="GHEA Grapalat" w:hAnsi="GHEA Grapalat"/>
          <w:sz w:val="20"/>
          <w:vertAlign w:val="superscript"/>
        </w:rPr>
        <w:footnoteRef/>
      </w:r>
      <w:r w:rsidRPr="008E4DF9">
        <w:rPr>
          <w:rFonts w:ascii="GHEA Grapalat" w:hAnsi="GHEA Grapalat"/>
          <w:sz w:val="20"/>
          <w:vertAlign w:val="superscript"/>
        </w:rPr>
        <w:t xml:space="preserve"> </w:t>
      </w:r>
      <w:r w:rsidRPr="003C56FC">
        <w:rPr>
          <w:rFonts w:ascii="GHEA Grapalat" w:hAnsi="GHEA Grapalat" w:cs="Sylfaen"/>
          <w:sz w:val="20"/>
        </w:rPr>
        <w:t>Կենսազանգված</w:t>
      </w:r>
      <w:r w:rsidRPr="003C56FC">
        <w:rPr>
          <w:rFonts w:ascii="GHEA Grapalat" w:hAnsi="GHEA Grapalat"/>
          <w:sz w:val="20"/>
        </w:rPr>
        <w:t xml:space="preserve">, </w:t>
      </w:r>
      <w:r w:rsidRPr="003C56FC">
        <w:rPr>
          <w:rFonts w:ascii="GHEA Grapalat" w:hAnsi="GHEA Grapalat" w:cs="Sylfaen"/>
          <w:sz w:val="20"/>
        </w:rPr>
        <w:t>վառելափայտ</w:t>
      </w:r>
      <w:r w:rsidRPr="003C56FC">
        <w:rPr>
          <w:rFonts w:ascii="GHEA Grapalat" w:hAnsi="GHEA Grapalat"/>
          <w:sz w:val="20"/>
        </w:rPr>
        <w:t xml:space="preserve"> </w:t>
      </w:r>
      <w:r w:rsidRPr="003C56FC">
        <w:rPr>
          <w:rFonts w:ascii="GHEA Grapalat" w:hAnsi="GHEA Grapalat" w:cs="Sylfaen"/>
          <w:sz w:val="20"/>
        </w:rPr>
        <w:t>և</w:t>
      </w:r>
      <w:r w:rsidRPr="003C56FC">
        <w:rPr>
          <w:rFonts w:ascii="GHEA Grapalat" w:hAnsi="GHEA Grapalat"/>
          <w:sz w:val="20"/>
        </w:rPr>
        <w:t xml:space="preserve"> </w:t>
      </w:r>
      <w:r w:rsidRPr="003C56FC">
        <w:rPr>
          <w:rFonts w:ascii="GHEA Grapalat" w:hAnsi="GHEA Grapalat" w:cs="Sylfaen"/>
          <w:sz w:val="20"/>
        </w:rPr>
        <w:t>թափոններ</w:t>
      </w:r>
      <w:r>
        <w:rPr>
          <w:rFonts w:ascii="GHEA Grapalat" w:hAnsi="GHEA Grapalat" w:cs="Sylfaen"/>
          <w:sz w:val="20"/>
        </w:rPr>
        <w:t>։</w:t>
      </w:r>
    </w:p>
  </w:footnote>
  <w:footnote w:id="4">
    <w:p w14:paraId="14E923C5" w14:textId="56E8B598" w:rsidR="00103920" w:rsidRPr="003C56FC" w:rsidRDefault="00103920" w:rsidP="00B93D28">
      <w:pPr>
        <w:rPr>
          <w:rFonts w:ascii="GHEA Grapalat" w:hAnsi="GHEA Grapalat"/>
          <w:sz w:val="20"/>
        </w:rPr>
      </w:pPr>
      <w:r w:rsidRPr="00940AE7">
        <w:rPr>
          <w:rFonts w:ascii="GHEA Grapalat" w:hAnsi="GHEA Grapalat"/>
          <w:sz w:val="20"/>
          <w:vertAlign w:val="superscript"/>
        </w:rPr>
        <w:footnoteRef/>
      </w:r>
      <w:r w:rsidRPr="003C56FC">
        <w:rPr>
          <w:rFonts w:ascii="GHEA Grapalat" w:hAnsi="GHEA Grapalat"/>
          <w:sz w:val="20"/>
        </w:rPr>
        <w:t xml:space="preserve"> </w:t>
      </w:r>
      <w:r w:rsidRPr="003C56FC">
        <w:rPr>
          <w:rFonts w:ascii="GHEA Grapalat" w:hAnsi="GHEA Grapalat" w:cs="Sylfaen"/>
          <w:sz w:val="20"/>
        </w:rPr>
        <w:t>Հիդրո</w:t>
      </w:r>
      <w:r w:rsidRPr="003C56FC">
        <w:rPr>
          <w:rFonts w:ascii="GHEA Grapalat" w:hAnsi="GHEA Grapalat"/>
          <w:sz w:val="20"/>
        </w:rPr>
        <w:t xml:space="preserve">, </w:t>
      </w:r>
      <w:r w:rsidRPr="003C56FC">
        <w:rPr>
          <w:rFonts w:ascii="GHEA Grapalat" w:hAnsi="GHEA Grapalat" w:cs="Sylfaen"/>
          <w:sz w:val="20"/>
        </w:rPr>
        <w:t>արևային</w:t>
      </w:r>
      <w:r w:rsidRPr="003C56FC">
        <w:rPr>
          <w:rFonts w:ascii="GHEA Grapalat" w:hAnsi="GHEA Grapalat"/>
          <w:sz w:val="20"/>
        </w:rPr>
        <w:t xml:space="preserve"> </w:t>
      </w:r>
      <w:r w:rsidRPr="003C56FC">
        <w:rPr>
          <w:rFonts w:ascii="GHEA Grapalat" w:hAnsi="GHEA Grapalat" w:cs="Sylfaen"/>
          <w:sz w:val="20"/>
        </w:rPr>
        <w:t>և</w:t>
      </w:r>
      <w:r w:rsidRPr="003C56FC">
        <w:rPr>
          <w:rFonts w:ascii="GHEA Grapalat" w:hAnsi="GHEA Grapalat"/>
          <w:sz w:val="20"/>
        </w:rPr>
        <w:t xml:space="preserve"> </w:t>
      </w:r>
      <w:r w:rsidRPr="003C56FC">
        <w:rPr>
          <w:rFonts w:ascii="GHEA Grapalat" w:hAnsi="GHEA Grapalat" w:cs="Sylfaen"/>
          <w:sz w:val="20"/>
        </w:rPr>
        <w:t>հողմային</w:t>
      </w:r>
      <w:r w:rsidRPr="003C56FC">
        <w:rPr>
          <w:rFonts w:ascii="GHEA Grapalat" w:hAnsi="GHEA Grapalat"/>
          <w:sz w:val="20"/>
        </w:rPr>
        <w:t xml:space="preserve"> </w:t>
      </w:r>
      <w:r w:rsidRPr="003C56FC">
        <w:rPr>
          <w:rFonts w:ascii="GHEA Grapalat" w:hAnsi="GHEA Grapalat" w:cs="Sylfaen"/>
          <w:sz w:val="20"/>
        </w:rPr>
        <w:t>էներգիա</w:t>
      </w:r>
      <w:r>
        <w:rPr>
          <w:rFonts w:ascii="GHEA Grapalat" w:hAnsi="GHEA Grapalat" w:cs="Sylfaen"/>
          <w:sz w:val="20"/>
        </w:rPr>
        <w:t>։</w:t>
      </w:r>
    </w:p>
  </w:footnote>
  <w:footnote w:id="5">
    <w:p w14:paraId="15A65416" w14:textId="518A7F03" w:rsidR="00103920" w:rsidRPr="004D34BC" w:rsidRDefault="00103920" w:rsidP="00B93D28">
      <w:pPr>
        <w:pStyle w:val="FootnoteText"/>
        <w:rPr>
          <w:rFonts w:ascii="GHEA Grapalat" w:hAnsi="GHEA Grapalat"/>
        </w:rPr>
      </w:pPr>
      <w:r w:rsidRPr="00437A9E">
        <w:rPr>
          <w:rStyle w:val="FootnoteReference"/>
          <w:rFonts w:ascii="GHEA Grapalat" w:hAnsi="GHEA Grapalat"/>
        </w:rPr>
        <w:footnoteRef/>
      </w:r>
      <w:r w:rsidRPr="00437A9E">
        <w:rPr>
          <w:rFonts w:ascii="GHEA Grapalat" w:hAnsi="GHEA Grapalat"/>
        </w:rPr>
        <w:t xml:space="preserve"> Տե՛ս, օրինակ՝ 2021 Tracking SDG7 Report </w:t>
      </w:r>
      <w:r w:rsidRPr="00437A9E">
        <w:rPr>
          <w:rFonts w:ascii="GHEA Grapalat" w:hAnsi="GHEA Grapalat"/>
          <w:lang w:val="en-US"/>
        </w:rPr>
        <w:t>(</w:t>
      </w:r>
      <w:hyperlink r:id="rId1" w:history="1">
        <w:r w:rsidRPr="00437A9E">
          <w:rPr>
            <w:rStyle w:val="Hyperlink"/>
            <w:rFonts w:ascii="GHEA Grapalat" w:hAnsi="GHEA Grapalat"/>
          </w:rPr>
          <w:t>https://trackingsdg7.esmap.org/downloads</w:t>
        </w:r>
      </w:hyperlink>
      <w:r w:rsidRPr="00437A9E">
        <w:rPr>
          <w:rFonts w:ascii="GHEA Grapalat" w:hAnsi="GHEA Grapalat"/>
          <w:lang w:val="en-US"/>
        </w:rPr>
        <w:t>)</w:t>
      </w:r>
      <w:r>
        <w:rPr>
          <w:rFonts w:ascii="GHEA Grapalat" w:hAnsi="GHEA Grapalat"/>
        </w:rPr>
        <w:t>։</w:t>
      </w:r>
    </w:p>
  </w:footnote>
  <w:footnote w:id="6">
    <w:p w14:paraId="28F4971A" w14:textId="4937771F" w:rsidR="00103920" w:rsidRPr="004D34BC" w:rsidRDefault="00103920" w:rsidP="00B93D28">
      <w:pPr>
        <w:pStyle w:val="FootnoteText"/>
        <w:rPr>
          <w:rFonts w:ascii="GHEA Grapalat" w:hAnsi="GHEA Grapalat"/>
        </w:rPr>
      </w:pPr>
      <w:r w:rsidRPr="00437A9E">
        <w:rPr>
          <w:rStyle w:val="FootnoteReference"/>
          <w:rFonts w:ascii="GHEA Grapalat" w:hAnsi="GHEA Grapalat"/>
        </w:rPr>
        <w:footnoteRef/>
      </w:r>
      <w:r w:rsidRPr="00437A9E">
        <w:rPr>
          <w:rFonts w:ascii="GHEA Grapalat" w:hAnsi="GHEA Grapalat"/>
        </w:rPr>
        <w:t xml:space="preserve"> Տե՛ս 2021 Tracking SDG7 Report </w:t>
      </w:r>
      <w:r w:rsidRPr="00437A9E">
        <w:rPr>
          <w:rFonts w:ascii="GHEA Grapalat" w:hAnsi="GHEA Grapalat"/>
          <w:lang w:val="en-US"/>
        </w:rPr>
        <w:t>(</w:t>
      </w:r>
      <w:hyperlink r:id="rId2" w:history="1">
        <w:r w:rsidRPr="00437A9E">
          <w:rPr>
            <w:rStyle w:val="Hyperlink"/>
            <w:rFonts w:ascii="GHEA Grapalat" w:hAnsi="GHEA Grapalat"/>
          </w:rPr>
          <w:t>https://trackingsdg7.esmap.org/downloads</w:t>
        </w:r>
      </w:hyperlink>
      <w:r w:rsidRPr="00437A9E">
        <w:rPr>
          <w:rFonts w:ascii="GHEA Grapalat" w:hAnsi="GHEA Grapalat"/>
          <w:lang w:val="en-US"/>
        </w:rPr>
        <w:t>)</w:t>
      </w:r>
      <w:r>
        <w:rPr>
          <w:rFonts w:ascii="GHEA Grapalat" w:hAnsi="GHEA Grapalat"/>
        </w:rPr>
        <w:t>։</w:t>
      </w:r>
    </w:p>
  </w:footnote>
  <w:footnote w:id="7">
    <w:p w14:paraId="28198398" w14:textId="77777777" w:rsidR="00103920" w:rsidRPr="00E55DD7" w:rsidRDefault="00103920">
      <w:pPr>
        <w:pStyle w:val="FootnoteText"/>
        <w:rPr>
          <w:rFonts w:ascii="GHEA Grapalat" w:hAnsi="GHEA Grapalat"/>
        </w:rPr>
      </w:pPr>
      <w:r w:rsidRPr="00E55DD7">
        <w:rPr>
          <w:rStyle w:val="FootnoteReference"/>
          <w:rFonts w:ascii="GHEA Grapalat" w:hAnsi="GHEA Grapalat"/>
          <w:szCs w:val="20"/>
        </w:rPr>
        <w:footnoteRef/>
      </w:r>
      <w:r w:rsidRPr="00E55DD7">
        <w:rPr>
          <w:rFonts w:ascii="GHEA Grapalat" w:hAnsi="GHEA Grapalat"/>
        </w:rPr>
        <w:t xml:space="preserve"> </w:t>
      </w:r>
      <w:r w:rsidRPr="00E55DD7">
        <w:rPr>
          <w:rFonts w:ascii="GHEA Grapalat" w:hAnsi="GHEA Grapalat" w:cs="Sylfaen"/>
        </w:rPr>
        <w:t>Ներկայացված</w:t>
      </w:r>
      <w:r w:rsidRPr="00E55DD7">
        <w:rPr>
          <w:rFonts w:ascii="GHEA Grapalat" w:hAnsi="GHEA Grapalat"/>
        </w:rPr>
        <w:t xml:space="preserve"> </w:t>
      </w:r>
      <w:r w:rsidRPr="00E55DD7">
        <w:rPr>
          <w:rFonts w:ascii="GHEA Grapalat" w:hAnsi="GHEA Grapalat" w:cs="Sylfaen"/>
        </w:rPr>
        <w:t>ցուցանիշների</w:t>
      </w:r>
      <w:r w:rsidRPr="00E55DD7">
        <w:rPr>
          <w:rFonts w:ascii="GHEA Grapalat" w:hAnsi="GHEA Grapalat"/>
        </w:rPr>
        <w:t xml:space="preserve"> </w:t>
      </w:r>
      <w:r w:rsidRPr="00E55DD7">
        <w:rPr>
          <w:rFonts w:ascii="GHEA Grapalat" w:hAnsi="GHEA Grapalat" w:cs="Sylfaen"/>
        </w:rPr>
        <w:t>գծով</w:t>
      </w:r>
      <w:r w:rsidRPr="00E55DD7">
        <w:rPr>
          <w:rFonts w:ascii="GHEA Grapalat" w:hAnsi="GHEA Grapalat"/>
        </w:rPr>
        <w:t xml:space="preserve"> </w:t>
      </w:r>
      <w:r w:rsidRPr="00E55DD7">
        <w:rPr>
          <w:rFonts w:ascii="GHEA Grapalat" w:hAnsi="GHEA Grapalat" w:cs="Sylfaen"/>
        </w:rPr>
        <w:t>թիրախները</w:t>
      </w:r>
      <w:r w:rsidRPr="00E55DD7">
        <w:rPr>
          <w:rFonts w:ascii="GHEA Grapalat" w:hAnsi="GHEA Grapalat"/>
        </w:rPr>
        <w:t xml:space="preserve"> </w:t>
      </w:r>
      <w:r w:rsidRPr="00E55DD7">
        <w:rPr>
          <w:rFonts w:ascii="GHEA Grapalat" w:hAnsi="GHEA Grapalat" w:cs="Sylfaen"/>
        </w:rPr>
        <w:t>սահմանվել</w:t>
      </w:r>
      <w:r w:rsidRPr="00E55DD7">
        <w:rPr>
          <w:rFonts w:ascii="GHEA Grapalat" w:hAnsi="GHEA Grapalat"/>
        </w:rPr>
        <w:t xml:space="preserve"> </w:t>
      </w:r>
      <w:r w:rsidRPr="00E55DD7">
        <w:rPr>
          <w:rFonts w:ascii="GHEA Grapalat" w:hAnsi="GHEA Grapalat" w:cs="Sylfaen"/>
        </w:rPr>
        <w:t>են՝</w:t>
      </w:r>
      <w:r w:rsidRPr="00E55DD7">
        <w:rPr>
          <w:rFonts w:ascii="GHEA Grapalat" w:hAnsi="GHEA Grapalat"/>
        </w:rPr>
        <w:t xml:space="preserve"> </w:t>
      </w:r>
      <w:r w:rsidRPr="00E55DD7">
        <w:rPr>
          <w:rFonts w:ascii="GHEA Grapalat" w:hAnsi="GHEA Grapalat" w:cs="Sylfaen"/>
        </w:rPr>
        <w:t>հաշվի</w:t>
      </w:r>
      <w:r w:rsidRPr="00E55DD7">
        <w:rPr>
          <w:rFonts w:ascii="GHEA Grapalat" w:hAnsi="GHEA Grapalat"/>
        </w:rPr>
        <w:t xml:space="preserve"> </w:t>
      </w:r>
      <w:r w:rsidRPr="00E55DD7">
        <w:rPr>
          <w:rFonts w:ascii="GHEA Grapalat" w:hAnsi="GHEA Grapalat" w:cs="Sylfaen"/>
        </w:rPr>
        <w:t>առնելով</w:t>
      </w:r>
      <w:r w:rsidRPr="00E55DD7">
        <w:rPr>
          <w:rFonts w:ascii="GHEA Grapalat" w:hAnsi="GHEA Grapalat"/>
        </w:rPr>
        <w:t xml:space="preserve"> </w:t>
      </w:r>
      <w:r w:rsidRPr="00E55DD7">
        <w:rPr>
          <w:rFonts w:ascii="GHEA Grapalat" w:hAnsi="GHEA Grapalat" w:cs="Sylfaen"/>
        </w:rPr>
        <w:t>ծրագրի</w:t>
      </w:r>
      <w:r w:rsidRPr="00E55DD7">
        <w:rPr>
          <w:rFonts w:ascii="GHEA Grapalat" w:hAnsi="GHEA Grapalat"/>
        </w:rPr>
        <w:t xml:space="preserve"> </w:t>
      </w:r>
      <w:r w:rsidRPr="00E55DD7">
        <w:rPr>
          <w:rFonts w:ascii="GHEA Grapalat" w:hAnsi="GHEA Grapalat" w:cs="Sylfaen"/>
        </w:rPr>
        <w:t>հիմքում</w:t>
      </w:r>
      <w:r w:rsidRPr="00E55DD7">
        <w:rPr>
          <w:rFonts w:ascii="GHEA Grapalat" w:hAnsi="GHEA Grapalat"/>
        </w:rPr>
        <w:t xml:space="preserve"> </w:t>
      </w:r>
      <w:r w:rsidRPr="00E55DD7">
        <w:rPr>
          <w:rFonts w:ascii="GHEA Grapalat" w:hAnsi="GHEA Grapalat" w:cs="Sylfaen"/>
        </w:rPr>
        <w:t>դրված</w:t>
      </w:r>
      <w:r w:rsidRPr="00E55DD7">
        <w:rPr>
          <w:rFonts w:ascii="GHEA Grapalat" w:hAnsi="GHEA Grapalat"/>
        </w:rPr>
        <w:t xml:space="preserve"> </w:t>
      </w:r>
      <w:r w:rsidRPr="00E55DD7">
        <w:rPr>
          <w:rFonts w:ascii="GHEA Grapalat" w:hAnsi="GHEA Grapalat" w:cs="Sylfaen"/>
        </w:rPr>
        <w:t>հիմնական</w:t>
      </w:r>
      <w:r w:rsidRPr="00E55DD7">
        <w:rPr>
          <w:rFonts w:ascii="GHEA Grapalat" w:hAnsi="GHEA Grapalat"/>
        </w:rPr>
        <w:t xml:space="preserve"> </w:t>
      </w:r>
      <w:r w:rsidRPr="00E55DD7">
        <w:rPr>
          <w:rFonts w:ascii="GHEA Grapalat" w:hAnsi="GHEA Grapalat" w:cs="Sylfaen"/>
        </w:rPr>
        <w:t>ենթադրությունները</w:t>
      </w:r>
      <w:r w:rsidRPr="00E55DD7">
        <w:rPr>
          <w:rFonts w:ascii="GHEA Grapalat" w:hAnsi="GHEA Grapalat"/>
        </w:rPr>
        <w:t xml:space="preserve">, </w:t>
      </w:r>
      <w:r w:rsidRPr="00E55DD7">
        <w:rPr>
          <w:rFonts w:ascii="GHEA Grapalat" w:hAnsi="GHEA Grapalat" w:cs="Sylfaen"/>
        </w:rPr>
        <w:t>որոնք</w:t>
      </w:r>
      <w:r w:rsidRPr="00E55DD7">
        <w:rPr>
          <w:rFonts w:ascii="GHEA Grapalat" w:hAnsi="GHEA Grapalat"/>
        </w:rPr>
        <w:t xml:space="preserve"> </w:t>
      </w:r>
      <w:r w:rsidRPr="00E55DD7">
        <w:rPr>
          <w:rFonts w:ascii="GHEA Grapalat" w:hAnsi="GHEA Grapalat" w:cs="Sylfaen"/>
        </w:rPr>
        <w:t>նույնական</w:t>
      </w:r>
      <w:r w:rsidRPr="00E55DD7">
        <w:rPr>
          <w:rFonts w:ascii="GHEA Grapalat" w:hAnsi="GHEA Grapalat"/>
        </w:rPr>
        <w:t xml:space="preserve"> </w:t>
      </w:r>
      <w:r w:rsidRPr="00E55DD7">
        <w:rPr>
          <w:rFonts w:ascii="GHEA Grapalat" w:hAnsi="GHEA Grapalat" w:cs="Sylfaen"/>
        </w:rPr>
        <w:t>են</w:t>
      </w:r>
      <w:r w:rsidRPr="00E55DD7">
        <w:rPr>
          <w:rFonts w:ascii="GHEA Grapalat" w:hAnsi="GHEA Grapalat"/>
        </w:rPr>
        <w:t xml:space="preserve"> </w:t>
      </w:r>
      <w:r w:rsidRPr="00E55DD7">
        <w:rPr>
          <w:rFonts w:ascii="GHEA Grapalat" w:hAnsi="GHEA Grapalat" w:cs="Sylfaen"/>
        </w:rPr>
        <w:t>ինչպես</w:t>
      </w:r>
      <w:r w:rsidRPr="00E55DD7">
        <w:rPr>
          <w:rFonts w:ascii="GHEA Grapalat" w:hAnsi="GHEA Grapalat"/>
        </w:rPr>
        <w:t xml:space="preserve"> </w:t>
      </w:r>
      <w:r w:rsidRPr="00E55DD7">
        <w:rPr>
          <w:rFonts w:ascii="GHEA Grapalat" w:hAnsi="GHEA Grapalat" w:cs="Sylfaen"/>
        </w:rPr>
        <w:t>բազային</w:t>
      </w:r>
      <w:r w:rsidRPr="00E55DD7">
        <w:rPr>
          <w:rFonts w:ascii="GHEA Grapalat" w:hAnsi="GHEA Grapalat"/>
        </w:rPr>
        <w:t xml:space="preserve">, </w:t>
      </w:r>
      <w:r w:rsidRPr="00E55DD7">
        <w:rPr>
          <w:rFonts w:ascii="GHEA Grapalat" w:hAnsi="GHEA Grapalat" w:cs="Sylfaen"/>
        </w:rPr>
        <w:t>այնպես</w:t>
      </w:r>
      <w:r w:rsidRPr="00E55DD7">
        <w:rPr>
          <w:rFonts w:ascii="GHEA Grapalat" w:hAnsi="GHEA Grapalat"/>
        </w:rPr>
        <w:t xml:space="preserve"> </w:t>
      </w:r>
      <w:r w:rsidRPr="00E55DD7">
        <w:rPr>
          <w:rFonts w:ascii="GHEA Grapalat" w:hAnsi="GHEA Grapalat" w:cs="Sylfaen"/>
        </w:rPr>
        <w:t>էլ</w:t>
      </w:r>
      <w:r w:rsidRPr="00E55DD7">
        <w:rPr>
          <w:rFonts w:ascii="GHEA Grapalat" w:hAnsi="GHEA Grapalat"/>
        </w:rPr>
        <w:t xml:space="preserve"> </w:t>
      </w:r>
      <w:r w:rsidRPr="00E55DD7">
        <w:rPr>
          <w:rFonts w:ascii="GHEA Grapalat" w:hAnsi="GHEA Grapalat" w:cs="Sylfaen"/>
        </w:rPr>
        <w:t>հայտարարված</w:t>
      </w:r>
      <w:r w:rsidRPr="00E55DD7">
        <w:rPr>
          <w:rFonts w:ascii="GHEA Grapalat" w:hAnsi="GHEA Grapalat"/>
        </w:rPr>
        <w:t xml:space="preserve"> </w:t>
      </w:r>
      <w:r w:rsidRPr="00E55DD7">
        <w:rPr>
          <w:rFonts w:ascii="GHEA Grapalat" w:hAnsi="GHEA Grapalat" w:cs="Sylfaen"/>
        </w:rPr>
        <w:t>քաղաքականությունների</w:t>
      </w:r>
      <w:r w:rsidRPr="00E55DD7">
        <w:rPr>
          <w:rFonts w:ascii="GHEA Grapalat" w:hAnsi="GHEA Grapalat"/>
        </w:rPr>
        <w:t xml:space="preserve"> </w:t>
      </w:r>
      <w:r w:rsidRPr="00E55DD7">
        <w:rPr>
          <w:rFonts w:ascii="GHEA Grapalat" w:hAnsi="GHEA Grapalat" w:cs="Sylfaen"/>
        </w:rPr>
        <w:t>սցենարների</w:t>
      </w:r>
      <w:r w:rsidRPr="00E55DD7">
        <w:rPr>
          <w:rFonts w:ascii="GHEA Grapalat" w:hAnsi="GHEA Grapalat"/>
        </w:rPr>
        <w:t xml:space="preserve"> </w:t>
      </w:r>
      <w:r w:rsidRPr="00E55DD7">
        <w:rPr>
          <w:rFonts w:ascii="GHEA Grapalat" w:hAnsi="GHEA Grapalat" w:cs="Sylfaen"/>
        </w:rPr>
        <w:t>համար</w:t>
      </w:r>
      <w:r w:rsidRPr="00E55DD7">
        <w:rPr>
          <w:rFonts w:ascii="GHEA Grapalat" w:hAnsi="GHEA Grapalat"/>
        </w:rPr>
        <w:t xml:space="preserve"> (</w:t>
      </w:r>
      <w:r w:rsidRPr="00E55DD7">
        <w:rPr>
          <w:rFonts w:ascii="GHEA Grapalat" w:hAnsi="GHEA Grapalat" w:cs="Sylfaen"/>
        </w:rPr>
        <w:t>տե՛ս</w:t>
      </w:r>
      <w:r w:rsidRPr="00E55DD7">
        <w:rPr>
          <w:rFonts w:ascii="GHEA Grapalat" w:hAnsi="GHEA Grapalat"/>
        </w:rPr>
        <w:t xml:space="preserve"> </w:t>
      </w:r>
      <w:r w:rsidRPr="00E55DD7">
        <w:rPr>
          <w:rFonts w:ascii="GHEA Grapalat" w:hAnsi="GHEA Grapalat" w:cs="Sylfaen"/>
        </w:rPr>
        <w:t>Ներդիր</w:t>
      </w:r>
      <w:r w:rsidRPr="00E55DD7">
        <w:rPr>
          <w:rFonts w:ascii="GHEA Grapalat" w:hAnsi="GHEA Grapalat"/>
        </w:rPr>
        <w:t xml:space="preserve"> 1)</w:t>
      </w:r>
      <w:r w:rsidRPr="00E55DD7">
        <w:rPr>
          <w:rFonts w:ascii="GHEA Grapalat" w:hAnsi="GHEA Grapalat" w:cs="Tahoma"/>
        </w:rPr>
        <w:t>։</w:t>
      </w:r>
      <w:r w:rsidRPr="00E55DD7">
        <w:rPr>
          <w:rFonts w:ascii="GHEA Grapalat" w:hAnsi="GHEA Grapalat"/>
        </w:rPr>
        <w:t xml:space="preserve"> </w:t>
      </w:r>
      <w:r w:rsidRPr="00E55DD7">
        <w:rPr>
          <w:rFonts w:ascii="GHEA Grapalat" w:hAnsi="GHEA Grapalat" w:cs="Sylfaen"/>
        </w:rPr>
        <w:t>Ուստի</w:t>
      </w:r>
      <w:r w:rsidRPr="00E55DD7">
        <w:rPr>
          <w:rFonts w:ascii="GHEA Grapalat" w:hAnsi="GHEA Grapalat"/>
        </w:rPr>
        <w:t xml:space="preserve">, </w:t>
      </w:r>
      <w:r w:rsidRPr="00E55DD7">
        <w:rPr>
          <w:rFonts w:ascii="GHEA Grapalat" w:hAnsi="GHEA Grapalat" w:cs="Sylfaen"/>
        </w:rPr>
        <w:t>սույն</w:t>
      </w:r>
      <w:r w:rsidRPr="00E55DD7">
        <w:rPr>
          <w:rFonts w:ascii="GHEA Grapalat" w:hAnsi="GHEA Grapalat"/>
        </w:rPr>
        <w:t xml:space="preserve"> </w:t>
      </w:r>
      <w:r w:rsidRPr="00E55DD7">
        <w:rPr>
          <w:rFonts w:ascii="GHEA Grapalat" w:hAnsi="GHEA Grapalat" w:cs="Sylfaen"/>
        </w:rPr>
        <w:t>ցուցանիշների</w:t>
      </w:r>
      <w:r w:rsidRPr="00E55DD7">
        <w:rPr>
          <w:rFonts w:ascii="GHEA Grapalat" w:hAnsi="GHEA Grapalat"/>
        </w:rPr>
        <w:t xml:space="preserve"> </w:t>
      </w:r>
      <w:r w:rsidRPr="00E55DD7">
        <w:rPr>
          <w:rFonts w:ascii="GHEA Grapalat" w:hAnsi="GHEA Grapalat" w:cs="Sylfaen"/>
        </w:rPr>
        <w:t>առաջընթացի</w:t>
      </w:r>
      <w:r w:rsidRPr="00E55DD7">
        <w:rPr>
          <w:rFonts w:ascii="GHEA Grapalat" w:hAnsi="GHEA Grapalat"/>
        </w:rPr>
        <w:t xml:space="preserve"> </w:t>
      </w:r>
      <w:r w:rsidRPr="00E55DD7">
        <w:rPr>
          <w:rFonts w:ascii="GHEA Grapalat" w:hAnsi="GHEA Grapalat" w:cs="Sylfaen"/>
        </w:rPr>
        <w:t>գնահատման</w:t>
      </w:r>
      <w:r w:rsidRPr="00E55DD7">
        <w:rPr>
          <w:rFonts w:ascii="GHEA Grapalat" w:hAnsi="GHEA Grapalat"/>
        </w:rPr>
        <w:t xml:space="preserve"> </w:t>
      </w:r>
      <w:r w:rsidRPr="00E55DD7">
        <w:rPr>
          <w:rFonts w:ascii="GHEA Grapalat" w:hAnsi="GHEA Grapalat" w:cs="Sylfaen"/>
        </w:rPr>
        <w:t>պարագայում</w:t>
      </w:r>
      <w:r w:rsidRPr="00E55DD7">
        <w:rPr>
          <w:rFonts w:ascii="GHEA Grapalat" w:hAnsi="GHEA Grapalat"/>
        </w:rPr>
        <w:t xml:space="preserve">, </w:t>
      </w:r>
      <w:r w:rsidRPr="00E55DD7">
        <w:rPr>
          <w:rFonts w:ascii="GHEA Grapalat" w:hAnsi="GHEA Grapalat" w:cs="Sylfaen"/>
        </w:rPr>
        <w:t>անհրաժեշտության</w:t>
      </w:r>
      <w:r w:rsidRPr="00E55DD7">
        <w:rPr>
          <w:rFonts w:ascii="GHEA Grapalat" w:hAnsi="GHEA Grapalat"/>
        </w:rPr>
        <w:t xml:space="preserve"> </w:t>
      </w:r>
      <w:r w:rsidRPr="00E55DD7">
        <w:rPr>
          <w:rFonts w:ascii="GHEA Grapalat" w:hAnsi="GHEA Grapalat" w:cs="Sylfaen"/>
        </w:rPr>
        <w:t>դեպքում</w:t>
      </w:r>
      <w:r w:rsidRPr="00E55DD7">
        <w:rPr>
          <w:rFonts w:ascii="GHEA Grapalat" w:hAnsi="GHEA Grapalat"/>
        </w:rPr>
        <w:t xml:space="preserve">, </w:t>
      </w:r>
      <w:r w:rsidRPr="00E55DD7">
        <w:rPr>
          <w:rFonts w:ascii="GHEA Grapalat" w:hAnsi="GHEA Grapalat" w:cs="Sylfaen"/>
        </w:rPr>
        <w:t>բազային</w:t>
      </w:r>
      <w:r w:rsidRPr="00E55DD7">
        <w:rPr>
          <w:rFonts w:ascii="GHEA Grapalat" w:hAnsi="GHEA Grapalat"/>
        </w:rPr>
        <w:t xml:space="preserve"> </w:t>
      </w:r>
      <w:r w:rsidRPr="00E55DD7">
        <w:rPr>
          <w:rFonts w:ascii="GHEA Grapalat" w:hAnsi="GHEA Grapalat" w:cs="Sylfaen"/>
        </w:rPr>
        <w:t>սցենարին</w:t>
      </w:r>
      <w:r w:rsidRPr="00E55DD7">
        <w:rPr>
          <w:rFonts w:ascii="GHEA Grapalat" w:hAnsi="GHEA Grapalat"/>
        </w:rPr>
        <w:t xml:space="preserve"> </w:t>
      </w:r>
      <w:r w:rsidRPr="00E55DD7">
        <w:rPr>
          <w:rFonts w:ascii="GHEA Grapalat" w:hAnsi="GHEA Grapalat" w:cs="Sylfaen"/>
        </w:rPr>
        <w:t>համապատասխանող</w:t>
      </w:r>
      <w:r w:rsidRPr="00E55DD7">
        <w:rPr>
          <w:rFonts w:ascii="GHEA Grapalat" w:hAnsi="GHEA Grapalat"/>
        </w:rPr>
        <w:t xml:space="preserve"> </w:t>
      </w:r>
      <w:r w:rsidRPr="00E55DD7">
        <w:rPr>
          <w:rFonts w:ascii="GHEA Grapalat" w:hAnsi="GHEA Grapalat" w:cs="Sylfaen"/>
        </w:rPr>
        <w:t>ցուցանիշները</w:t>
      </w:r>
      <w:r w:rsidRPr="00E55DD7">
        <w:rPr>
          <w:rFonts w:ascii="GHEA Grapalat" w:hAnsi="GHEA Grapalat"/>
        </w:rPr>
        <w:t xml:space="preserve"> </w:t>
      </w:r>
      <w:r w:rsidRPr="00E55DD7">
        <w:rPr>
          <w:rFonts w:ascii="GHEA Grapalat" w:hAnsi="GHEA Grapalat" w:cs="Sylfaen"/>
        </w:rPr>
        <w:t>պետք</w:t>
      </w:r>
      <w:r w:rsidRPr="00E55DD7">
        <w:rPr>
          <w:rFonts w:ascii="GHEA Grapalat" w:hAnsi="GHEA Grapalat"/>
        </w:rPr>
        <w:t xml:space="preserve"> </w:t>
      </w:r>
      <w:r w:rsidRPr="00E55DD7">
        <w:rPr>
          <w:rFonts w:ascii="GHEA Grapalat" w:hAnsi="GHEA Grapalat" w:cs="Sylfaen"/>
        </w:rPr>
        <w:t>է</w:t>
      </w:r>
      <w:r w:rsidRPr="00E55DD7">
        <w:rPr>
          <w:rFonts w:ascii="GHEA Grapalat" w:hAnsi="GHEA Grapalat"/>
        </w:rPr>
        <w:t xml:space="preserve"> </w:t>
      </w:r>
      <w:r w:rsidRPr="00E55DD7">
        <w:rPr>
          <w:rFonts w:ascii="GHEA Grapalat" w:hAnsi="GHEA Grapalat" w:cs="Sylfaen"/>
        </w:rPr>
        <w:t>ճշգրտվեն՝</w:t>
      </w:r>
      <w:r w:rsidRPr="00E55DD7">
        <w:rPr>
          <w:rFonts w:ascii="GHEA Grapalat" w:hAnsi="GHEA Grapalat"/>
        </w:rPr>
        <w:t xml:space="preserve"> </w:t>
      </w:r>
      <w:r w:rsidRPr="00E55DD7">
        <w:rPr>
          <w:rFonts w:ascii="GHEA Grapalat" w:hAnsi="GHEA Grapalat" w:cs="Sylfaen"/>
        </w:rPr>
        <w:t>մասնավորապես</w:t>
      </w:r>
      <w:r w:rsidRPr="00E55DD7">
        <w:rPr>
          <w:rFonts w:ascii="GHEA Grapalat" w:hAnsi="GHEA Grapalat"/>
        </w:rPr>
        <w:t xml:space="preserve"> </w:t>
      </w:r>
      <w:r w:rsidRPr="00E55DD7">
        <w:rPr>
          <w:rFonts w:ascii="GHEA Grapalat" w:hAnsi="GHEA Grapalat" w:cs="Sylfaen"/>
        </w:rPr>
        <w:t>հաշվի</w:t>
      </w:r>
      <w:r w:rsidRPr="00E55DD7">
        <w:rPr>
          <w:rFonts w:ascii="GHEA Grapalat" w:hAnsi="GHEA Grapalat"/>
        </w:rPr>
        <w:t xml:space="preserve"> </w:t>
      </w:r>
      <w:r w:rsidRPr="00E55DD7">
        <w:rPr>
          <w:rFonts w:ascii="GHEA Grapalat" w:hAnsi="GHEA Grapalat" w:cs="Sylfaen"/>
        </w:rPr>
        <w:t>առնելով</w:t>
      </w:r>
      <w:r w:rsidRPr="00E55DD7">
        <w:rPr>
          <w:rFonts w:ascii="GHEA Grapalat" w:hAnsi="GHEA Grapalat"/>
        </w:rPr>
        <w:t xml:space="preserve"> </w:t>
      </w:r>
      <w:r w:rsidRPr="00E55DD7">
        <w:rPr>
          <w:rFonts w:ascii="GHEA Grapalat" w:hAnsi="GHEA Grapalat" w:cs="Sylfaen"/>
        </w:rPr>
        <w:t>ծրագրված</w:t>
      </w:r>
      <w:r w:rsidRPr="00E55DD7">
        <w:rPr>
          <w:rFonts w:ascii="GHEA Grapalat" w:hAnsi="GHEA Grapalat"/>
        </w:rPr>
        <w:t xml:space="preserve"> </w:t>
      </w:r>
      <w:r w:rsidRPr="00E55DD7">
        <w:rPr>
          <w:rFonts w:ascii="GHEA Grapalat" w:hAnsi="GHEA Grapalat" w:cs="Sylfaen"/>
        </w:rPr>
        <w:t>և</w:t>
      </w:r>
      <w:r w:rsidRPr="00E55DD7">
        <w:rPr>
          <w:rFonts w:ascii="GHEA Grapalat" w:hAnsi="GHEA Grapalat"/>
        </w:rPr>
        <w:t xml:space="preserve"> </w:t>
      </w:r>
      <w:r w:rsidRPr="00E55DD7">
        <w:rPr>
          <w:rFonts w:ascii="GHEA Grapalat" w:hAnsi="GHEA Grapalat" w:cs="Sylfaen"/>
        </w:rPr>
        <w:t>փաստացի</w:t>
      </w:r>
      <w:r w:rsidRPr="00E55DD7">
        <w:rPr>
          <w:rFonts w:ascii="GHEA Grapalat" w:hAnsi="GHEA Grapalat"/>
        </w:rPr>
        <w:t xml:space="preserve"> </w:t>
      </w:r>
      <w:r w:rsidRPr="00E55DD7">
        <w:rPr>
          <w:rFonts w:ascii="GHEA Grapalat" w:hAnsi="GHEA Grapalat" w:cs="Sylfaen"/>
        </w:rPr>
        <w:t>տնտեսական</w:t>
      </w:r>
      <w:r w:rsidRPr="00E55DD7">
        <w:rPr>
          <w:rFonts w:ascii="GHEA Grapalat" w:hAnsi="GHEA Grapalat"/>
        </w:rPr>
        <w:t xml:space="preserve"> </w:t>
      </w:r>
      <w:r w:rsidRPr="00E55DD7">
        <w:rPr>
          <w:rFonts w:ascii="GHEA Grapalat" w:hAnsi="GHEA Grapalat" w:cs="Sylfaen"/>
        </w:rPr>
        <w:t>աճերի</w:t>
      </w:r>
      <w:r w:rsidRPr="00E55DD7">
        <w:rPr>
          <w:rFonts w:ascii="GHEA Grapalat" w:hAnsi="GHEA Grapalat"/>
        </w:rPr>
        <w:t xml:space="preserve"> </w:t>
      </w:r>
      <w:r w:rsidRPr="00E55DD7">
        <w:rPr>
          <w:rFonts w:ascii="GHEA Grapalat" w:hAnsi="GHEA Grapalat" w:cs="Sylfaen"/>
        </w:rPr>
        <w:t>միջև</w:t>
      </w:r>
      <w:r w:rsidRPr="00E55DD7">
        <w:rPr>
          <w:rFonts w:ascii="GHEA Grapalat" w:hAnsi="GHEA Grapalat"/>
        </w:rPr>
        <w:t xml:space="preserve"> </w:t>
      </w:r>
      <w:r w:rsidRPr="00E55DD7">
        <w:rPr>
          <w:rFonts w:ascii="GHEA Grapalat" w:hAnsi="GHEA Grapalat" w:cs="Sylfaen"/>
        </w:rPr>
        <w:t>տարբերությունները</w:t>
      </w:r>
      <w:r w:rsidRPr="00E55DD7">
        <w:rPr>
          <w:rFonts w:ascii="GHEA Grapalat" w:hAnsi="GHEA Grapalat" w:cs="Tahoma"/>
        </w:rPr>
        <w:t>։</w:t>
      </w:r>
    </w:p>
  </w:footnote>
  <w:footnote w:id="8">
    <w:p w14:paraId="75DA2014" w14:textId="13057724" w:rsidR="00103920" w:rsidRPr="00E55DD7" w:rsidRDefault="00103920" w:rsidP="006239AC">
      <w:pPr>
        <w:pStyle w:val="FootnoteText"/>
        <w:rPr>
          <w:rFonts w:ascii="GHEA Grapalat" w:hAnsi="GHEA Grapalat"/>
        </w:rPr>
      </w:pPr>
      <w:r w:rsidRPr="00E55DD7">
        <w:rPr>
          <w:rStyle w:val="FootnoteReference"/>
          <w:rFonts w:ascii="GHEA Grapalat" w:hAnsi="GHEA Grapalat"/>
          <w:szCs w:val="20"/>
        </w:rPr>
        <w:footnoteRef/>
      </w:r>
      <w:r w:rsidRPr="00E55DD7">
        <w:rPr>
          <w:rFonts w:ascii="GHEA Grapalat" w:hAnsi="GHEA Grapalat"/>
        </w:rPr>
        <w:t xml:space="preserve"> </w:t>
      </w:r>
      <w:r>
        <w:rPr>
          <w:rFonts w:ascii="GHEA Grapalat" w:hAnsi="GHEA Grapalat"/>
        </w:rPr>
        <w:t>«</w:t>
      </w:r>
      <w:r w:rsidRPr="00E55DD7">
        <w:rPr>
          <w:rFonts w:ascii="GHEA Grapalat" w:hAnsi="GHEA Grapalat"/>
        </w:rPr>
        <w:t>Երևան քաղաքի տրանսպորտային համակարգի բարեփոխումները ցածր ածխածնային զարգացման քաղաքականության համատեքստում</w:t>
      </w:r>
      <w:r>
        <w:rPr>
          <w:rFonts w:ascii="GHEA Grapalat" w:hAnsi="GHEA Grapalat"/>
        </w:rPr>
        <w:t>»</w:t>
      </w:r>
      <w:r w:rsidRPr="00E55DD7">
        <w:rPr>
          <w:rFonts w:ascii="GHEA Grapalat" w:hAnsi="GHEA Grapalat"/>
        </w:rPr>
        <w:t xml:space="preserve"> </w:t>
      </w:r>
      <w:r>
        <w:rPr>
          <w:rFonts w:ascii="GHEA Grapalat" w:hAnsi="GHEA Grapalat"/>
        </w:rPr>
        <w:t>զ</w:t>
      </w:r>
      <w:r w:rsidRPr="00E55DD7">
        <w:rPr>
          <w:rFonts w:ascii="GHEA Grapalat" w:hAnsi="GHEA Grapalat"/>
        </w:rPr>
        <w:t>եկույց, «ԵՄ կլիմայի համար» ԵՄ-ՄԱԶԾ տարածաշրջանային ծրագիր</w:t>
      </w:r>
    </w:p>
  </w:footnote>
  <w:footnote w:id="9">
    <w:p w14:paraId="7BF70897" w14:textId="16908E68" w:rsidR="00103920" w:rsidRPr="004D34BC" w:rsidRDefault="00103920">
      <w:pPr>
        <w:pStyle w:val="FootnoteText"/>
        <w:rPr>
          <w:rFonts w:ascii="GHEA Grapalat" w:hAnsi="GHEA Grapalat"/>
        </w:rPr>
      </w:pPr>
      <w:r w:rsidRPr="004D34BC">
        <w:rPr>
          <w:rStyle w:val="FootnoteReference"/>
          <w:rFonts w:ascii="GHEA Grapalat" w:hAnsi="GHEA Grapalat"/>
        </w:rPr>
        <w:footnoteRef/>
      </w:r>
      <w:r w:rsidRPr="004D34BC">
        <w:rPr>
          <w:rFonts w:ascii="GHEA Grapalat" w:hAnsi="GHEA Grapalat"/>
        </w:rPr>
        <w:t xml:space="preserve"> </w:t>
      </w:r>
      <w:r w:rsidRPr="004D34BC">
        <w:rPr>
          <w:rFonts w:ascii="GHEA Grapalat" w:hAnsi="GHEA Grapalat" w:cs="Sylfaen"/>
        </w:rPr>
        <w:t>ՀՀ</w:t>
      </w:r>
      <w:r w:rsidRPr="004D34BC">
        <w:rPr>
          <w:rFonts w:ascii="GHEA Grapalat" w:hAnsi="GHEA Grapalat"/>
        </w:rPr>
        <w:t xml:space="preserve"> </w:t>
      </w:r>
      <w:r w:rsidRPr="004D34BC">
        <w:rPr>
          <w:rFonts w:ascii="GHEA Grapalat" w:hAnsi="GHEA Grapalat" w:cs="Sylfaen"/>
        </w:rPr>
        <w:t>կառավարությ</w:t>
      </w:r>
      <w:r>
        <w:rPr>
          <w:rFonts w:ascii="GHEA Grapalat" w:hAnsi="GHEA Grapalat" w:cs="Sylfaen"/>
        </w:rPr>
        <w:t>ա</w:t>
      </w:r>
      <w:r w:rsidRPr="004D34BC">
        <w:rPr>
          <w:rFonts w:ascii="GHEA Grapalat" w:hAnsi="GHEA Grapalat" w:cs="Sylfaen"/>
        </w:rPr>
        <w:t>ն</w:t>
      </w:r>
      <w:r w:rsidRPr="004D34BC">
        <w:rPr>
          <w:rFonts w:ascii="GHEA Grapalat" w:hAnsi="GHEA Grapalat"/>
        </w:rPr>
        <w:t xml:space="preserve"> 2021 </w:t>
      </w:r>
      <w:r w:rsidRPr="004D34BC">
        <w:rPr>
          <w:rFonts w:ascii="GHEA Grapalat" w:hAnsi="GHEA Grapalat" w:cs="Sylfaen"/>
        </w:rPr>
        <w:t>թվականի</w:t>
      </w:r>
      <w:r w:rsidRPr="004D34BC">
        <w:rPr>
          <w:rFonts w:ascii="GHEA Grapalat" w:hAnsi="GHEA Grapalat"/>
        </w:rPr>
        <w:t xml:space="preserve"> </w:t>
      </w:r>
      <w:r w:rsidRPr="004D34BC">
        <w:rPr>
          <w:rFonts w:ascii="GHEA Grapalat" w:hAnsi="GHEA Grapalat" w:cs="Sylfaen"/>
        </w:rPr>
        <w:t>նոյեմբերի</w:t>
      </w:r>
      <w:r w:rsidRPr="004D34BC">
        <w:rPr>
          <w:rFonts w:ascii="GHEA Grapalat" w:hAnsi="GHEA Grapalat"/>
        </w:rPr>
        <w:t xml:space="preserve"> 18-</w:t>
      </w:r>
      <w:r w:rsidRPr="004D34BC">
        <w:rPr>
          <w:rFonts w:ascii="GHEA Grapalat" w:hAnsi="GHEA Grapalat" w:cs="Sylfaen"/>
        </w:rPr>
        <w:t>ին</w:t>
      </w:r>
      <w:r w:rsidRPr="004D34BC">
        <w:rPr>
          <w:rFonts w:ascii="GHEA Grapalat" w:hAnsi="GHEA Grapalat"/>
        </w:rPr>
        <w:t xml:space="preserve"> </w:t>
      </w:r>
      <w:r w:rsidRPr="004D34BC">
        <w:rPr>
          <w:rFonts w:ascii="GHEA Grapalat" w:hAnsi="GHEA Grapalat" w:cs="Sylfaen"/>
        </w:rPr>
        <w:t>կայացած</w:t>
      </w:r>
      <w:r w:rsidRPr="004D34BC">
        <w:rPr>
          <w:rFonts w:ascii="GHEA Grapalat" w:hAnsi="GHEA Grapalat"/>
        </w:rPr>
        <w:t xml:space="preserve"> </w:t>
      </w:r>
      <w:r w:rsidRPr="004D34BC">
        <w:rPr>
          <w:rFonts w:ascii="GHEA Grapalat" w:hAnsi="GHEA Grapalat" w:cs="Sylfaen"/>
        </w:rPr>
        <w:t>նիստում</w:t>
      </w:r>
      <w:r w:rsidRPr="004D34BC">
        <w:rPr>
          <w:rFonts w:ascii="GHEA Grapalat" w:hAnsi="GHEA Grapalat"/>
        </w:rPr>
        <w:t xml:space="preserve"> </w:t>
      </w:r>
      <w:r w:rsidRPr="004D34BC">
        <w:rPr>
          <w:rFonts w:ascii="GHEA Grapalat" w:hAnsi="GHEA Grapalat" w:cs="Sylfaen"/>
        </w:rPr>
        <w:t>հավանության</w:t>
      </w:r>
      <w:r w:rsidRPr="004D34BC">
        <w:rPr>
          <w:rFonts w:ascii="GHEA Grapalat" w:hAnsi="GHEA Grapalat"/>
        </w:rPr>
        <w:t xml:space="preserve"> </w:t>
      </w:r>
      <w:r w:rsidRPr="004D34BC">
        <w:rPr>
          <w:rFonts w:ascii="GHEA Grapalat" w:hAnsi="GHEA Grapalat" w:cs="Sylfaen"/>
        </w:rPr>
        <w:t>է</w:t>
      </w:r>
      <w:r w:rsidRPr="004D34BC">
        <w:rPr>
          <w:rFonts w:ascii="GHEA Grapalat" w:hAnsi="GHEA Grapalat"/>
        </w:rPr>
        <w:t xml:space="preserve"> </w:t>
      </w:r>
      <w:r w:rsidRPr="004D34BC">
        <w:rPr>
          <w:rFonts w:ascii="GHEA Grapalat" w:hAnsi="GHEA Grapalat" w:cs="Sylfaen"/>
        </w:rPr>
        <w:t>արժանացել</w:t>
      </w:r>
      <w:r w:rsidRPr="004D34BC">
        <w:rPr>
          <w:rFonts w:ascii="GHEA Grapalat" w:hAnsi="GHEA Grapalat"/>
        </w:rPr>
        <w:t xml:space="preserve"> </w:t>
      </w:r>
      <w:r w:rsidRPr="004D34BC">
        <w:rPr>
          <w:rFonts w:ascii="GHEA Grapalat" w:hAnsi="GHEA Grapalat" w:cs="Sylfaen"/>
        </w:rPr>
        <w:t>ավելացված</w:t>
      </w:r>
      <w:r w:rsidRPr="004D34BC">
        <w:rPr>
          <w:rFonts w:ascii="GHEA Grapalat" w:hAnsi="GHEA Grapalat"/>
        </w:rPr>
        <w:t xml:space="preserve"> </w:t>
      </w:r>
      <w:r w:rsidRPr="004D34BC">
        <w:rPr>
          <w:rFonts w:ascii="GHEA Grapalat" w:hAnsi="GHEA Grapalat" w:cs="Sylfaen"/>
        </w:rPr>
        <w:t>արժեքի</w:t>
      </w:r>
      <w:r w:rsidRPr="004D34BC">
        <w:rPr>
          <w:rFonts w:ascii="GHEA Grapalat" w:hAnsi="GHEA Grapalat"/>
        </w:rPr>
        <w:t xml:space="preserve"> </w:t>
      </w:r>
      <w:r w:rsidRPr="004D34BC">
        <w:rPr>
          <w:rFonts w:ascii="GHEA Grapalat" w:hAnsi="GHEA Grapalat" w:cs="Sylfaen"/>
        </w:rPr>
        <w:t>հարկի նշված</w:t>
      </w:r>
      <w:r w:rsidRPr="004D34BC">
        <w:rPr>
          <w:rFonts w:ascii="GHEA Grapalat" w:hAnsi="GHEA Grapalat"/>
        </w:rPr>
        <w:t xml:space="preserve"> </w:t>
      </w:r>
      <w:r w:rsidRPr="004D34BC">
        <w:rPr>
          <w:rFonts w:ascii="GHEA Grapalat" w:hAnsi="GHEA Grapalat" w:cs="Sylfaen"/>
        </w:rPr>
        <w:t>արտոնությ</w:t>
      </w:r>
      <w:r>
        <w:rPr>
          <w:rFonts w:ascii="GHEA Grapalat" w:hAnsi="GHEA Grapalat" w:cs="Sylfaen"/>
        </w:rPr>
        <w:t>ու</w:t>
      </w:r>
      <w:r w:rsidRPr="004D34BC">
        <w:rPr>
          <w:rFonts w:ascii="GHEA Grapalat" w:hAnsi="GHEA Grapalat" w:cs="Sylfaen"/>
        </w:rPr>
        <w:t>ն</w:t>
      </w:r>
      <w:r>
        <w:rPr>
          <w:rFonts w:ascii="GHEA Grapalat" w:hAnsi="GHEA Grapalat" w:cs="Sylfaen"/>
        </w:rPr>
        <w:t>ը</w:t>
      </w:r>
      <w:r w:rsidRPr="004D34BC">
        <w:rPr>
          <w:rFonts w:ascii="GHEA Grapalat" w:hAnsi="GHEA Grapalat" w:cs="Sylfaen"/>
        </w:rPr>
        <w:t xml:space="preserve"> ևս</w:t>
      </w:r>
      <w:r w:rsidRPr="004D34BC">
        <w:rPr>
          <w:rFonts w:ascii="GHEA Grapalat" w:hAnsi="GHEA Grapalat"/>
        </w:rPr>
        <w:t xml:space="preserve"> </w:t>
      </w:r>
      <w:r w:rsidRPr="004D34BC">
        <w:rPr>
          <w:rFonts w:ascii="GHEA Grapalat" w:hAnsi="GHEA Grapalat" w:cs="Sylfaen"/>
        </w:rPr>
        <w:t>երկու</w:t>
      </w:r>
      <w:r w:rsidRPr="004D34BC">
        <w:rPr>
          <w:rFonts w:ascii="GHEA Grapalat" w:hAnsi="GHEA Grapalat"/>
        </w:rPr>
        <w:t xml:space="preserve"> </w:t>
      </w:r>
      <w:r w:rsidRPr="004D34BC">
        <w:rPr>
          <w:rFonts w:ascii="GHEA Grapalat" w:hAnsi="GHEA Grapalat" w:cs="Sylfaen"/>
        </w:rPr>
        <w:t>տարով</w:t>
      </w:r>
      <w:r w:rsidRPr="004D34BC">
        <w:rPr>
          <w:rFonts w:ascii="GHEA Grapalat" w:hAnsi="GHEA Grapalat"/>
        </w:rPr>
        <w:t xml:space="preserve"> (</w:t>
      </w:r>
      <w:r w:rsidRPr="004D34BC">
        <w:rPr>
          <w:rFonts w:ascii="GHEA Grapalat" w:hAnsi="GHEA Grapalat" w:cs="Sylfaen"/>
        </w:rPr>
        <w:t>մինչև</w:t>
      </w:r>
      <w:r w:rsidRPr="004D34BC">
        <w:rPr>
          <w:rFonts w:ascii="GHEA Grapalat" w:hAnsi="GHEA Grapalat"/>
        </w:rPr>
        <w:t xml:space="preserve"> 2024 </w:t>
      </w:r>
      <w:r w:rsidRPr="004D34BC">
        <w:rPr>
          <w:rFonts w:ascii="GHEA Grapalat" w:hAnsi="GHEA Grapalat" w:cs="Sylfaen"/>
        </w:rPr>
        <w:t>թվականի</w:t>
      </w:r>
      <w:r w:rsidRPr="004D34BC">
        <w:rPr>
          <w:rFonts w:ascii="GHEA Grapalat" w:hAnsi="GHEA Grapalat"/>
        </w:rPr>
        <w:t xml:space="preserve"> </w:t>
      </w:r>
      <w:r w:rsidRPr="004D34BC">
        <w:rPr>
          <w:rFonts w:ascii="GHEA Grapalat" w:hAnsi="GHEA Grapalat" w:cs="Sylfaen"/>
        </w:rPr>
        <w:t>հունվարի</w:t>
      </w:r>
      <w:r w:rsidRPr="004D34BC">
        <w:rPr>
          <w:rFonts w:ascii="GHEA Grapalat" w:hAnsi="GHEA Grapalat"/>
        </w:rPr>
        <w:t xml:space="preserve"> 1-</w:t>
      </w:r>
      <w:r w:rsidRPr="004D34BC">
        <w:rPr>
          <w:rFonts w:ascii="GHEA Grapalat" w:hAnsi="GHEA Grapalat" w:cs="Sylfaen"/>
        </w:rPr>
        <w:t>ը) երկարաձգ</w:t>
      </w:r>
      <w:r>
        <w:rPr>
          <w:rFonts w:ascii="GHEA Grapalat" w:hAnsi="GHEA Grapalat" w:cs="Sylfaen"/>
        </w:rPr>
        <w:t>ելու առաջարկությունը</w:t>
      </w:r>
      <w:r w:rsidRPr="004D34BC">
        <w:rPr>
          <w:rFonts w:ascii="GHEA Grapalat" w:hAnsi="GHEA Grapalat" w:cs="Tahoma"/>
        </w:rPr>
        <w:t>։</w:t>
      </w:r>
      <w:r w:rsidRPr="004D34BC">
        <w:rPr>
          <w:rFonts w:ascii="GHEA Grapalat" w:hAnsi="GHEA Grapalat"/>
        </w:rPr>
        <w:t xml:space="preserve"> </w:t>
      </w:r>
    </w:p>
  </w:footnote>
  <w:footnote w:id="10">
    <w:p w14:paraId="4C0D9281" w14:textId="77777777" w:rsidR="00103920" w:rsidRPr="00E55DD7" w:rsidRDefault="00103920" w:rsidP="003D642A">
      <w:pPr>
        <w:pStyle w:val="FootnoteText"/>
        <w:rPr>
          <w:rFonts w:ascii="GHEA Grapalat" w:hAnsi="GHEA Grapalat"/>
        </w:rPr>
      </w:pPr>
      <w:r w:rsidRPr="00E55DD7">
        <w:rPr>
          <w:rStyle w:val="FootnoteReference"/>
          <w:rFonts w:ascii="GHEA Grapalat" w:hAnsi="GHEA Grapalat"/>
          <w:szCs w:val="20"/>
        </w:rPr>
        <w:footnoteRef/>
      </w:r>
      <w:r w:rsidRPr="00E55DD7">
        <w:rPr>
          <w:rFonts w:ascii="GHEA Grapalat" w:hAnsi="GHEA Grapalat"/>
        </w:rPr>
        <w:t xml:space="preserve"> </w:t>
      </w:r>
      <w:bookmarkStart w:id="45" w:name="_Hlk82174234"/>
      <w:bookmarkStart w:id="46" w:name="_Hlk82174235"/>
      <w:bookmarkStart w:id="47" w:name="_Hlk82174241"/>
      <w:bookmarkStart w:id="48" w:name="_Hlk82174242"/>
      <w:bookmarkStart w:id="49" w:name="_Hlk82174384"/>
      <w:bookmarkStart w:id="50" w:name="_Hlk82174385"/>
      <w:bookmarkStart w:id="51" w:name="_Hlk82174386"/>
      <w:bookmarkStart w:id="52" w:name="_Hlk82174387"/>
      <w:r w:rsidRPr="00E55DD7">
        <w:rPr>
          <w:rFonts w:ascii="GHEA Grapalat" w:hAnsi="GHEA Grapalat"/>
        </w:rPr>
        <w:t>Պետք է նշել, որ հանածո վառելիքի միջազգային գների, զգալի անորոշություններով հանդերձ, միջազգային կազմակերպությունների և մասնագիտացված կազմակերպությունների գնահատականներով ավելի հավանական սցենարը առաջիկա 10 տարիների համար դրանց աճն է շուրջ 20-30 տոկոսով: Դա, մի կողմից, պայմանավորված է համաշխարային տնտեսության և բնակչության աճով, հատկապես զարգացող երկրներում, էներգիայի պահանաջարկի առաջանցիկ աճով, և, մյուս կողմից, հանածո վառելիքի տնտեսապես արդյունավետ պաշարների սահմանափակվածությամբ: Իհարկե, վերականգնվող էներգակիրների օգտագործման վերջին տարիներին արձանագրված տեմպերը որոշակի առումով կարող են մեղմել հանածո վառելիքի գնային ճնշումները, սակայն արդեն իսկ գործարկված հզորությունները /ավտոմեքենաներ, ջերմակայաններ, տնային ջեռուցման սարքավորումներ/ առաջիկա տասը տարիների ընթացքում զգալի հակազդող գործոն կլինեն:</w:t>
      </w:r>
      <w:bookmarkEnd w:id="45"/>
      <w:bookmarkEnd w:id="46"/>
      <w:bookmarkEnd w:id="47"/>
      <w:bookmarkEnd w:id="48"/>
      <w:bookmarkEnd w:id="49"/>
      <w:bookmarkEnd w:id="50"/>
      <w:bookmarkEnd w:id="51"/>
      <w:bookmarkEnd w:id="52"/>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5EEDC" w14:textId="77777777" w:rsidR="00103920" w:rsidRPr="00540AA5" w:rsidRDefault="00103920" w:rsidP="00F64333">
    <w:pPr>
      <w:pStyle w:val="Header"/>
      <w:pBdr>
        <w:bottom w:val="none" w:sz="0" w:space="0" w:color="auto"/>
      </w:pBd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CC5D1" w14:textId="77777777" w:rsidR="00103920" w:rsidRPr="0068799A" w:rsidRDefault="00103920" w:rsidP="006879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1A06"/>
    <w:multiLevelType w:val="multilevel"/>
    <w:tmpl w:val="C3B0BD70"/>
    <w:lvl w:ilvl="0">
      <w:start w:val="1"/>
      <w:numFmt w:val="decimal"/>
      <w:lvlText w:val="%1."/>
      <w:lvlJc w:val="left"/>
      <w:pPr>
        <w:tabs>
          <w:tab w:val="num" w:pos="1283"/>
        </w:tabs>
        <w:ind w:left="1283" w:hanging="432"/>
      </w:pPr>
      <w:rPr>
        <w:rFonts w:hint="default"/>
        <w:i w:val="0"/>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571"/>
        </w:tabs>
        <w:ind w:left="1571" w:hanging="720"/>
      </w:pPr>
      <w:rPr>
        <w:rFonts w:hint="default"/>
      </w:rPr>
    </w:lvl>
    <w:lvl w:ilvl="3">
      <w:start w:val="1"/>
      <w:numFmt w:val="decimal"/>
      <w:pStyle w:val="Head5"/>
      <w:lvlText w:val="%1.%2.%3.%4"/>
      <w:lvlJc w:val="left"/>
      <w:pPr>
        <w:tabs>
          <w:tab w:val="num" w:pos="1715"/>
        </w:tabs>
        <w:ind w:left="1715" w:hanging="864"/>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1" w15:restartNumberingAfterBreak="0">
    <w:nsid w:val="016F1E81"/>
    <w:multiLevelType w:val="hybridMultilevel"/>
    <w:tmpl w:val="DF5C5EB2"/>
    <w:lvl w:ilvl="0" w:tplc="04090011">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042A7338"/>
    <w:multiLevelType w:val="multilevel"/>
    <w:tmpl w:val="B90A40E0"/>
    <w:name w:val="Liste des annexes"/>
    <w:styleLink w:val="Listesdesannexes"/>
    <w:lvl w:ilvl="0">
      <w:start w:val="1"/>
      <w:numFmt w:val="upperRoman"/>
      <w:pStyle w:val="EcoTitleAppendix"/>
      <w:suff w:val="space"/>
      <w:lvlText w:val="Appendix %1"/>
      <w:lvlJc w:val="left"/>
      <w:pPr>
        <w:ind w:left="0" w:firstLine="0"/>
      </w:pPr>
      <w:rPr>
        <w:rFonts w:ascii="Arial Gras" w:hAnsi="Arial Gras" w:hint="default"/>
        <w:b/>
        <w:caps/>
        <w:strike w:val="0"/>
        <w:dstrike w:val="0"/>
        <w:vanish w:val="0"/>
        <w:color w:val="00467F"/>
        <w:sz w:val="32"/>
        <w:vertAlign w:val="baseline"/>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97F7E63"/>
    <w:multiLevelType w:val="hybridMultilevel"/>
    <w:tmpl w:val="EC6210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B601344"/>
    <w:multiLevelType w:val="multilevel"/>
    <w:tmpl w:val="9BB03622"/>
    <w:lvl w:ilvl="0">
      <w:start w:val="1"/>
      <w:numFmt w:val="decimal"/>
      <w:pStyle w:val="Heading1"/>
      <w:lvlText w:val="Գլուխ %1."/>
      <w:lvlJc w:val="left"/>
      <w:pPr>
        <w:ind w:left="360" w:hanging="360"/>
      </w:pPr>
      <w:rPr>
        <w:rFonts w:hint="default"/>
      </w:rPr>
    </w:lvl>
    <w:lvl w:ilvl="1">
      <w:start w:val="1"/>
      <w:numFmt w:val="decimal"/>
      <w:pStyle w:val="Heading2"/>
      <w:lvlText w:val="%1.%2"/>
      <w:lvlJc w:val="left"/>
      <w:pPr>
        <w:ind w:left="1853"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114111F0"/>
    <w:multiLevelType w:val="hybridMultilevel"/>
    <w:tmpl w:val="CD98B9E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4C3352"/>
    <w:multiLevelType w:val="hybridMultilevel"/>
    <w:tmpl w:val="270E9A7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1E9F76D4"/>
    <w:multiLevelType w:val="hybridMultilevel"/>
    <w:tmpl w:val="DEE80D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EF84225"/>
    <w:multiLevelType w:val="multilevel"/>
    <w:tmpl w:val="779E7074"/>
    <w:lvl w:ilvl="0">
      <w:start w:val="1991"/>
      <w:numFmt w:val="decimal"/>
      <w:lvlText w:val="%1"/>
      <w:lvlJc w:val="left"/>
      <w:pPr>
        <w:tabs>
          <w:tab w:val="num" w:pos="2115"/>
        </w:tabs>
        <w:ind w:left="2115" w:hanging="2115"/>
      </w:pPr>
      <w:rPr>
        <w:rFonts w:hint="default"/>
        <w:i/>
      </w:rPr>
    </w:lvl>
    <w:lvl w:ilvl="1">
      <w:start w:val="1998"/>
      <w:numFmt w:val="decimal"/>
      <w:pStyle w:val="CompanyName"/>
      <w:lvlText w:val="%1-%2"/>
      <w:lvlJc w:val="left"/>
      <w:pPr>
        <w:tabs>
          <w:tab w:val="num" w:pos="2115"/>
        </w:tabs>
        <w:ind w:left="2115" w:hanging="2115"/>
      </w:pPr>
      <w:rPr>
        <w:rFonts w:hint="default"/>
        <w:b w:val="0"/>
        <w:i/>
      </w:rPr>
    </w:lvl>
    <w:lvl w:ilvl="2">
      <w:start w:val="1"/>
      <w:numFmt w:val="decimal"/>
      <w:lvlText w:val="%1-%2.%3"/>
      <w:lvlJc w:val="left"/>
      <w:pPr>
        <w:tabs>
          <w:tab w:val="num" w:pos="2115"/>
        </w:tabs>
        <w:ind w:left="2115" w:hanging="2115"/>
      </w:pPr>
      <w:rPr>
        <w:rFonts w:hint="default"/>
        <w:i/>
      </w:rPr>
    </w:lvl>
    <w:lvl w:ilvl="3">
      <w:start w:val="1"/>
      <w:numFmt w:val="decimal"/>
      <w:lvlText w:val="%1-%2.%3.%4"/>
      <w:lvlJc w:val="left"/>
      <w:pPr>
        <w:tabs>
          <w:tab w:val="num" w:pos="2115"/>
        </w:tabs>
        <w:ind w:left="2115" w:hanging="2115"/>
      </w:pPr>
      <w:rPr>
        <w:rFonts w:hint="default"/>
        <w:i/>
      </w:rPr>
    </w:lvl>
    <w:lvl w:ilvl="4">
      <w:start w:val="1"/>
      <w:numFmt w:val="decimal"/>
      <w:lvlText w:val="%1-%2.%3.%4.%5"/>
      <w:lvlJc w:val="left"/>
      <w:pPr>
        <w:tabs>
          <w:tab w:val="num" w:pos="2115"/>
        </w:tabs>
        <w:ind w:left="2115" w:hanging="2115"/>
      </w:pPr>
      <w:rPr>
        <w:rFonts w:hint="default"/>
        <w:i/>
      </w:rPr>
    </w:lvl>
    <w:lvl w:ilvl="5">
      <w:start w:val="1"/>
      <w:numFmt w:val="decimal"/>
      <w:lvlText w:val="%1-%2.%3.%4.%5.%6"/>
      <w:lvlJc w:val="left"/>
      <w:pPr>
        <w:tabs>
          <w:tab w:val="num" w:pos="2115"/>
        </w:tabs>
        <w:ind w:left="2115" w:hanging="2115"/>
      </w:pPr>
      <w:rPr>
        <w:rFonts w:hint="default"/>
        <w:i/>
      </w:rPr>
    </w:lvl>
    <w:lvl w:ilvl="6">
      <w:start w:val="1"/>
      <w:numFmt w:val="decimal"/>
      <w:lvlText w:val="%1-%2.%3.%4.%5.%6.%7"/>
      <w:lvlJc w:val="left"/>
      <w:pPr>
        <w:tabs>
          <w:tab w:val="num" w:pos="2115"/>
        </w:tabs>
        <w:ind w:left="2115" w:hanging="2115"/>
      </w:pPr>
      <w:rPr>
        <w:rFonts w:hint="default"/>
        <w:i/>
      </w:rPr>
    </w:lvl>
    <w:lvl w:ilvl="7">
      <w:start w:val="1"/>
      <w:numFmt w:val="decimal"/>
      <w:lvlText w:val="%1-%2.%3.%4.%5.%6.%7.%8"/>
      <w:lvlJc w:val="left"/>
      <w:pPr>
        <w:tabs>
          <w:tab w:val="num" w:pos="2115"/>
        </w:tabs>
        <w:ind w:left="2115" w:hanging="2115"/>
      </w:pPr>
      <w:rPr>
        <w:rFonts w:hint="default"/>
        <w:i/>
      </w:rPr>
    </w:lvl>
    <w:lvl w:ilvl="8">
      <w:start w:val="1"/>
      <w:numFmt w:val="decimal"/>
      <w:lvlText w:val="%1-%2.%3.%4.%5.%6.%7.%8.%9"/>
      <w:lvlJc w:val="left"/>
      <w:pPr>
        <w:tabs>
          <w:tab w:val="num" w:pos="2115"/>
        </w:tabs>
        <w:ind w:left="2115" w:hanging="2115"/>
      </w:pPr>
      <w:rPr>
        <w:rFonts w:hint="default"/>
        <w:i/>
      </w:rPr>
    </w:lvl>
  </w:abstractNum>
  <w:abstractNum w:abstractNumId="9" w15:restartNumberingAfterBreak="0">
    <w:nsid w:val="217362CA"/>
    <w:multiLevelType w:val="hybridMultilevel"/>
    <w:tmpl w:val="A0D218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4219F1"/>
    <w:multiLevelType w:val="hybridMultilevel"/>
    <w:tmpl w:val="D73EF84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26A661E9"/>
    <w:multiLevelType w:val="hybridMultilevel"/>
    <w:tmpl w:val="C18490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72B5B05"/>
    <w:multiLevelType w:val="multilevel"/>
    <w:tmpl w:val="9AEE4944"/>
    <w:styleLink w:val="FichtSpiegelstrich"/>
    <w:lvl w:ilvl="0">
      <w:start w:val="1"/>
      <w:numFmt w:val="bullet"/>
      <w:pStyle w:val="Spiegel1"/>
      <w:lvlText w:val=""/>
      <w:lvlJc w:val="left"/>
      <w:pPr>
        <w:tabs>
          <w:tab w:val="num" w:pos="284"/>
        </w:tabs>
        <w:ind w:left="284" w:hanging="284"/>
      </w:pPr>
      <w:rPr>
        <w:rFonts w:ascii="Symbol" w:hAnsi="Symbol" w:hint="default"/>
        <w:color w:val="auto"/>
        <w:sz w:val="24"/>
      </w:rPr>
    </w:lvl>
    <w:lvl w:ilvl="1">
      <w:start w:val="1"/>
      <w:numFmt w:val="bullet"/>
      <w:pStyle w:val="Spiegel2"/>
      <w:lvlText w:val=""/>
      <w:lvlJc w:val="left"/>
      <w:pPr>
        <w:tabs>
          <w:tab w:val="num" w:pos="567"/>
        </w:tabs>
        <w:ind w:left="567" w:hanging="283"/>
      </w:pPr>
      <w:rPr>
        <w:rFonts w:ascii="Symbol" w:hAnsi="Symbol" w:hint="default"/>
        <w:color w:val="auto"/>
        <w:sz w:val="20"/>
      </w:rPr>
    </w:lvl>
    <w:lvl w:ilvl="2">
      <w:start w:val="1"/>
      <w:numFmt w:val="bullet"/>
      <w:pStyle w:val="Spiegel3"/>
      <w:lvlText w:val=""/>
      <w:lvlJc w:val="left"/>
      <w:pPr>
        <w:tabs>
          <w:tab w:val="num" w:pos="851"/>
        </w:tabs>
        <w:ind w:left="851" w:hanging="284"/>
      </w:pPr>
      <w:rPr>
        <w:rFonts w:ascii="Symbol" w:hAnsi="Symbol" w:hint="default"/>
        <w:color w:val="auto"/>
        <w:sz w:val="16"/>
      </w:rPr>
    </w:lvl>
    <w:lvl w:ilvl="3">
      <w:start w:val="1"/>
      <w:numFmt w:val="bullet"/>
      <w:pStyle w:val="Spiegel4"/>
      <w:lvlText w:val=""/>
      <w:lvlJc w:val="left"/>
      <w:pPr>
        <w:tabs>
          <w:tab w:val="num" w:pos="1134"/>
        </w:tabs>
        <w:ind w:left="1134" w:hanging="283"/>
      </w:pPr>
      <w:rPr>
        <w:rFonts w:ascii="Symbol" w:hAnsi="Symbol" w:hint="default"/>
        <w:color w:val="auto"/>
        <w:sz w:val="10"/>
      </w:rPr>
    </w:lvl>
    <w:lvl w:ilvl="4">
      <w:start w:val="1"/>
      <w:numFmt w:val="bullet"/>
      <w:pStyle w:val="Spiegel5"/>
      <w:lvlText w:val=""/>
      <w:lvlJc w:val="left"/>
      <w:pPr>
        <w:tabs>
          <w:tab w:val="num" w:pos="1418"/>
        </w:tabs>
        <w:ind w:left="1418" w:hanging="284"/>
      </w:pPr>
      <w:rPr>
        <w:rFonts w:ascii="Symbol" w:hAnsi="Symbol" w:hint="default"/>
        <w:color w:val="auto"/>
        <w:sz w:val="12"/>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93466D0"/>
    <w:multiLevelType w:val="hybridMultilevel"/>
    <w:tmpl w:val="7C761762"/>
    <w:lvl w:ilvl="0" w:tplc="516C2B18">
      <w:start w:val="4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870C6F"/>
    <w:multiLevelType w:val="hybridMultilevel"/>
    <w:tmpl w:val="D338B5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BB7218"/>
    <w:multiLevelType w:val="hybridMultilevel"/>
    <w:tmpl w:val="0344C690"/>
    <w:lvl w:ilvl="0" w:tplc="04090005">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6" w15:restartNumberingAfterBreak="0">
    <w:nsid w:val="32CC730B"/>
    <w:multiLevelType w:val="multilevel"/>
    <w:tmpl w:val="7B0CEBA6"/>
    <w:styleLink w:val="Listetitres1-2-3"/>
    <w:lvl w:ilvl="0">
      <w:start w:val="1"/>
      <w:numFmt w:val="decimal"/>
      <w:pStyle w:val="EcoTitle1"/>
      <w:lvlText w:val="%1"/>
      <w:lvlJc w:val="left"/>
      <w:pPr>
        <w:tabs>
          <w:tab w:val="num" w:pos="851"/>
        </w:tabs>
        <w:ind w:left="851" w:hanging="851"/>
      </w:pPr>
      <w:rPr>
        <w:rFonts w:ascii="Arial" w:hAnsi="Arial" w:hint="default"/>
        <w:b/>
        <w:i w:val="0"/>
        <w:caps/>
        <w:strike w:val="0"/>
        <w:dstrike w:val="0"/>
        <w:vanish w:val="0"/>
        <w:color w:val="00467F"/>
        <w:sz w:val="32"/>
        <w:vertAlign w:val="baseline"/>
      </w:rPr>
    </w:lvl>
    <w:lvl w:ilvl="1">
      <w:start w:val="1"/>
      <w:numFmt w:val="decimal"/>
      <w:pStyle w:val="EcoTitle2"/>
      <w:lvlText w:val="%1.%2"/>
      <w:lvlJc w:val="left"/>
      <w:pPr>
        <w:tabs>
          <w:tab w:val="num" w:pos="851"/>
        </w:tabs>
        <w:ind w:left="851" w:hanging="851"/>
      </w:pPr>
      <w:rPr>
        <w:rFonts w:ascii="Arial" w:hAnsi="Arial" w:hint="default"/>
        <w:b/>
        <w:i w:val="0"/>
        <w:caps w:val="0"/>
        <w:strike w:val="0"/>
        <w:dstrike w:val="0"/>
        <w:vanish w:val="0"/>
        <w:color w:val="00467F"/>
        <w:sz w:val="28"/>
        <w:vertAlign w:val="baseline"/>
      </w:rPr>
    </w:lvl>
    <w:lvl w:ilvl="2">
      <w:start w:val="1"/>
      <w:numFmt w:val="decimal"/>
      <w:pStyle w:val="EcoTitle3"/>
      <w:lvlText w:val="%1.%2.%3"/>
      <w:lvlJc w:val="left"/>
      <w:pPr>
        <w:tabs>
          <w:tab w:val="num" w:pos="1419"/>
        </w:tabs>
        <w:ind w:left="1419" w:hanging="851"/>
      </w:pPr>
      <w:rPr>
        <w:rFonts w:ascii="Arial" w:hAnsi="Arial" w:hint="default"/>
        <w:b/>
        <w:i w:val="0"/>
        <w:color w:val="85A12B"/>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3730BC7"/>
    <w:multiLevelType w:val="singleLevel"/>
    <w:tmpl w:val="A454B076"/>
    <w:lvl w:ilvl="0">
      <w:start w:val="1"/>
      <w:numFmt w:val="bullet"/>
      <w:pStyle w:val="BulletAB1"/>
      <w:lvlText w:val=""/>
      <w:lvlJc w:val="left"/>
      <w:pPr>
        <w:tabs>
          <w:tab w:val="num" w:pos="1080"/>
        </w:tabs>
        <w:ind w:left="1008" w:hanging="288"/>
      </w:pPr>
      <w:rPr>
        <w:rFonts w:ascii="Symbol" w:hAnsi="Symbol" w:hint="default"/>
      </w:rPr>
    </w:lvl>
  </w:abstractNum>
  <w:abstractNum w:abstractNumId="18" w15:restartNumberingAfterBreak="0">
    <w:nsid w:val="33B42CB7"/>
    <w:multiLevelType w:val="hybridMultilevel"/>
    <w:tmpl w:val="642AF5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B7DDD"/>
    <w:multiLevelType w:val="hybridMultilevel"/>
    <w:tmpl w:val="D5D4CC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6691814"/>
    <w:multiLevelType w:val="hybridMultilevel"/>
    <w:tmpl w:val="CC24F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87E7C16"/>
    <w:multiLevelType w:val="hybridMultilevel"/>
    <w:tmpl w:val="6CE647B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9F06EFE"/>
    <w:multiLevelType w:val="hybridMultilevel"/>
    <w:tmpl w:val="5A6A1A20"/>
    <w:lvl w:ilvl="0" w:tplc="9A3C6DBA">
      <w:start w:val="1"/>
      <w:numFmt w:val="decimal"/>
      <w:pStyle w:val="StyleBoldBefore6ptAfter2pt"/>
      <w:lvlText w:val="%1."/>
      <w:lvlJc w:val="left"/>
      <w:pPr>
        <w:tabs>
          <w:tab w:val="num" w:pos="1117"/>
        </w:tabs>
        <w:ind w:left="1117" w:hanging="397"/>
      </w:pPr>
      <w:rPr>
        <w:rFonts w:cs="Wingdings" w:hint="default"/>
        <w:b w:val="0"/>
        <w:i w:val="0"/>
      </w:rPr>
    </w:lvl>
    <w:lvl w:ilvl="1" w:tplc="17463B52" w:tentative="1">
      <w:start w:val="1"/>
      <w:numFmt w:val="lowerLetter"/>
      <w:lvlText w:val="%2."/>
      <w:lvlJc w:val="left"/>
      <w:pPr>
        <w:tabs>
          <w:tab w:val="num" w:pos="2160"/>
        </w:tabs>
        <w:ind w:left="2160" w:hanging="360"/>
      </w:pPr>
    </w:lvl>
    <w:lvl w:ilvl="2" w:tplc="158E440A" w:tentative="1">
      <w:start w:val="1"/>
      <w:numFmt w:val="lowerRoman"/>
      <w:lvlText w:val="%3."/>
      <w:lvlJc w:val="right"/>
      <w:pPr>
        <w:tabs>
          <w:tab w:val="num" w:pos="2880"/>
        </w:tabs>
        <w:ind w:left="2880" w:hanging="180"/>
      </w:pPr>
    </w:lvl>
    <w:lvl w:ilvl="3" w:tplc="A8C62A2C" w:tentative="1">
      <w:start w:val="1"/>
      <w:numFmt w:val="decimal"/>
      <w:lvlText w:val="%4."/>
      <w:lvlJc w:val="left"/>
      <w:pPr>
        <w:tabs>
          <w:tab w:val="num" w:pos="3600"/>
        </w:tabs>
        <w:ind w:left="3600" w:hanging="360"/>
      </w:pPr>
    </w:lvl>
    <w:lvl w:ilvl="4" w:tplc="52588298" w:tentative="1">
      <w:start w:val="1"/>
      <w:numFmt w:val="lowerLetter"/>
      <w:lvlText w:val="%5."/>
      <w:lvlJc w:val="left"/>
      <w:pPr>
        <w:tabs>
          <w:tab w:val="num" w:pos="4320"/>
        </w:tabs>
        <w:ind w:left="4320" w:hanging="360"/>
      </w:pPr>
    </w:lvl>
    <w:lvl w:ilvl="5" w:tplc="8AF2F59E" w:tentative="1">
      <w:start w:val="1"/>
      <w:numFmt w:val="lowerRoman"/>
      <w:lvlText w:val="%6."/>
      <w:lvlJc w:val="right"/>
      <w:pPr>
        <w:tabs>
          <w:tab w:val="num" w:pos="5040"/>
        </w:tabs>
        <w:ind w:left="5040" w:hanging="180"/>
      </w:pPr>
    </w:lvl>
    <w:lvl w:ilvl="6" w:tplc="6E1227BC" w:tentative="1">
      <w:start w:val="1"/>
      <w:numFmt w:val="decimal"/>
      <w:lvlText w:val="%7."/>
      <w:lvlJc w:val="left"/>
      <w:pPr>
        <w:tabs>
          <w:tab w:val="num" w:pos="5760"/>
        </w:tabs>
        <w:ind w:left="5760" w:hanging="360"/>
      </w:pPr>
    </w:lvl>
    <w:lvl w:ilvl="7" w:tplc="D3C4920C" w:tentative="1">
      <w:start w:val="1"/>
      <w:numFmt w:val="lowerLetter"/>
      <w:lvlText w:val="%8."/>
      <w:lvlJc w:val="left"/>
      <w:pPr>
        <w:tabs>
          <w:tab w:val="num" w:pos="6480"/>
        </w:tabs>
        <w:ind w:left="6480" w:hanging="360"/>
      </w:pPr>
    </w:lvl>
    <w:lvl w:ilvl="8" w:tplc="47783538" w:tentative="1">
      <w:start w:val="1"/>
      <w:numFmt w:val="lowerRoman"/>
      <w:lvlText w:val="%9."/>
      <w:lvlJc w:val="right"/>
      <w:pPr>
        <w:tabs>
          <w:tab w:val="num" w:pos="7200"/>
        </w:tabs>
        <w:ind w:left="7200" w:hanging="180"/>
      </w:pPr>
    </w:lvl>
  </w:abstractNum>
  <w:abstractNum w:abstractNumId="23" w15:restartNumberingAfterBreak="0">
    <w:nsid w:val="3C390B8C"/>
    <w:multiLevelType w:val="hybridMultilevel"/>
    <w:tmpl w:val="75E68EF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C45520D"/>
    <w:multiLevelType w:val="hybridMultilevel"/>
    <w:tmpl w:val="BF34ACFE"/>
    <w:lvl w:ilvl="0" w:tplc="30020B7C">
      <w:start w:val="1"/>
      <w:numFmt w:val="decimal"/>
      <w:lvlText w:val="%1."/>
      <w:lvlJc w:val="left"/>
      <w:pPr>
        <w:ind w:left="1500" w:hanging="360"/>
      </w:pPr>
      <w:rPr>
        <w:rFonts w:ascii="GHEA Grapalat" w:hAnsi="GHEA Grapalat" w:hint="default"/>
        <w:b w:val="0"/>
        <w:color w:val="auto"/>
        <w:sz w:val="22"/>
        <w:szCs w:val="22"/>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5" w15:restartNumberingAfterBreak="0">
    <w:nsid w:val="3D301656"/>
    <w:multiLevelType w:val="hybridMultilevel"/>
    <w:tmpl w:val="1F64C9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5081446"/>
    <w:multiLevelType w:val="multilevel"/>
    <w:tmpl w:val="2634F322"/>
    <w:lvl w:ilvl="0">
      <w:start w:val="1"/>
      <w:numFmt w:val="decimal"/>
      <w:suff w:val="space"/>
      <w:lvlText w:val="%1."/>
      <w:lvlJc w:val="left"/>
      <w:pPr>
        <w:ind w:left="0" w:firstLine="0"/>
      </w:pPr>
      <w:rPr>
        <w:rFonts w:hint="default"/>
      </w:rPr>
    </w:lvl>
    <w:lvl w:ilvl="1">
      <w:start w:val="246"/>
      <w:numFmt w:val="decimal"/>
      <w:pStyle w:val="Head2"/>
      <w:lvlText w:val="%2."/>
      <w:lvlJc w:val="left"/>
      <w:pPr>
        <w:tabs>
          <w:tab w:val="num" w:pos="0"/>
        </w:tabs>
        <w:ind w:left="360" w:hanging="360"/>
      </w:pPr>
      <w:rPr>
        <w:rFonts w:ascii="Calibri" w:hAnsi="Calibri" w:hint="default"/>
        <w:b w:val="0"/>
        <w:sz w:val="24"/>
        <w:szCs w:val="24"/>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477108C0"/>
    <w:multiLevelType w:val="hybridMultilevel"/>
    <w:tmpl w:val="CD663B34"/>
    <w:lvl w:ilvl="0" w:tplc="3C4478F8">
      <w:start w:val="6"/>
      <w:numFmt w:val="bullet"/>
      <w:pStyle w:val="StyleSubtitle3BoldChar"/>
      <w:lvlText w:val=""/>
      <w:lvlJc w:val="left"/>
      <w:pPr>
        <w:tabs>
          <w:tab w:val="num" w:pos="720"/>
        </w:tabs>
        <w:ind w:left="720" w:hanging="720"/>
      </w:pPr>
      <w:rPr>
        <w:rFonts w:ascii="Webdings" w:hAnsi="Webdings" w:hint="default"/>
        <w:b/>
        <w:i w:val="0"/>
        <w:color w:val="0000FF"/>
      </w:rPr>
    </w:lvl>
    <w:lvl w:ilvl="1" w:tplc="372E51CE" w:tentative="1">
      <w:start w:val="1"/>
      <w:numFmt w:val="bullet"/>
      <w:lvlText w:val="o"/>
      <w:lvlJc w:val="left"/>
      <w:pPr>
        <w:tabs>
          <w:tab w:val="num" w:pos="1440"/>
        </w:tabs>
        <w:ind w:left="1440" w:hanging="360"/>
      </w:pPr>
      <w:rPr>
        <w:rFonts w:ascii="Courier New" w:hAnsi="Courier New" w:cs="Courier New" w:hint="default"/>
      </w:rPr>
    </w:lvl>
    <w:lvl w:ilvl="2" w:tplc="B4E07BF0" w:tentative="1">
      <w:start w:val="1"/>
      <w:numFmt w:val="bullet"/>
      <w:lvlText w:val=""/>
      <w:lvlJc w:val="left"/>
      <w:pPr>
        <w:tabs>
          <w:tab w:val="num" w:pos="2160"/>
        </w:tabs>
        <w:ind w:left="2160" w:hanging="360"/>
      </w:pPr>
      <w:rPr>
        <w:rFonts w:ascii="Wingdings" w:hAnsi="Wingdings" w:hint="default"/>
      </w:rPr>
    </w:lvl>
    <w:lvl w:ilvl="3" w:tplc="4AA27A2C" w:tentative="1">
      <w:start w:val="1"/>
      <w:numFmt w:val="bullet"/>
      <w:lvlText w:val=""/>
      <w:lvlJc w:val="left"/>
      <w:pPr>
        <w:tabs>
          <w:tab w:val="num" w:pos="2880"/>
        </w:tabs>
        <w:ind w:left="2880" w:hanging="360"/>
      </w:pPr>
      <w:rPr>
        <w:rFonts w:ascii="Symbol" w:hAnsi="Symbol" w:hint="default"/>
      </w:rPr>
    </w:lvl>
    <w:lvl w:ilvl="4" w:tplc="667C0BE6" w:tentative="1">
      <w:start w:val="1"/>
      <w:numFmt w:val="bullet"/>
      <w:lvlText w:val="o"/>
      <w:lvlJc w:val="left"/>
      <w:pPr>
        <w:tabs>
          <w:tab w:val="num" w:pos="3600"/>
        </w:tabs>
        <w:ind w:left="3600" w:hanging="360"/>
      </w:pPr>
      <w:rPr>
        <w:rFonts w:ascii="Courier New" w:hAnsi="Courier New" w:cs="Courier New" w:hint="default"/>
      </w:rPr>
    </w:lvl>
    <w:lvl w:ilvl="5" w:tplc="B8588D6A" w:tentative="1">
      <w:start w:val="1"/>
      <w:numFmt w:val="bullet"/>
      <w:lvlText w:val=""/>
      <w:lvlJc w:val="left"/>
      <w:pPr>
        <w:tabs>
          <w:tab w:val="num" w:pos="4320"/>
        </w:tabs>
        <w:ind w:left="4320" w:hanging="360"/>
      </w:pPr>
      <w:rPr>
        <w:rFonts w:ascii="Wingdings" w:hAnsi="Wingdings" w:hint="default"/>
      </w:rPr>
    </w:lvl>
    <w:lvl w:ilvl="6" w:tplc="A7109240" w:tentative="1">
      <w:start w:val="1"/>
      <w:numFmt w:val="bullet"/>
      <w:lvlText w:val=""/>
      <w:lvlJc w:val="left"/>
      <w:pPr>
        <w:tabs>
          <w:tab w:val="num" w:pos="5040"/>
        </w:tabs>
        <w:ind w:left="5040" w:hanging="360"/>
      </w:pPr>
      <w:rPr>
        <w:rFonts w:ascii="Symbol" w:hAnsi="Symbol" w:hint="default"/>
      </w:rPr>
    </w:lvl>
    <w:lvl w:ilvl="7" w:tplc="2C3AF108" w:tentative="1">
      <w:start w:val="1"/>
      <w:numFmt w:val="bullet"/>
      <w:lvlText w:val="o"/>
      <w:lvlJc w:val="left"/>
      <w:pPr>
        <w:tabs>
          <w:tab w:val="num" w:pos="5760"/>
        </w:tabs>
        <w:ind w:left="5760" w:hanging="360"/>
      </w:pPr>
      <w:rPr>
        <w:rFonts w:ascii="Courier New" w:hAnsi="Courier New" w:cs="Courier New" w:hint="default"/>
      </w:rPr>
    </w:lvl>
    <w:lvl w:ilvl="8" w:tplc="3FE0F9E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CE6EA5"/>
    <w:multiLevelType w:val="hybridMultilevel"/>
    <w:tmpl w:val="127A58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ABF4A04"/>
    <w:multiLevelType w:val="hybridMultilevel"/>
    <w:tmpl w:val="6F3E3068"/>
    <w:lvl w:ilvl="0" w:tplc="042B0001">
      <w:start w:val="1"/>
      <w:numFmt w:val="bullet"/>
      <w:lvlText w:val=""/>
      <w:lvlJc w:val="left"/>
      <w:pPr>
        <w:ind w:left="1440" w:hanging="360"/>
      </w:pPr>
      <w:rPr>
        <w:rFonts w:ascii="Symbol" w:hAnsi="Symbol" w:hint="default"/>
      </w:rPr>
    </w:lvl>
    <w:lvl w:ilvl="1" w:tplc="042B0003" w:tentative="1">
      <w:start w:val="1"/>
      <w:numFmt w:val="bullet"/>
      <w:lvlText w:val="o"/>
      <w:lvlJc w:val="left"/>
      <w:pPr>
        <w:ind w:left="2160" w:hanging="360"/>
      </w:pPr>
      <w:rPr>
        <w:rFonts w:ascii="Courier New" w:hAnsi="Courier New" w:cs="Courier New" w:hint="default"/>
      </w:rPr>
    </w:lvl>
    <w:lvl w:ilvl="2" w:tplc="042B0005" w:tentative="1">
      <w:start w:val="1"/>
      <w:numFmt w:val="bullet"/>
      <w:lvlText w:val=""/>
      <w:lvlJc w:val="left"/>
      <w:pPr>
        <w:ind w:left="2880" w:hanging="360"/>
      </w:pPr>
      <w:rPr>
        <w:rFonts w:ascii="Wingdings" w:hAnsi="Wingdings" w:hint="default"/>
      </w:rPr>
    </w:lvl>
    <w:lvl w:ilvl="3" w:tplc="042B0001" w:tentative="1">
      <w:start w:val="1"/>
      <w:numFmt w:val="bullet"/>
      <w:lvlText w:val=""/>
      <w:lvlJc w:val="left"/>
      <w:pPr>
        <w:ind w:left="3600" w:hanging="360"/>
      </w:pPr>
      <w:rPr>
        <w:rFonts w:ascii="Symbol" w:hAnsi="Symbol" w:hint="default"/>
      </w:rPr>
    </w:lvl>
    <w:lvl w:ilvl="4" w:tplc="042B0003" w:tentative="1">
      <w:start w:val="1"/>
      <w:numFmt w:val="bullet"/>
      <w:lvlText w:val="o"/>
      <w:lvlJc w:val="left"/>
      <w:pPr>
        <w:ind w:left="4320" w:hanging="360"/>
      </w:pPr>
      <w:rPr>
        <w:rFonts w:ascii="Courier New" w:hAnsi="Courier New" w:cs="Courier New" w:hint="default"/>
      </w:rPr>
    </w:lvl>
    <w:lvl w:ilvl="5" w:tplc="042B0005" w:tentative="1">
      <w:start w:val="1"/>
      <w:numFmt w:val="bullet"/>
      <w:lvlText w:val=""/>
      <w:lvlJc w:val="left"/>
      <w:pPr>
        <w:ind w:left="5040" w:hanging="360"/>
      </w:pPr>
      <w:rPr>
        <w:rFonts w:ascii="Wingdings" w:hAnsi="Wingdings" w:hint="default"/>
      </w:rPr>
    </w:lvl>
    <w:lvl w:ilvl="6" w:tplc="042B0001" w:tentative="1">
      <w:start w:val="1"/>
      <w:numFmt w:val="bullet"/>
      <w:lvlText w:val=""/>
      <w:lvlJc w:val="left"/>
      <w:pPr>
        <w:ind w:left="5760" w:hanging="360"/>
      </w:pPr>
      <w:rPr>
        <w:rFonts w:ascii="Symbol" w:hAnsi="Symbol" w:hint="default"/>
      </w:rPr>
    </w:lvl>
    <w:lvl w:ilvl="7" w:tplc="042B0003" w:tentative="1">
      <w:start w:val="1"/>
      <w:numFmt w:val="bullet"/>
      <w:lvlText w:val="o"/>
      <w:lvlJc w:val="left"/>
      <w:pPr>
        <w:ind w:left="6480" w:hanging="360"/>
      </w:pPr>
      <w:rPr>
        <w:rFonts w:ascii="Courier New" w:hAnsi="Courier New" w:cs="Courier New" w:hint="default"/>
      </w:rPr>
    </w:lvl>
    <w:lvl w:ilvl="8" w:tplc="042B0005" w:tentative="1">
      <w:start w:val="1"/>
      <w:numFmt w:val="bullet"/>
      <w:lvlText w:val=""/>
      <w:lvlJc w:val="left"/>
      <w:pPr>
        <w:ind w:left="7200" w:hanging="360"/>
      </w:pPr>
      <w:rPr>
        <w:rFonts w:ascii="Wingdings" w:hAnsi="Wingdings" w:hint="default"/>
      </w:rPr>
    </w:lvl>
  </w:abstractNum>
  <w:abstractNum w:abstractNumId="30" w15:restartNumberingAfterBreak="0">
    <w:nsid w:val="4DEB08E6"/>
    <w:multiLevelType w:val="hybridMultilevel"/>
    <w:tmpl w:val="18F8329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1" w15:restartNumberingAfterBreak="0">
    <w:nsid w:val="5436682E"/>
    <w:multiLevelType w:val="hybridMultilevel"/>
    <w:tmpl w:val="D0D8A35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B4B1EA9"/>
    <w:multiLevelType w:val="hybridMultilevel"/>
    <w:tmpl w:val="FCEA2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A62B04"/>
    <w:multiLevelType w:val="hybridMultilevel"/>
    <w:tmpl w:val="C33A3F24"/>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6F54DC"/>
    <w:multiLevelType w:val="hybridMultilevel"/>
    <w:tmpl w:val="A83A555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43F00A4"/>
    <w:multiLevelType w:val="hybridMultilevel"/>
    <w:tmpl w:val="9A461E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6274295"/>
    <w:multiLevelType w:val="hybridMultilevel"/>
    <w:tmpl w:val="FB7EA57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8C51E18"/>
    <w:multiLevelType w:val="multilevel"/>
    <w:tmpl w:val="7D64E8D0"/>
    <w:lvl w:ilvl="0">
      <w:start w:val="1"/>
      <w:numFmt w:val="decimal"/>
      <w:pStyle w:val="head20"/>
      <w:suff w:val="nothing"/>
      <w:lvlText w:val="TASK %1:"/>
      <w:lvlJc w:val="left"/>
      <w:pPr>
        <w:ind w:left="0" w:firstLine="0"/>
      </w:pPr>
      <w:rPr>
        <w:rFonts w:hint="default"/>
      </w:rPr>
    </w:lvl>
    <w:lvl w:ilvl="1">
      <w:start w:val="1"/>
      <w:numFmt w:val="decimal"/>
      <w:pStyle w:val="bullet1"/>
      <w:lvlText w:val="%1.%2"/>
      <w:lvlJc w:val="left"/>
      <w:pPr>
        <w:ind w:left="0" w:firstLine="454"/>
      </w:pPr>
      <w:rPr>
        <w:rFonts w:hint="default"/>
      </w:rPr>
    </w:lvl>
    <w:lvl w:ilvl="2">
      <w:start w:val="1"/>
      <w:numFmt w:val="bullet"/>
      <w:pStyle w:val="bullet2"/>
      <w:lvlText w:val=""/>
      <w:lvlJc w:val="left"/>
      <w:pPr>
        <w:ind w:left="454" w:firstLine="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8D21DF4"/>
    <w:multiLevelType w:val="hybridMultilevel"/>
    <w:tmpl w:val="A0D218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AE09E9"/>
    <w:multiLevelType w:val="hybridMultilevel"/>
    <w:tmpl w:val="AE7C57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15:restartNumberingAfterBreak="0">
    <w:nsid w:val="6BE8731A"/>
    <w:multiLevelType w:val="hybridMultilevel"/>
    <w:tmpl w:val="DDD24D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F94541D"/>
    <w:multiLevelType w:val="hybridMultilevel"/>
    <w:tmpl w:val="255228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1882EC7"/>
    <w:multiLevelType w:val="hybridMultilevel"/>
    <w:tmpl w:val="9B687E7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672796"/>
    <w:multiLevelType w:val="hybridMultilevel"/>
    <w:tmpl w:val="CE28913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5BE467A"/>
    <w:multiLevelType w:val="hybridMultilevel"/>
    <w:tmpl w:val="11867E30"/>
    <w:lvl w:ilvl="0" w:tplc="04090011">
      <w:start w:val="1"/>
      <w:numFmt w:val="decimal"/>
      <w:lvlText w:val="%1)"/>
      <w:lvlJc w:val="left"/>
      <w:pPr>
        <w:ind w:left="1500" w:hanging="360"/>
      </w:pPr>
      <w:rPr>
        <w:rFont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5" w15:restartNumberingAfterBreak="0">
    <w:nsid w:val="797965F2"/>
    <w:multiLevelType w:val="hybridMultilevel"/>
    <w:tmpl w:val="7A64BD88"/>
    <w:lvl w:ilvl="0" w:tplc="04090011">
      <w:start w:val="1"/>
      <w:numFmt w:val="decimal"/>
      <w:lvlText w:val="%1)"/>
      <w:lvlJc w:val="left"/>
      <w:pPr>
        <w:ind w:left="1500" w:hanging="360"/>
      </w:pPr>
      <w:rPr>
        <w:rFont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6" w15:restartNumberingAfterBreak="0">
    <w:nsid w:val="7B611462"/>
    <w:multiLevelType w:val="hybridMultilevel"/>
    <w:tmpl w:val="44A83CD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7"/>
  </w:num>
  <w:num w:numId="2">
    <w:abstractNumId w:val="26"/>
  </w:num>
  <w:num w:numId="3">
    <w:abstractNumId w:val="27"/>
  </w:num>
  <w:num w:numId="4">
    <w:abstractNumId w:val="8"/>
  </w:num>
  <w:num w:numId="5">
    <w:abstractNumId w:val="0"/>
  </w:num>
  <w:num w:numId="6">
    <w:abstractNumId w:val="22"/>
  </w:num>
  <w:num w:numId="7">
    <w:abstractNumId w:val="4"/>
  </w:num>
  <w:num w:numId="8">
    <w:abstractNumId w:val="37"/>
  </w:num>
  <w:num w:numId="9">
    <w:abstractNumId w:val="12"/>
  </w:num>
  <w:num w:numId="10">
    <w:abstractNumId w:val="16"/>
  </w:num>
  <w:num w:numId="11">
    <w:abstractNumId w:val="2"/>
    <w:lvlOverride w:ilvl="0">
      <w:lvl w:ilvl="0">
        <w:start w:val="1"/>
        <w:numFmt w:val="upperRoman"/>
        <w:pStyle w:val="EcoTitleAppendix"/>
        <w:suff w:val="space"/>
        <w:lvlText w:val="Appendix %1"/>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12">
    <w:abstractNumId w:val="2"/>
  </w:num>
  <w:num w:numId="13">
    <w:abstractNumId w:val="20"/>
  </w:num>
  <w:num w:numId="14">
    <w:abstractNumId w:val="19"/>
  </w:num>
  <w:num w:numId="15">
    <w:abstractNumId w:val="14"/>
  </w:num>
  <w:num w:numId="16">
    <w:abstractNumId w:val="39"/>
  </w:num>
  <w:num w:numId="17">
    <w:abstractNumId w:val="28"/>
  </w:num>
  <w:num w:numId="18">
    <w:abstractNumId w:val="10"/>
  </w:num>
  <w:num w:numId="19">
    <w:abstractNumId w:val="18"/>
  </w:num>
  <w:num w:numId="20">
    <w:abstractNumId w:val="32"/>
  </w:num>
  <w:num w:numId="21">
    <w:abstractNumId w:val="7"/>
  </w:num>
  <w:num w:numId="22">
    <w:abstractNumId w:val="41"/>
  </w:num>
  <w:num w:numId="23">
    <w:abstractNumId w:val="35"/>
  </w:num>
  <w:num w:numId="24">
    <w:abstractNumId w:val="30"/>
  </w:num>
  <w:num w:numId="25">
    <w:abstractNumId w:val="15"/>
  </w:num>
  <w:num w:numId="26">
    <w:abstractNumId w:val="40"/>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9"/>
  </w:num>
  <w:num w:numId="32">
    <w:abstractNumId w:val="6"/>
  </w:num>
  <w:num w:numId="33">
    <w:abstractNumId w:val="4"/>
  </w:num>
  <w:num w:numId="34">
    <w:abstractNumId w:val="4"/>
  </w:num>
  <w:num w:numId="35">
    <w:abstractNumId w:val="13"/>
  </w:num>
  <w:num w:numId="36">
    <w:abstractNumId w:val="24"/>
  </w:num>
  <w:num w:numId="37">
    <w:abstractNumId w:val="25"/>
  </w:num>
  <w:num w:numId="38">
    <w:abstractNumId w:val="44"/>
  </w:num>
  <w:num w:numId="39">
    <w:abstractNumId w:val="45"/>
  </w:num>
  <w:num w:numId="40">
    <w:abstractNumId w:val="33"/>
  </w:num>
  <w:num w:numId="41">
    <w:abstractNumId w:val="3"/>
  </w:num>
  <w:num w:numId="42">
    <w:abstractNumId w:val="46"/>
  </w:num>
  <w:num w:numId="43">
    <w:abstractNumId w:val="21"/>
  </w:num>
  <w:num w:numId="44">
    <w:abstractNumId w:val="23"/>
  </w:num>
  <w:num w:numId="45">
    <w:abstractNumId w:val="42"/>
  </w:num>
  <w:num w:numId="46">
    <w:abstractNumId w:val="36"/>
  </w:num>
  <w:num w:numId="47">
    <w:abstractNumId w:val="1"/>
  </w:num>
  <w:num w:numId="48">
    <w:abstractNumId w:val="31"/>
  </w:num>
  <w:num w:numId="49">
    <w:abstractNumId w:val="34"/>
  </w:num>
  <w:num w:numId="50">
    <w:abstractNumId w:val="11"/>
  </w:num>
  <w:num w:numId="51">
    <w:abstractNumId w:val="38"/>
  </w:num>
  <w:num w:numId="52">
    <w:abstractNumId w:val="9"/>
  </w:num>
  <w:num w:numId="53">
    <w:abstractNumId w:val="43"/>
  </w:num>
  <w:num w:numId="54">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hideSpelling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0"/>
  <w:activeWritingStyle w:appName="MSWord" w:lang="ru-RU" w:vendorID="64" w:dllVersion="131078" w:nlCheck="1" w:checkStyle="0"/>
  <w:activeWritingStyle w:appName="MSWord" w:lang="en-GB" w:vendorID="64" w:dllVersion="131078" w:nlCheck="1" w:checkStyle="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141"/>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75A"/>
    <w:rsid w:val="000061C9"/>
    <w:rsid w:val="00012878"/>
    <w:rsid w:val="00013DE5"/>
    <w:rsid w:val="0003004E"/>
    <w:rsid w:val="000346F8"/>
    <w:rsid w:val="00037055"/>
    <w:rsid w:val="00042E3D"/>
    <w:rsid w:val="00043B02"/>
    <w:rsid w:val="000457AE"/>
    <w:rsid w:val="00045871"/>
    <w:rsid w:val="000468C3"/>
    <w:rsid w:val="0005314B"/>
    <w:rsid w:val="00056223"/>
    <w:rsid w:val="00060C06"/>
    <w:rsid w:val="000640A9"/>
    <w:rsid w:val="00065606"/>
    <w:rsid w:val="00067013"/>
    <w:rsid w:val="0007037F"/>
    <w:rsid w:val="0007137E"/>
    <w:rsid w:val="00080FA6"/>
    <w:rsid w:val="000862AC"/>
    <w:rsid w:val="000A185B"/>
    <w:rsid w:val="000A3392"/>
    <w:rsid w:val="000A3BE9"/>
    <w:rsid w:val="000A3C04"/>
    <w:rsid w:val="000A4985"/>
    <w:rsid w:val="000A797B"/>
    <w:rsid w:val="000B0C03"/>
    <w:rsid w:val="000B0D73"/>
    <w:rsid w:val="000B2EEA"/>
    <w:rsid w:val="000B492F"/>
    <w:rsid w:val="000B763A"/>
    <w:rsid w:val="000C2029"/>
    <w:rsid w:val="000C381C"/>
    <w:rsid w:val="000D1067"/>
    <w:rsid w:val="000D16E5"/>
    <w:rsid w:val="000E279D"/>
    <w:rsid w:val="000E6AE5"/>
    <w:rsid w:val="000E71A6"/>
    <w:rsid w:val="000E78A2"/>
    <w:rsid w:val="000F2082"/>
    <w:rsid w:val="000F6E94"/>
    <w:rsid w:val="0010319C"/>
    <w:rsid w:val="00103920"/>
    <w:rsid w:val="00103B5F"/>
    <w:rsid w:val="001105F2"/>
    <w:rsid w:val="00110A1D"/>
    <w:rsid w:val="00113417"/>
    <w:rsid w:val="0011367C"/>
    <w:rsid w:val="00116DB2"/>
    <w:rsid w:val="001173E9"/>
    <w:rsid w:val="001205BE"/>
    <w:rsid w:val="00121304"/>
    <w:rsid w:val="00122D25"/>
    <w:rsid w:val="0012355A"/>
    <w:rsid w:val="0012786A"/>
    <w:rsid w:val="00127966"/>
    <w:rsid w:val="00140AF8"/>
    <w:rsid w:val="00142E15"/>
    <w:rsid w:val="00145607"/>
    <w:rsid w:val="00152019"/>
    <w:rsid w:val="0015263F"/>
    <w:rsid w:val="00153055"/>
    <w:rsid w:val="00153CB0"/>
    <w:rsid w:val="001551E1"/>
    <w:rsid w:val="00160D08"/>
    <w:rsid w:val="00160F2D"/>
    <w:rsid w:val="001646C5"/>
    <w:rsid w:val="00173155"/>
    <w:rsid w:val="00180B3D"/>
    <w:rsid w:val="00180D8F"/>
    <w:rsid w:val="001821AF"/>
    <w:rsid w:val="00182445"/>
    <w:rsid w:val="00183ECD"/>
    <w:rsid w:val="00184199"/>
    <w:rsid w:val="00184335"/>
    <w:rsid w:val="00184B6C"/>
    <w:rsid w:val="001855CC"/>
    <w:rsid w:val="001865EA"/>
    <w:rsid w:val="001870FB"/>
    <w:rsid w:val="00191FF4"/>
    <w:rsid w:val="00193539"/>
    <w:rsid w:val="00195A64"/>
    <w:rsid w:val="00197217"/>
    <w:rsid w:val="001A0D57"/>
    <w:rsid w:val="001A3A3B"/>
    <w:rsid w:val="001A6DC9"/>
    <w:rsid w:val="001B72D0"/>
    <w:rsid w:val="001B7D2C"/>
    <w:rsid w:val="001C0F39"/>
    <w:rsid w:val="001C2808"/>
    <w:rsid w:val="001C42FE"/>
    <w:rsid w:val="001C4C84"/>
    <w:rsid w:val="001C5AAA"/>
    <w:rsid w:val="001C5DFD"/>
    <w:rsid w:val="001C5EF1"/>
    <w:rsid w:val="001C76C9"/>
    <w:rsid w:val="001C7A64"/>
    <w:rsid w:val="001D5DD0"/>
    <w:rsid w:val="001D7B23"/>
    <w:rsid w:val="001E19CD"/>
    <w:rsid w:val="001F4A2C"/>
    <w:rsid w:val="0020622D"/>
    <w:rsid w:val="0021264B"/>
    <w:rsid w:val="00213F76"/>
    <w:rsid w:val="002155A5"/>
    <w:rsid w:val="00220A13"/>
    <w:rsid w:val="0022341A"/>
    <w:rsid w:val="00225AD0"/>
    <w:rsid w:val="00226AF0"/>
    <w:rsid w:val="002357A0"/>
    <w:rsid w:val="00244A94"/>
    <w:rsid w:val="00250B30"/>
    <w:rsid w:val="00251C92"/>
    <w:rsid w:val="00251F97"/>
    <w:rsid w:val="0025219B"/>
    <w:rsid w:val="00252490"/>
    <w:rsid w:val="00260D09"/>
    <w:rsid w:val="00262F00"/>
    <w:rsid w:val="00266673"/>
    <w:rsid w:val="00266FD4"/>
    <w:rsid w:val="00270864"/>
    <w:rsid w:val="0027132F"/>
    <w:rsid w:val="00273322"/>
    <w:rsid w:val="00273BF2"/>
    <w:rsid w:val="002776F4"/>
    <w:rsid w:val="00280E24"/>
    <w:rsid w:val="00281D01"/>
    <w:rsid w:val="002844D8"/>
    <w:rsid w:val="00292A1F"/>
    <w:rsid w:val="002A6067"/>
    <w:rsid w:val="002B3708"/>
    <w:rsid w:val="002B3B06"/>
    <w:rsid w:val="002B544C"/>
    <w:rsid w:val="002C14D6"/>
    <w:rsid w:val="002C1591"/>
    <w:rsid w:val="002C31E4"/>
    <w:rsid w:val="002C47B3"/>
    <w:rsid w:val="002C4FCA"/>
    <w:rsid w:val="002C5FE3"/>
    <w:rsid w:val="002D0747"/>
    <w:rsid w:val="002D2AFE"/>
    <w:rsid w:val="002D7D46"/>
    <w:rsid w:val="002E1D8D"/>
    <w:rsid w:val="002E29E4"/>
    <w:rsid w:val="002E324F"/>
    <w:rsid w:val="002E3F48"/>
    <w:rsid w:val="002E799A"/>
    <w:rsid w:val="002F1AC8"/>
    <w:rsid w:val="002F2294"/>
    <w:rsid w:val="002F55B3"/>
    <w:rsid w:val="0031536A"/>
    <w:rsid w:val="00315B69"/>
    <w:rsid w:val="00317B7A"/>
    <w:rsid w:val="00320987"/>
    <w:rsid w:val="00325B32"/>
    <w:rsid w:val="00326A4E"/>
    <w:rsid w:val="003351BB"/>
    <w:rsid w:val="00347481"/>
    <w:rsid w:val="00354492"/>
    <w:rsid w:val="00356AF6"/>
    <w:rsid w:val="00356C7A"/>
    <w:rsid w:val="003575D0"/>
    <w:rsid w:val="0035789E"/>
    <w:rsid w:val="003604DB"/>
    <w:rsid w:val="00360C73"/>
    <w:rsid w:val="003619C0"/>
    <w:rsid w:val="003630AC"/>
    <w:rsid w:val="00366647"/>
    <w:rsid w:val="00371C5C"/>
    <w:rsid w:val="00373ADF"/>
    <w:rsid w:val="00373C98"/>
    <w:rsid w:val="00382F30"/>
    <w:rsid w:val="0038335C"/>
    <w:rsid w:val="00393A52"/>
    <w:rsid w:val="00393EB7"/>
    <w:rsid w:val="00397E20"/>
    <w:rsid w:val="003A08E0"/>
    <w:rsid w:val="003A112A"/>
    <w:rsid w:val="003A1C58"/>
    <w:rsid w:val="003A4852"/>
    <w:rsid w:val="003B32BE"/>
    <w:rsid w:val="003C7FD3"/>
    <w:rsid w:val="003D19EB"/>
    <w:rsid w:val="003D1F7E"/>
    <w:rsid w:val="003D5ADD"/>
    <w:rsid w:val="003D60E0"/>
    <w:rsid w:val="003D62D3"/>
    <w:rsid w:val="003D642A"/>
    <w:rsid w:val="003D7463"/>
    <w:rsid w:val="003E029A"/>
    <w:rsid w:val="003E2F86"/>
    <w:rsid w:val="003F1259"/>
    <w:rsid w:val="003F380C"/>
    <w:rsid w:val="003F5368"/>
    <w:rsid w:val="003F7C35"/>
    <w:rsid w:val="0040220A"/>
    <w:rsid w:val="00412087"/>
    <w:rsid w:val="00417964"/>
    <w:rsid w:val="004223B8"/>
    <w:rsid w:val="00423229"/>
    <w:rsid w:val="00424C5B"/>
    <w:rsid w:val="00425BF4"/>
    <w:rsid w:val="00430983"/>
    <w:rsid w:val="004310C5"/>
    <w:rsid w:val="00434C0F"/>
    <w:rsid w:val="004465A7"/>
    <w:rsid w:val="00447F8A"/>
    <w:rsid w:val="004527A3"/>
    <w:rsid w:val="00456577"/>
    <w:rsid w:val="0046265C"/>
    <w:rsid w:val="00466C53"/>
    <w:rsid w:val="00470514"/>
    <w:rsid w:val="00473115"/>
    <w:rsid w:val="00475177"/>
    <w:rsid w:val="00477ECD"/>
    <w:rsid w:val="00481678"/>
    <w:rsid w:val="00482747"/>
    <w:rsid w:val="00486EEB"/>
    <w:rsid w:val="004918DC"/>
    <w:rsid w:val="0049255C"/>
    <w:rsid w:val="00493A4E"/>
    <w:rsid w:val="004A33AE"/>
    <w:rsid w:val="004A4058"/>
    <w:rsid w:val="004A53CD"/>
    <w:rsid w:val="004B0559"/>
    <w:rsid w:val="004B4EC0"/>
    <w:rsid w:val="004B5FDB"/>
    <w:rsid w:val="004B712C"/>
    <w:rsid w:val="004C1043"/>
    <w:rsid w:val="004C38F5"/>
    <w:rsid w:val="004C45CA"/>
    <w:rsid w:val="004C6749"/>
    <w:rsid w:val="004D34BC"/>
    <w:rsid w:val="004D52A8"/>
    <w:rsid w:val="004E3F12"/>
    <w:rsid w:val="004E6F47"/>
    <w:rsid w:val="004F03E2"/>
    <w:rsid w:val="004F0CF8"/>
    <w:rsid w:val="004F2D8D"/>
    <w:rsid w:val="005005A5"/>
    <w:rsid w:val="005028A5"/>
    <w:rsid w:val="00504422"/>
    <w:rsid w:val="00506410"/>
    <w:rsid w:val="0051124B"/>
    <w:rsid w:val="00512605"/>
    <w:rsid w:val="0051423F"/>
    <w:rsid w:val="00532443"/>
    <w:rsid w:val="0053277C"/>
    <w:rsid w:val="00536148"/>
    <w:rsid w:val="005416FF"/>
    <w:rsid w:val="00542BB3"/>
    <w:rsid w:val="0055454A"/>
    <w:rsid w:val="005576B5"/>
    <w:rsid w:val="00566FB6"/>
    <w:rsid w:val="00573429"/>
    <w:rsid w:val="005814C7"/>
    <w:rsid w:val="00581CB2"/>
    <w:rsid w:val="00584AE0"/>
    <w:rsid w:val="0059098A"/>
    <w:rsid w:val="00596EE5"/>
    <w:rsid w:val="005A4311"/>
    <w:rsid w:val="005A7C27"/>
    <w:rsid w:val="005A7D4F"/>
    <w:rsid w:val="005A7DD4"/>
    <w:rsid w:val="005B340D"/>
    <w:rsid w:val="005B67F2"/>
    <w:rsid w:val="005B7A04"/>
    <w:rsid w:val="005C26D7"/>
    <w:rsid w:val="005C6E8C"/>
    <w:rsid w:val="005D5157"/>
    <w:rsid w:val="005E7AE0"/>
    <w:rsid w:val="005F0049"/>
    <w:rsid w:val="005F5B21"/>
    <w:rsid w:val="00600670"/>
    <w:rsid w:val="006009C6"/>
    <w:rsid w:val="0060519B"/>
    <w:rsid w:val="006074D2"/>
    <w:rsid w:val="00616A00"/>
    <w:rsid w:val="00620BFF"/>
    <w:rsid w:val="006239AC"/>
    <w:rsid w:val="00627223"/>
    <w:rsid w:val="00637095"/>
    <w:rsid w:val="0063760A"/>
    <w:rsid w:val="00645A8D"/>
    <w:rsid w:val="00663F7E"/>
    <w:rsid w:val="00667C11"/>
    <w:rsid w:val="00670050"/>
    <w:rsid w:val="00671308"/>
    <w:rsid w:val="006722EC"/>
    <w:rsid w:val="00673801"/>
    <w:rsid w:val="00673C7D"/>
    <w:rsid w:val="0068005F"/>
    <w:rsid w:val="0068656F"/>
    <w:rsid w:val="0068799A"/>
    <w:rsid w:val="0069075B"/>
    <w:rsid w:val="0069664C"/>
    <w:rsid w:val="00696C69"/>
    <w:rsid w:val="006A0336"/>
    <w:rsid w:val="006A5C35"/>
    <w:rsid w:val="006A6284"/>
    <w:rsid w:val="006B077E"/>
    <w:rsid w:val="006B2F9B"/>
    <w:rsid w:val="006B53C0"/>
    <w:rsid w:val="006B5580"/>
    <w:rsid w:val="006B6196"/>
    <w:rsid w:val="006B6253"/>
    <w:rsid w:val="006C677A"/>
    <w:rsid w:val="006D0C34"/>
    <w:rsid w:val="006D1346"/>
    <w:rsid w:val="006D2EC8"/>
    <w:rsid w:val="006E3CB6"/>
    <w:rsid w:val="006E5AC2"/>
    <w:rsid w:val="006E5F97"/>
    <w:rsid w:val="006F0ABF"/>
    <w:rsid w:val="006F0B92"/>
    <w:rsid w:val="006F6548"/>
    <w:rsid w:val="00702247"/>
    <w:rsid w:val="007044EE"/>
    <w:rsid w:val="0072112A"/>
    <w:rsid w:val="0072621A"/>
    <w:rsid w:val="00732823"/>
    <w:rsid w:val="0073705B"/>
    <w:rsid w:val="00737701"/>
    <w:rsid w:val="00745359"/>
    <w:rsid w:val="0074562A"/>
    <w:rsid w:val="00751F22"/>
    <w:rsid w:val="00752303"/>
    <w:rsid w:val="00757883"/>
    <w:rsid w:val="00762953"/>
    <w:rsid w:val="00764204"/>
    <w:rsid w:val="00771983"/>
    <w:rsid w:val="00772AA6"/>
    <w:rsid w:val="00776929"/>
    <w:rsid w:val="00777ABA"/>
    <w:rsid w:val="007803DD"/>
    <w:rsid w:val="00781B8D"/>
    <w:rsid w:val="007904DA"/>
    <w:rsid w:val="00792CA6"/>
    <w:rsid w:val="007954E6"/>
    <w:rsid w:val="007A0FCA"/>
    <w:rsid w:val="007A1745"/>
    <w:rsid w:val="007A55AD"/>
    <w:rsid w:val="007A575A"/>
    <w:rsid w:val="007B53E0"/>
    <w:rsid w:val="007B74E0"/>
    <w:rsid w:val="007C1C73"/>
    <w:rsid w:val="007C3247"/>
    <w:rsid w:val="007C595F"/>
    <w:rsid w:val="007C735F"/>
    <w:rsid w:val="007D1C0F"/>
    <w:rsid w:val="007D2C14"/>
    <w:rsid w:val="007D39B6"/>
    <w:rsid w:val="007D5B99"/>
    <w:rsid w:val="007D6E80"/>
    <w:rsid w:val="007E302B"/>
    <w:rsid w:val="007E3D88"/>
    <w:rsid w:val="007E4A4A"/>
    <w:rsid w:val="007E6817"/>
    <w:rsid w:val="007E7A90"/>
    <w:rsid w:val="007F0466"/>
    <w:rsid w:val="007F20B5"/>
    <w:rsid w:val="007F4542"/>
    <w:rsid w:val="007F5F0F"/>
    <w:rsid w:val="00800D78"/>
    <w:rsid w:val="00802B56"/>
    <w:rsid w:val="00803461"/>
    <w:rsid w:val="00803E54"/>
    <w:rsid w:val="00813460"/>
    <w:rsid w:val="0081516B"/>
    <w:rsid w:val="008151A7"/>
    <w:rsid w:val="0082585E"/>
    <w:rsid w:val="00826C2A"/>
    <w:rsid w:val="00830A1E"/>
    <w:rsid w:val="00831428"/>
    <w:rsid w:val="00833A01"/>
    <w:rsid w:val="008435BE"/>
    <w:rsid w:val="00847EA4"/>
    <w:rsid w:val="00851F0D"/>
    <w:rsid w:val="00853D6C"/>
    <w:rsid w:val="00854170"/>
    <w:rsid w:val="00855E3E"/>
    <w:rsid w:val="00860360"/>
    <w:rsid w:val="00860CD6"/>
    <w:rsid w:val="00863F5A"/>
    <w:rsid w:val="008677AA"/>
    <w:rsid w:val="00871FD8"/>
    <w:rsid w:val="008761A9"/>
    <w:rsid w:val="00880C5C"/>
    <w:rsid w:val="008816D8"/>
    <w:rsid w:val="00893A55"/>
    <w:rsid w:val="00893EE9"/>
    <w:rsid w:val="0089418D"/>
    <w:rsid w:val="00894E3F"/>
    <w:rsid w:val="00896A21"/>
    <w:rsid w:val="0089712F"/>
    <w:rsid w:val="008A1D8D"/>
    <w:rsid w:val="008A40CF"/>
    <w:rsid w:val="008A69C7"/>
    <w:rsid w:val="008A7DE5"/>
    <w:rsid w:val="008B51D2"/>
    <w:rsid w:val="008B5450"/>
    <w:rsid w:val="008C1308"/>
    <w:rsid w:val="008C6688"/>
    <w:rsid w:val="008C7CA9"/>
    <w:rsid w:val="008C7FFD"/>
    <w:rsid w:val="008D239D"/>
    <w:rsid w:val="008D3573"/>
    <w:rsid w:val="008E1D18"/>
    <w:rsid w:val="008E4DF9"/>
    <w:rsid w:val="008E58DD"/>
    <w:rsid w:val="008E662E"/>
    <w:rsid w:val="008F4F74"/>
    <w:rsid w:val="009074CB"/>
    <w:rsid w:val="00911415"/>
    <w:rsid w:val="00913411"/>
    <w:rsid w:val="009154F6"/>
    <w:rsid w:val="009159EF"/>
    <w:rsid w:val="0091652B"/>
    <w:rsid w:val="00930AF6"/>
    <w:rsid w:val="00941D9B"/>
    <w:rsid w:val="009427E1"/>
    <w:rsid w:val="00947CC0"/>
    <w:rsid w:val="00954E1F"/>
    <w:rsid w:val="009561EC"/>
    <w:rsid w:val="00960CD4"/>
    <w:rsid w:val="009624F7"/>
    <w:rsid w:val="00971401"/>
    <w:rsid w:val="009737D3"/>
    <w:rsid w:val="00974312"/>
    <w:rsid w:val="00977F90"/>
    <w:rsid w:val="00981667"/>
    <w:rsid w:val="00985729"/>
    <w:rsid w:val="00991158"/>
    <w:rsid w:val="00991B1F"/>
    <w:rsid w:val="0099458B"/>
    <w:rsid w:val="0099689B"/>
    <w:rsid w:val="009A1499"/>
    <w:rsid w:val="009A1B02"/>
    <w:rsid w:val="009A5546"/>
    <w:rsid w:val="009A586C"/>
    <w:rsid w:val="009A6DF8"/>
    <w:rsid w:val="009A70C0"/>
    <w:rsid w:val="009A7AF0"/>
    <w:rsid w:val="009B0FA9"/>
    <w:rsid w:val="009B10E9"/>
    <w:rsid w:val="009B2BDB"/>
    <w:rsid w:val="009B7EA7"/>
    <w:rsid w:val="009C01E2"/>
    <w:rsid w:val="009C0E78"/>
    <w:rsid w:val="009C128F"/>
    <w:rsid w:val="009C6D31"/>
    <w:rsid w:val="009D2AEB"/>
    <w:rsid w:val="009D3FCB"/>
    <w:rsid w:val="009D75BA"/>
    <w:rsid w:val="009E07F2"/>
    <w:rsid w:val="009E2A27"/>
    <w:rsid w:val="009E304C"/>
    <w:rsid w:val="009E572A"/>
    <w:rsid w:val="009E5A86"/>
    <w:rsid w:val="009E67AB"/>
    <w:rsid w:val="009F2F34"/>
    <w:rsid w:val="00A019FA"/>
    <w:rsid w:val="00A042EF"/>
    <w:rsid w:val="00A06EB8"/>
    <w:rsid w:val="00A14469"/>
    <w:rsid w:val="00A1672F"/>
    <w:rsid w:val="00A232C6"/>
    <w:rsid w:val="00A23366"/>
    <w:rsid w:val="00A24763"/>
    <w:rsid w:val="00A30067"/>
    <w:rsid w:val="00A317C5"/>
    <w:rsid w:val="00A34D9E"/>
    <w:rsid w:val="00A351AB"/>
    <w:rsid w:val="00A36F4A"/>
    <w:rsid w:val="00A375D3"/>
    <w:rsid w:val="00A377B9"/>
    <w:rsid w:val="00A450CF"/>
    <w:rsid w:val="00A458D6"/>
    <w:rsid w:val="00A53F51"/>
    <w:rsid w:val="00A610AE"/>
    <w:rsid w:val="00A63026"/>
    <w:rsid w:val="00A63D66"/>
    <w:rsid w:val="00A6446C"/>
    <w:rsid w:val="00A666C1"/>
    <w:rsid w:val="00A708D1"/>
    <w:rsid w:val="00A750AD"/>
    <w:rsid w:val="00A762B4"/>
    <w:rsid w:val="00A7749D"/>
    <w:rsid w:val="00A815E0"/>
    <w:rsid w:val="00A81F4C"/>
    <w:rsid w:val="00A849D0"/>
    <w:rsid w:val="00A84CD9"/>
    <w:rsid w:val="00A86E04"/>
    <w:rsid w:val="00A87267"/>
    <w:rsid w:val="00A9098E"/>
    <w:rsid w:val="00A91CC2"/>
    <w:rsid w:val="00A920CB"/>
    <w:rsid w:val="00A92229"/>
    <w:rsid w:val="00A93A76"/>
    <w:rsid w:val="00A94C00"/>
    <w:rsid w:val="00A96776"/>
    <w:rsid w:val="00A96BE0"/>
    <w:rsid w:val="00AA3ACA"/>
    <w:rsid w:val="00AA6625"/>
    <w:rsid w:val="00AB3777"/>
    <w:rsid w:val="00AB4AAC"/>
    <w:rsid w:val="00AC15C6"/>
    <w:rsid w:val="00AC483F"/>
    <w:rsid w:val="00AD1939"/>
    <w:rsid w:val="00AD29A1"/>
    <w:rsid w:val="00AD4046"/>
    <w:rsid w:val="00AD77BB"/>
    <w:rsid w:val="00AE057C"/>
    <w:rsid w:val="00AE22C0"/>
    <w:rsid w:val="00AE7101"/>
    <w:rsid w:val="00AF423C"/>
    <w:rsid w:val="00B012E5"/>
    <w:rsid w:val="00B01CA5"/>
    <w:rsid w:val="00B03EBA"/>
    <w:rsid w:val="00B12D75"/>
    <w:rsid w:val="00B1320F"/>
    <w:rsid w:val="00B251E1"/>
    <w:rsid w:val="00B308C3"/>
    <w:rsid w:val="00B35FEC"/>
    <w:rsid w:val="00B371B9"/>
    <w:rsid w:val="00B41557"/>
    <w:rsid w:val="00B43249"/>
    <w:rsid w:val="00B46381"/>
    <w:rsid w:val="00B51CA3"/>
    <w:rsid w:val="00B5376D"/>
    <w:rsid w:val="00B538B6"/>
    <w:rsid w:val="00B53E69"/>
    <w:rsid w:val="00B616F2"/>
    <w:rsid w:val="00B64D6D"/>
    <w:rsid w:val="00B66A30"/>
    <w:rsid w:val="00B67DA7"/>
    <w:rsid w:val="00B71265"/>
    <w:rsid w:val="00B72C98"/>
    <w:rsid w:val="00B773FD"/>
    <w:rsid w:val="00B81909"/>
    <w:rsid w:val="00B81B52"/>
    <w:rsid w:val="00B82D3B"/>
    <w:rsid w:val="00B85B4A"/>
    <w:rsid w:val="00B90EAA"/>
    <w:rsid w:val="00B910C4"/>
    <w:rsid w:val="00B91F7C"/>
    <w:rsid w:val="00B93D28"/>
    <w:rsid w:val="00BA50E7"/>
    <w:rsid w:val="00BA7F1D"/>
    <w:rsid w:val="00BB3893"/>
    <w:rsid w:val="00BB5532"/>
    <w:rsid w:val="00BB6CEC"/>
    <w:rsid w:val="00BC3536"/>
    <w:rsid w:val="00BC434A"/>
    <w:rsid w:val="00BC6B6C"/>
    <w:rsid w:val="00BC6C07"/>
    <w:rsid w:val="00BC7C22"/>
    <w:rsid w:val="00BD4005"/>
    <w:rsid w:val="00BD5816"/>
    <w:rsid w:val="00BE002D"/>
    <w:rsid w:val="00BF0CAB"/>
    <w:rsid w:val="00BF0DAC"/>
    <w:rsid w:val="00BF59BA"/>
    <w:rsid w:val="00BF5CF6"/>
    <w:rsid w:val="00BF6FD8"/>
    <w:rsid w:val="00C00C0D"/>
    <w:rsid w:val="00C02440"/>
    <w:rsid w:val="00C0450C"/>
    <w:rsid w:val="00C052F3"/>
    <w:rsid w:val="00C06CC7"/>
    <w:rsid w:val="00C1006B"/>
    <w:rsid w:val="00C109A7"/>
    <w:rsid w:val="00C17996"/>
    <w:rsid w:val="00C3022D"/>
    <w:rsid w:val="00C325CD"/>
    <w:rsid w:val="00C36156"/>
    <w:rsid w:val="00C36E33"/>
    <w:rsid w:val="00C406C3"/>
    <w:rsid w:val="00C42266"/>
    <w:rsid w:val="00C43431"/>
    <w:rsid w:val="00C514C1"/>
    <w:rsid w:val="00C52CB7"/>
    <w:rsid w:val="00C563E5"/>
    <w:rsid w:val="00C63D5E"/>
    <w:rsid w:val="00C63F65"/>
    <w:rsid w:val="00C653A4"/>
    <w:rsid w:val="00C65E05"/>
    <w:rsid w:val="00C671F5"/>
    <w:rsid w:val="00C67D8E"/>
    <w:rsid w:val="00C728AB"/>
    <w:rsid w:val="00C7386A"/>
    <w:rsid w:val="00C7626E"/>
    <w:rsid w:val="00C8557F"/>
    <w:rsid w:val="00C857E6"/>
    <w:rsid w:val="00C864BC"/>
    <w:rsid w:val="00C922A7"/>
    <w:rsid w:val="00C93D08"/>
    <w:rsid w:val="00C93E0A"/>
    <w:rsid w:val="00C95C1B"/>
    <w:rsid w:val="00CA02F4"/>
    <w:rsid w:val="00CA27C4"/>
    <w:rsid w:val="00CA5CBE"/>
    <w:rsid w:val="00CA6A5C"/>
    <w:rsid w:val="00CA7D60"/>
    <w:rsid w:val="00CB1364"/>
    <w:rsid w:val="00CB16E8"/>
    <w:rsid w:val="00CB2434"/>
    <w:rsid w:val="00CB71F8"/>
    <w:rsid w:val="00CB7C63"/>
    <w:rsid w:val="00CC1B97"/>
    <w:rsid w:val="00CC4431"/>
    <w:rsid w:val="00CC493E"/>
    <w:rsid w:val="00CC53F6"/>
    <w:rsid w:val="00CD172E"/>
    <w:rsid w:val="00CD2532"/>
    <w:rsid w:val="00CE0FB7"/>
    <w:rsid w:val="00CE35C5"/>
    <w:rsid w:val="00CE3FF4"/>
    <w:rsid w:val="00CE546C"/>
    <w:rsid w:val="00CF31CC"/>
    <w:rsid w:val="00CF65EA"/>
    <w:rsid w:val="00D03B73"/>
    <w:rsid w:val="00D04D3A"/>
    <w:rsid w:val="00D07C4C"/>
    <w:rsid w:val="00D07E60"/>
    <w:rsid w:val="00D10483"/>
    <w:rsid w:val="00D12805"/>
    <w:rsid w:val="00D212EA"/>
    <w:rsid w:val="00D22ED3"/>
    <w:rsid w:val="00D23573"/>
    <w:rsid w:val="00D260D3"/>
    <w:rsid w:val="00D2729D"/>
    <w:rsid w:val="00D332EB"/>
    <w:rsid w:val="00D362FD"/>
    <w:rsid w:val="00D441DF"/>
    <w:rsid w:val="00D47D9B"/>
    <w:rsid w:val="00D51CF1"/>
    <w:rsid w:val="00D52927"/>
    <w:rsid w:val="00D61DAB"/>
    <w:rsid w:val="00D6448F"/>
    <w:rsid w:val="00D6693D"/>
    <w:rsid w:val="00D66E2A"/>
    <w:rsid w:val="00D67D6A"/>
    <w:rsid w:val="00D70400"/>
    <w:rsid w:val="00D773A5"/>
    <w:rsid w:val="00D83697"/>
    <w:rsid w:val="00D83A38"/>
    <w:rsid w:val="00D906C8"/>
    <w:rsid w:val="00D946CA"/>
    <w:rsid w:val="00D956CA"/>
    <w:rsid w:val="00D95FA6"/>
    <w:rsid w:val="00DA047F"/>
    <w:rsid w:val="00DA2558"/>
    <w:rsid w:val="00DA2B3A"/>
    <w:rsid w:val="00DA56F4"/>
    <w:rsid w:val="00DA6898"/>
    <w:rsid w:val="00DA6ADB"/>
    <w:rsid w:val="00DB34A3"/>
    <w:rsid w:val="00DB3F24"/>
    <w:rsid w:val="00DC0C8C"/>
    <w:rsid w:val="00DC2F39"/>
    <w:rsid w:val="00DC67A1"/>
    <w:rsid w:val="00DC6AC5"/>
    <w:rsid w:val="00DC6EAE"/>
    <w:rsid w:val="00DD479C"/>
    <w:rsid w:val="00DD4A3B"/>
    <w:rsid w:val="00DE0D1D"/>
    <w:rsid w:val="00DE33CF"/>
    <w:rsid w:val="00DE38EB"/>
    <w:rsid w:val="00DE7E77"/>
    <w:rsid w:val="00DF32E6"/>
    <w:rsid w:val="00DF3BBF"/>
    <w:rsid w:val="00DF4468"/>
    <w:rsid w:val="00DF4F68"/>
    <w:rsid w:val="00E02417"/>
    <w:rsid w:val="00E0310C"/>
    <w:rsid w:val="00E0538D"/>
    <w:rsid w:val="00E12A3C"/>
    <w:rsid w:val="00E1447E"/>
    <w:rsid w:val="00E14946"/>
    <w:rsid w:val="00E16BD7"/>
    <w:rsid w:val="00E2124B"/>
    <w:rsid w:val="00E21EE3"/>
    <w:rsid w:val="00E25A97"/>
    <w:rsid w:val="00E2729D"/>
    <w:rsid w:val="00E30604"/>
    <w:rsid w:val="00E33C07"/>
    <w:rsid w:val="00E42B5F"/>
    <w:rsid w:val="00E44B80"/>
    <w:rsid w:val="00E44F71"/>
    <w:rsid w:val="00E47D78"/>
    <w:rsid w:val="00E55DD7"/>
    <w:rsid w:val="00E56B08"/>
    <w:rsid w:val="00E610F2"/>
    <w:rsid w:val="00E631B2"/>
    <w:rsid w:val="00E64626"/>
    <w:rsid w:val="00E64965"/>
    <w:rsid w:val="00E64BCA"/>
    <w:rsid w:val="00E67652"/>
    <w:rsid w:val="00E76540"/>
    <w:rsid w:val="00E807E4"/>
    <w:rsid w:val="00E828B9"/>
    <w:rsid w:val="00E85745"/>
    <w:rsid w:val="00E8587C"/>
    <w:rsid w:val="00E86732"/>
    <w:rsid w:val="00E965D4"/>
    <w:rsid w:val="00EA5644"/>
    <w:rsid w:val="00EA69EC"/>
    <w:rsid w:val="00EB19F0"/>
    <w:rsid w:val="00EB42F0"/>
    <w:rsid w:val="00EB504A"/>
    <w:rsid w:val="00EB69EC"/>
    <w:rsid w:val="00EB6E20"/>
    <w:rsid w:val="00EB6E4E"/>
    <w:rsid w:val="00EB7131"/>
    <w:rsid w:val="00EC1199"/>
    <w:rsid w:val="00EC65D0"/>
    <w:rsid w:val="00ED3572"/>
    <w:rsid w:val="00ED4561"/>
    <w:rsid w:val="00ED4731"/>
    <w:rsid w:val="00ED4F3B"/>
    <w:rsid w:val="00ED504B"/>
    <w:rsid w:val="00ED7A6C"/>
    <w:rsid w:val="00EE14F3"/>
    <w:rsid w:val="00EE3B78"/>
    <w:rsid w:val="00EF02A8"/>
    <w:rsid w:val="00EF1202"/>
    <w:rsid w:val="00EF2DB7"/>
    <w:rsid w:val="00EF31CF"/>
    <w:rsid w:val="00EF7F64"/>
    <w:rsid w:val="00F01077"/>
    <w:rsid w:val="00F015BD"/>
    <w:rsid w:val="00F03029"/>
    <w:rsid w:val="00F030C7"/>
    <w:rsid w:val="00F0447B"/>
    <w:rsid w:val="00F04EA1"/>
    <w:rsid w:val="00F0638F"/>
    <w:rsid w:val="00F067A6"/>
    <w:rsid w:val="00F1304E"/>
    <w:rsid w:val="00F13FC3"/>
    <w:rsid w:val="00F232EF"/>
    <w:rsid w:val="00F34780"/>
    <w:rsid w:val="00F34EAA"/>
    <w:rsid w:val="00F3525E"/>
    <w:rsid w:val="00F451EC"/>
    <w:rsid w:val="00F51E59"/>
    <w:rsid w:val="00F54DD0"/>
    <w:rsid w:val="00F57484"/>
    <w:rsid w:val="00F6342C"/>
    <w:rsid w:val="00F64333"/>
    <w:rsid w:val="00F64FDE"/>
    <w:rsid w:val="00F666A0"/>
    <w:rsid w:val="00F66738"/>
    <w:rsid w:val="00F72647"/>
    <w:rsid w:val="00F82707"/>
    <w:rsid w:val="00F91BE8"/>
    <w:rsid w:val="00F94838"/>
    <w:rsid w:val="00F97258"/>
    <w:rsid w:val="00F97943"/>
    <w:rsid w:val="00FA00E5"/>
    <w:rsid w:val="00FA3469"/>
    <w:rsid w:val="00FA59DE"/>
    <w:rsid w:val="00FA6D7C"/>
    <w:rsid w:val="00FB08F9"/>
    <w:rsid w:val="00FB1842"/>
    <w:rsid w:val="00FB2941"/>
    <w:rsid w:val="00FB4BC8"/>
    <w:rsid w:val="00FB628A"/>
    <w:rsid w:val="00FB7E1E"/>
    <w:rsid w:val="00FC5077"/>
    <w:rsid w:val="00FC60B6"/>
    <w:rsid w:val="00FC6948"/>
    <w:rsid w:val="00FD2579"/>
    <w:rsid w:val="00FE14EB"/>
    <w:rsid w:val="00FE2380"/>
    <w:rsid w:val="00FE2431"/>
    <w:rsid w:val="00FE7A7E"/>
    <w:rsid w:val="00FF6C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E3F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29A1"/>
    <w:pPr>
      <w:widowControl w:val="0"/>
      <w:jc w:val="both"/>
    </w:pPr>
    <w:rPr>
      <w:rFonts w:ascii="Calibri" w:hAnsi="Calibri"/>
      <w:sz w:val="24"/>
      <w:lang w:val="hy-AM"/>
    </w:rPr>
  </w:style>
  <w:style w:type="paragraph" w:styleId="Heading1">
    <w:name w:val="heading 1"/>
    <w:aliases w:val="(Text)"/>
    <w:basedOn w:val="Normal"/>
    <w:next w:val="Normal"/>
    <w:link w:val="Heading1Char"/>
    <w:uiPriority w:val="9"/>
    <w:qFormat/>
    <w:rsid w:val="00056223"/>
    <w:pPr>
      <w:keepNext/>
      <w:numPr>
        <w:numId w:val="7"/>
      </w:numPr>
      <w:tabs>
        <w:tab w:val="left" w:pos="426"/>
      </w:tabs>
      <w:spacing w:after="240"/>
      <w:ind w:left="357" w:hanging="357"/>
      <w:jc w:val="center"/>
      <w:outlineLvl w:val="0"/>
    </w:pPr>
    <w:rPr>
      <w:b/>
      <w:bCs/>
      <w:color w:val="C00000"/>
      <w:kern w:val="28"/>
      <w:sz w:val="28"/>
      <w:szCs w:val="36"/>
    </w:rPr>
  </w:style>
  <w:style w:type="paragraph" w:styleId="Heading2">
    <w:name w:val="heading 2"/>
    <w:aliases w:val="Paranum,Text"/>
    <w:basedOn w:val="Normal"/>
    <w:next w:val="Normal"/>
    <w:link w:val="Heading2Char"/>
    <w:qFormat/>
    <w:rsid w:val="00BC6C07"/>
    <w:pPr>
      <w:keepNext/>
      <w:numPr>
        <w:ilvl w:val="1"/>
        <w:numId w:val="7"/>
      </w:numPr>
      <w:spacing w:after="120"/>
      <w:jc w:val="center"/>
      <w:outlineLvl w:val="1"/>
    </w:pPr>
    <w:rPr>
      <w:b/>
      <w:bCs/>
      <w:color w:val="17365D" w:themeColor="text2" w:themeShade="BF"/>
      <w:kern w:val="28"/>
      <w:sz w:val="26"/>
      <w:szCs w:val="28"/>
    </w:rPr>
  </w:style>
  <w:style w:type="paragraph" w:styleId="Heading3">
    <w:name w:val="heading 3"/>
    <w:aliases w:val="(text),Centered"/>
    <w:basedOn w:val="Normal"/>
    <w:next w:val="Normal"/>
    <w:link w:val="Heading3Char"/>
    <w:qFormat/>
    <w:rsid w:val="0063292C"/>
    <w:pPr>
      <w:keepNext/>
      <w:numPr>
        <w:ilvl w:val="2"/>
        <w:numId w:val="7"/>
      </w:numPr>
      <w:spacing w:after="120"/>
      <w:outlineLvl w:val="2"/>
    </w:pPr>
    <w:rPr>
      <w:rFonts w:eastAsia="Calibri"/>
      <w:b/>
      <w:color w:val="365F91" w:themeColor="accent1" w:themeShade="BF"/>
      <w:spacing w:val="-5"/>
      <w:sz w:val="26"/>
      <w:szCs w:val="26"/>
      <w:lang w:val="en-US"/>
    </w:rPr>
  </w:style>
  <w:style w:type="paragraph" w:styleId="Heading4">
    <w:name w:val="heading 4"/>
    <w:aliases w:val="Centred"/>
    <w:basedOn w:val="Normal"/>
    <w:next w:val="BodyText"/>
    <w:link w:val="Heading4Char"/>
    <w:qFormat/>
    <w:rsid w:val="0082585E"/>
    <w:pPr>
      <w:keepNext/>
      <w:numPr>
        <w:ilvl w:val="3"/>
        <w:numId w:val="7"/>
      </w:numPr>
      <w:spacing w:after="120"/>
      <w:jc w:val="left"/>
      <w:outlineLvl w:val="3"/>
    </w:pPr>
    <w:rPr>
      <w:rFonts w:asciiTheme="minorHAnsi" w:hAnsiTheme="minorHAnsi"/>
      <w:b/>
      <w:bCs/>
      <w:color w:val="365F91" w:themeColor="accent1" w:themeShade="BF"/>
      <w:u w:val="single"/>
      <w:lang w:val="en-US" w:eastAsia="fr-FR"/>
    </w:rPr>
  </w:style>
  <w:style w:type="paragraph" w:styleId="Heading5">
    <w:name w:val="heading 5"/>
    <w:aliases w:val="Side"/>
    <w:basedOn w:val="Normal"/>
    <w:next w:val="BodyText"/>
    <w:qFormat/>
    <w:rsid w:val="0095000E"/>
    <w:pPr>
      <w:keepNext/>
      <w:framePr w:w="1800" w:wrap="auto" w:vAnchor="text" w:hAnchor="page" w:x="1201" w:y="1"/>
      <w:numPr>
        <w:ilvl w:val="4"/>
        <w:numId w:val="7"/>
      </w:numPr>
      <w:spacing w:before="40" w:after="240"/>
      <w:outlineLvl w:val="4"/>
    </w:pPr>
    <w:rPr>
      <w:rFonts w:ascii="Arial Armenian" w:hAnsi="Arial Armenian"/>
      <w:spacing w:val="-5"/>
      <w:sz w:val="18"/>
    </w:rPr>
  </w:style>
  <w:style w:type="paragraph" w:styleId="Heading6">
    <w:name w:val="heading 6"/>
    <w:basedOn w:val="Normal"/>
    <w:next w:val="BodyText"/>
    <w:qFormat/>
    <w:rsid w:val="0095000E"/>
    <w:pPr>
      <w:keepNext/>
      <w:framePr w:w="1800" w:wrap="auto" w:vAnchor="text" w:hAnchor="page" w:x="1201" w:y="1"/>
      <w:numPr>
        <w:ilvl w:val="5"/>
        <w:numId w:val="7"/>
      </w:numPr>
      <w:outlineLvl w:val="5"/>
    </w:pPr>
    <w:rPr>
      <w:rFonts w:ascii="Garamond" w:hAnsi="Garamond"/>
    </w:rPr>
  </w:style>
  <w:style w:type="paragraph" w:styleId="Heading7">
    <w:name w:val="heading 7"/>
    <w:basedOn w:val="Normal"/>
    <w:next w:val="BodyText"/>
    <w:qFormat/>
    <w:rsid w:val="0095000E"/>
    <w:pPr>
      <w:framePr w:w="3780" w:hSpace="240" w:wrap="auto" w:vAnchor="text" w:hAnchor="page" w:x="1489" w:y="1"/>
      <w:numPr>
        <w:ilvl w:val="6"/>
        <w:numId w:val="7"/>
      </w:numPr>
      <w:pBdr>
        <w:top w:val="single" w:sz="6" w:space="12" w:color="FFFFFF"/>
        <w:left w:val="single" w:sz="6" w:space="12" w:color="FFFFFF"/>
        <w:bottom w:val="single" w:sz="6" w:space="12" w:color="FFFFFF"/>
        <w:right w:val="single" w:sz="6" w:space="12" w:color="FFFFFF"/>
      </w:pBdr>
      <w:shd w:val="pct5" w:color="auto" w:fill="auto"/>
      <w:spacing w:before="60"/>
      <w:outlineLvl w:val="6"/>
    </w:pPr>
    <w:rPr>
      <w:rFonts w:ascii="Garamond" w:hAnsi="Garamond"/>
      <w:i/>
      <w:spacing w:val="-5"/>
      <w:sz w:val="28"/>
    </w:rPr>
  </w:style>
  <w:style w:type="paragraph" w:styleId="Heading8">
    <w:name w:val="heading 8"/>
    <w:basedOn w:val="Normal"/>
    <w:next w:val="BodyText"/>
    <w:qFormat/>
    <w:rsid w:val="0095000E"/>
    <w:pPr>
      <w:keepNext/>
      <w:framePr w:w="1860" w:wrap="auto" w:vAnchor="text" w:hAnchor="page" w:x="1201" w:y="1"/>
      <w:numPr>
        <w:ilvl w:val="7"/>
        <w:numId w:val="7"/>
      </w:numPr>
      <w:pBdr>
        <w:top w:val="single" w:sz="24" w:space="0" w:color="auto"/>
        <w:bottom w:val="single" w:sz="6" w:space="0" w:color="auto"/>
      </w:pBdr>
      <w:spacing w:before="60" w:line="320" w:lineRule="exact"/>
      <w:jc w:val="center"/>
      <w:outlineLvl w:val="7"/>
    </w:pPr>
    <w:rPr>
      <w:rFonts w:ascii="Arial Black" w:hAnsi="Arial Black"/>
      <w:caps/>
      <w:spacing w:val="60"/>
      <w:position w:val="4"/>
      <w:sz w:val="14"/>
    </w:rPr>
  </w:style>
  <w:style w:type="paragraph" w:styleId="Heading9">
    <w:name w:val="heading 9"/>
    <w:basedOn w:val="Normal"/>
    <w:next w:val="BodyText"/>
    <w:qFormat/>
    <w:rsid w:val="0095000E"/>
    <w:pPr>
      <w:keepNext/>
      <w:numPr>
        <w:ilvl w:val="8"/>
        <w:numId w:val="7"/>
      </w:numPr>
      <w:spacing w:before="80" w:after="60"/>
      <w:outlineLvl w:val="8"/>
    </w:pPr>
    <w:rPr>
      <w:rFonts w:ascii="Garamond" w:hAnsi="Garamond"/>
      <w:b/>
      <w:i/>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T,Body Text - Level 2,Body Text Char,Body Text x,Body Text1,OC Body Text,OpinBody,Proposal Body,Report Body,b,b-heading,b-heading 1/heading 2,b14,bd,block,bo,body text,bt,full cell text,heading3,jfp_standard,memo body,t1,taten_body"/>
    <w:basedOn w:val="Normal"/>
    <w:rsid w:val="00AC4FD9"/>
    <w:pPr>
      <w:spacing w:after="120" w:line="360" w:lineRule="auto"/>
    </w:pPr>
    <w:rPr>
      <w:sz w:val="20"/>
    </w:rPr>
  </w:style>
  <w:style w:type="paragraph" w:styleId="BodyTextIndent">
    <w:name w:val="Body Text Indent"/>
    <w:basedOn w:val="BodyText"/>
    <w:next w:val="Normal"/>
    <w:rsid w:val="0095000E"/>
    <w:pPr>
      <w:spacing w:after="0" w:line="240" w:lineRule="auto"/>
    </w:pPr>
    <w:rPr>
      <w:sz w:val="16"/>
    </w:rPr>
  </w:style>
  <w:style w:type="paragraph" w:styleId="Caption">
    <w:name w:val="caption"/>
    <w:basedOn w:val="Normal"/>
    <w:next w:val="graphtable"/>
    <w:link w:val="CaptionChar"/>
    <w:uiPriority w:val="35"/>
    <w:qFormat/>
    <w:rsid w:val="00E44F71"/>
    <w:pPr>
      <w:keepNext/>
      <w:keepLines/>
      <w:spacing w:before="120"/>
      <w:jc w:val="left"/>
    </w:pPr>
    <w:rPr>
      <w:rFonts w:ascii="GHEA Grapalat" w:hAnsi="GHEA Grapalat"/>
      <w:b/>
      <w:sz w:val="22"/>
    </w:rPr>
  </w:style>
  <w:style w:type="paragraph" w:customStyle="1" w:styleId="graphtable">
    <w:name w:val="graph&amp;table"/>
    <w:basedOn w:val="BodyText"/>
    <w:next w:val="BodyTextIndent"/>
    <w:rsid w:val="0095000E"/>
    <w:pPr>
      <w:spacing w:before="60" w:after="60" w:line="240" w:lineRule="auto"/>
    </w:pPr>
  </w:style>
  <w:style w:type="paragraph" w:styleId="Footer">
    <w:name w:val="footer"/>
    <w:basedOn w:val="Normal"/>
    <w:link w:val="FooterChar"/>
    <w:uiPriority w:val="99"/>
    <w:rsid w:val="003F141E"/>
    <w:pPr>
      <w:pBdr>
        <w:top w:val="single" w:sz="4" w:space="1" w:color="auto"/>
      </w:pBdr>
      <w:tabs>
        <w:tab w:val="right" w:pos="8789"/>
      </w:tabs>
    </w:pPr>
    <w:rPr>
      <w:b/>
      <w:spacing w:val="40"/>
      <w:sz w:val="18"/>
    </w:rPr>
  </w:style>
  <w:style w:type="paragraph" w:styleId="Header">
    <w:name w:val="header"/>
    <w:aliases w:val="En-tête client,Header1"/>
    <w:basedOn w:val="Normal"/>
    <w:link w:val="HeaderChar"/>
    <w:uiPriority w:val="99"/>
    <w:rsid w:val="0095000E"/>
    <w:pPr>
      <w:pBdr>
        <w:bottom w:val="single" w:sz="4" w:space="1" w:color="auto"/>
      </w:pBdr>
    </w:pPr>
    <w:rPr>
      <w:rFonts w:ascii="Arial Armenian" w:hAnsi="Arial Armenian"/>
      <w:b/>
      <w:spacing w:val="40"/>
      <w:sz w:val="18"/>
      <w:lang w:val="en-US"/>
    </w:rPr>
  </w:style>
  <w:style w:type="paragraph" w:styleId="BodyTextIndent2">
    <w:name w:val="Body Text Indent 2"/>
    <w:basedOn w:val="Normal"/>
    <w:next w:val="BodyText"/>
    <w:rsid w:val="0095000E"/>
    <w:pPr>
      <w:spacing w:after="120"/>
    </w:pPr>
    <w:rPr>
      <w:rFonts w:ascii="Arial Armenian" w:hAnsi="Arial Armenian"/>
      <w:spacing w:val="-5"/>
    </w:rPr>
  </w:style>
  <w:style w:type="paragraph" w:styleId="BodyText2">
    <w:name w:val="Body Text 2"/>
    <w:basedOn w:val="Normal"/>
    <w:rsid w:val="0095000E"/>
    <w:pPr>
      <w:numPr>
        <w:ilvl w:val="12"/>
      </w:numPr>
      <w:spacing w:after="240"/>
      <w:ind w:left="284"/>
    </w:pPr>
    <w:rPr>
      <w:rFonts w:ascii="Arial Armenian" w:hAnsi="Arial Armenian"/>
      <w:spacing w:val="-5"/>
      <w:lang w:val="en-US"/>
    </w:rPr>
  </w:style>
  <w:style w:type="paragraph" w:styleId="BodyText3">
    <w:name w:val="Body Text 3"/>
    <w:basedOn w:val="Normal"/>
    <w:rsid w:val="0095000E"/>
    <w:pPr>
      <w:spacing w:line="360" w:lineRule="auto"/>
    </w:pPr>
    <w:rPr>
      <w:rFonts w:ascii="Arial Armenian" w:hAnsi="Arial Armenian"/>
      <w:spacing w:val="-5"/>
      <w:sz w:val="20"/>
    </w:rPr>
  </w:style>
  <w:style w:type="paragraph" w:styleId="Title">
    <w:name w:val="Title"/>
    <w:basedOn w:val="Normal"/>
    <w:qFormat/>
    <w:rsid w:val="0095000E"/>
    <w:pPr>
      <w:widowControl/>
      <w:jc w:val="center"/>
    </w:pPr>
    <w:rPr>
      <w:b/>
      <w:sz w:val="20"/>
    </w:rPr>
  </w:style>
  <w:style w:type="paragraph" w:customStyle="1" w:styleId="Tablehead">
    <w:name w:val="Table_head"/>
    <w:basedOn w:val="Normal"/>
    <w:rsid w:val="0095000E"/>
    <w:pPr>
      <w:widowControl/>
    </w:pPr>
    <w:rPr>
      <w:b/>
      <w:sz w:val="20"/>
    </w:rPr>
  </w:style>
  <w:style w:type="paragraph" w:customStyle="1" w:styleId="Tabletext">
    <w:name w:val="Table_text"/>
    <w:basedOn w:val="Normal"/>
    <w:rsid w:val="0095000E"/>
    <w:pPr>
      <w:widowControl/>
    </w:pPr>
    <w:rPr>
      <w:b/>
      <w:sz w:val="20"/>
    </w:rPr>
  </w:style>
  <w:style w:type="paragraph" w:customStyle="1" w:styleId="Tablefigure">
    <w:name w:val="Table_figure"/>
    <w:basedOn w:val="Normal"/>
    <w:rsid w:val="0095000E"/>
    <w:pPr>
      <w:widowControl/>
      <w:jc w:val="right"/>
    </w:pPr>
    <w:rPr>
      <w:sz w:val="20"/>
    </w:rPr>
  </w:style>
  <w:style w:type="paragraph" w:customStyle="1" w:styleId="BodyTextInd2">
    <w:name w:val="Body Text Ind 2"/>
    <w:basedOn w:val="BodyTextIndent"/>
    <w:next w:val="BodyText"/>
    <w:rsid w:val="0095000E"/>
    <w:pPr>
      <w:spacing w:after="240"/>
      <w:ind w:left="454"/>
    </w:pPr>
    <w:rPr>
      <w:b/>
    </w:rPr>
  </w:style>
  <w:style w:type="paragraph" w:customStyle="1" w:styleId="Tablename">
    <w:name w:val="Table_name"/>
    <w:basedOn w:val="Title"/>
    <w:autoRedefine/>
    <w:rsid w:val="0095000E"/>
    <w:pPr>
      <w:keepLines/>
      <w:spacing w:before="120"/>
      <w:ind w:left="1440"/>
      <w:jc w:val="left"/>
    </w:pPr>
    <w:rPr>
      <w:rFonts w:ascii="Arial Armenian" w:hAnsi="Arial Armenian"/>
      <w:snapToGrid w:val="0"/>
      <w:spacing w:val="-2"/>
      <w:kern w:val="28"/>
      <w:lang w:val="en-US"/>
    </w:rPr>
  </w:style>
  <w:style w:type="character" w:styleId="FootnoteReference">
    <w:name w:val="footnote reference"/>
    <w:aliases w:val="ftref,number,SUPERS,Footnote Reference Superscript,-E Fuﬂnotenzeichen,-E Fuûnotenzeichen,-E Fußnotenzeichen,EN Footnote Reference,Footnote number,stylish,Footnote symbol,(Footnote Reference),Footnote reference number,note TESI,BVI fnr"/>
    <w:uiPriority w:val="99"/>
    <w:qFormat/>
    <w:rsid w:val="003019A0"/>
    <w:rPr>
      <w:rFonts w:asciiTheme="minorHAnsi" w:hAnsiTheme="minorHAnsi"/>
      <w:szCs w:val="24"/>
      <w:vertAlign w:val="superscript"/>
    </w:rPr>
  </w:style>
  <w:style w:type="paragraph" w:styleId="FootnoteText">
    <w:name w:val="footnote text"/>
    <w:aliases w:val="ADB,ADB Char,FOOTNOTES,Footnote,Footnote Text Char Char Char Char Char Char,Footnote Text Char1 Char1,Fußnote,Fußnote C,Fußnotentextf,WB-Fußnotentext,fn,fn Char,footnote text,footnote text Char,ft,single space,single space Char Char"/>
    <w:basedOn w:val="Normal"/>
    <w:link w:val="FootnoteTextChar1"/>
    <w:uiPriority w:val="99"/>
    <w:rsid w:val="003019A0"/>
    <w:pPr>
      <w:widowControl/>
      <w:spacing w:after="120"/>
    </w:pPr>
    <w:rPr>
      <w:rFonts w:asciiTheme="minorHAnsi" w:hAnsiTheme="minorHAnsi"/>
      <w:sz w:val="20"/>
    </w:rPr>
  </w:style>
  <w:style w:type="character" w:styleId="PageNumber">
    <w:name w:val="page number"/>
    <w:rsid w:val="00A85EA6"/>
    <w:rPr>
      <w:rFonts w:ascii="Arial" w:hAnsi="Arial"/>
      <w:sz w:val="20"/>
    </w:rPr>
  </w:style>
  <w:style w:type="paragraph" w:customStyle="1" w:styleId="HeadingBase">
    <w:name w:val="Heading Base"/>
    <w:basedOn w:val="BodyText"/>
    <w:next w:val="BodyText"/>
    <w:rsid w:val="0095000E"/>
    <w:pPr>
      <w:keepNext/>
      <w:keepLines/>
      <w:widowControl/>
      <w:spacing w:after="0" w:line="180" w:lineRule="atLeast"/>
      <w:ind w:firstLine="567"/>
      <w:jc w:val="left"/>
    </w:pPr>
    <w:rPr>
      <w:rFonts w:ascii="Arial Black" w:hAnsi="Arial Black"/>
      <w:spacing w:val="-10"/>
      <w:kern w:val="28"/>
    </w:rPr>
  </w:style>
  <w:style w:type="paragraph" w:styleId="TOC1">
    <w:name w:val="toc 1"/>
    <w:aliases w:val="Tender1"/>
    <w:basedOn w:val="Normal"/>
    <w:next w:val="Normal"/>
    <w:autoRedefine/>
    <w:uiPriority w:val="39"/>
    <w:rsid w:val="009737D3"/>
    <w:pPr>
      <w:tabs>
        <w:tab w:val="left" w:pos="480"/>
        <w:tab w:val="left" w:pos="1701"/>
        <w:tab w:val="right" w:leader="dot" w:pos="9628"/>
      </w:tabs>
      <w:spacing w:before="120" w:after="120"/>
      <w:ind w:left="1134" w:hanging="1134"/>
      <w:jc w:val="left"/>
    </w:pPr>
    <w:rPr>
      <w:b/>
      <w:bCs/>
      <w:noProof/>
      <w:color w:val="244061" w:themeColor="accent1" w:themeShade="80"/>
      <w:szCs w:val="24"/>
    </w:rPr>
  </w:style>
  <w:style w:type="paragraph" w:styleId="TOC2">
    <w:name w:val="toc 2"/>
    <w:basedOn w:val="Normal"/>
    <w:next w:val="Normal"/>
    <w:autoRedefine/>
    <w:uiPriority w:val="39"/>
    <w:rsid w:val="009737D3"/>
    <w:pPr>
      <w:widowControl/>
      <w:tabs>
        <w:tab w:val="left" w:pos="960"/>
        <w:tab w:val="right" w:leader="dot" w:pos="9639"/>
      </w:tabs>
      <w:spacing w:after="120"/>
      <w:ind w:left="993"/>
      <w:jc w:val="left"/>
    </w:pPr>
    <w:rPr>
      <w:bCs/>
      <w:noProof/>
      <w:sz w:val="22"/>
      <w:szCs w:val="28"/>
    </w:rPr>
  </w:style>
  <w:style w:type="paragraph" w:styleId="TOC3">
    <w:name w:val="toc 3"/>
    <w:basedOn w:val="Normal"/>
    <w:next w:val="Normal"/>
    <w:autoRedefine/>
    <w:uiPriority w:val="39"/>
    <w:rsid w:val="002C4FCA"/>
    <w:pPr>
      <w:widowControl/>
      <w:tabs>
        <w:tab w:val="left" w:pos="1701"/>
        <w:tab w:val="right" w:leader="dot" w:pos="9638"/>
      </w:tabs>
      <w:spacing w:after="120"/>
      <w:ind w:left="1701" w:hanging="652"/>
    </w:pPr>
    <w:rPr>
      <w:sz w:val="22"/>
    </w:rPr>
  </w:style>
  <w:style w:type="paragraph" w:styleId="TOC4">
    <w:name w:val="toc 4"/>
    <w:basedOn w:val="TOC3"/>
    <w:next w:val="Normal"/>
    <w:autoRedefine/>
    <w:uiPriority w:val="39"/>
    <w:rsid w:val="002C4FCA"/>
    <w:pPr>
      <w:tabs>
        <w:tab w:val="clear" w:pos="1701"/>
        <w:tab w:val="left" w:pos="2410"/>
      </w:tabs>
      <w:ind w:left="2410" w:hanging="970"/>
    </w:pPr>
    <w:rPr>
      <w:noProof/>
    </w:rPr>
  </w:style>
  <w:style w:type="paragraph" w:styleId="TOC5">
    <w:name w:val="toc 5"/>
    <w:basedOn w:val="Normal"/>
    <w:next w:val="Normal"/>
    <w:autoRedefine/>
    <w:rsid w:val="0095000E"/>
    <w:pPr>
      <w:widowControl/>
      <w:tabs>
        <w:tab w:val="right" w:leader="dot" w:pos="9639"/>
      </w:tabs>
      <w:spacing w:after="120" w:line="360" w:lineRule="auto"/>
      <w:ind w:left="960" w:firstLine="567"/>
    </w:pPr>
    <w:rPr>
      <w:sz w:val="20"/>
    </w:rPr>
  </w:style>
  <w:style w:type="paragraph" w:styleId="TOC6">
    <w:name w:val="toc 6"/>
    <w:basedOn w:val="Normal"/>
    <w:next w:val="Normal"/>
    <w:autoRedefine/>
    <w:rsid w:val="0095000E"/>
    <w:pPr>
      <w:widowControl/>
      <w:tabs>
        <w:tab w:val="right" w:leader="dot" w:pos="9639"/>
      </w:tabs>
      <w:spacing w:after="120" w:line="360" w:lineRule="auto"/>
      <w:ind w:left="1200" w:firstLine="567"/>
    </w:pPr>
    <w:rPr>
      <w:sz w:val="20"/>
    </w:rPr>
  </w:style>
  <w:style w:type="paragraph" w:styleId="TOC7">
    <w:name w:val="toc 7"/>
    <w:basedOn w:val="Normal"/>
    <w:next w:val="Normal"/>
    <w:autoRedefine/>
    <w:rsid w:val="0095000E"/>
    <w:pPr>
      <w:widowControl/>
      <w:tabs>
        <w:tab w:val="right" w:leader="dot" w:pos="9639"/>
      </w:tabs>
      <w:spacing w:after="120" w:line="360" w:lineRule="auto"/>
      <w:ind w:left="1440" w:firstLine="567"/>
    </w:pPr>
    <w:rPr>
      <w:sz w:val="20"/>
    </w:rPr>
  </w:style>
  <w:style w:type="paragraph" w:styleId="TOC8">
    <w:name w:val="toc 8"/>
    <w:basedOn w:val="Normal"/>
    <w:next w:val="Normal"/>
    <w:autoRedefine/>
    <w:rsid w:val="0095000E"/>
    <w:pPr>
      <w:widowControl/>
      <w:tabs>
        <w:tab w:val="right" w:leader="dot" w:pos="9639"/>
      </w:tabs>
      <w:spacing w:after="120" w:line="360" w:lineRule="auto"/>
      <w:ind w:left="1680" w:firstLine="567"/>
    </w:pPr>
    <w:rPr>
      <w:sz w:val="20"/>
    </w:rPr>
  </w:style>
  <w:style w:type="paragraph" w:styleId="TOC9">
    <w:name w:val="toc 9"/>
    <w:basedOn w:val="Normal"/>
    <w:next w:val="Normal"/>
    <w:autoRedefine/>
    <w:rsid w:val="0095000E"/>
    <w:pPr>
      <w:widowControl/>
      <w:tabs>
        <w:tab w:val="right" w:leader="dot" w:pos="9639"/>
      </w:tabs>
      <w:spacing w:after="120" w:line="360" w:lineRule="auto"/>
      <w:ind w:left="1920" w:firstLine="567"/>
    </w:pPr>
    <w:rPr>
      <w:sz w:val="20"/>
    </w:rPr>
  </w:style>
  <w:style w:type="paragraph" w:styleId="Index2">
    <w:name w:val="index 2"/>
    <w:basedOn w:val="Normal"/>
    <w:next w:val="Normal"/>
    <w:autoRedefine/>
    <w:semiHidden/>
    <w:rsid w:val="0095000E"/>
    <w:pPr>
      <w:widowControl/>
      <w:tabs>
        <w:tab w:val="right" w:leader="dot" w:pos="9639"/>
      </w:tabs>
      <w:spacing w:after="120" w:line="360" w:lineRule="auto"/>
      <w:ind w:left="480" w:hanging="240"/>
    </w:pPr>
    <w:rPr>
      <w:sz w:val="20"/>
    </w:rPr>
  </w:style>
  <w:style w:type="paragraph" w:customStyle="1" w:styleId="BulletAB1">
    <w:name w:val="Bullet AB1"/>
    <w:basedOn w:val="Normal"/>
    <w:rsid w:val="0095000E"/>
    <w:pPr>
      <w:widowControl/>
      <w:numPr>
        <w:numId w:val="1"/>
      </w:numPr>
      <w:tabs>
        <w:tab w:val="left" w:pos="1008"/>
      </w:tabs>
      <w:spacing w:after="60"/>
    </w:pPr>
    <w:rPr>
      <w:rFonts w:ascii="Times New Roman" w:hAnsi="Times New Roman"/>
      <w:sz w:val="21"/>
    </w:rPr>
  </w:style>
  <w:style w:type="paragraph" w:styleId="Subtitle">
    <w:name w:val="Subtitle"/>
    <w:basedOn w:val="Normal"/>
    <w:qFormat/>
    <w:rsid w:val="0095000E"/>
    <w:pPr>
      <w:widowControl/>
      <w:tabs>
        <w:tab w:val="left" w:pos="2736"/>
      </w:tabs>
      <w:spacing w:before="120" w:after="120"/>
    </w:pPr>
    <w:rPr>
      <w:b/>
      <w:szCs w:val="24"/>
      <w:u w:val="single"/>
      <w:lang w:val="en-US"/>
    </w:rPr>
  </w:style>
  <w:style w:type="paragraph" w:styleId="BodyTextIndent3">
    <w:name w:val="Body Text Indent 3"/>
    <w:basedOn w:val="Normal"/>
    <w:rsid w:val="0095000E"/>
    <w:pPr>
      <w:overflowPunct w:val="0"/>
      <w:autoSpaceDE w:val="0"/>
      <w:autoSpaceDN w:val="0"/>
      <w:adjustRightInd w:val="0"/>
      <w:spacing w:line="360" w:lineRule="auto"/>
      <w:ind w:firstLine="540"/>
      <w:textAlignment w:val="baseline"/>
    </w:pPr>
    <w:rPr>
      <w:rFonts w:ascii="Times LatArm" w:hAnsi="Times LatArm"/>
      <w:lang w:val="en-US"/>
    </w:rPr>
  </w:style>
  <w:style w:type="character" w:styleId="Hyperlink">
    <w:name w:val="Hyperlink"/>
    <w:uiPriority w:val="99"/>
    <w:rsid w:val="0095000E"/>
    <w:rPr>
      <w:color w:val="0000FF"/>
      <w:u w:val="single"/>
    </w:rPr>
  </w:style>
  <w:style w:type="paragraph" w:customStyle="1" w:styleId="xl24">
    <w:name w:val="xl24"/>
    <w:basedOn w:val="Normal"/>
    <w:rsid w:val="009500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eastAsia="Arial Unicode MS" w:cs="Arial Unicode MS"/>
      <w:color w:val="000000"/>
      <w:szCs w:val="16"/>
      <w:lang w:val="en-US"/>
    </w:rPr>
  </w:style>
  <w:style w:type="paragraph" w:customStyle="1" w:styleId="xl25">
    <w:name w:val="xl25"/>
    <w:basedOn w:val="Normal"/>
    <w:rsid w:val="009500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eastAsia="Arial Unicode MS" w:cs="Arial Unicode MS"/>
      <w:b/>
      <w:bCs/>
      <w:szCs w:val="16"/>
      <w:lang w:val="en-US"/>
    </w:rPr>
  </w:style>
  <w:style w:type="paragraph" w:customStyle="1" w:styleId="xl26">
    <w:name w:val="xl26"/>
    <w:basedOn w:val="Normal"/>
    <w:rsid w:val="009500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eastAsia="Arial Unicode MS" w:cs="Arial Unicode MS"/>
      <w:i/>
      <w:iCs/>
      <w:szCs w:val="16"/>
      <w:lang w:val="en-US"/>
    </w:rPr>
  </w:style>
  <w:style w:type="paragraph" w:customStyle="1" w:styleId="xl27">
    <w:name w:val="xl27"/>
    <w:basedOn w:val="Normal"/>
    <w:rsid w:val="0095000E"/>
    <w:pPr>
      <w:widowControl/>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rFonts w:eastAsia="Arial Unicode MS" w:cs="Arial Unicode MS"/>
      <w:i/>
      <w:iCs/>
      <w:szCs w:val="16"/>
      <w:lang w:val="en-US"/>
    </w:rPr>
  </w:style>
  <w:style w:type="paragraph" w:customStyle="1" w:styleId="xl28">
    <w:name w:val="xl28"/>
    <w:basedOn w:val="Normal"/>
    <w:rsid w:val="0095000E"/>
    <w:pPr>
      <w:widowControl/>
      <w:pBdr>
        <w:top w:val="single" w:sz="4" w:space="0" w:color="auto"/>
        <w:bottom w:val="single" w:sz="4" w:space="0" w:color="auto"/>
      </w:pBdr>
      <w:shd w:val="clear" w:color="auto" w:fill="FFFFFF"/>
      <w:spacing w:before="100" w:beforeAutospacing="1" w:after="100" w:afterAutospacing="1"/>
      <w:jc w:val="center"/>
      <w:textAlignment w:val="top"/>
    </w:pPr>
    <w:rPr>
      <w:rFonts w:eastAsia="Arial Unicode MS" w:cs="Arial Unicode MS"/>
      <w:i/>
      <w:iCs/>
      <w:szCs w:val="16"/>
      <w:lang w:val="en-US"/>
    </w:rPr>
  </w:style>
  <w:style w:type="paragraph" w:customStyle="1" w:styleId="xl29">
    <w:name w:val="xl29"/>
    <w:basedOn w:val="Normal"/>
    <w:rsid w:val="0095000E"/>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eastAsia="Arial Unicode MS" w:cs="Arial Unicode MS"/>
      <w:i/>
      <w:iCs/>
      <w:szCs w:val="16"/>
      <w:lang w:val="en-US"/>
    </w:rPr>
  </w:style>
  <w:style w:type="paragraph" w:customStyle="1" w:styleId="xl30">
    <w:name w:val="xl30"/>
    <w:basedOn w:val="Normal"/>
    <w:rsid w:val="0095000E"/>
    <w:pPr>
      <w:widowControl/>
      <w:pBdr>
        <w:top w:val="single" w:sz="4" w:space="0" w:color="auto"/>
        <w:left w:val="single" w:sz="4" w:space="0" w:color="auto"/>
        <w:bottom w:val="single" w:sz="4" w:space="0" w:color="auto"/>
      </w:pBdr>
      <w:spacing w:before="100" w:beforeAutospacing="1" w:after="100" w:afterAutospacing="1"/>
      <w:jc w:val="center"/>
    </w:pPr>
    <w:rPr>
      <w:rFonts w:eastAsia="Arial Unicode MS" w:cs="Arial Unicode MS"/>
      <w:b/>
      <w:bCs/>
      <w:szCs w:val="16"/>
      <w:lang w:val="en-US"/>
    </w:rPr>
  </w:style>
  <w:style w:type="paragraph" w:customStyle="1" w:styleId="xl31">
    <w:name w:val="xl31"/>
    <w:basedOn w:val="Normal"/>
    <w:rsid w:val="0095000E"/>
    <w:pPr>
      <w:widowControl/>
      <w:pBdr>
        <w:top w:val="single" w:sz="4" w:space="0" w:color="auto"/>
        <w:bottom w:val="single" w:sz="4" w:space="0" w:color="auto"/>
      </w:pBdr>
      <w:spacing w:before="100" w:beforeAutospacing="1" w:after="100" w:afterAutospacing="1"/>
      <w:jc w:val="center"/>
    </w:pPr>
    <w:rPr>
      <w:rFonts w:eastAsia="Arial Unicode MS" w:cs="Arial Unicode MS"/>
      <w:b/>
      <w:bCs/>
      <w:szCs w:val="16"/>
      <w:lang w:val="en-US"/>
    </w:rPr>
  </w:style>
  <w:style w:type="paragraph" w:customStyle="1" w:styleId="xl32">
    <w:name w:val="xl32"/>
    <w:basedOn w:val="Normal"/>
    <w:rsid w:val="0095000E"/>
    <w:pPr>
      <w:widowControl/>
      <w:pBdr>
        <w:top w:val="single" w:sz="4" w:space="0" w:color="auto"/>
        <w:bottom w:val="single" w:sz="4" w:space="0" w:color="auto"/>
        <w:right w:val="single" w:sz="4" w:space="0" w:color="auto"/>
      </w:pBdr>
      <w:spacing w:before="100" w:beforeAutospacing="1" w:after="100" w:afterAutospacing="1"/>
      <w:jc w:val="center"/>
    </w:pPr>
    <w:rPr>
      <w:rFonts w:eastAsia="Arial Unicode MS" w:cs="Arial Unicode MS"/>
      <w:b/>
      <w:bCs/>
      <w:szCs w:val="16"/>
      <w:lang w:val="en-US"/>
    </w:rPr>
  </w:style>
  <w:style w:type="paragraph" w:customStyle="1" w:styleId="xl33">
    <w:name w:val="xl33"/>
    <w:basedOn w:val="Normal"/>
    <w:rsid w:val="009500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eastAsia="Arial Unicode MS" w:cs="Arial Unicode MS"/>
      <w:b/>
      <w:bCs/>
      <w:szCs w:val="16"/>
      <w:lang w:val="en-US"/>
    </w:rPr>
  </w:style>
  <w:style w:type="paragraph" w:customStyle="1" w:styleId="xl34">
    <w:name w:val="xl34"/>
    <w:basedOn w:val="Normal"/>
    <w:rsid w:val="0095000E"/>
    <w:pPr>
      <w:widowControl/>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eastAsia="Arial Unicode MS" w:cs="Arial Unicode MS"/>
      <w:i/>
      <w:iCs/>
      <w:szCs w:val="16"/>
      <w:lang w:val="en-US"/>
    </w:rPr>
  </w:style>
  <w:style w:type="paragraph" w:customStyle="1" w:styleId="xl35">
    <w:name w:val="xl35"/>
    <w:basedOn w:val="Normal"/>
    <w:rsid w:val="0095000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Arial Unicode MS" w:cs="Arial Unicode MS"/>
      <w:i/>
      <w:iCs/>
      <w:szCs w:val="16"/>
      <w:lang w:val="en-US"/>
    </w:rPr>
  </w:style>
  <w:style w:type="paragraph" w:customStyle="1" w:styleId="xl36">
    <w:name w:val="xl36"/>
    <w:basedOn w:val="Normal"/>
    <w:rsid w:val="009500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eastAsia="Arial Unicode MS" w:cs="Arial Unicode MS"/>
      <w:i/>
      <w:iCs/>
      <w:szCs w:val="16"/>
      <w:lang w:val="en-US"/>
    </w:rPr>
  </w:style>
  <w:style w:type="paragraph" w:customStyle="1" w:styleId="xl37">
    <w:name w:val="xl37"/>
    <w:basedOn w:val="Normal"/>
    <w:rsid w:val="0095000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Arial Unicode MS" w:cs="Arial Unicode MS"/>
      <w:i/>
      <w:iCs/>
      <w:szCs w:val="16"/>
      <w:lang w:val="en-US"/>
    </w:rPr>
  </w:style>
  <w:style w:type="paragraph" w:customStyle="1" w:styleId="xl38">
    <w:name w:val="xl38"/>
    <w:basedOn w:val="Normal"/>
    <w:rsid w:val="009500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Unicode MS"/>
      <w:i/>
      <w:iCs/>
      <w:szCs w:val="16"/>
      <w:lang w:val="en-US"/>
    </w:rPr>
  </w:style>
  <w:style w:type="paragraph" w:customStyle="1" w:styleId="xl39">
    <w:name w:val="xl39"/>
    <w:basedOn w:val="Normal"/>
    <w:rsid w:val="0095000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Unicode MS"/>
      <w:i/>
      <w:iCs/>
      <w:szCs w:val="16"/>
      <w:lang w:val="en-US"/>
    </w:rPr>
  </w:style>
  <w:style w:type="paragraph" w:customStyle="1" w:styleId="xl40">
    <w:name w:val="xl40"/>
    <w:basedOn w:val="Normal"/>
    <w:rsid w:val="009500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eastAsia="Arial Unicode MS" w:cs="Arial Unicode MS"/>
      <w:szCs w:val="16"/>
      <w:lang w:val="en-US"/>
    </w:rPr>
  </w:style>
  <w:style w:type="paragraph" w:customStyle="1" w:styleId="xl41">
    <w:name w:val="xl41"/>
    <w:basedOn w:val="Normal"/>
    <w:rsid w:val="009500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eastAsia="Arial Unicode MS" w:cs="Arial Unicode MS"/>
      <w:szCs w:val="16"/>
      <w:lang w:val="en-US"/>
    </w:rPr>
  </w:style>
  <w:style w:type="paragraph" w:customStyle="1" w:styleId="xl42">
    <w:name w:val="xl42"/>
    <w:basedOn w:val="Normal"/>
    <w:rsid w:val="0095000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Unicode MS"/>
      <w:szCs w:val="16"/>
      <w:lang w:val="en-US"/>
    </w:rPr>
  </w:style>
  <w:style w:type="paragraph" w:customStyle="1" w:styleId="xl43">
    <w:name w:val="xl43"/>
    <w:basedOn w:val="Normal"/>
    <w:rsid w:val="009500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eastAsia="Arial Unicode MS" w:cs="Arial Unicode MS"/>
      <w:b/>
      <w:bCs/>
      <w:szCs w:val="16"/>
      <w:lang w:val="en-US"/>
    </w:rPr>
  </w:style>
  <w:style w:type="paragraph" w:styleId="BalloonText">
    <w:name w:val="Balloon Text"/>
    <w:basedOn w:val="Normal"/>
    <w:link w:val="BalloonTextChar"/>
    <w:uiPriority w:val="99"/>
    <w:semiHidden/>
    <w:rsid w:val="00F44CE8"/>
    <w:rPr>
      <w:rFonts w:ascii="Tahoma" w:hAnsi="Tahoma" w:cs="Tahoma"/>
      <w:sz w:val="20"/>
      <w:szCs w:val="16"/>
    </w:rPr>
  </w:style>
  <w:style w:type="character" w:customStyle="1" w:styleId="Style1Char">
    <w:name w:val="Style1 Char"/>
    <w:rsid w:val="0095000E"/>
    <w:rPr>
      <w:rFonts w:ascii="Times LatArm" w:hAnsi="Times LatArm" w:cs="Arial"/>
      <w:sz w:val="24"/>
      <w:szCs w:val="24"/>
      <w:lang w:val="en-US" w:eastAsia="en-US" w:bidi="ar-SA"/>
    </w:rPr>
  </w:style>
  <w:style w:type="table" w:styleId="TableGrid">
    <w:name w:val="Table Grid"/>
    <w:basedOn w:val="TableNormal"/>
    <w:uiPriority w:val="39"/>
    <w:rsid w:val="00257E7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iaeaeiYiio2">
    <w:name w:val="O?ia eaeiYiio 2"/>
    <w:basedOn w:val="Aaoeeu"/>
    <w:rsid w:val="0072049F"/>
    <w:pPr>
      <w:jc w:val="right"/>
    </w:pPr>
    <w:rPr>
      <w:i/>
      <w:iCs/>
      <w:sz w:val="16"/>
      <w:szCs w:val="16"/>
    </w:rPr>
  </w:style>
  <w:style w:type="paragraph" w:customStyle="1" w:styleId="Aaoeeu">
    <w:name w:val="Aaoeeu"/>
    <w:rsid w:val="0072049F"/>
    <w:pPr>
      <w:widowControl w:val="0"/>
    </w:pPr>
    <w:rPr>
      <w:lang w:eastAsia="fr-FR"/>
    </w:rPr>
  </w:style>
  <w:style w:type="paragraph" w:customStyle="1" w:styleId="LebenslaufText">
    <w:name w:val="Lebenslauf Text"/>
    <w:basedOn w:val="OiaeaeiYiio2"/>
    <w:rsid w:val="0072049F"/>
    <w:pPr>
      <w:widowControl/>
      <w:spacing w:before="20" w:after="20"/>
      <w:jc w:val="left"/>
    </w:pPr>
    <w:rPr>
      <w:rFonts w:ascii="Arial Narrow" w:hAnsi="Arial Narrow"/>
      <w:i w:val="0"/>
      <w:iCs w:val="0"/>
      <w:sz w:val="20"/>
      <w:szCs w:val="20"/>
    </w:rPr>
  </w:style>
  <w:style w:type="paragraph" w:customStyle="1" w:styleId="Eaoaeaa">
    <w:name w:val="Eaoae?aa"/>
    <w:basedOn w:val="Aaoeeu"/>
    <w:rsid w:val="0072049F"/>
    <w:pPr>
      <w:tabs>
        <w:tab w:val="center" w:pos="4153"/>
        <w:tab w:val="right" w:pos="8306"/>
      </w:tabs>
    </w:pPr>
  </w:style>
  <w:style w:type="paragraph" w:customStyle="1" w:styleId="Aeeaoaeaa1">
    <w:name w:val="A?eeaoae?aa 1"/>
    <w:basedOn w:val="Aaoeeu"/>
    <w:next w:val="Aaoeeu"/>
    <w:rsid w:val="0072049F"/>
    <w:pPr>
      <w:keepNext/>
      <w:widowControl/>
      <w:jc w:val="right"/>
    </w:pPr>
    <w:rPr>
      <w:rFonts w:ascii="Arial Narrow" w:hAnsi="Arial Narrow"/>
      <w:b/>
      <w:bCs/>
      <w:smallCaps/>
      <w:sz w:val="24"/>
      <w:szCs w:val="24"/>
    </w:rPr>
  </w:style>
  <w:style w:type="paragraph" w:customStyle="1" w:styleId="Aeeaoaeaa2">
    <w:name w:val="A?eeaoae?aa 2"/>
    <w:basedOn w:val="Aaoeeu"/>
    <w:next w:val="Aaoeeu"/>
    <w:rsid w:val="0072049F"/>
    <w:pPr>
      <w:keepNext/>
      <w:jc w:val="right"/>
    </w:pPr>
    <w:rPr>
      <w:i/>
      <w:iCs/>
    </w:rPr>
  </w:style>
  <w:style w:type="paragraph" w:customStyle="1" w:styleId="Achievement">
    <w:name w:val="Achievement"/>
    <w:basedOn w:val="BodyText"/>
    <w:rsid w:val="00080F9F"/>
    <w:pPr>
      <w:widowControl/>
      <w:overflowPunct w:val="0"/>
      <w:autoSpaceDE w:val="0"/>
      <w:autoSpaceDN w:val="0"/>
      <w:adjustRightInd w:val="0"/>
      <w:spacing w:after="60" w:line="220" w:lineRule="atLeast"/>
      <w:ind w:left="240" w:right="-360" w:hanging="240"/>
      <w:jc w:val="left"/>
      <w:textAlignment w:val="baseline"/>
    </w:pPr>
    <w:rPr>
      <w:rFonts w:ascii="Times New Roman" w:hAnsi="Times New Roman"/>
      <w:lang w:val="en-US" w:eastAsia="ru-RU"/>
    </w:rPr>
  </w:style>
  <w:style w:type="paragraph" w:customStyle="1" w:styleId="TexteCharCharChar">
    <w:name w:val="Texte Char Char Char"/>
    <w:basedOn w:val="Normal"/>
    <w:rsid w:val="005352B5"/>
    <w:pPr>
      <w:widowControl/>
      <w:overflowPunct w:val="0"/>
      <w:autoSpaceDE w:val="0"/>
      <w:autoSpaceDN w:val="0"/>
      <w:adjustRightInd w:val="0"/>
      <w:spacing w:after="240"/>
      <w:textAlignment w:val="baseline"/>
    </w:pPr>
    <w:rPr>
      <w:rFonts w:ascii="Arial" w:hAnsi="Arial" w:cs="Arial"/>
      <w:sz w:val="22"/>
      <w:szCs w:val="24"/>
      <w:lang w:val="fr-FR"/>
    </w:rPr>
  </w:style>
  <w:style w:type="paragraph" w:customStyle="1" w:styleId="TexteCharCharCharCharChar">
    <w:name w:val="Texte Char Char Char Char Char"/>
    <w:basedOn w:val="Normal"/>
    <w:link w:val="TexteCharCharCharCharCharChar"/>
    <w:rsid w:val="00E61210"/>
    <w:pPr>
      <w:widowControl/>
      <w:overflowPunct w:val="0"/>
      <w:autoSpaceDE w:val="0"/>
      <w:autoSpaceDN w:val="0"/>
      <w:adjustRightInd w:val="0"/>
      <w:spacing w:after="240"/>
      <w:textAlignment w:val="baseline"/>
    </w:pPr>
    <w:rPr>
      <w:rFonts w:ascii="Arial" w:hAnsi="Arial" w:cs="Arial"/>
      <w:sz w:val="22"/>
      <w:szCs w:val="24"/>
      <w:lang w:val="fr-FR"/>
    </w:rPr>
  </w:style>
  <w:style w:type="character" w:customStyle="1" w:styleId="TexteCharCharCharCharCharChar">
    <w:name w:val="Texte Char Char Char Char Char Char"/>
    <w:link w:val="TexteCharCharCharCharChar"/>
    <w:rsid w:val="00E61210"/>
    <w:rPr>
      <w:rFonts w:ascii="Arial" w:hAnsi="Arial" w:cs="Arial"/>
      <w:sz w:val="22"/>
      <w:szCs w:val="24"/>
      <w:lang w:val="fr-FR" w:eastAsia="en-US" w:bidi="ar-SA"/>
    </w:rPr>
  </w:style>
  <w:style w:type="paragraph" w:customStyle="1" w:styleId="StyleSubtitle3BoldChar">
    <w:name w:val="Style Subtitle3 + Bold Char"/>
    <w:basedOn w:val="Normal"/>
    <w:link w:val="StyleSubtitle3BoldCharChar"/>
    <w:rsid w:val="00462E7D"/>
    <w:pPr>
      <w:widowControl/>
      <w:numPr>
        <w:numId w:val="3"/>
      </w:numPr>
      <w:tabs>
        <w:tab w:val="left" w:pos="1080"/>
      </w:tabs>
      <w:spacing w:after="240"/>
      <w:outlineLvl w:val="5"/>
    </w:pPr>
    <w:rPr>
      <w:rFonts w:ascii="Arial" w:hAnsi="Arial"/>
      <w:b/>
      <w:bCs/>
      <w:sz w:val="22"/>
      <w:szCs w:val="22"/>
      <w:lang w:val="fr-FR" w:eastAsia="fr-FR"/>
    </w:rPr>
  </w:style>
  <w:style w:type="character" w:customStyle="1" w:styleId="StyleSubtitle3BoldCharChar">
    <w:name w:val="Style Subtitle3 + Bold Char Char"/>
    <w:link w:val="StyleSubtitle3BoldChar"/>
    <w:rsid w:val="00462E7D"/>
    <w:rPr>
      <w:rFonts w:ascii="Arial" w:hAnsi="Arial"/>
      <w:b/>
      <w:bCs/>
      <w:sz w:val="22"/>
      <w:szCs w:val="22"/>
      <w:lang w:val="fr-FR" w:eastAsia="fr-FR"/>
    </w:rPr>
  </w:style>
  <w:style w:type="paragraph" w:customStyle="1" w:styleId="Fiches-missions-Titre">
    <w:name w:val="Fiches - missions - Titre"/>
    <w:basedOn w:val="Normal"/>
    <w:rsid w:val="00FF099E"/>
    <w:pPr>
      <w:widowControl/>
      <w:spacing w:before="60" w:after="60"/>
      <w:jc w:val="center"/>
    </w:pPr>
    <w:rPr>
      <w:b/>
      <w:color w:val="0000FF"/>
      <w:szCs w:val="24"/>
      <w:lang w:val="fr-FR" w:eastAsia="fr-FR"/>
    </w:rPr>
  </w:style>
  <w:style w:type="paragraph" w:customStyle="1" w:styleId="Fiches-missions-Texte">
    <w:name w:val="Fiches - missions - Texte"/>
    <w:basedOn w:val="Fiches-missions-Titre"/>
    <w:rsid w:val="00FF099E"/>
    <w:pPr>
      <w:ind w:left="240" w:right="240"/>
      <w:jc w:val="both"/>
    </w:pPr>
    <w:rPr>
      <w:b w:val="0"/>
      <w:color w:val="auto"/>
    </w:rPr>
  </w:style>
  <w:style w:type="paragraph" w:customStyle="1" w:styleId="CompanyName">
    <w:name w:val="Company Name"/>
    <w:basedOn w:val="Normal"/>
    <w:next w:val="Normal"/>
    <w:autoRedefine/>
    <w:rsid w:val="00FC2B19"/>
    <w:pPr>
      <w:widowControl/>
      <w:numPr>
        <w:ilvl w:val="1"/>
        <w:numId w:val="4"/>
      </w:numPr>
      <w:tabs>
        <w:tab w:val="left" w:pos="2160"/>
      </w:tabs>
      <w:spacing w:before="240" w:after="40" w:line="220" w:lineRule="atLeast"/>
      <w:ind w:hanging="2295"/>
    </w:pPr>
    <w:rPr>
      <w:rFonts w:ascii="Times New Roman" w:hAnsi="Times New Roman"/>
      <w:b/>
      <w:szCs w:val="24"/>
      <w:lang w:val="en-US"/>
    </w:rPr>
  </w:style>
  <w:style w:type="paragraph" w:customStyle="1" w:styleId="JobTitle">
    <w:name w:val="Job Title"/>
    <w:next w:val="Achievement"/>
    <w:rsid w:val="00FC2B19"/>
    <w:pPr>
      <w:spacing w:after="60" w:line="220" w:lineRule="atLeast"/>
    </w:pPr>
    <w:rPr>
      <w:rFonts w:ascii="Arial Black" w:hAnsi="Arial Black"/>
      <w:spacing w:val="-10"/>
    </w:rPr>
  </w:style>
  <w:style w:type="paragraph" w:customStyle="1" w:styleId="title2">
    <w:name w:val="title2"/>
    <w:basedOn w:val="Normal"/>
    <w:rsid w:val="005E3BFB"/>
    <w:pPr>
      <w:widowControl/>
      <w:tabs>
        <w:tab w:val="left" w:pos="3969"/>
      </w:tabs>
      <w:spacing w:before="60" w:after="240"/>
    </w:pPr>
    <w:rPr>
      <w:rFonts w:ascii="Century Gothic" w:hAnsi="Century Gothic"/>
      <w:b/>
      <w:bCs/>
      <w:szCs w:val="24"/>
    </w:rPr>
  </w:style>
  <w:style w:type="paragraph" w:styleId="EndnoteText">
    <w:name w:val="endnote text"/>
    <w:basedOn w:val="Normal"/>
    <w:semiHidden/>
    <w:rsid w:val="005E3BFB"/>
    <w:pPr>
      <w:keepLines/>
      <w:widowControl/>
      <w:overflowPunct w:val="0"/>
      <w:autoSpaceDE w:val="0"/>
      <w:autoSpaceDN w:val="0"/>
      <w:adjustRightInd w:val="0"/>
      <w:textAlignment w:val="baseline"/>
    </w:pPr>
    <w:rPr>
      <w:rFonts w:ascii="CG Times" w:hAnsi="CG Times"/>
    </w:rPr>
  </w:style>
  <w:style w:type="paragraph" w:customStyle="1" w:styleId="normaltableau">
    <w:name w:val="normal_tableau"/>
    <w:basedOn w:val="Normal"/>
    <w:rsid w:val="002E5AEF"/>
    <w:pPr>
      <w:widowControl/>
      <w:tabs>
        <w:tab w:val="left" w:pos="567"/>
      </w:tabs>
      <w:spacing w:before="120" w:after="120"/>
    </w:pPr>
    <w:rPr>
      <w:rFonts w:ascii="Optima" w:hAnsi="Optima"/>
      <w:sz w:val="22"/>
    </w:rPr>
  </w:style>
  <w:style w:type="paragraph" w:customStyle="1" w:styleId="CV-ColonnesCar">
    <w:name w:val="CV - Colonnes Car"/>
    <w:basedOn w:val="Normal"/>
    <w:link w:val="CV-ColonnesCarCar"/>
    <w:semiHidden/>
    <w:rsid w:val="0084357F"/>
    <w:pPr>
      <w:widowControl/>
      <w:tabs>
        <w:tab w:val="left" w:pos="6208"/>
      </w:tabs>
      <w:ind w:left="1440" w:hanging="1440"/>
    </w:pPr>
    <w:rPr>
      <w:rFonts w:ascii="Arial" w:hAnsi="Arial" w:cs="Arial"/>
      <w:szCs w:val="24"/>
      <w:lang w:val="fr-FR" w:eastAsia="es-ES"/>
    </w:rPr>
  </w:style>
  <w:style w:type="paragraph" w:customStyle="1" w:styleId="CV-Titre3Car">
    <w:name w:val="CV - Titre 3 Car"/>
    <w:basedOn w:val="CV-ColonnesCar"/>
    <w:link w:val="CV-Titre3CarCar"/>
    <w:semiHidden/>
    <w:rsid w:val="0084357F"/>
    <w:pPr>
      <w:keepNext/>
      <w:spacing w:before="240"/>
    </w:pPr>
    <w:rPr>
      <w:b/>
      <w:bCs/>
    </w:rPr>
  </w:style>
  <w:style w:type="character" w:customStyle="1" w:styleId="CV-ColonnesCarCar">
    <w:name w:val="CV - Colonnes Car Car"/>
    <w:link w:val="CV-ColonnesCar"/>
    <w:rsid w:val="0084357F"/>
    <w:rPr>
      <w:rFonts w:ascii="Arial" w:hAnsi="Arial" w:cs="Arial"/>
      <w:sz w:val="24"/>
      <w:szCs w:val="24"/>
      <w:lang w:val="fr-FR" w:eastAsia="es-ES" w:bidi="ar-SA"/>
    </w:rPr>
  </w:style>
  <w:style w:type="character" w:customStyle="1" w:styleId="CV-Titre3CarCar">
    <w:name w:val="CV - Titre 3 Car Car"/>
    <w:link w:val="CV-Titre3Car"/>
    <w:rsid w:val="0084357F"/>
    <w:rPr>
      <w:rFonts w:ascii="Arial" w:hAnsi="Arial" w:cs="Arial"/>
      <w:b/>
      <w:bCs/>
      <w:sz w:val="24"/>
      <w:szCs w:val="24"/>
      <w:lang w:val="fr-FR" w:eastAsia="es-ES" w:bidi="ar-SA"/>
    </w:rPr>
  </w:style>
  <w:style w:type="character" w:styleId="Strong">
    <w:name w:val="Strong"/>
    <w:uiPriority w:val="22"/>
    <w:qFormat/>
    <w:rsid w:val="005C0933"/>
    <w:rPr>
      <w:b/>
      <w:bCs/>
    </w:rPr>
  </w:style>
  <w:style w:type="paragraph" w:customStyle="1" w:styleId="TITRE2">
    <w:name w:val="TITRE 2"/>
    <w:basedOn w:val="Normal"/>
    <w:rsid w:val="00A13421"/>
    <w:pPr>
      <w:widowControl/>
      <w:pBdr>
        <w:bottom w:val="single" w:sz="12" w:space="1" w:color="0000FF"/>
      </w:pBdr>
      <w:overflowPunct w:val="0"/>
      <w:autoSpaceDE w:val="0"/>
      <w:autoSpaceDN w:val="0"/>
      <w:adjustRightInd w:val="0"/>
      <w:spacing w:after="360"/>
      <w:textAlignment w:val="baseline"/>
    </w:pPr>
    <w:rPr>
      <w:b/>
      <w:bCs/>
      <w:smallCaps/>
      <w:color w:val="0000FF"/>
      <w:sz w:val="36"/>
      <w:szCs w:val="32"/>
      <w:lang w:val="fr-FR"/>
    </w:rPr>
  </w:style>
  <w:style w:type="paragraph" w:customStyle="1" w:styleId="ZchnZchn1">
    <w:name w:val="Zchn Zchn1"/>
    <w:basedOn w:val="Normal"/>
    <w:rsid w:val="001C5439"/>
    <w:pPr>
      <w:widowControl/>
      <w:spacing w:after="160" w:line="240" w:lineRule="exact"/>
    </w:pPr>
    <w:rPr>
      <w:rFonts w:ascii="Verdana" w:hAnsi="Verdana"/>
    </w:rPr>
  </w:style>
  <w:style w:type="paragraph" w:customStyle="1" w:styleId="Char">
    <w:name w:val="Char"/>
    <w:basedOn w:val="Normal"/>
    <w:rsid w:val="001C5439"/>
    <w:pPr>
      <w:widowControl/>
      <w:spacing w:after="160" w:line="240" w:lineRule="exact"/>
    </w:pPr>
    <w:rPr>
      <w:rFonts w:ascii="Verdana" w:hAnsi="Verdana"/>
    </w:rPr>
  </w:style>
  <w:style w:type="paragraph" w:customStyle="1" w:styleId="Head5">
    <w:name w:val="Head 5"/>
    <w:basedOn w:val="Heading4"/>
    <w:rsid w:val="00AB3478"/>
    <w:pPr>
      <w:numPr>
        <w:numId w:val="5"/>
      </w:numPr>
    </w:pPr>
    <w:rPr>
      <w:szCs w:val="28"/>
    </w:rPr>
  </w:style>
  <w:style w:type="character" w:customStyle="1" w:styleId="HeaderChar">
    <w:name w:val="Header Char"/>
    <w:aliases w:val="En-tête client Char1,Header1 Char"/>
    <w:link w:val="Header"/>
    <w:uiPriority w:val="99"/>
    <w:rsid w:val="0089068C"/>
    <w:rPr>
      <w:rFonts w:ascii="Arial Armenian" w:hAnsi="Arial Armenian"/>
      <w:b/>
      <w:spacing w:val="40"/>
      <w:sz w:val="18"/>
      <w:lang w:val="en-US" w:eastAsia="en-US" w:bidi="ar-SA"/>
    </w:rPr>
  </w:style>
  <w:style w:type="character" w:customStyle="1" w:styleId="Heading4Char">
    <w:name w:val="Heading 4 Char"/>
    <w:aliases w:val="Centred Char"/>
    <w:link w:val="Heading4"/>
    <w:rsid w:val="0082585E"/>
    <w:rPr>
      <w:rFonts w:asciiTheme="minorHAnsi" w:hAnsiTheme="minorHAnsi"/>
      <w:b/>
      <w:bCs/>
      <w:color w:val="365F91" w:themeColor="accent1" w:themeShade="BF"/>
      <w:sz w:val="24"/>
      <w:u w:val="single"/>
      <w:lang w:eastAsia="fr-FR"/>
    </w:rPr>
  </w:style>
  <w:style w:type="character" w:customStyle="1" w:styleId="En-tteclientChar">
    <w:name w:val="En-tête client Char"/>
    <w:aliases w:val="Header1 Char Char"/>
    <w:rsid w:val="00081549"/>
    <w:rPr>
      <w:rFonts w:ascii="Arial Armenian" w:hAnsi="Arial Armenian"/>
      <w:b/>
      <w:spacing w:val="40"/>
      <w:sz w:val="18"/>
      <w:lang w:val="en-US" w:eastAsia="en-US" w:bidi="ar-SA"/>
    </w:rPr>
  </w:style>
  <w:style w:type="character" w:customStyle="1" w:styleId="apple-converted-space">
    <w:name w:val="apple-converted-space"/>
    <w:basedOn w:val="DefaultParagraphFont"/>
    <w:rsid w:val="00011167"/>
  </w:style>
  <w:style w:type="paragraph" w:customStyle="1" w:styleId="Default">
    <w:name w:val="Default"/>
    <w:rsid w:val="007D6975"/>
    <w:pPr>
      <w:widowControl w:val="0"/>
      <w:autoSpaceDE w:val="0"/>
      <w:autoSpaceDN w:val="0"/>
      <w:adjustRightInd w:val="0"/>
    </w:pPr>
    <w:rPr>
      <w:color w:val="000000"/>
      <w:sz w:val="24"/>
      <w:szCs w:val="24"/>
      <w:lang w:val="ru-RU" w:eastAsia="ru-RU"/>
    </w:rPr>
  </w:style>
  <w:style w:type="paragraph" w:customStyle="1" w:styleId="CM1">
    <w:name w:val="CM1"/>
    <w:basedOn w:val="Default"/>
    <w:next w:val="Default"/>
    <w:rsid w:val="007D6975"/>
    <w:rPr>
      <w:color w:val="auto"/>
    </w:rPr>
  </w:style>
  <w:style w:type="paragraph" w:customStyle="1" w:styleId="CM8">
    <w:name w:val="CM8"/>
    <w:basedOn w:val="Default"/>
    <w:next w:val="Default"/>
    <w:rsid w:val="007D6975"/>
    <w:pPr>
      <w:spacing w:after="255"/>
    </w:pPr>
    <w:rPr>
      <w:color w:val="auto"/>
    </w:rPr>
  </w:style>
  <w:style w:type="paragraph" w:customStyle="1" w:styleId="CM2">
    <w:name w:val="CM2"/>
    <w:basedOn w:val="Default"/>
    <w:next w:val="Default"/>
    <w:rsid w:val="007D6975"/>
    <w:pPr>
      <w:spacing w:line="260" w:lineRule="atLeast"/>
    </w:pPr>
    <w:rPr>
      <w:color w:val="auto"/>
    </w:rPr>
  </w:style>
  <w:style w:type="paragraph" w:customStyle="1" w:styleId="CM3">
    <w:name w:val="CM3"/>
    <w:basedOn w:val="Default"/>
    <w:next w:val="Default"/>
    <w:rsid w:val="007D6975"/>
    <w:rPr>
      <w:color w:val="auto"/>
    </w:rPr>
  </w:style>
  <w:style w:type="paragraph" w:customStyle="1" w:styleId="CM4">
    <w:name w:val="CM4"/>
    <w:basedOn w:val="Default"/>
    <w:next w:val="Default"/>
    <w:rsid w:val="007D6975"/>
    <w:pPr>
      <w:spacing w:line="260" w:lineRule="atLeast"/>
    </w:pPr>
    <w:rPr>
      <w:color w:val="auto"/>
    </w:rPr>
  </w:style>
  <w:style w:type="paragraph" w:customStyle="1" w:styleId="CM5">
    <w:name w:val="CM5"/>
    <w:basedOn w:val="Default"/>
    <w:next w:val="Default"/>
    <w:rsid w:val="007D6975"/>
    <w:pPr>
      <w:spacing w:line="298" w:lineRule="atLeast"/>
    </w:pPr>
    <w:rPr>
      <w:color w:val="auto"/>
    </w:rPr>
  </w:style>
  <w:style w:type="paragraph" w:customStyle="1" w:styleId="CM6">
    <w:name w:val="CM6"/>
    <w:basedOn w:val="Default"/>
    <w:next w:val="Default"/>
    <w:rsid w:val="007D6975"/>
    <w:pPr>
      <w:spacing w:line="260" w:lineRule="atLeast"/>
    </w:pPr>
    <w:rPr>
      <w:color w:val="auto"/>
    </w:rPr>
  </w:style>
  <w:style w:type="paragraph" w:customStyle="1" w:styleId="CM7">
    <w:name w:val="CM7"/>
    <w:basedOn w:val="Default"/>
    <w:next w:val="Default"/>
    <w:rsid w:val="007D6975"/>
    <w:pPr>
      <w:spacing w:line="260" w:lineRule="atLeast"/>
    </w:pPr>
    <w:rPr>
      <w:color w:val="auto"/>
    </w:rPr>
  </w:style>
  <w:style w:type="paragraph" w:customStyle="1" w:styleId="Head2">
    <w:name w:val="Head 2"/>
    <w:basedOn w:val="Normal"/>
    <w:rsid w:val="00F8083E"/>
    <w:pPr>
      <w:keepNext/>
      <w:numPr>
        <w:ilvl w:val="1"/>
        <w:numId w:val="2"/>
      </w:numPr>
      <w:spacing w:before="40" w:after="40"/>
      <w:outlineLvl w:val="1"/>
    </w:pPr>
    <w:rPr>
      <w:rFonts w:ascii="Times New Roman" w:hAnsi="Times New Roman"/>
      <w:b/>
      <w:bCs/>
      <w:kern w:val="28"/>
    </w:rPr>
  </w:style>
  <w:style w:type="character" w:customStyle="1" w:styleId="Heading2Char">
    <w:name w:val="Heading 2 Char"/>
    <w:aliases w:val="Paranum Char,Text Char"/>
    <w:link w:val="Heading2"/>
    <w:rsid w:val="00BC6C07"/>
    <w:rPr>
      <w:rFonts w:ascii="Calibri" w:hAnsi="Calibri"/>
      <w:b/>
      <w:bCs/>
      <w:color w:val="17365D" w:themeColor="text2" w:themeShade="BF"/>
      <w:kern w:val="28"/>
      <w:sz w:val="26"/>
      <w:szCs w:val="28"/>
      <w:lang w:val="hy-AM"/>
    </w:rPr>
  </w:style>
  <w:style w:type="character" w:customStyle="1" w:styleId="FootnoteTextChar1">
    <w:name w:val="Footnote Text Char1"/>
    <w:aliases w:val="ADB Char1,ADB Char Char,FOOTNOTES Char1,Footnote Char1,Footnote Text Char Char Char Char Char Char Char1,Footnote Text Char1 Char1 Char1,Fußnote Char1,Fußnote C Char1,Fußnotentextf Char,WB-Fußnotentext Char1,fn Char1,fn Char Char"/>
    <w:link w:val="FootnoteText"/>
    <w:uiPriority w:val="99"/>
    <w:rsid w:val="003019A0"/>
    <w:rPr>
      <w:rFonts w:asciiTheme="minorHAnsi" w:hAnsiTheme="minorHAnsi"/>
      <w:lang w:val="en-GB"/>
    </w:rPr>
  </w:style>
  <w:style w:type="paragraph" w:customStyle="1" w:styleId="TableAnswers">
    <w:name w:val="Table Answers"/>
    <w:basedOn w:val="Normal"/>
    <w:rsid w:val="00B078DF"/>
    <w:pPr>
      <w:spacing w:before="60" w:line="200" w:lineRule="atLeast"/>
      <w:ind w:left="216"/>
    </w:pPr>
    <w:rPr>
      <w:b/>
      <w:sz w:val="18"/>
      <w:lang w:val="en-US"/>
    </w:rPr>
  </w:style>
  <w:style w:type="paragraph" w:customStyle="1" w:styleId="Document1">
    <w:name w:val="Document 1"/>
    <w:rsid w:val="008E0094"/>
    <w:pPr>
      <w:keepNext/>
      <w:keepLines/>
      <w:widowControl w:val="0"/>
      <w:tabs>
        <w:tab w:val="left" w:pos="-720"/>
      </w:tabs>
      <w:suppressAutoHyphens/>
    </w:pPr>
    <w:rPr>
      <w:rFonts w:ascii="Univers 12pt" w:hAnsi="Univers 12pt"/>
      <w:sz w:val="24"/>
      <w:lang w:val="en-GB" w:eastAsia="fr-BE"/>
    </w:rPr>
  </w:style>
  <w:style w:type="paragraph" w:customStyle="1" w:styleId="R-Indent">
    <w:name w:val="R-Indent"/>
    <w:basedOn w:val="Normal"/>
    <w:rsid w:val="008E0094"/>
    <w:pPr>
      <w:widowControl/>
      <w:ind w:left="450" w:hanging="450"/>
    </w:pPr>
    <w:rPr>
      <w:rFonts w:ascii="Times New Roman" w:hAnsi="Times New Roman"/>
      <w:sz w:val="22"/>
    </w:rPr>
  </w:style>
  <w:style w:type="paragraph" w:customStyle="1" w:styleId="Blocked">
    <w:name w:val="Blocked"/>
    <w:basedOn w:val="Normal"/>
    <w:rsid w:val="005A0E0B"/>
    <w:pPr>
      <w:widowControl/>
      <w:ind w:left="2160" w:right="-848"/>
    </w:pPr>
    <w:rPr>
      <w:rFonts w:ascii="Times" w:hAnsi="Times"/>
      <w:color w:val="000000"/>
      <w:lang w:val="en-US"/>
    </w:rPr>
  </w:style>
  <w:style w:type="paragraph" w:styleId="ListParagraph">
    <w:name w:val="List Paragraph"/>
    <w:aliases w:val="List1,List Paragraph1,Numbered Indented Text,List Paragraph Char Char Char,List Paragraph Char Char,Bullet 1,lp1,List Paragraph11,Titulo 2,Report Para,Number Bullets,Resume Title,heading 4,Citation List,WinDForce-Letter,Heading 2_sj,Ha"/>
    <w:basedOn w:val="Normal"/>
    <w:link w:val="ListParagraphChar"/>
    <w:uiPriority w:val="34"/>
    <w:qFormat/>
    <w:rsid w:val="00977F90"/>
    <w:pPr>
      <w:widowControl/>
      <w:spacing w:after="200" w:line="276" w:lineRule="auto"/>
      <w:contextualSpacing/>
      <w:jc w:val="left"/>
    </w:pPr>
    <w:rPr>
      <w:rFonts w:ascii="Verdana" w:eastAsia="Verdana" w:hAnsi="Verdana"/>
      <w:sz w:val="20"/>
      <w:lang w:val="en-US"/>
    </w:rPr>
  </w:style>
  <w:style w:type="character" w:customStyle="1" w:styleId="FootnoteTextChar">
    <w:name w:val="Footnote Text Char"/>
    <w:aliases w:val="FOOTNOTES Char,Footnote Char,Footnote Text Char Char Char Char Char Char Char,Footnote Text Char1 Char1 Char,Fußnote C Char,Fußnote Char,WB-Fußnotentext Char,ft Char,Fußnotentext Char1 Char,Fußnotentext Char Char Char"/>
    <w:uiPriority w:val="99"/>
    <w:locked/>
    <w:rsid w:val="007D6446"/>
    <w:rPr>
      <w:rFonts w:ascii="Arial Armenian" w:hAnsi="Arial Armenian"/>
      <w:sz w:val="22"/>
      <w:lang w:val="en-GB" w:eastAsia="en-US" w:bidi="ar-SA"/>
    </w:rPr>
  </w:style>
  <w:style w:type="character" w:customStyle="1" w:styleId="CaptionChar">
    <w:name w:val="Caption Char"/>
    <w:link w:val="Caption"/>
    <w:uiPriority w:val="35"/>
    <w:locked/>
    <w:rsid w:val="00E44F71"/>
    <w:rPr>
      <w:rFonts w:ascii="GHEA Grapalat" w:hAnsi="GHEA Grapalat"/>
      <w:b/>
      <w:sz w:val="22"/>
      <w:lang w:val="hy-AM"/>
    </w:rPr>
  </w:style>
  <w:style w:type="paragraph" w:customStyle="1" w:styleId="StyleBoldBefore6ptAfter2pt">
    <w:name w:val="Style Bold Before:  6 pt After:  2 pt"/>
    <w:basedOn w:val="Normal"/>
    <w:rsid w:val="00B301C9"/>
    <w:pPr>
      <w:numPr>
        <w:numId w:val="6"/>
      </w:numPr>
    </w:pPr>
  </w:style>
  <w:style w:type="paragraph" w:customStyle="1" w:styleId="BankNormal">
    <w:name w:val="BankNormal"/>
    <w:basedOn w:val="Normal"/>
    <w:rsid w:val="00424C60"/>
    <w:pPr>
      <w:widowControl/>
      <w:spacing w:after="240"/>
    </w:pPr>
    <w:rPr>
      <w:rFonts w:ascii="Times New Roman" w:eastAsia="Calibri" w:hAnsi="Times New Roman"/>
      <w:lang w:val="en-US"/>
    </w:rPr>
  </w:style>
  <w:style w:type="character" w:customStyle="1" w:styleId="Style11pt">
    <w:name w:val="Style 11 pt"/>
    <w:rsid w:val="00424C60"/>
    <w:rPr>
      <w:sz w:val="22"/>
    </w:rPr>
  </w:style>
  <w:style w:type="paragraph" w:customStyle="1" w:styleId="ChapterNumber">
    <w:name w:val="ChapterNumber"/>
    <w:basedOn w:val="Normal"/>
    <w:next w:val="Normal"/>
    <w:rsid w:val="00424C60"/>
    <w:pPr>
      <w:widowControl/>
      <w:spacing w:after="360"/>
    </w:pPr>
    <w:rPr>
      <w:rFonts w:ascii="Times New Roman" w:hAnsi="Times New Roman"/>
      <w:lang w:val="en-US"/>
    </w:rPr>
  </w:style>
  <w:style w:type="paragraph" w:customStyle="1" w:styleId="Section3-Heading2">
    <w:name w:val="Section 3 - Heading 2"/>
    <w:basedOn w:val="Heading4"/>
    <w:rsid w:val="00B34441"/>
    <w:pPr>
      <w:keepNext w:val="0"/>
      <w:keepLines/>
      <w:widowControl/>
      <w:numPr>
        <w:ilvl w:val="0"/>
        <w:numId w:val="0"/>
      </w:numPr>
      <w:spacing w:before="120" w:after="240"/>
      <w:jc w:val="center"/>
    </w:pPr>
    <w:rPr>
      <w:rFonts w:ascii="Times New Roman" w:hAnsi="Times New Roman"/>
      <w:bCs w:val="0"/>
      <w:i/>
      <w:smallCaps/>
      <w:color w:val="auto"/>
      <w:sz w:val="28"/>
      <w:lang w:eastAsia="en-US"/>
    </w:rPr>
  </w:style>
  <w:style w:type="paragraph" w:styleId="NoSpacing">
    <w:name w:val="No Spacing"/>
    <w:uiPriority w:val="1"/>
    <w:qFormat/>
    <w:rsid w:val="008E2AF4"/>
    <w:rPr>
      <w:rFonts w:ascii="Calibri" w:hAnsi="Calibri"/>
      <w:sz w:val="22"/>
      <w:szCs w:val="22"/>
    </w:rPr>
  </w:style>
  <w:style w:type="table" w:customStyle="1" w:styleId="TableGrid1">
    <w:name w:val="Table Grid1"/>
    <w:basedOn w:val="TableNormal"/>
    <w:next w:val="TableGrid"/>
    <w:rsid w:val="00A128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3-Heading1">
    <w:name w:val="Section 3 - Heading 1"/>
    <w:basedOn w:val="Normal"/>
    <w:rsid w:val="00034E83"/>
    <w:pPr>
      <w:widowControl/>
      <w:pBdr>
        <w:bottom w:val="single" w:sz="4" w:space="1" w:color="auto"/>
      </w:pBdr>
      <w:spacing w:before="120" w:after="240"/>
      <w:jc w:val="center"/>
    </w:pPr>
    <w:rPr>
      <w:rFonts w:ascii="Times New Roman" w:hAnsi="Times New Roman"/>
      <w:smallCaps/>
      <w:sz w:val="32"/>
    </w:rPr>
  </w:style>
  <w:style w:type="paragraph" w:customStyle="1" w:styleId="texteNodalis">
    <w:name w:val="texte Nodalis"/>
    <w:basedOn w:val="Normal"/>
    <w:link w:val="texteNodalisCar"/>
    <w:rsid w:val="00266ADB"/>
    <w:pPr>
      <w:widowControl/>
      <w:spacing w:after="240"/>
      <w:ind w:left="1134"/>
    </w:pPr>
    <w:rPr>
      <w:rFonts w:eastAsia="Arial"/>
      <w:sz w:val="22"/>
      <w:szCs w:val="24"/>
      <w:lang w:eastAsia="fr-FR"/>
    </w:rPr>
  </w:style>
  <w:style w:type="character" w:customStyle="1" w:styleId="texteNodalisCar">
    <w:name w:val="texte Nodalis Car"/>
    <w:link w:val="texteNodalis"/>
    <w:locked/>
    <w:rsid w:val="00266ADB"/>
    <w:rPr>
      <w:rFonts w:ascii="Calibri" w:eastAsia="Arial" w:hAnsi="Calibri"/>
      <w:sz w:val="22"/>
      <w:szCs w:val="24"/>
      <w:lang w:eastAsia="fr-FR"/>
    </w:rPr>
  </w:style>
  <w:style w:type="paragraph" w:customStyle="1" w:styleId="StyleHeading1TextDarkRed">
    <w:name w:val="Style Heading 1(Text) + Dark Red"/>
    <w:basedOn w:val="Heading1"/>
    <w:rsid w:val="007F52B2"/>
    <w:rPr>
      <w:bCs w:val="0"/>
    </w:rPr>
  </w:style>
  <w:style w:type="paragraph" w:styleId="TOCHeading">
    <w:name w:val="TOC Heading"/>
    <w:basedOn w:val="Heading1"/>
    <w:next w:val="Normal"/>
    <w:uiPriority w:val="39"/>
    <w:unhideWhenUsed/>
    <w:qFormat/>
    <w:rsid w:val="001E2B03"/>
    <w:pPr>
      <w:keepLines/>
      <w:widowControl/>
      <w:numPr>
        <w:numId w:val="0"/>
      </w:numPr>
      <w:tabs>
        <w:tab w:val="clear" w:pos="426"/>
      </w:tabs>
      <w:spacing w:after="0" w:line="259" w:lineRule="auto"/>
      <w:outlineLvl w:val="9"/>
    </w:pPr>
    <w:rPr>
      <w:rFonts w:ascii="Calibri Light" w:hAnsi="Calibri Light"/>
      <w:b w:val="0"/>
      <w:bCs w:val="0"/>
      <w:color w:val="2E74B5"/>
      <w:kern w:val="0"/>
      <w:szCs w:val="32"/>
    </w:rPr>
  </w:style>
  <w:style w:type="character" w:customStyle="1" w:styleId="ListParagraphChar">
    <w:name w:val="List Paragraph Char"/>
    <w:aliases w:val="List1 Char,List Paragraph1 Char,Numbered Indented Text Char,List Paragraph Char Char Char Char,List Paragraph Char Char Char1,Bullet 1 Char,lp1 Char,List Paragraph11 Char,Titulo 2 Char,Report Para Char,Number Bullets Char,Ha Char"/>
    <w:link w:val="ListParagraph"/>
    <w:uiPriority w:val="34"/>
    <w:qFormat/>
    <w:locked/>
    <w:rsid w:val="00977F90"/>
    <w:rPr>
      <w:rFonts w:ascii="Verdana" w:eastAsia="Verdana" w:hAnsi="Verdana"/>
    </w:rPr>
  </w:style>
  <w:style w:type="paragraph" w:styleId="HTMLPreformatted">
    <w:name w:val="HTML Preformatted"/>
    <w:basedOn w:val="Normal"/>
    <w:link w:val="HTMLPreformattedChar"/>
    <w:uiPriority w:val="99"/>
    <w:unhideWhenUsed/>
    <w:rsid w:val="00BA45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val="en-US"/>
    </w:rPr>
  </w:style>
  <w:style w:type="character" w:customStyle="1" w:styleId="HTMLPreformattedChar">
    <w:name w:val="HTML Preformatted Char"/>
    <w:basedOn w:val="DefaultParagraphFont"/>
    <w:link w:val="HTMLPreformatted"/>
    <w:uiPriority w:val="99"/>
    <w:rsid w:val="00BA45B9"/>
    <w:rPr>
      <w:rFonts w:ascii="Courier New" w:hAnsi="Courier New" w:cs="Courier New"/>
    </w:rPr>
  </w:style>
  <w:style w:type="character" w:styleId="EndnoteReference">
    <w:name w:val="endnote reference"/>
    <w:basedOn w:val="DefaultParagraphFont"/>
    <w:semiHidden/>
    <w:unhideWhenUsed/>
    <w:rsid w:val="00163270"/>
    <w:rPr>
      <w:vertAlign w:val="superscript"/>
    </w:rPr>
  </w:style>
  <w:style w:type="paragraph" w:customStyle="1" w:styleId="Char1">
    <w:name w:val="Char1"/>
    <w:basedOn w:val="Normal"/>
    <w:rsid w:val="00124EFE"/>
    <w:pPr>
      <w:widowControl/>
      <w:spacing w:after="160" w:line="240" w:lineRule="exact"/>
      <w:jc w:val="left"/>
    </w:pPr>
    <w:rPr>
      <w:rFonts w:ascii="Verdana" w:hAnsi="Verdana"/>
      <w:sz w:val="20"/>
    </w:rPr>
  </w:style>
  <w:style w:type="character" w:styleId="PlaceholderText">
    <w:name w:val="Placeholder Text"/>
    <w:basedOn w:val="DefaultParagraphFont"/>
    <w:uiPriority w:val="99"/>
    <w:semiHidden/>
    <w:rsid w:val="007804C1"/>
    <w:rPr>
      <w:color w:val="808080"/>
    </w:rPr>
  </w:style>
  <w:style w:type="paragraph" w:styleId="TableofFigures">
    <w:name w:val="table of figures"/>
    <w:basedOn w:val="Normal"/>
    <w:next w:val="Normal"/>
    <w:uiPriority w:val="99"/>
    <w:unhideWhenUsed/>
    <w:rsid w:val="000E0D20"/>
    <w:pPr>
      <w:tabs>
        <w:tab w:val="right" w:leader="dot" w:pos="9628"/>
      </w:tabs>
      <w:spacing w:after="120"/>
      <w:jc w:val="left"/>
    </w:pPr>
    <w:rPr>
      <w:noProof/>
    </w:rPr>
  </w:style>
  <w:style w:type="character" w:styleId="CommentReference">
    <w:name w:val="annotation reference"/>
    <w:basedOn w:val="DefaultParagraphFont"/>
    <w:uiPriority w:val="99"/>
    <w:semiHidden/>
    <w:unhideWhenUsed/>
    <w:rsid w:val="00096C8A"/>
    <w:rPr>
      <w:sz w:val="16"/>
      <w:szCs w:val="16"/>
    </w:rPr>
  </w:style>
  <w:style w:type="paragraph" w:styleId="CommentText">
    <w:name w:val="annotation text"/>
    <w:basedOn w:val="Normal"/>
    <w:link w:val="CommentTextChar"/>
    <w:uiPriority w:val="99"/>
    <w:unhideWhenUsed/>
    <w:rsid w:val="00096C8A"/>
    <w:rPr>
      <w:sz w:val="20"/>
    </w:rPr>
  </w:style>
  <w:style w:type="character" w:customStyle="1" w:styleId="CommentTextChar">
    <w:name w:val="Comment Text Char"/>
    <w:basedOn w:val="DefaultParagraphFont"/>
    <w:link w:val="CommentText"/>
    <w:uiPriority w:val="99"/>
    <w:rsid w:val="00096C8A"/>
    <w:rPr>
      <w:rFonts w:ascii="Calibri" w:hAnsi="Calibri"/>
      <w:lang w:val="en-GB"/>
    </w:rPr>
  </w:style>
  <w:style w:type="paragraph" w:styleId="Revision">
    <w:name w:val="Revision"/>
    <w:hidden/>
    <w:uiPriority w:val="99"/>
    <w:semiHidden/>
    <w:rsid w:val="000C2878"/>
    <w:rPr>
      <w:rFonts w:ascii="Calibri" w:hAnsi="Calibri"/>
      <w:sz w:val="24"/>
      <w:lang w:val="en-GB"/>
    </w:rPr>
  </w:style>
  <w:style w:type="paragraph" w:customStyle="1" w:styleId="para1">
    <w:name w:val="para1"/>
    <w:basedOn w:val="Normal"/>
    <w:qFormat/>
    <w:rsid w:val="006F148C"/>
    <w:pPr>
      <w:widowControl/>
      <w:spacing w:after="120"/>
    </w:pPr>
    <w:rPr>
      <w:rFonts w:ascii="Times New Roman" w:hAnsi="Times New Roman"/>
      <w:spacing w:val="-2"/>
      <w:szCs w:val="24"/>
      <w:lang w:val="en-US"/>
    </w:rPr>
  </w:style>
  <w:style w:type="paragraph" w:customStyle="1" w:styleId="bullet2">
    <w:name w:val="bullet2"/>
    <w:basedOn w:val="Normal"/>
    <w:qFormat/>
    <w:rsid w:val="005F0049"/>
    <w:pPr>
      <w:widowControl/>
      <w:numPr>
        <w:ilvl w:val="2"/>
        <w:numId w:val="8"/>
      </w:numPr>
      <w:tabs>
        <w:tab w:val="num" w:pos="360"/>
      </w:tabs>
      <w:spacing w:after="120"/>
      <w:ind w:left="908" w:hanging="454"/>
    </w:pPr>
    <w:rPr>
      <w:rFonts w:ascii="Times New Roman" w:hAnsi="Times New Roman"/>
      <w:szCs w:val="24"/>
      <w:lang w:val="en-US"/>
    </w:rPr>
  </w:style>
  <w:style w:type="paragraph" w:customStyle="1" w:styleId="bullet1">
    <w:name w:val="bullet1"/>
    <w:basedOn w:val="Normal"/>
    <w:next w:val="bullet2"/>
    <w:qFormat/>
    <w:rsid w:val="005F0049"/>
    <w:pPr>
      <w:widowControl/>
      <w:numPr>
        <w:ilvl w:val="1"/>
        <w:numId w:val="8"/>
      </w:numPr>
      <w:tabs>
        <w:tab w:val="num" w:pos="360"/>
        <w:tab w:val="left" w:pos="454"/>
      </w:tabs>
      <w:spacing w:after="120"/>
      <w:ind w:left="454" w:hanging="454"/>
    </w:pPr>
    <w:rPr>
      <w:rFonts w:ascii="Times New Roman" w:hAnsi="Times New Roman"/>
      <w:b/>
      <w:szCs w:val="24"/>
      <w:lang w:val="en-US"/>
    </w:rPr>
  </w:style>
  <w:style w:type="paragraph" w:customStyle="1" w:styleId="head20">
    <w:name w:val="head2"/>
    <w:basedOn w:val="Normal"/>
    <w:qFormat/>
    <w:rsid w:val="006F148C"/>
    <w:pPr>
      <w:widowControl/>
      <w:numPr>
        <w:numId w:val="8"/>
      </w:numPr>
      <w:spacing w:before="240" w:after="240"/>
    </w:pPr>
    <w:rPr>
      <w:rFonts w:ascii="Times New Roman" w:hAnsi="Times New Roman"/>
      <w:b/>
      <w:bCs/>
      <w:szCs w:val="24"/>
      <w:lang w:val="en-US"/>
    </w:rPr>
  </w:style>
  <w:style w:type="numbering" w:customStyle="1" w:styleId="FichtSpiegelstrich">
    <w:name w:val="FichtSpiegelstrich"/>
    <w:basedOn w:val="NoList"/>
    <w:rsid w:val="00907FCE"/>
    <w:pPr>
      <w:numPr>
        <w:numId w:val="9"/>
      </w:numPr>
    </w:pPr>
  </w:style>
  <w:style w:type="paragraph" w:customStyle="1" w:styleId="Spiegel1">
    <w:name w:val="Spiegel 1"/>
    <w:basedOn w:val="Normal"/>
    <w:uiPriority w:val="2"/>
    <w:qFormat/>
    <w:rsid w:val="00907FCE"/>
    <w:pPr>
      <w:widowControl/>
      <w:numPr>
        <w:numId w:val="9"/>
      </w:numPr>
      <w:jc w:val="left"/>
    </w:pPr>
    <w:rPr>
      <w:rFonts w:ascii="Times New Roman" w:eastAsia="Calibri" w:hAnsi="Times New Roman"/>
      <w:szCs w:val="22"/>
      <w:lang w:val="en-US"/>
    </w:rPr>
  </w:style>
  <w:style w:type="paragraph" w:customStyle="1" w:styleId="Spiegel2">
    <w:name w:val="Spiegel 2"/>
    <w:basedOn w:val="Spiegel1"/>
    <w:uiPriority w:val="2"/>
    <w:qFormat/>
    <w:rsid w:val="00907FCE"/>
    <w:pPr>
      <w:numPr>
        <w:ilvl w:val="1"/>
      </w:numPr>
    </w:pPr>
  </w:style>
  <w:style w:type="paragraph" w:customStyle="1" w:styleId="Spiegel3">
    <w:name w:val="Spiegel 3"/>
    <w:basedOn w:val="Spiegel2"/>
    <w:uiPriority w:val="2"/>
    <w:qFormat/>
    <w:rsid w:val="00907FCE"/>
    <w:pPr>
      <w:numPr>
        <w:ilvl w:val="2"/>
      </w:numPr>
    </w:pPr>
  </w:style>
  <w:style w:type="paragraph" w:customStyle="1" w:styleId="Spiegel4">
    <w:name w:val="Spiegel 4"/>
    <w:basedOn w:val="Spiegel3"/>
    <w:uiPriority w:val="2"/>
    <w:qFormat/>
    <w:rsid w:val="00907FCE"/>
    <w:pPr>
      <w:numPr>
        <w:ilvl w:val="3"/>
      </w:numPr>
    </w:pPr>
  </w:style>
  <w:style w:type="paragraph" w:customStyle="1" w:styleId="Spiegel5">
    <w:name w:val="Spiegel 5"/>
    <w:basedOn w:val="Spiegel4"/>
    <w:uiPriority w:val="2"/>
    <w:qFormat/>
    <w:rsid w:val="00907FCE"/>
    <w:pPr>
      <w:numPr>
        <w:ilvl w:val="4"/>
      </w:numPr>
      <w:tabs>
        <w:tab w:val="clear" w:pos="1418"/>
        <w:tab w:val="num" w:pos="3960"/>
      </w:tabs>
      <w:ind w:left="3960" w:hanging="360"/>
    </w:pPr>
  </w:style>
  <w:style w:type="paragraph" w:styleId="CommentSubject">
    <w:name w:val="annotation subject"/>
    <w:basedOn w:val="CommentText"/>
    <w:next w:val="CommentText"/>
    <w:link w:val="CommentSubjectChar"/>
    <w:uiPriority w:val="99"/>
    <w:semiHidden/>
    <w:unhideWhenUsed/>
    <w:rsid w:val="007811DA"/>
    <w:rPr>
      <w:b/>
      <w:bCs/>
    </w:rPr>
  </w:style>
  <w:style w:type="character" w:customStyle="1" w:styleId="CommentSubjectChar">
    <w:name w:val="Comment Subject Char"/>
    <w:basedOn w:val="CommentTextChar"/>
    <w:link w:val="CommentSubject"/>
    <w:uiPriority w:val="99"/>
    <w:semiHidden/>
    <w:rsid w:val="007811DA"/>
    <w:rPr>
      <w:rFonts w:ascii="Calibri" w:hAnsi="Calibri"/>
      <w:b/>
      <w:bCs/>
      <w:lang w:val="en-GB"/>
    </w:rPr>
  </w:style>
  <w:style w:type="table" w:customStyle="1" w:styleId="TableGrid3">
    <w:name w:val="Table Grid3"/>
    <w:basedOn w:val="TableNormal"/>
    <w:next w:val="TableGrid"/>
    <w:uiPriority w:val="39"/>
    <w:rsid w:val="00935C6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A2786E"/>
    <w:pPr>
      <w:widowControl/>
      <w:ind w:left="283" w:hanging="283"/>
      <w:jc w:val="left"/>
    </w:pPr>
    <w:rPr>
      <w:rFonts w:ascii="Times New Roman" w:hAnsi="Times New Roman"/>
      <w:szCs w:val="24"/>
      <w:lang w:val="en-US"/>
    </w:rPr>
  </w:style>
  <w:style w:type="table" w:customStyle="1" w:styleId="PlainTable31">
    <w:name w:val="Plain Table 31"/>
    <w:basedOn w:val="TableNormal"/>
    <w:next w:val="PlainTable3"/>
    <w:uiPriority w:val="43"/>
    <w:rsid w:val="00113417"/>
    <w:pPr>
      <w:spacing w:before="120"/>
    </w:pPr>
    <w:rPr>
      <w:rFonts w:ascii="Calibri" w:hAnsi="Calibri"/>
      <w:sz w:val="22"/>
      <w:szCs w:val="22"/>
      <w:lang w:eastAsia="ja-JP"/>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3">
    <w:name w:val="Plain Table 3"/>
    <w:basedOn w:val="TableNormal"/>
    <w:rsid w:val="0011341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ftref1">
    <w:name w:val="ftref1"/>
    <w:uiPriority w:val="99"/>
    <w:rsid w:val="002357A0"/>
    <w:rPr>
      <w:rFonts w:ascii="Calibri" w:hAnsi="Calibri"/>
      <w:szCs w:val="24"/>
      <w:vertAlign w:val="superscript"/>
    </w:rPr>
  </w:style>
  <w:style w:type="character" w:customStyle="1" w:styleId="hps">
    <w:name w:val="hps"/>
    <w:rsid w:val="001C76C9"/>
  </w:style>
  <w:style w:type="character" w:customStyle="1" w:styleId="Heading1Char">
    <w:name w:val="Heading 1 Char"/>
    <w:aliases w:val="(Text) Char"/>
    <w:basedOn w:val="DefaultParagraphFont"/>
    <w:link w:val="Heading1"/>
    <w:uiPriority w:val="9"/>
    <w:rsid w:val="00056223"/>
    <w:rPr>
      <w:rFonts w:ascii="Calibri" w:hAnsi="Calibri"/>
      <w:b/>
      <w:bCs/>
      <w:color w:val="C00000"/>
      <w:kern w:val="28"/>
      <w:sz w:val="28"/>
      <w:szCs w:val="36"/>
      <w:lang w:val="hy-AM"/>
    </w:rPr>
  </w:style>
  <w:style w:type="character" w:customStyle="1" w:styleId="FooterChar">
    <w:name w:val="Footer Char"/>
    <w:basedOn w:val="DefaultParagraphFont"/>
    <w:link w:val="Footer"/>
    <w:uiPriority w:val="99"/>
    <w:rsid w:val="001C76C9"/>
    <w:rPr>
      <w:rFonts w:ascii="Calibri" w:hAnsi="Calibri"/>
      <w:b/>
      <w:spacing w:val="40"/>
      <w:sz w:val="18"/>
      <w:lang w:val="hy-AM"/>
    </w:rPr>
  </w:style>
  <w:style w:type="character" w:customStyle="1" w:styleId="Heading3Char">
    <w:name w:val="Heading 3 Char"/>
    <w:aliases w:val="(text) Char,Centered Char"/>
    <w:basedOn w:val="DefaultParagraphFont"/>
    <w:link w:val="Heading3"/>
    <w:rsid w:val="001C76C9"/>
    <w:rPr>
      <w:rFonts w:ascii="Calibri" w:eastAsia="Calibri" w:hAnsi="Calibri"/>
      <w:b/>
      <w:color w:val="365F91" w:themeColor="accent1" w:themeShade="BF"/>
      <w:spacing w:val="-5"/>
      <w:sz w:val="26"/>
      <w:szCs w:val="26"/>
    </w:rPr>
  </w:style>
  <w:style w:type="table" w:styleId="GridTable5Dark-Accent4">
    <w:name w:val="Grid Table 5 Dark Accent 4"/>
    <w:basedOn w:val="TableNormal"/>
    <w:uiPriority w:val="50"/>
    <w:rsid w:val="001C76C9"/>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3">
    <w:name w:val="Grid Table 5 Dark Accent 3"/>
    <w:basedOn w:val="TableNormal"/>
    <w:uiPriority w:val="50"/>
    <w:rsid w:val="001C76C9"/>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1">
    <w:name w:val="Grid Table 5 Dark Accent 1"/>
    <w:basedOn w:val="TableNormal"/>
    <w:uiPriority w:val="50"/>
    <w:rsid w:val="001C76C9"/>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6Colorful-Accent6">
    <w:name w:val="Grid Table 6 Colorful Accent 6"/>
    <w:basedOn w:val="TableNormal"/>
    <w:uiPriority w:val="51"/>
    <w:rsid w:val="001C76C9"/>
    <w:rPr>
      <w:rFonts w:asciiTheme="minorHAnsi" w:eastAsiaTheme="minorHAnsi" w:hAnsiTheme="minorHAnsi" w:cstheme="minorBidi"/>
      <w:color w:val="E36C0A" w:themeColor="accent6" w:themeShade="BF"/>
      <w:sz w:val="22"/>
      <w:szCs w:val="22"/>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2-Accent3">
    <w:name w:val="Grid Table 2 Accent 3"/>
    <w:basedOn w:val="TableNormal"/>
    <w:uiPriority w:val="47"/>
    <w:rsid w:val="001C76C9"/>
    <w:rPr>
      <w:rFonts w:asciiTheme="minorHAnsi" w:eastAsiaTheme="minorHAnsi" w:hAnsiTheme="minorHAnsi" w:cstheme="minorBidi"/>
      <w:sz w:val="22"/>
      <w:szCs w:val="22"/>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PlainTable5">
    <w:name w:val="Plain Table 5"/>
    <w:basedOn w:val="TableNormal"/>
    <w:uiPriority w:val="45"/>
    <w:rsid w:val="001C76C9"/>
    <w:rPr>
      <w:rFonts w:asciiTheme="minorHAnsi" w:eastAsiaTheme="minorHAnsi" w:hAnsiTheme="minorHAnsi" w:cstheme="minorBidi"/>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2">
    <w:name w:val="Grid Table 2 Accent 2"/>
    <w:basedOn w:val="TableNormal"/>
    <w:uiPriority w:val="47"/>
    <w:rsid w:val="001C76C9"/>
    <w:rPr>
      <w:rFonts w:asciiTheme="minorHAnsi" w:eastAsiaTheme="minorHAnsi" w:hAnsiTheme="minorHAnsi" w:cstheme="minorBidi"/>
      <w:sz w:val="22"/>
      <w:szCs w:val="22"/>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5">
    <w:name w:val="Grid Table 6 Colorful Accent 5"/>
    <w:basedOn w:val="TableNormal"/>
    <w:uiPriority w:val="51"/>
    <w:rsid w:val="001C76C9"/>
    <w:rPr>
      <w:rFonts w:asciiTheme="minorHAnsi" w:eastAsiaTheme="minorHAnsi" w:hAnsiTheme="minorHAnsi" w:cstheme="minorBidi"/>
      <w:color w:val="31849B" w:themeColor="accent5" w:themeShade="BF"/>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EcoTitle1">
    <w:name w:val="*Eco Title 1"/>
    <w:basedOn w:val="Heading1"/>
    <w:next w:val="Normal"/>
    <w:qFormat/>
    <w:rsid w:val="00CC53F6"/>
    <w:pPr>
      <w:keepLines/>
      <w:pageBreakBefore/>
      <w:widowControl/>
      <w:numPr>
        <w:numId w:val="10"/>
      </w:numPr>
      <w:tabs>
        <w:tab w:val="clear" w:pos="426"/>
      </w:tabs>
      <w:suppressAutoHyphens/>
    </w:pPr>
    <w:rPr>
      <w:rFonts w:ascii="Arial" w:hAnsi="Arial"/>
      <w:caps/>
      <w:color w:val="00467F"/>
      <w:kern w:val="0"/>
      <w:szCs w:val="28"/>
      <w:lang w:val="fr-FR"/>
    </w:rPr>
  </w:style>
  <w:style w:type="paragraph" w:customStyle="1" w:styleId="EcoTitle2">
    <w:name w:val="*Eco Title 2"/>
    <w:basedOn w:val="EcoTitle1"/>
    <w:next w:val="Normal"/>
    <w:qFormat/>
    <w:rsid w:val="00CC53F6"/>
    <w:pPr>
      <w:pageBreakBefore w:val="0"/>
      <w:numPr>
        <w:ilvl w:val="1"/>
      </w:numPr>
      <w:outlineLvl w:val="1"/>
    </w:pPr>
    <w:rPr>
      <w:rFonts w:ascii="Arial Gras" w:hAnsi="Arial Gras"/>
      <w:caps w:val="0"/>
    </w:rPr>
  </w:style>
  <w:style w:type="paragraph" w:customStyle="1" w:styleId="EcoTitle3">
    <w:name w:val="*Eco Title 3"/>
    <w:basedOn w:val="EcoTitle2"/>
    <w:next w:val="Normal"/>
    <w:qFormat/>
    <w:rsid w:val="00CC53F6"/>
    <w:pPr>
      <w:numPr>
        <w:ilvl w:val="2"/>
      </w:numPr>
      <w:tabs>
        <w:tab w:val="clear" w:pos="1419"/>
        <w:tab w:val="num" w:pos="851"/>
      </w:tabs>
      <w:ind w:left="851"/>
      <w:outlineLvl w:val="2"/>
    </w:pPr>
    <w:rPr>
      <w:color w:val="85A12B"/>
      <w:sz w:val="24"/>
    </w:rPr>
  </w:style>
  <w:style w:type="numbering" w:customStyle="1" w:styleId="Listetitres1-2-3">
    <w:name w:val="*Liste titres 1-2-3"/>
    <w:basedOn w:val="NoList"/>
    <w:uiPriority w:val="99"/>
    <w:rsid w:val="00CC53F6"/>
    <w:pPr>
      <w:numPr>
        <w:numId w:val="10"/>
      </w:numPr>
    </w:pPr>
  </w:style>
  <w:style w:type="paragraph" w:customStyle="1" w:styleId="EcoTitleAppendix">
    <w:name w:val="*Eco Title Appendix"/>
    <w:basedOn w:val="Heading1"/>
    <w:next w:val="Normal"/>
    <w:qFormat/>
    <w:rsid w:val="00CC53F6"/>
    <w:pPr>
      <w:keepLines/>
      <w:pageBreakBefore/>
      <w:widowControl/>
      <w:numPr>
        <w:numId w:val="11"/>
      </w:numPr>
      <w:tabs>
        <w:tab w:val="clear" w:pos="426"/>
        <w:tab w:val="right" w:pos="9923"/>
      </w:tabs>
      <w:suppressAutoHyphens/>
    </w:pPr>
    <w:rPr>
      <w:rFonts w:ascii="Arial Gras" w:hAnsi="Arial Gras"/>
      <w:caps/>
      <w:color w:val="00467F"/>
      <w:kern w:val="0"/>
      <w:szCs w:val="28"/>
      <w:lang w:val="fr-FR"/>
    </w:rPr>
  </w:style>
  <w:style w:type="numbering" w:customStyle="1" w:styleId="Listesdesannexes">
    <w:name w:val="*Listes  des annexes"/>
    <w:basedOn w:val="NoList"/>
    <w:uiPriority w:val="99"/>
    <w:rsid w:val="00CC53F6"/>
    <w:pPr>
      <w:numPr>
        <w:numId w:val="12"/>
      </w:numPr>
    </w:pPr>
  </w:style>
  <w:style w:type="table" w:customStyle="1" w:styleId="TableGrid2">
    <w:name w:val="Table Grid2"/>
    <w:basedOn w:val="TableNormal"/>
    <w:next w:val="TableGrid"/>
    <w:uiPriority w:val="39"/>
    <w:rsid w:val="004B712C"/>
    <w:rPr>
      <w:rFonts w:ascii="Calibri" w:eastAsia="Calibri" w:hAnsi="Calibri"/>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Vtext">
    <w:name w:val="*DEV text"/>
    <w:qFormat/>
    <w:rsid w:val="00ED3572"/>
    <w:pPr>
      <w:suppressAutoHyphens/>
      <w:spacing w:before="180" w:after="180" w:line="288" w:lineRule="auto"/>
      <w:jc w:val="both"/>
    </w:pPr>
    <w:rPr>
      <w:rFonts w:ascii="Arial" w:hAnsi="Arial" w:cs="Arial"/>
      <w:sz w:val="22"/>
      <w:szCs w:val="32"/>
      <w:lang w:val="en-CA" w:eastAsia="fr-FR"/>
    </w:rPr>
  </w:style>
  <w:style w:type="table" w:customStyle="1" w:styleId="GridTable3-Accent11">
    <w:name w:val="Grid Table 3 - Accent 11"/>
    <w:basedOn w:val="TableNormal"/>
    <w:uiPriority w:val="48"/>
    <w:rsid w:val="00ED3572"/>
    <w:rPr>
      <w:rFonts w:ascii="Calibri" w:eastAsia="Calibri" w:hAnsi="Calibri"/>
      <w:lang w:val="fr-C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numbering" w:customStyle="1" w:styleId="NoList1">
    <w:name w:val="No List1"/>
    <w:next w:val="NoList"/>
    <w:uiPriority w:val="99"/>
    <w:semiHidden/>
    <w:unhideWhenUsed/>
    <w:rsid w:val="00D2729D"/>
  </w:style>
  <w:style w:type="character" w:customStyle="1" w:styleId="BalloonTextChar">
    <w:name w:val="Balloon Text Char"/>
    <w:basedOn w:val="DefaultParagraphFont"/>
    <w:link w:val="BalloonText"/>
    <w:uiPriority w:val="99"/>
    <w:semiHidden/>
    <w:rsid w:val="00D2729D"/>
    <w:rPr>
      <w:rFonts w:ascii="Tahoma" w:hAnsi="Tahoma" w:cs="Tahoma"/>
      <w:szCs w:val="16"/>
      <w:lang w:val="hy-AM"/>
    </w:rPr>
  </w:style>
  <w:style w:type="table" w:customStyle="1" w:styleId="TableGrid4">
    <w:name w:val="Table Grid4"/>
    <w:basedOn w:val="TableNormal"/>
    <w:next w:val="TableGrid"/>
    <w:uiPriority w:val="39"/>
    <w:rsid w:val="00D2729D"/>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A7C27"/>
    <w:pPr>
      <w:widowControl/>
      <w:spacing w:before="100" w:beforeAutospacing="1" w:after="100" w:afterAutospacing="1"/>
      <w:jc w:val="left"/>
    </w:pPr>
    <w:rPr>
      <w:rFonts w:ascii="Times New Roman" w:hAnsi="Times New Roman"/>
      <w:szCs w:val="24"/>
    </w:rPr>
  </w:style>
  <w:style w:type="numbering" w:customStyle="1" w:styleId="NoList2">
    <w:name w:val="No List2"/>
    <w:next w:val="NoList"/>
    <w:uiPriority w:val="99"/>
    <w:semiHidden/>
    <w:unhideWhenUsed/>
    <w:rsid w:val="005A7D4F"/>
  </w:style>
  <w:style w:type="character" w:customStyle="1" w:styleId="jlqj4b">
    <w:name w:val="jlqj4b"/>
    <w:basedOn w:val="DefaultParagraphFont"/>
    <w:rsid w:val="005A7D4F"/>
  </w:style>
  <w:style w:type="character" w:customStyle="1" w:styleId="viiyi">
    <w:name w:val="viiyi"/>
    <w:basedOn w:val="DefaultParagraphFont"/>
    <w:rsid w:val="005A7D4F"/>
  </w:style>
  <w:style w:type="character" w:customStyle="1" w:styleId="acopre">
    <w:name w:val="acopre"/>
    <w:basedOn w:val="DefaultParagraphFont"/>
    <w:rsid w:val="005A7D4F"/>
  </w:style>
  <w:style w:type="character" w:styleId="Emphasis">
    <w:name w:val="Emphasis"/>
    <w:basedOn w:val="DefaultParagraphFont"/>
    <w:uiPriority w:val="20"/>
    <w:qFormat/>
    <w:rsid w:val="005A7D4F"/>
    <w:rPr>
      <w:i/>
      <w:iCs/>
    </w:rPr>
  </w:style>
  <w:style w:type="paragraph" w:customStyle="1" w:styleId="StyleHeading2GHEAGrapalatJustified">
    <w:name w:val="Style Heading 2 + GHEA Grapalat Justified"/>
    <w:basedOn w:val="Heading2"/>
    <w:link w:val="StyleHeading2GHEAGrapalatJustifiedChar"/>
    <w:rsid w:val="00637095"/>
    <w:pPr>
      <w:widowControl/>
      <w:spacing w:before="480" w:after="240"/>
      <w:jc w:val="left"/>
    </w:pPr>
    <w:rPr>
      <w:rFonts w:ascii="GHEA Grapalat" w:hAnsi="GHEA Grapalat"/>
      <w:i/>
      <w:iCs/>
      <w:color w:val="auto"/>
      <w:kern w:val="0"/>
      <w:szCs w:val="20"/>
      <w:lang w:val="ru-RU" w:eastAsia="ru-RU"/>
    </w:rPr>
  </w:style>
  <w:style w:type="character" w:customStyle="1" w:styleId="StyleHeading2GHEAGrapalatJustifiedChar">
    <w:name w:val="Style Heading 2 + GHEA Grapalat Justified Char"/>
    <w:basedOn w:val="DefaultParagraphFont"/>
    <w:link w:val="StyleHeading2GHEAGrapalatJustified"/>
    <w:rsid w:val="00637095"/>
    <w:rPr>
      <w:rFonts w:ascii="GHEA Grapalat" w:hAnsi="GHEA Grapalat"/>
      <w:b/>
      <w:bCs/>
      <w:i/>
      <w:iCs/>
      <w:sz w:val="28"/>
      <w:lang w:val="ru-RU" w:eastAsia="ru-RU"/>
    </w:rPr>
  </w:style>
  <w:style w:type="paragraph" w:customStyle="1" w:styleId="StyleHeading1Sylfaen18ptDarkRed">
    <w:name w:val="Style Heading 1 + Sylfaen 18 pt Dark Red"/>
    <w:basedOn w:val="Heading1"/>
    <w:rsid w:val="00637095"/>
    <w:pPr>
      <w:widowControl/>
      <w:numPr>
        <w:numId w:val="0"/>
      </w:numPr>
      <w:tabs>
        <w:tab w:val="clear" w:pos="426"/>
        <w:tab w:val="num" w:pos="360"/>
      </w:tabs>
      <w:spacing w:before="1080" w:after="120"/>
    </w:pPr>
    <w:rPr>
      <w:rFonts w:ascii="GHEA Grapalat" w:hAnsi="GHEA Grapalat" w:cs="Arial"/>
      <w:color w:val="800000"/>
      <w:kern w:val="32"/>
      <w:sz w:val="36"/>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97167">
      <w:bodyDiv w:val="1"/>
      <w:marLeft w:val="0"/>
      <w:marRight w:val="0"/>
      <w:marTop w:val="0"/>
      <w:marBottom w:val="0"/>
      <w:divBdr>
        <w:top w:val="none" w:sz="0" w:space="0" w:color="auto"/>
        <w:left w:val="none" w:sz="0" w:space="0" w:color="auto"/>
        <w:bottom w:val="none" w:sz="0" w:space="0" w:color="auto"/>
        <w:right w:val="none" w:sz="0" w:space="0" w:color="auto"/>
      </w:divBdr>
    </w:div>
    <w:div w:id="478158967">
      <w:bodyDiv w:val="1"/>
      <w:marLeft w:val="0"/>
      <w:marRight w:val="0"/>
      <w:marTop w:val="0"/>
      <w:marBottom w:val="0"/>
      <w:divBdr>
        <w:top w:val="none" w:sz="0" w:space="0" w:color="auto"/>
        <w:left w:val="none" w:sz="0" w:space="0" w:color="auto"/>
        <w:bottom w:val="none" w:sz="0" w:space="0" w:color="auto"/>
        <w:right w:val="none" w:sz="0" w:space="0" w:color="auto"/>
      </w:divBdr>
    </w:div>
    <w:div w:id="529605898">
      <w:bodyDiv w:val="1"/>
      <w:marLeft w:val="0"/>
      <w:marRight w:val="0"/>
      <w:marTop w:val="0"/>
      <w:marBottom w:val="0"/>
      <w:divBdr>
        <w:top w:val="none" w:sz="0" w:space="0" w:color="auto"/>
        <w:left w:val="none" w:sz="0" w:space="0" w:color="auto"/>
        <w:bottom w:val="none" w:sz="0" w:space="0" w:color="auto"/>
        <w:right w:val="none" w:sz="0" w:space="0" w:color="auto"/>
      </w:divBdr>
    </w:div>
    <w:div w:id="1054426895">
      <w:bodyDiv w:val="1"/>
      <w:marLeft w:val="0"/>
      <w:marRight w:val="0"/>
      <w:marTop w:val="0"/>
      <w:marBottom w:val="0"/>
      <w:divBdr>
        <w:top w:val="none" w:sz="0" w:space="0" w:color="auto"/>
        <w:left w:val="none" w:sz="0" w:space="0" w:color="auto"/>
        <w:bottom w:val="none" w:sz="0" w:space="0" w:color="auto"/>
        <w:right w:val="none" w:sz="0" w:space="0" w:color="auto"/>
      </w:divBdr>
    </w:div>
    <w:div w:id="1980499688">
      <w:bodyDiv w:val="1"/>
      <w:marLeft w:val="0"/>
      <w:marRight w:val="0"/>
      <w:marTop w:val="0"/>
      <w:marBottom w:val="0"/>
      <w:divBdr>
        <w:top w:val="none" w:sz="0" w:space="0" w:color="auto"/>
        <w:left w:val="none" w:sz="0" w:space="0" w:color="auto"/>
        <w:bottom w:val="none" w:sz="0" w:space="0" w:color="auto"/>
        <w:right w:val="none" w:sz="0" w:space="0" w:color="auto"/>
      </w:divBdr>
    </w:div>
    <w:div w:id="198963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trackingsdg7.esmap.org/downloads" TargetMode="External"/><Relationship Id="rId1" Type="http://schemas.openxmlformats.org/officeDocument/2006/relationships/hyperlink" Target="https://trackingsdg7.esmap.org/downloa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4266B-8BAA-4409-9225-833B0F76C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12360</Words>
  <Characters>70457</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https://mul2-mta.gov.am/tasks/1072866/oneclick/1.3azgayin-cragir.docx?token=c8718bd3516b313dfd35d8f6da2e9aea</cp:keywords>
  <dc:description/>
  <cp:lastModifiedBy/>
  <cp:revision>1</cp:revision>
  <cp:lastPrinted>1900-01-01T00:00:00Z</cp:lastPrinted>
  <dcterms:created xsi:type="dcterms:W3CDTF">2021-10-25T12:56:00Z</dcterms:created>
  <dcterms:modified xsi:type="dcterms:W3CDTF">2022-03-22T10:39:00Z</dcterms:modified>
</cp:coreProperties>
</file>