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167" w:rsidRPr="00725CB1" w:rsidRDefault="00395A4E">
      <w:pPr>
        <w:tabs>
          <w:tab w:val="left" w:pos="993"/>
        </w:tabs>
        <w:spacing w:after="0" w:line="360" w:lineRule="auto"/>
        <w:jc w:val="center"/>
        <w:rPr>
          <w:rFonts w:ascii="GHEA Grapalat" w:eastAsia="GHEA Grapalat" w:hAnsi="GHEA Grapalat" w:cs="GHEA Grapalat"/>
          <w:b/>
          <w:sz w:val="24"/>
          <w:szCs w:val="24"/>
          <w:lang w:val="hy-AM"/>
        </w:rPr>
      </w:pPr>
      <w:r w:rsidRPr="00725CB1">
        <w:rPr>
          <w:rFonts w:ascii="GHEA Grapalat" w:eastAsia="GHEA Grapalat" w:hAnsi="GHEA Grapalat" w:cs="GHEA Grapalat"/>
          <w:b/>
          <w:sz w:val="24"/>
          <w:szCs w:val="24"/>
          <w:lang w:val="hy-AM"/>
        </w:rPr>
        <w:t>ՀԱՅԱՍՏԱՆԻ ՀԱՆՐԱՊԵՏՈՒԹՅԱՆ</w:t>
      </w:r>
    </w:p>
    <w:p w:rsidR="002A3167" w:rsidRPr="00725CB1" w:rsidRDefault="00395A4E">
      <w:pPr>
        <w:tabs>
          <w:tab w:val="left" w:pos="993"/>
        </w:tabs>
        <w:spacing w:line="360" w:lineRule="auto"/>
        <w:jc w:val="center"/>
        <w:rPr>
          <w:rFonts w:ascii="GHEA Grapalat" w:eastAsia="GHEA Grapalat" w:hAnsi="GHEA Grapalat" w:cs="GHEA Grapalat"/>
          <w:b/>
          <w:sz w:val="24"/>
          <w:szCs w:val="24"/>
          <w:lang w:val="hy-AM"/>
        </w:rPr>
      </w:pPr>
      <w:r w:rsidRPr="00725CB1">
        <w:rPr>
          <w:rFonts w:ascii="GHEA Grapalat" w:eastAsia="GHEA Grapalat" w:hAnsi="GHEA Grapalat" w:cs="GHEA Grapalat"/>
          <w:b/>
          <w:sz w:val="24"/>
          <w:szCs w:val="24"/>
          <w:lang w:val="hy-AM"/>
        </w:rPr>
        <w:t>ՍԱՀՄԱՆԱԴՐԱԿԱՆ ՕՐԵՆՔԸ</w:t>
      </w:r>
    </w:p>
    <w:p w:rsidR="002A3167" w:rsidRPr="00725CB1" w:rsidRDefault="00395A4E">
      <w:pPr>
        <w:tabs>
          <w:tab w:val="left" w:pos="993"/>
        </w:tabs>
        <w:spacing w:before="240" w:after="0" w:line="360" w:lineRule="auto"/>
        <w:jc w:val="center"/>
        <w:rPr>
          <w:rFonts w:ascii="GHEA Grapalat" w:eastAsia="GHEA Grapalat" w:hAnsi="GHEA Grapalat" w:cs="GHEA Grapalat"/>
          <w:b/>
          <w:sz w:val="24"/>
          <w:szCs w:val="24"/>
          <w:lang w:val="hy-AM"/>
        </w:rPr>
      </w:pPr>
      <w:r w:rsidRPr="00725CB1">
        <w:rPr>
          <w:rFonts w:ascii="GHEA Grapalat" w:eastAsia="GHEA Grapalat" w:hAnsi="GHEA Grapalat" w:cs="GHEA Grapalat"/>
          <w:b/>
          <w:sz w:val="24"/>
          <w:szCs w:val="24"/>
          <w:lang w:val="hy-AM"/>
        </w:rPr>
        <w:t>«ՀԱՅԱՍՏԱՆԻ ՀԱՆՐԱՊԵՏՈՒԹՅԱՆ</w:t>
      </w:r>
      <w:r w:rsidRPr="00725CB1">
        <w:rPr>
          <w:rFonts w:ascii="GHEA Grapalat" w:eastAsia="GHEA Grapalat" w:hAnsi="GHEA Grapalat" w:cs="GHEA Grapalat"/>
          <w:b/>
          <w:color w:val="000000"/>
          <w:sz w:val="24"/>
          <w:szCs w:val="24"/>
          <w:highlight w:val="white"/>
          <w:lang w:val="hy-AM"/>
        </w:rPr>
        <w:t xml:space="preserve"> </w:t>
      </w:r>
      <w:r w:rsidRPr="00725CB1">
        <w:rPr>
          <w:rFonts w:ascii="GHEA Grapalat" w:eastAsia="GHEA Grapalat" w:hAnsi="GHEA Grapalat" w:cs="GHEA Grapalat"/>
          <w:b/>
          <w:sz w:val="24"/>
          <w:szCs w:val="24"/>
          <w:lang w:val="hy-AM"/>
        </w:rPr>
        <w:t>ԴԱՏԱԿԱՆ ՕՐԵՆՍԳԻՐՔ»</w:t>
      </w:r>
    </w:p>
    <w:p w:rsidR="002A3167" w:rsidRPr="00725CB1" w:rsidRDefault="00395A4E">
      <w:pPr>
        <w:tabs>
          <w:tab w:val="left" w:pos="993"/>
        </w:tabs>
        <w:spacing w:after="0" w:line="360" w:lineRule="auto"/>
        <w:jc w:val="center"/>
        <w:rPr>
          <w:rFonts w:ascii="GHEA Grapalat" w:eastAsia="GHEA Grapalat" w:hAnsi="GHEA Grapalat" w:cs="GHEA Grapalat"/>
          <w:b/>
          <w:sz w:val="24"/>
          <w:szCs w:val="24"/>
          <w:lang w:val="hy-AM"/>
        </w:rPr>
      </w:pPr>
      <w:r w:rsidRPr="00725CB1">
        <w:rPr>
          <w:rFonts w:ascii="GHEA Grapalat" w:eastAsia="GHEA Grapalat" w:hAnsi="GHEA Grapalat" w:cs="GHEA Grapalat"/>
          <w:b/>
          <w:sz w:val="24"/>
          <w:szCs w:val="24"/>
          <w:lang w:val="hy-AM"/>
        </w:rPr>
        <w:t>ՍԱՀՄԱՆԱԴՐԱԿԱՆ ՕՐԵՆՔՈՒՄ</w:t>
      </w:r>
    </w:p>
    <w:p w:rsidR="002A3167" w:rsidRPr="00725CB1" w:rsidRDefault="00395A4E">
      <w:pPr>
        <w:tabs>
          <w:tab w:val="left" w:pos="993"/>
        </w:tabs>
        <w:spacing w:after="0" w:line="360" w:lineRule="auto"/>
        <w:jc w:val="center"/>
        <w:rPr>
          <w:rFonts w:ascii="GHEA Grapalat" w:eastAsia="GHEA Grapalat" w:hAnsi="GHEA Grapalat" w:cs="GHEA Grapalat"/>
          <w:b/>
          <w:sz w:val="24"/>
          <w:szCs w:val="24"/>
          <w:lang w:val="hy-AM"/>
        </w:rPr>
      </w:pPr>
      <w:r w:rsidRPr="00725CB1">
        <w:rPr>
          <w:rFonts w:ascii="GHEA Grapalat" w:eastAsia="GHEA Grapalat" w:hAnsi="GHEA Grapalat" w:cs="GHEA Grapalat"/>
          <w:b/>
          <w:sz w:val="24"/>
          <w:szCs w:val="24"/>
          <w:lang w:val="hy-AM"/>
        </w:rPr>
        <w:t>ՓՈՓՈԽՈՒԹՅՈՒՆՆԵՐ ԵՎ ԼՐԱՑՈՒՄՆԵՐ ԿԱՏԱՐԵԼՈՒ ՄԱՍԻՆ»</w:t>
      </w:r>
    </w:p>
    <w:p w:rsidR="002A3167" w:rsidRPr="00725CB1" w:rsidRDefault="002A3167">
      <w:pPr>
        <w:tabs>
          <w:tab w:val="left" w:pos="993"/>
        </w:tabs>
        <w:spacing w:after="0" w:line="360" w:lineRule="auto"/>
        <w:jc w:val="center"/>
        <w:rPr>
          <w:rFonts w:ascii="GHEA Grapalat" w:eastAsia="GHEA Grapalat" w:hAnsi="GHEA Grapalat" w:cs="GHEA Grapalat"/>
          <w:b/>
          <w:sz w:val="24"/>
          <w:szCs w:val="24"/>
          <w:lang w:val="hy-AM"/>
        </w:rPr>
      </w:pPr>
    </w:p>
    <w:p w:rsidR="002A3167" w:rsidRPr="00725CB1" w:rsidRDefault="00395A4E">
      <w:pPr>
        <w:tabs>
          <w:tab w:val="left" w:pos="993"/>
        </w:tabs>
        <w:spacing w:after="0" w:line="360" w:lineRule="auto"/>
        <w:ind w:firstLine="567"/>
        <w:jc w:val="both"/>
        <w:rPr>
          <w:rFonts w:ascii="GHEA Grapalat" w:eastAsia="GHEA Grapalat" w:hAnsi="GHEA Grapalat" w:cs="GHEA Grapalat"/>
          <w:color w:val="000000"/>
          <w:sz w:val="24"/>
          <w:szCs w:val="24"/>
          <w:highlight w:val="white"/>
          <w:lang w:val="hy-AM"/>
        </w:rPr>
      </w:pPr>
      <w:r w:rsidRPr="00725CB1">
        <w:rPr>
          <w:rFonts w:ascii="GHEA Grapalat" w:eastAsia="GHEA Grapalat" w:hAnsi="GHEA Grapalat" w:cs="GHEA Grapalat"/>
          <w:b/>
          <w:color w:val="000000"/>
          <w:sz w:val="24"/>
          <w:szCs w:val="24"/>
          <w:highlight w:val="white"/>
          <w:lang w:val="hy-AM"/>
        </w:rPr>
        <w:t>Հոդված 1</w:t>
      </w:r>
      <w:r w:rsidRPr="00725CB1">
        <w:rPr>
          <w:rFonts w:ascii="GHEA Grapalat" w:eastAsia="GHEA Grapalat" w:hAnsi="GHEA Grapalat" w:cs="GHEA Grapalat"/>
          <w:b/>
          <w:i/>
          <w:color w:val="000000"/>
          <w:sz w:val="24"/>
          <w:szCs w:val="24"/>
          <w:highlight w:val="white"/>
          <w:lang w:val="hy-AM"/>
        </w:rPr>
        <w:t>.</w:t>
      </w:r>
      <w:r w:rsidRPr="00725CB1">
        <w:rPr>
          <w:rFonts w:ascii="GHEA Grapalat" w:eastAsia="GHEA Grapalat" w:hAnsi="GHEA Grapalat" w:cs="GHEA Grapalat"/>
          <w:color w:val="000000"/>
          <w:sz w:val="24"/>
          <w:szCs w:val="24"/>
          <w:highlight w:val="white"/>
          <w:lang w:val="hy-AM"/>
        </w:rPr>
        <w:t xml:space="preserve"> 2018 թվականի փետրվարի 7-ի «Հայաստանի Հանրապետության դատական օրենսգիրք» սահմանադրական օրենքի (այսուհետ՝ Օրենսգիրք) 5-րդ հոդվածի 3-րդ մասում «գործերի» բառից հետո լրացնել «կամ քրեական վարույթների» բառերը:</w:t>
      </w:r>
    </w:p>
    <w:p w:rsidR="002A3167" w:rsidRPr="00725CB1" w:rsidRDefault="002A3167">
      <w:pPr>
        <w:tabs>
          <w:tab w:val="left" w:pos="993"/>
        </w:tabs>
        <w:spacing w:after="0" w:line="360" w:lineRule="auto"/>
        <w:ind w:firstLine="567"/>
        <w:jc w:val="both"/>
        <w:rPr>
          <w:rFonts w:ascii="GHEA Grapalat" w:eastAsia="GHEA Grapalat" w:hAnsi="GHEA Grapalat" w:cs="GHEA Grapalat"/>
          <w:color w:val="000000"/>
          <w:sz w:val="24"/>
          <w:szCs w:val="24"/>
          <w:highlight w:val="white"/>
          <w:lang w:val="hy-AM"/>
        </w:rPr>
      </w:pPr>
    </w:p>
    <w:p w:rsidR="002A3167" w:rsidRPr="00725CB1" w:rsidRDefault="00395A4E">
      <w:pPr>
        <w:tabs>
          <w:tab w:val="left" w:pos="993"/>
        </w:tabs>
        <w:spacing w:after="0" w:line="360" w:lineRule="auto"/>
        <w:ind w:firstLine="567"/>
        <w:jc w:val="both"/>
        <w:rPr>
          <w:rFonts w:ascii="GHEA Grapalat" w:eastAsia="GHEA Grapalat" w:hAnsi="GHEA Grapalat" w:cs="GHEA Grapalat"/>
          <w:sz w:val="24"/>
          <w:szCs w:val="24"/>
          <w:lang w:val="hy-AM"/>
        </w:rPr>
      </w:pPr>
      <w:r w:rsidRPr="00725CB1">
        <w:rPr>
          <w:rFonts w:ascii="GHEA Grapalat" w:eastAsia="GHEA Grapalat" w:hAnsi="GHEA Grapalat" w:cs="GHEA Grapalat"/>
          <w:b/>
          <w:sz w:val="24"/>
          <w:szCs w:val="24"/>
          <w:lang w:val="hy-AM"/>
        </w:rPr>
        <w:t>Հոդված 2</w:t>
      </w:r>
      <w:r w:rsidRPr="00725CB1">
        <w:rPr>
          <w:rFonts w:ascii="GHEA Grapalat" w:eastAsia="GHEA Grapalat" w:hAnsi="GHEA Grapalat" w:cs="GHEA Grapalat"/>
          <w:b/>
          <w:i/>
          <w:sz w:val="24"/>
          <w:szCs w:val="24"/>
          <w:lang w:val="hy-AM"/>
        </w:rPr>
        <w:t>.</w:t>
      </w:r>
      <w:r w:rsidRPr="00725CB1">
        <w:rPr>
          <w:rFonts w:ascii="GHEA Grapalat" w:eastAsia="GHEA Grapalat" w:hAnsi="GHEA Grapalat" w:cs="GHEA Grapalat"/>
          <w:sz w:val="24"/>
          <w:szCs w:val="24"/>
          <w:lang w:val="hy-AM"/>
        </w:rPr>
        <w:t xml:space="preserve"> Օրենսգրքի 12-րդ հոդվածում՝</w:t>
      </w:r>
    </w:p>
    <w:p w:rsidR="002A3167" w:rsidRPr="00725CB1" w:rsidRDefault="00395A4E">
      <w:pPr>
        <w:numPr>
          <w:ilvl w:val="0"/>
          <w:numId w:val="2"/>
        </w:numPr>
        <w:pBdr>
          <w:top w:val="nil"/>
          <w:left w:val="nil"/>
          <w:bottom w:val="nil"/>
          <w:right w:val="nil"/>
          <w:between w:val="nil"/>
        </w:pBdr>
        <w:tabs>
          <w:tab w:val="left" w:pos="993"/>
        </w:tabs>
        <w:spacing w:after="0" w:line="360" w:lineRule="auto"/>
        <w:ind w:left="0" w:firstLine="567"/>
        <w:jc w:val="both"/>
        <w:rPr>
          <w:rFonts w:ascii="GHEA Grapalat" w:eastAsia="GHEA Grapalat" w:hAnsi="GHEA Grapalat" w:cs="GHEA Grapalat"/>
          <w:color w:val="000000"/>
          <w:sz w:val="24"/>
          <w:szCs w:val="24"/>
          <w:lang w:val="hy-AM"/>
        </w:rPr>
      </w:pPr>
      <w:r w:rsidRPr="00725CB1">
        <w:rPr>
          <w:rFonts w:ascii="GHEA Grapalat" w:eastAsia="GHEA Grapalat" w:hAnsi="GHEA Grapalat" w:cs="GHEA Grapalat"/>
          <w:color w:val="000000"/>
          <w:sz w:val="24"/>
          <w:szCs w:val="24"/>
          <w:lang w:val="hy-AM"/>
        </w:rPr>
        <w:t>5-րդ մասում հանել «Քրեական գործով» բառերը, իսկ «հայերենին» բառը փոխարինել «Հայերենին» բառով.</w:t>
      </w:r>
    </w:p>
    <w:p w:rsidR="002A3167" w:rsidRPr="00725CB1" w:rsidRDefault="00395A4E">
      <w:pPr>
        <w:numPr>
          <w:ilvl w:val="0"/>
          <w:numId w:val="2"/>
        </w:numPr>
        <w:pBdr>
          <w:top w:val="nil"/>
          <w:left w:val="nil"/>
          <w:bottom w:val="nil"/>
          <w:right w:val="nil"/>
          <w:between w:val="nil"/>
        </w:pBdr>
        <w:tabs>
          <w:tab w:val="left" w:pos="993"/>
        </w:tabs>
        <w:spacing w:after="0" w:line="360" w:lineRule="auto"/>
        <w:ind w:left="0" w:firstLine="567"/>
        <w:jc w:val="both"/>
        <w:rPr>
          <w:rFonts w:ascii="GHEA Grapalat" w:eastAsia="GHEA Grapalat" w:hAnsi="GHEA Grapalat" w:cs="GHEA Grapalat"/>
          <w:color w:val="000000"/>
          <w:sz w:val="24"/>
          <w:szCs w:val="24"/>
          <w:lang w:val="hy-AM"/>
        </w:rPr>
      </w:pPr>
      <w:r w:rsidRPr="00725CB1">
        <w:rPr>
          <w:rFonts w:ascii="GHEA Grapalat" w:eastAsia="GHEA Grapalat" w:hAnsi="GHEA Grapalat" w:cs="GHEA Grapalat"/>
          <w:color w:val="000000"/>
          <w:sz w:val="24"/>
          <w:szCs w:val="24"/>
          <w:lang w:val="hy-AM"/>
        </w:rPr>
        <w:t>6-րդ մասում «քրեական» բառից հետո «գործով» բառը փոխարինել «վարույթով» բառով.</w:t>
      </w:r>
    </w:p>
    <w:p w:rsidR="002A3167" w:rsidRPr="00725CB1" w:rsidRDefault="00395A4E">
      <w:pPr>
        <w:numPr>
          <w:ilvl w:val="0"/>
          <w:numId w:val="2"/>
        </w:numPr>
        <w:pBdr>
          <w:top w:val="nil"/>
          <w:left w:val="nil"/>
          <w:bottom w:val="nil"/>
          <w:right w:val="nil"/>
          <w:between w:val="nil"/>
        </w:pBdr>
        <w:tabs>
          <w:tab w:val="left" w:pos="993"/>
        </w:tabs>
        <w:spacing w:after="0" w:line="360" w:lineRule="auto"/>
        <w:ind w:left="0" w:firstLine="567"/>
        <w:jc w:val="both"/>
        <w:rPr>
          <w:rFonts w:ascii="GHEA Grapalat" w:eastAsia="GHEA Grapalat" w:hAnsi="GHEA Grapalat" w:cs="GHEA Grapalat"/>
          <w:color w:val="000000"/>
          <w:sz w:val="24"/>
          <w:szCs w:val="24"/>
          <w:lang w:val="hy-AM"/>
        </w:rPr>
      </w:pPr>
      <w:r w:rsidRPr="00725CB1">
        <w:rPr>
          <w:rFonts w:ascii="GHEA Grapalat" w:eastAsia="GHEA Grapalat" w:hAnsi="GHEA Grapalat" w:cs="GHEA Grapalat"/>
          <w:color w:val="000000"/>
          <w:sz w:val="24"/>
          <w:szCs w:val="24"/>
          <w:lang w:val="hy-AM"/>
        </w:rPr>
        <w:t>8-րդ մասում «Քրեական գործերով դատավարությանը» բառերը փոխարինել «Քրեական վարույթին» բառերով:</w:t>
      </w:r>
    </w:p>
    <w:p w:rsidR="002A3167" w:rsidRPr="00725CB1" w:rsidRDefault="002A3167">
      <w:pPr>
        <w:tabs>
          <w:tab w:val="left" w:pos="993"/>
        </w:tabs>
        <w:spacing w:after="0" w:line="360" w:lineRule="auto"/>
        <w:ind w:firstLine="567"/>
        <w:jc w:val="both"/>
        <w:rPr>
          <w:rFonts w:ascii="GHEA Grapalat" w:eastAsia="GHEA Grapalat" w:hAnsi="GHEA Grapalat" w:cs="GHEA Grapalat"/>
          <w:sz w:val="24"/>
          <w:szCs w:val="24"/>
          <w:lang w:val="hy-AM"/>
        </w:rPr>
      </w:pPr>
    </w:p>
    <w:p w:rsidR="002A3167" w:rsidRPr="00725CB1" w:rsidRDefault="00395A4E">
      <w:pPr>
        <w:tabs>
          <w:tab w:val="left" w:pos="993"/>
        </w:tabs>
        <w:spacing w:after="0" w:line="360" w:lineRule="auto"/>
        <w:ind w:firstLine="567"/>
        <w:jc w:val="both"/>
        <w:rPr>
          <w:rFonts w:ascii="GHEA Grapalat" w:eastAsia="GHEA Grapalat" w:hAnsi="GHEA Grapalat" w:cs="GHEA Grapalat"/>
          <w:sz w:val="24"/>
          <w:szCs w:val="24"/>
          <w:lang w:val="hy-AM"/>
        </w:rPr>
      </w:pPr>
      <w:r w:rsidRPr="00725CB1">
        <w:rPr>
          <w:rFonts w:ascii="GHEA Grapalat" w:eastAsia="GHEA Grapalat" w:hAnsi="GHEA Grapalat" w:cs="GHEA Grapalat"/>
          <w:b/>
          <w:sz w:val="24"/>
          <w:szCs w:val="24"/>
          <w:lang w:val="hy-AM"/>
        </w:rPr>
        <w:t xml:space="preserve">Հոդված 3. </w:t>
      </w:r>
      <w:r w:rsidRPr="00725CB1">
        <w:rPr>
          <w:rFonts w:ascii="GHEA Grapalat" w:eastAsia="GHEA Grapalat" w:hAnsi="GHEA Grapalat" w:cs="GHEA Grapalat"/>
          <w:sz w:val="24"/>
          <w:szCs w:val="24"/>
          <w:lang w:val="hy-AM"/>
        </w:rPr>
        <w:t>Օրենսգրքի 21-րդ հոդվածում՝</w:t>
      </w:r>
    </w:p>
    <w:p w:rsidR="002A3167" w:rsidRPr="00725CB1" w:rsidRDefault="00395A4E">
      <w:pPr>
        <w:numPr>
          <w:ilvl w:val="0"/>
          <w:numId w:val="3"/>
        </w:numPr>
        <w:pBdr>
          <w:top w:val="nil"/>
          <w:left w:val="nil"/>
          <w:bottom w:val="nil"/>
          <w:right w:val="nil"/>
          <w:between w:val="nil"/>
        </w:pBdr>
        <w:tabs>
          <w:tab w:val="left" w:pos="993"/>
        </w:tabs>
        <w:spacing w:after="0" w:line="360" w:lineRule="auto"/>
        <w:ind w:left="0" w:firstLine="567"/>
        <w:jc w:val="both"/>
        <w:rPr>
          <w:rFonts w:ascii="GHEA Grapalat" w:eastAsia="GHEA Grapalat" w:hAnsi="GHEA Grapalat" w:cs="GHEA Grapalat"/>
          <w:color w:val="000000"/>
          <w:sz w:val="24"/>
          <w:szCs w:val="24"/>
          <w:lang w:val="hy-AM"/>
        </w:rPr>
      </w:pPr>
      <w:r w:rsidRPr="00725CB1">
        <w:rPr>
          <w:rFonts w:ascii="GHEA Grapalat" w:eastAsia="GHEA Grapalat" w:hAnsi="GHEA Grapalat" w:cs="GHEA Grapalat"/>
          <w:color w:val="000000"/>
          <w:sz w:val="24"/>
          <w:szCs w:val="24"/>
          <w:lang w:val="hy-AM"/>
        </w:rPr>
        <w:t>1-ին մասը շարադրել հետևյալ խմբագրությամբ.</w:t>
      </w:r>
    </w:p>
    <w:p w:rsidR="002A3167" w:rsidRPr="00725CB1" w:rsidRDefault="00395A4E">
      <w:pPr>
        <w:pBdr>
          <w:top w:val="nil"/>
          <w:left w:val="nil"/>
          <w:bottom w:val="nil"/>
          <w:right w:val="nil"/>
          <w:between w:val="nil"/>
        </w:pBdr>
        <w:tabs>
          <w:tab w:val="left" w:pos="993"/>
        </w:tabs>
        <w:spacing w:after="0" w:line="360" w:lineRule="auto"/>
        <w:ind w:firstLine="567"/>
        <w:jc w:val="both"/>
        <w:rPr>
          <w:rFonts w:ascii="GHEA Grapalat" w:eastAsia="GHEA Grapalat" w:hAnsi="GHEA Grapalat" w:cs="GHEA Grapalat"/>
          <w:color w:val="000000"/>
          <w:sz w:val="24"/>
          <w:szCs w:val="24"/>
          <w:lang w:val="hy-AM"/>
        </w:rPr>
      </w:pPr>
      <w:r w:rsidRPr="00725CB1">
        <w:rPr>
          <w:rFonts w:ascii="GHEA Grapalat" w:eastAsia="GHEA Grapalat" w:hAnsi="GHEA Grapalat" w:cs="GHEA Grapalat"/>
          <w:color w:val="000000"/>
          <w:sz w:val="24"/>
          <w:szCs w:val="24"/>
          <w:lang w:val="hy-AM"/>
        </w:rPr>
        <w:t>«1. Առաջին ատյանի ընդհանուր իրավասության դատարանի դատավորներն ունեն քաղաքացիական կամ քրեական մասնագիտացում:».</w:t>
      </w:r>
    </w:p>
    <w:p w:rsidR="002A3167" w:rsidRPr="00725CB1" w:rsidRDefault="00395A4E">
      <w:pPr>
        <w:numPr>
          <w:ilvl w:val="0"/>
          <w:numId w:val="3"/>
        </w:numPr>
        <w:pBdr>
          <w:top w:val="nil"/>
          <w:left w:val="nil"/>
          <w:bottom w:val="nil"/>
          <w:right w:val="nil"/>
          <w:between w:val="nil"/>
        </w:pBdr>
        <w:tabs>
          <w:tab w:val="left" w:pos="993"/>
        </w:tabs>
        <w:spacing w:after="0" w:line="360" w:lineRule="auto"/>
        <w:ind w:left="0" w:firstLine="567"/>
        <w:jc w:val="both"/>
        <w:rPr>
          <w:rFonts w:ascii="GHEA Grapalat" w:eastAsia="GHEA Grapalat" w:hAnsi="GHEA Grapalat" w:cs="GHEA Grapalat"/>
          <w:color w:val="000000"/>
          <w:sz w:val="24"/>
          <w:szCs w:val="24"/>
          <w:lang w:val="hy-AM"/>
        </w:rPr>
      </w:pPr>
      <w:r w:rsidRPr="00725CB1">
        <w:rPr>
          <w:rFonts w:ascii="GHEA Grapalat" w:eastAsia="GHEA Grapalat" w:hAnsi="GHEA Grapalat" w:cs="GHEA Grapalat"/>
          <w:color w:val="000000"/>
          <w:sz w:val="24"/>
          <w:szCs w:val="24"/>
          <w:lang w:val="hy-AM"/>
        </w:rPr>
        <w:t>2-րդ մասում «քրեական գործերը» բառերը փոխարինել «քրեական վարույթները» բառերով, իսկ «օրենքով նախատեսված գործերը» բառերը փոխարինել «օրենքով նախատեսված հարցերը» բառերով.</w:t>
      </w:r>
    </w:p>
    <w:p w:rsidR="002A3167" w:rsidRPr="00725CB1" w:rsidRDefault="00395A4E">
      <w:pPr>
        <w:numPr>
          <w:ilvl w:val="0"/>
          <w:numId w:val="3"/>
        </w:numPr>
        <w:pBdr>
          <w:top w:val="nil"/>
          <w:left w:val="nil"/>
          <w:bottom w:val="nil"/>
          <w:right w:val="nil"/>
          <w:between w:val="nil"/>
        </w:pBdr>
        <w:tabs>
          <w:tab w:val="left" w:pos="993"/>
        </w:tabs>
        <w:spacing w:after="0" w:line="360" w:lineRule="auto"/>
        <w:ind w:left="0" w:firstLine="567"/>
        <w:jc w:val="both"/>
        <w:rPr>
          <w:rFonts w:ascii="GHEA Grapalat" w:eastAsia="GHEA Grapalat" w:hAnsi="GHEA Grapalat" w:cs="GHEA Grapalat"/>
          <w:color w:val="000000"/>
          <w:sz w:val="24"/>
          <w:szCs w:val="24"/>
          <w:lang w:val="hy-AM"/>
        </w:rPr>
      </w:pPr>
      <w:r w:rsidRPr="00725CB1">
        <w:rPr>
          <w:rFonts w:ascii="GHEA Grapalat" w:eastAsia="GHEA Grapalat" w:hAnsi="GHEA Grapalat" w:cs="GHEA Grapalat"/>
          <w:color w:val="000000"/>
          <w:sz w:val="24"/>
          <w:szCs w:val="24"/>
          <w:lang w:val="hy-AM"/>
        </w:rPr>
        <w:t xml:space="preserve">2.1-րդ մասում «քննության ենթակա մինչդատական քրեական վարույթի նկատմամբ դատական վերահսկողության գործերը» բառերը փոխարինել «մինչդատական վարույթի </w:t>
      </w:r>
      <w:r w:rsidRPr="00725CB1">
        <w:rPr>
          <w:rFonts w:ascii="GHEA Grapalat" w:eastAsia="GHEA Grapalat" w:hAnsi="GHEA Grapalat" w:cs="GHEA Grapalat"/>
          <w:color w:val="000000"/>
          <w:sz w:val="24"/>
          <w:szCs w:val="24"/>
          <w:lang w:val="hy-AM"/>
        </w:rPr>
        <w:lastRenderedPageBreak/>
        <w:t>դատական երաշխիքների վարույթները» բառերով, իսկ «միջնորդությունները» բառից հետո լրացնել «և բողոքները» բառերը.</w:t>
      </w:r>
    </w:p>
    <w:p w:rsidR="002A3167" w:rsidRPr="00725CB1" w:rsidRDefault="00395A4E">
      <w:pPr>
        <w:numPr>
          <w:ilvl w:val="0"/>
          <w:numId w:val="3"/>
        </w:numPr>
        <w:pBdr>
          <w:top w:val="nil"/>
          <w:left w:val="nil"/>
          <w:bottom w:val="nil"/>
          <w:right w:val="nil"/>
          <w:between w:val="nil"/>
        </w:pBdr>
        <w:tabs>
          <w:tab w:val="left" w:pos="993"/>
        </w:tabs>
        <w:spacing w:after="0" w:line="360" w:lineRule="auto"/>
        <w:ind w:left="0" w:firstLine="567"/>
        <w:jc w:val="both"/>
        <w:rPr>
          <w:rFonts w:ascii="GHEA Grapalat" w:eastAsia="GHEA Grapalat" w:hAnsi="GHEA Grapalat" w:cs="GHEA Grapalat"/>
          <w:color w:val="000000"/>
          <w:sz w:val="24"/>
          <w:szCs w:val="24"/>
          <w:lang w:val="hy-AM"/>
        </w:rPr>
      </w:pPr>
      <w:r w:rsidRPr="00725CB1">
        <w:rPr>
          <w:rFonts w:ascii="GHEA Grapalat" w:eastAsia="GHEA Grapalat" w:hAnsi="GHEA Grapalat" w:cs="GHEA Grapalat"/>
          <w:color w:val="000000"/>
          <w:sz w:val="24"/>
          <w:szCs w:val="24"/>
          <w:lang w:val="hy-AM"/>
        </w:rPr>
        <w:t xml:space="preserve">2.2-րդ մասը շարադրել հետևյալ խմբագրությամբ. </w:t>
      </w:r>
    </w:p>
    <w:p w:rsidR="002A3167" w:rsidRPr="00725CB1" w:rsidRDefault="00395A4E">
      <w:pPr>
        <w:pBdr>
          <w:top w:val="nil"/>
          <w:left w:val="nil"/>
          <w:bottom w:val="nil"/>
          <w:right w:val="nil"/>
          <w:between w:val="nil"/>
        </w:pBdr>
        <w:tabs>
          <w:tab w:val="left" w:pos="993"/>
        </w:tabs>
        <w:spacing w:after="0" w:line="360" w:lineRule="auto"/>
        <w:ind w:firstLine="567"/>
        <w:jc w:val="both"/>
        <w:rPr>
          <w:rFonts w:ascii="GHEA Grapalat" w:eastAsia="GHEA Grapalat" w:hAnsi="GHEA Grapalat" w:cs="GHEA Grapalat"/>
          <w:color w:val="000000"/>
          <w:sz w:val="24"/>
          <w:szCs w:val="24"/>
          <w:lang w:val="hy-AM"/>
        </w:rPr>
      </w:pPr>
      <w:r w:rsidRPr="00725CB1">
        <w:rPr>
          <w:rFonts w:ascii="GHEA Grapalat" w:eastAsia="GHEA Grapalat" w:hAnsi="GHEA Grapalat" w:cs="GHEA Grapalat"/>
          <w:color w:val="000000"/>
          <w:sz w:val="24"/>
          <w:szCs w:val="24"/>
          <w:lang w:val="hy-AM"/>
        </w:rPr>
        <w:t>«2.2. Համապատասխան մարզի առաջին ատյանի ընդհանուր իրավասության դատարանում քննության ենթակա մինչդատական վարույթի դատական երաշխիքների վերաբերյալ վարույթները քննում են միայն տվյալ մարզի առաջին ատյանի ընդհանուր իրավասության դատարանի քրեական մասնագիտացման առանձին դատավորները:»:</w:t>
      </w:r>
    </w:p>
    <w:p w:rsidR="002A3167" w:rsidRPr="00725CB1" w:rsidRDefault="002A3167">
      <w:pPr>
        <w:pBdr>
          <w:top w:val="nil"/>
          <w:left w:val="nil"/>
          <w:bottom w:val="nil"/>
          <w:right w:val="nil"/>
          <w:between w:val="nil"/>
        </w:pBdr>
        <w:tabs>
          <w:tab w:val="left" w:pos="993"/>
        </w:tabs>
        <w:spacing w:after="0" w:line="360" w:lineRule="auto"/>
        <w:ind w:firstLine="567"/>
        <w:jc w:val="both"/>
        <w:rPr>
          <w:rFonts w:ascii="GHEA Grapalat" w:eastAsia="GHEA Grapalat" w:hAnsi="GHEA Grapalat" w:cs="GHEA Grapalat"/>
          <w:color w:val="000000"/>
          <w:sz w:val="24"/>
          <w:szCs w:val="24"/>
          <w:lang w:val="hy-AM"/>
        </w:rPr>
      </w:pPr>
    </w:p>
    <w:p w:rsidR="002A3167" w:rsidRPr="00725CB1" w:rsidRDefault="00395A4E">
      <w:pPr>
        <w:tabs>
          <w:tab w:val="left" w:pos="993"/>
        </w:tabs>
        <w:spacing w:after="0" w:line="360" w:lineRule="auto"/>
        <w:ind w:firstLine="567"/>
        <w:jc w:val="both"/>
        <w:rPr>
          <w:rFonts w:ascii="GHEA Grapalat" w:eastAsia="GHEA Grapalat" w:hAnsi="GHEA Grapalat" w:cs="GHEA Grapalat"/>
          <w:sz w:val="24"/>
          <w:szCs w:val="24"/>
          <w:lang w:val="hy-AM"/>
        </w:rPr>
      </w:pPr>
      <w:r w:rsidRPr="00725CB1">
        <w:rPr>
          <w:rFonts w:ascii="GHEA Grapalat" w:eastAsia="GHEA Grapalat" w:hAnsi="GHEA Grapalat" w:cs="GHEA Grapalat"/>
          <w:b/>
          <w:sz w:val="24"/>
          <w:szCs w:val="24"/>
          <w:lang w:val="hy-AM"/>
        </w:rPr>
        <w:t xml:space="preserve">Հոդված 4. </w:t>
      </w:r>
      <w:r w:rsidRPr="00725CB1">
        <w:rPr>
          <w:rFonts w:ascii="GHEA Grapalat" w:eastAsia="GHEA Grapalat" w:hAnsi="GHEA Grapalat" w:cs="GHEA Grapalat"/>
          <w:sz w:val="24"/>
          <w:szCs w:val="24"/>
          <w:lang w:val="hy-AM"/>
        </w:rPr>
        <w:t>Օրենսգրքի 32-րդ հոդվածի 3-րդ մասում «քրեական վարույթի նկատմամբ դատական վերահսկողության» բառերը փոխարինել «վարույթի դատական երաշխիքների» բառերով, իսկ «միջնորդությունների» բառից հետո լրացնել «, բողոքների» բառերը:</w:t>
      </w:r>
    </w:p>
    <w:p w:rsidR="002A3167" w:rsidRPr="00725CB1" w:rsidRDefault="002A3167">
      <w:pPr>
        <w:tabs>
          <w:tab w:val="left" w:pos="993"/>
        </w:tabs>
        <w:spacing w:after="0" w:line="360" w:lineRule="auto"/>
        <w:ind w:firstLine="567"/>
        <w:jc w:val="both"/>
        <w:rPr>
          <w:rFonts w:ascii="GHEA Grapalat" w:eastAsia="GHEA Grapalat" w:hAnsi="GHEA Grapalat" w:cs="GHEA Grapalat"/>
          <w:sz w:val="24"/>
          <w:szCs w:val="24"/>
          <w:lang w:val="hy-AM"/>
        </w:rPr>
      </w:pPr>
    </w:p>
    <w:p w:rsidR="002A3167" w:rsidRPr="00725CB1" w:rsidRDefault="00395A4E">
      <w:pPr>
        <w:tabs>
          <w:tab w:val="left" w:pos="993"/>
        </w:tabs>
        <w:spacing w:after="0" w:line="360" w:lineRule="auto"/>
        <w:ind w:firstLine="567"/>
        <w:jc w:val="both"/>
        <w:rPr>
          <w:rFonts w:ascii="GHEA Grapalat" w:eastAsia="GHEA Grapalat" w:hAnsi="GHEA Grapalat" w:cs="GHEA Grapalat"/>
          <w:sz w:val="24"/>
          <w:szCs w:val="24"/>
          <w:lang w:val="hy-AM"/>
        </w:rPr>
      </w:pPr>
      <w:r w:rsidRPr="00725CB1">
        <w:rPr>
          <w:rFonts w:ascii="GHEA Grapalat" w:eastAsia="GHEA Grapalat" w:hAnsi="GHEA Grapalat" w:cs="GHEA Grapalat"/>
          <w:b/>
          <w:sz w:val="24"/>
          <w:szCs w:val="24"/>
          <w:lang w:val="hy-AM"/>
        </w:rPr>
        <w:t xml:space="preserve">Հոդված 5. </w:t>
      </w:r>
      <w:r w:rsidRPr="00725CB1">
        <w:rPr>
          <w:rFonts w:ascii="GHEA Grapalat" w:eastAsia="GHEA Grapalat" w:hAnsi="GHEA Grapalat" w:cs="GHEA Grapalat"/>
          <w:sz w:val="24"/>
          <w:szCs w:val="24"/>
          <w:lang w:val="hy-AM"/>
        </w:rPr>
        <w:t>Օրենսգրքի 40-րդ հոդվածի 1-ին մասում «սահմանել» բառից հետո «մինչդատական քրեական վարույթի նկատմամբ դատական վերահսկողության շրջանակներում ներկայացված միջնորդությունների» բառերը փոխարինել «մինչդատական վարույթի դատական երաշխիքների շրջանակներում ներկայացված միջնորդությունների, բողոքների» բառերով, իսկ «դատարանի՝» բառից հետո «մինչդատական քրեական վարույթի նկատմամբ դատական վերահսկողության գործերը» բառերը փոխարինել «մինչդատական վարույթի դատական երաշխիքների շրջանակներում ներկայացված միջնորդությունները, բողոքները» բառերով:</w:t>
      </w:r>
    </w:p>
    <w:p w:rsidR="002A3167" w:rsidRPr="00725CB1" w:rsidRDefault="002A3167">
      <w:pPr>
        <w:tabs>
          <w:tab w:val="left" w:pos="993"/>
        </w:tabs>
        <w:spacing w:after="0" w:line="360" w:lineRule="auto"/>
        <w:ind w:firstLine="567"/>
        <w:jc w:val="both"/>
        <w:rPr>
          <w:rFonts w:ascii="GHEA Grapalat" w:eastAsia="GHEA Grapalat" w:hAnsi="GHEA Grapalat" w:cs="GHEA Grapalat"/>
          <w:sz w:val="24"/>
          <w:szCs w:val="24"/>
          <w:lang w:val="hy-AM"/>
        </w:rPr>
      </w:pPr>
    </w:p>
    <w:p w:rsidR="002A3167" w:rsidRPr="00725CB1" w:rsidRDefault="00395A4E">
      <w:pPr>
        <w:tabs>
          <w:tab w:val="left" w:pos="993"/>
        </w:tabs>
        <w:spacing w:after="0" w:line="360" w:lineRule="auto"/>
        <w:ind w:firstLine="567"/>
        <w:jc w:val="both"/>
        <w:rPr>
          <w:rFonts w:ascii="GHEA Grapalat" w:eastAsia="GHEA Grapalat" w:hAnsi="GHEA Grapalat" w:cs="GHEA Grapalat"/>
          <w:sz w:val="24"/>
          <w:szCs w:val="24"/>
          <w:lang w:val="hy-AM"/>
        </w:rPr>
      </w:pPr>
      <w:r w:rsidRPr="00725CB1">
        <w:rPr>
          <w:rFonts w:ascii="GHEA Grapalat" w:eastAsia="GHEA Grapalat" w:hAnsi="GHEA Grapalat" w:cs="GHEA Grapalat"/>
          <w:b/>
          <w:sz w:val="24"/>
          <w:szCs w:val="24"/>
          <w:lang w:val="hy-AM"/>
        </w:rPr>
        <w:t>Հոդված 6.</w:t>
      </w:r>
      <w:r w:rsidRPr="00725CB1">
        <w:rPr>
          <w:rFonts w:ascii="GHEA Grapalat" w:eastAsia="GHEA Grapalat" w:hAnsi="GHEA Grapalat" w:cs="GHEA Grapalat"/>
          <w:b/>
          <w:sz w:val="24"/>
          <w:szCs w:val="24"/>
          <w:lang w:val="hy-AM"/>
        </w:rPr>
        <w:tab/>
      </w:r>
      <w:r w:rsidRPr="00725CB1">
        <w:rPr>
          <w:rFonts w:ascii="GHEA Grapalat" w:eastAsia="GHEA Grapalat" w:hAnsi="GHEA Grapalat" w:cs="GHEA Grapalat"/>
          <w:sz w:val="24"/>
          <w:szCs w:val="24"/>
          <w:lang w:val="hy-AM"/>
        </w:rPr>
        <w:t>Օրենսգրքի 42-րդ հոդվածի 8-րդ մասում «գործերը» բառը փոխարինել «վարույթները» բառով, իսկ «գործն» բառը փոխարինել «վարույթի նյութերն» բառով:</w:t>
      </w:r>
    </w:p>
    <w:p w:rsidR="002A3167" w:rsidRPr="00725CB1" w:rsidRDefault="002A3167">
      <w:pPr>
        <w:tabs>
          <w:tab w:val="left" w:pos="993"/>
        </w:tabs>
        <w:spacing w:after="0" w:line="360" w:lineRule="auto"/>
        <w:ind w:firstLine="567"/>
        <w:jc w:val="both"/>
        <w:rPr>
          <w:rFonts w:ascii="GHEA Grapalat" w:eastAsia="GHEA Grapalat" w:hAnsi="GHEA Grapalat" w:cs="GHEA Grapalat"/>
          <w:b/>
          <w:sz w:val="24"/>
          <w:szCs w:val="24"/>
          <w:lang w:val="hy-AM"/>
        </w:rPr>
      </w:pPr>
    </w:p>
    <w:p w:rsidR="002A3167" w:rsidRPr="00725CB1" w:rsidRDefault="00395A4E">
      <w:pPr>
        <w:tabs>
          <w:tab w:val="left" w:pos="993"/>
        </w:tabs>
        <w:spacing w:after="0" w:line="360" w:lineRule="auto"/>
        <w:ind w:firstLine="567"/>
        <w:jc w:val="both"/>
        <w:rPr>
          <w:rFonts w:ascii="GHEA Grapalat" w:eastAsia="GHEA Grapalat" w:hAnsi="GHEA Grapalat" w:cs="GHEA Grapalat"/>
          <w:sz w:val="24"/>
          <w:szCs w:val="24"/>
          <w:lang w:val="hy-AM"/>
        </w:rPr>
      </w:pPr>
      <w:r w:rsidRPr="00725CB1">
        <w:rPr>
          <w:rFonts w:ascii="GHEA Grapalat" w:eastAsia="GHEA Grapalat" w:hAnsi="GHEA Grapalat" w:cs="GHEA Grapalat"/>
          <w:b/>
          <w:sz w:val="24"/>
          <w:szCs w:val="24"/>
          <w:lang w:val="hy-AM"/>
        </w:rPr>
        <w:t xml:space="preserve">Հոդված 7. </w:t>
      </w:r>
      <w:r w:rsidRPr="00725CB1">
        <w:rPr>
          <w:rFonts w:ascii="GHEA Grapalat" w:eastAsia="GHEA Grapalat" w:hAnsi="GHEA Grapalat" w:cs="GHEA Grapalat"/>
          <w:sz w:val="24"/>
          <w:szCs w:val="24"/>
          <w:lang w:val="hy-AM"/>
        </w:rPr>
        <w:t>Օրենսգրքի 43-րդ հոդվածի 3-րդ մասը շարադրել հետևյալ խմբագրությամբ.</w:t>
      </w:r>
    </w:p>
    <w:p w:rsidR="002A3167" w:rsidRPr="00725CB1" w:rsidRDefault="00395A4E">
      <w:pPr>
        <w:tabs>
          <w:tab w:val="left" w:pos="993"/>
        </w:tabs>
        <w:spacing w:after="0" w:line="360" w:lineRule="auto"/>
        <w:ind w:firstLine="567"/>
        <w:jc w:val="both"/>
        <w:rPr>
          <w:rFonts w:ascii="GHEA Grapalat" w:eastAsia="GHEA Grapalat" w:hAnsi="GHEA Grapalat" w:cs="GHEA Grapalat"/>
          <w:sz w:val="24"/>
          <w:szCs w:val="24"/>
          <w:lang w:val="hy-AM"/>
        </w:rPr>
      </w:pPr>
      <w:r w:rsidRPr="00725CB1">
        <w:rPr>
          <w:rFonts w:ascii="GHEA Grapalat" w:eastAsia="GHEA Grapalat" w:hAnsi="GHEA Grapalat" w:cs="GHEA Grapalat"/>
          <w:sz w:val="24"/>
          <w:szCs w:val="24"/>
          <w:lang w:val="hy-AM"/>
        </w:rPr>
        <w:t xml:space="preserve">«3. Վերաքննիչ քրեական դատարանում մինչդատական վարույթի դատական երաշխիքների շրջանակներում  կայացված ակտերի, ինչպես նաև օպերատիվ-հետախուզական </w:t>
      </w:r>
      <w:r w:rsidRPr="00725CB1">
        <w:rPr>
          <w:rFonts w:ascii="GHEA Grapalat" w:eastAsia="GHEA Grapalat" w:hAnsi="GHEA Grapalat" w:cs="GHEA Grapalat"/>
          <w:sz w:val="24"/>
          <w:szCs w:val="24"/>
          <w:lang w:val="hy-AM"/>
        </w:rPr>
        <w:lastRenderedPageBreak/>
        <w:t>միջոցառումներ իրականացնելու մասին միջնորդությունների քննության արդյունքում կայացված ակտերի վերանայման վարույթները բաշխվում են միայն վերաքննիչ քրեական դատարանի՝ մինչդատական քրեական վարույթի դատական երաշխիքների և օպերատիվ-հետախուզական միջոցառումներ իրականացնելու մասին միջնորդությունների քննության հետ կապված վարույթներով վերանայում իրականացնող առանձին դատավորների միջև:»:</w:t>
      </w:r>
    </w:p>
    <w:p w:rsidR="002A3167" w:rsidRPr="00725CB1" w:rsidRDefault="002A3167">
      <w:pPr>
        <w:tabs>
          <w:tab w:val="left" w:pos="993"/>
        </w:tabs>
        <w:spacing w:after="0" w:line="360" w:lineRule="auto"/>
        <w:ind w:firstLine="567"/>
        <w:jc w:val="both"/>
        <w:rPr>
          <w:rFonts w:ascii="GHEA Grapalat" w:eastAsia="GHEA Grapalat" w:hAnsi="GHEA Grapalat" w:cs="GHEA Grapalat"/>
          <w:sz w:val="24"/>
          <w:szCs w:val="24"/>
          <w:lang w:val="hy-AM"/>
        </w:rPr>
      </w:pPr>
    </w:p>
    <w:p w:rsidR="002A3167" w:rsidRPr="00725CB1" w:rsidRDefault="00395A4E">
      <w:pPr>
        <w:tabs>
          <w:tab w:val="left" w:pos="993"/>
        </w:tabs>
        <w:spacing w:after="0" w:line="360" w:lineRule="auto"/>
        <w:ind w:firstLine="567"/>
        <w:jc w:val="both"/>
        <w:rPr>
          <w:rFonts w:ascii="GHEA Grapalat" w:eastAsia="GHEA Grapalat" w:hAnsi="GHEA Grapalat" w:cs="GHEA Grapalat"/>
          <w:sz w:val="24"/>
          <w:szCs w:val="24"/>
          <w:lang w:val="hy-AM"/>
        </w:rPr>
      </w:pPr>
      <w:r w:rsidRPr="00725CB1">
        <w:rPr>
          <w:rFonts w:ascii="GHEA Grapalat" w:eastAsia="GHEA Grapalat" w:hAnsi="GHEA Grapalat" w:cs="GHEA Grapalat"/>
          <w:b/>
          <w:sz w:val="24"/>
          <w:szCs w:val="24"/>
          <w:lang w:val="hy-AM"/>
        </w:rPr>
        <w:t xml:space="preserve">Հոդված 8. </w:t>
      </w:r>
      <w:r w:rsidRPr="00725CB1">
        <w:rPr>
          <w:rFonts w:ascii="GHEA Grapalat" w:eastAsia="GHEA Grapalat" w:hAnsi="GHEA Grapalat" w:cs="GHEA Grapalat"/>
          <w:sz w:val="24"/>
          <w:szCs w:val="24"/>
          <w:lang w:val="hy-AM"/>
        </w:rPr>
        <w:t>Օրենսգրքի 45-րդ հոդվածի վերնագրում «նկատմամբ դատական վերահսկողության գործեր» բառերը փոխարինել «դատական երաշխիքների շրջանակներում միջնորդություններ և բողոքներ» բառերով:</w:t>
      </w:r>
    </w:p>
    <w:p w:rsidR="002A3167" w:rsidRPr="00725CB1" w:rsidRDefault="002A3167">
      <w:pPr>
        <w:tabs>
          <w:tab w:val="left" w:pos="993"/>
        </w:tabs>
        <w:spacing w:after="0" w:line="360" w:lineRule="auto"/>
        <w:ind w:firstLine="567"/>
        <w:jc w:val="both"/>
        <w:rPr>
          <w:rFonts w:ascii="GHEA Grapalat" w:eastAsia="GHEA Grapalat" w:hAnsi="GHEA Grapalat" w:cs="GHEA Grapalat"/>
          <w:sz w:val="24"/>
          <w:szCs w:val="24"/>
          <w:lang w:val="hy-AM"/>
        </w:rPr>
      </w:pPr>
    </w:p>
    <w:p w:rsidR="002A3167" w:rsidRPr="00725CB1" w:rsidRDefault="00395A4E">
      <w:pPr>
        <w:tabs>
          <w:tab w:val="left" w:pos="993"/>
        </w:tabs>
        <w:spacing w:after="0" w:line="360" w:lineRule="auto"/>
        <w:ind w:firstLine="567"/>
        <w:jc w:val="both"/>
        <w:rPr>
          <w:rFonts w:ascii="GHEA Grapalat" w:eastAsia="GHEA Grapalat" w:hAnsi="GHEA Grapalat" w:cs="GHEA Grapalat"/>
          <w:sz w:val="24"/>
          <w:szCs w:val="24"/>
          <w:lang w:val="hy-AM"/>
        </w:rPr>
      </w:pPr>
      <w:r w:rsidRPr="00725CB1">
        <w:rPr>
          <w:rFonts w:ascii="GHEA Grapalat" w:eastAsia="GHEA Grapalat" w:hAnsi="GHEA Grapalat" w:cs="GHEA Grapalat"/>
          <w:b/>
          <w:sz w:val="24"/>
          <w:szCs w:val="24"/>
          <w:lang w:val="hy-AM"/>
        </w:rPr>
        <w:t xml:space="preserve">Հոդված 9.  </w:t>
      </w:r>
      <w:r w:rsidRPr="00725CB1">
        <w:rPr>
          <w:rFonts w:ascii="GHEA Grapalat" w:eastAsia="GHEA Grapalat" w:hAnsi="GHEA Grapalat" w:cs="GHEA Grapalat"/>
          <w:sz w:val="24"/>
          <w:szCs w:val="24"/>
          <w:lang w:val="hy-AM"/>
        </w:rPr>
        <w:t>Օրենսգրքի 51-րդ հոդվածի 8-րդ մասում «գործով» բառը փոխարինել «վարույթով» բառով:</w:t>
      </w:r>
    </w:p>
    <w:p w:rsidR="002A3167" w:rsidRPr="00725CB1" w:rsidRDefault="002A3167">
      <w:pPr>
        <w:tabs>
          <w:tab w:val="left" w:pos="993"/>
        </w:tabs>
        <w:spacing w:after="0" w:line="360" w:lineRule="auto"/>
        <w:ind w:firstLine="567"/>
        <w:jc w:val="both"/>
        <w:rPr>
          <w:rFonts w:ascii="GHEA Grapalat" w:eastAsia="GHEA Grapalat" w:hAnsi="GHEA Grapalat" w:cs="GHEA Grapalat"/>
          <w:sz w:val="24"/>
          <w:szCs w:val="24"/>
          <w:lang w:val="hy-AM"/>
        </w:rPr>
      </w:pPr>
    </w:p>
    <w:p w:rsidR="002A3167" w:rsidRPr="00725CB1" w:rsidRDefault="00395A4E">
      <w:pPr>
        <w:tabs>
          <w:tab w:val="left" w:pos="993"/>
        </w:tabs>
        <w:spacing w:after="0" w:line="360" w:lineRule="auto"/>
        <w:ind w:firstLine="567"/>
        <w:jc w:val="both"/>
        <w:rPr>
          <w:rFonts w:ascii="GHEA Grapalat" w:eastAsia="GHEA Grapalat" w:hAnsi="GHEA Grapalat" w:cs="GHEA Grapalat"/>
          <w:sz w:val="24"/>
          <w:szCs w:val="24"/>
          <w:lang w:val="hy-AM"/>
        </w:rPr>
      </w:pPr>
      <w:r w:rsidRPr="00725CB1">
        <w:rPr>
          <w:rFonts w:ascii="GHEA Grapalat" w:eastAsia="GHEA Grapalat" w:hAnsi="GHEA Grapalat" w:cs="GHEA Grapalat"/>
          <w:b/>
          <w:sz w:val="24"/>
          <w:szCs w:val="24"/>
          <w:lang w:val="hy-AM"/>
        </w:rPr>
        <w:t xml:space="preserve">Հոդված 10.  </w:t>
      </w:r>
      <w:r w:rsidRPr="00725CB1">
        <w:rPr>
          <w:rFonts w:ascii="GHEA Grapalat" w:eastAsia="GHEA Grapalat" w:hAnsi="GHEA Grapalat" w:cs="GHEA Grapalat"/>
          <w:sz w:val="24"/>
          <w:szCs w:val="24"/>
          <w:lang w:val="hy-AM"/>
        </w:rPr>
        <w:t>Օրենսգրքի 52-րդ հոդվածի՝</w:t>
      </w:r>
    </w:p>
    <w:p w:rsidR="002A3167" w:rsidRPr="00725CB1" w:rsidRDefault="00395A4E">
      <w:pPr>
        <w:numPr>
          <w:ilvl w:val="0"/>
          <w:numId w:val="1"/>
        </w:numPr>
        <w:tabs>
          <w:tab w:val="left" w:pos="993"/>
        </w:tabs>
        <w:spacing w:after="0" w:line="360" w:lineRule="auto"/>
        <w:jc w:val="both"/>
        <w:rPr>
          <w:rFonts w:ascii="GHEA Grapalat" w:eastAsia="GHEA Grapalat" w:hAnsi="GHEA Grapalat" w:cs="GHEA Grapalat"/>
          <w:sz w:val="24"/>
          <w:szCs w:val="24"/>
          <w:lang w:val="hy-AM"/>
        </w:rPr>
      </w:pPr>
      <w:r w:rsidRPr="00725CB1">
        <w:rPr>
          <w:rFonts w:ascii="GHEA Grapalat" w:eastAsia="GHEA Grapalat" w:hAnsi="GHEA Grapalat" w:cs="GHEA Grapalat"/>
          <w:sz w:val="24"/>
          <w:szCs w:val="24"/>
          <w:lang w:val="hy-AM"/>
        </w:rPr>
        <w:t>վերնագրում և 1-ին մասում «քննչական» բառը փոխարինել «ապացուցողական» բառով.</w:t>
      </w:r>
    </w:p>
    <w:p w:rsidR="002A3167" w:rsidRPr="00725CB1" w:rsidRDefault="00395A4E">
      <w:pPr>
        <w:numPr>
          <w:ilvl w:val="0"/>
          <w:numId w:val="1"/>
        </w:numPr>
        <w:tabs>
          <w:tab w:val="left" w:pos="993"/>
        </w:tabs>
        <w:spacing w:after="0" w:line="360" w:lineRule="auto"/>
        <w:jc w:val="both"/>
        <w:rPr>
          <w:rFonts w:ascii="GHEA Grapalat" w:eastAsia="GHEA Grapalat" w:hAnsi="GHEA Grapalat" w:cs="GHEA Grapalat"/>
          <w:sz w:val="24"/>
          <w:szCs w:val="24"/>
          <w:lang w:val="hy-AM"/>
        </w:rPr>
      </w:pPr>
      <w:r w:rsidRPr="00725CB1">
        <w:rPr>
          <w:rFonts w:ascii="GHEA Grapalat" w:eastAsia="GHEA Grapalat" w:hAnsi="GHEA Grapalat" w:cs="GHEA Grapalat"/>
          <w:sz w:val="24"/>
          <w:szCs w:val="24"/>
          <w:lang w:val="hy-AM"/>
        </w:rPr>
        <w:t>1-ին մասում «գործի» բառը փոխարինել «վարույթի» բառով:</w:t>
      </w:r>
    </w:p>
    <w:p w:rsidR="002A3167" w:rsidRPr="00725CB1" w:rsidRDefault="002A3167">
      <w:pPr>
        <w:tabs>
          <w:tab w:val="left" w:pos="993"/>
        </w:tabs>
        <w:spacing w:after="0" w:line="360" w:lineRule="auto"/>
        <w:ind w:firstLine="567"/>
        <w:jc w:val="both"/>
        <w:rPr>
          <w:rFonts w:ascii="GHEA Grapalat" w:eastAsia="GHEA Grapalat" w:hAnsi="GHEA Grapalat" w:cs="GHEA Grapalat"/>
          <w:sz w:val="24"/>
          <w:szCs w:val="24"/>
          <w:lang w:val="hy-AM"/>
        </w:rPr>
      </w:pPr>
    </w:p>
    <w:p w:rsidR="002A3167" w:rsidRPr="00725CB1" w:rsidRDefault="00395A4E">
      <w:pPr>
        <w:tabs>
          <w:tab w:val="left" w:pos="993"/>
        </w:tabs>
        <w:spacing w:after="0" w:line="360" w:lineRule="auto"/>
        <w:ind w:firstLine="567"/>
        <w:jc w:val="both"/>
        <w:rPr>
          <w:rFonts w:ascii="GHEA Grapalat" w:eastAsia="GHEA Grapalat" w:hAnsi="GHEA Grapalat" w:cs="GHEA Grapalat"/>
          <w:sz w:val="24"/>
          <w:szCs w:val="24"/>
          <w:lang w:val="hy-AM"/>
        </w:rPr>
      </w:pPr>
      <w:r w:rsidRPr="00725CB1">
        <w:rPr>
          <w:rFonts w:ascii="GHEA Grapalat" w:eastAsia="GHEA Grapalat" w:hAnsi="GHEA Grapalat" w:cs="GHEA Grapalat"/>
          <w:b/>
          <w:sz w:val="24"/>
          <w:szCs w:val="24"/>
          <w:lang w:val="hy-AM"/>
        </w:rPr>
        <w:t xml:space="preserve">Հոդված 11.  </w:t>
      </w:r>
      <w:r w:rsidRPr="00725CB1">
        <w:rPr>
          <w:rFonts w:ascii="GHEA Grapalat" w:eastAsia="GHEA Grapalat" w:hAnsi="GHEA Grapalat" w:cs="GHEA Grapalat"/>
          <w:sz w:val="24"/>
          <w:szCs w:val="24"/>
          <w:lang w:val="hy-AM"/>
        </w:rPr>
        <w:t>Օրենսգրքի 53-րդ հոդվածի վերնագրում և ամբողջ տեքստում «քննչական» բառը փոխարինել «ապացուցողական» բառով:</w:t>
      </w:r>
    </w:p>
    <w:p w:rsidR="002A3167" w:rsidRPr="00725CB1" w:rsidRDefault="002A3167">
      <w:pPr>
        <w:tabs>
          <w:tab w:val="left" w:pos="993"/>
        </w:tabs>
        <w:spacing w:after="0" w:line="360" w:lineRule="auto"/>
        <w:ind w:firstLine="567"/>
        <w:jc w:val="both"/>
        <w:rPr>
          <w:rFonts w:ascii="GHEA Grapalat" w:eastAsia="GHEA Grapalat" w:hAnsi="GHEA Grapalat" w:cs="GHEA Grapalat"/>
          <w:sz w:val="24"/>
          <w:szCs w:val="24"/>
          <w:lang w:val="hy-AM"/>
        </w:rPr>
      </w:pPr>
    </w:p>
    <w:p w:rsidR="002A3167" w:rsidRPr="00725CB1" w:rsidRDefault="00395A4E">
      <w:pPr>
        <w:tabs>
          <w:tab w:val="left" w:pos="993"/>
        </w:tabs>
        <w:spacing w:after="0" w:line="360" w:lineRule="auto"/>
        <w:ind w:firstLine="567"/>
        <w:jc w:val="both"/>
        <w:rPr>
          <w:rFonts w:ascii="GHEA Grapalat" w:eastAsia="GHEA Grapalat" w:hAnsi="GHEA Grapalat" w:cs="GHEA Grapalat"/>
          <w:sz w:val="24"/>
          <w:szCs w:val="24"/>
          <w:lang w:val="hy-AM"/>
        </w:rPr>
      </w:pPr>
      <w:r w:rsidRPr="00725CB1">
        <w:rPr>
          <w:rFonts w:ascii="GHEA Grapalat" w:eastAsia="GHEA Grapalat" w:hAnsi="GHEA Grapalat" w:cs="GHEA Grapalat"/>
          <w:b/>
          <w:sz w:val="24"/>
          <w:szCs w:val="24"/>
          <w:lang w:val="hy-AM"/>
        </w:rPr>
        <w:t xml:space="preserve">Հոդված 12.  </w:t>
      </w:r>
      <w:r w:rsidRPr="00725CB1">
        <w:rPr>
          <w:rFonts w:ascii="GHEA Grapalat" w:eastAsia="GHEA Grapalat" w:hAnsi="GHEA Grapalat" w:cs="GHEA Grapalat"/>
          <w:sz w:val="24"/>
          <w:szCs w:val="24"/>
          <w:lang w:val="hy-AM"/>
        </w:rPr>
        <w:t>Օրենսգրքի 83-րդ հոդվածի 6-րդ մասում «քննչական» բառը փոխարինել «ապացուցողական» բառով:</w:t>
      </w:r>
    </w:p>
    <w:p w:rsidR="002A3167" w:rsidRPr="00725CB1" w:rsidRDefault="002A3167">
      <w:pPr>
        <w:tabs>
          <w:tab w:val="left" w:pos="993"/>
        </w:tabs>
        <w:spacing w:after="0" w:line="360" w:lineRule="auto"/>
        <w:ind w:firstLine="567"/>
        <w:jc w:val="both"/>
        <w:rPr>
          <w:rFonts w:ascii="GHEA Grapalat" w:eastAsia="GHEA Grapalat" w:hAnsi="GHEA Grapalat" w:cs="GHEA Grapalat"/>
          <w:sz w:val="24"/>
          <w:szCs w:val="24"/>
          <w:lang w:val="hy-AM"/>
        </w:rPr>
      </w:pPr>
    </w:p>
    <w:p w:rsidR="002A3167" w:rsidRPr="00725CB1" w:rsidRDefault="00395A4E">
      <w:pPr>
        <w:tabs>
          <w:tab w:val="left" w:pos="993"/>
        </w:tabs>
        <w:spacing w:after="0" w:line="360" w:lineRule="auto"/>
        <w:ind w:firstLine="567"/>
        <w:jc w:val="both"/>
        <w:rPr>
          <w:rFonts w:ascii="GHEA Grapalat" w:eastAsia="GHEA Grapalat" w:hAnsi="GHEA Grapalat" w:cs="GHEA Grapalat"/>
          <w:sz w:val="24"/>
          <w:szCs w:val="24"/>
          <w:lang w:val="hy-AM"/>
        </w:rPr>
      </w:pPr>
      <w:r w:rsidRPr="00725CB1">
        <w:rPr>
          <w:rFonts w:ascii="GHEA Grapalat" w:eastAsia="GHEA Grapalat" w:hAnsi="GHEA Grapalat" w:cs="GHEA Grapalat"/>
          <w:b/>
          <w:sz w:val="24"/>
          <w:szCs w:val="24"/>
          <w:lang w:val="hy-AM"/>
        </w:rPr>
        <w:t xml:space="preserve">Հոդված 13.  </w:t>
      </w:r>
      <w:r w:rsidRPr="00725CB1">
        <w:rPr>
          <w:rFonts w:ascii="GHEA Grapalat" w:eastAsia="GHEA Grapalat" w:hAnsi="GHEA Grapalat" w:cs="GHEA Grapalat"/>
          <w:sz w:val="24"/>
          <w:szCs w:val="24"/>
          <w:lang w:val="hy-AM"/>
        </w:rPr>
        <w:t>Օրենսգրքի 89-րդ հոդվածի 1-ին մասի 30-րդ կետում «քրեական վարույթի նկատմամբ դատական վերահսկողության շրջանակներում ներկայացված միջնորդությունները» բառերը փոխարինել «վարույթի դատական երաշխիքների շրջանակներում ներկայացված միջնորդությունները, բողոքները» բառերով:</w:t>
      </w:r>
    </w:p>
    <w:p w:rsidR="002A3167" w:rsidRPr="00725CB1" w:rsidRDefault="002A3167">
      <w:pPr>
        <w:tabs>
          <w:tab w:val="left" w:pos="993"/>
        </w:tabs>
        <w:spacing w:after="0" w:line="360" w:lineRule="auto"/>
        <w:ind w:firstLine="567"/>
        <w:jc w:val="both"/>
        <w:rPr>
          <w:rFonts w:ascii="GHEA Grapalat" w:eastAsia="GHEA Grapalat" w:hAnsi="GHEA Grapalat" w:cs="GHEA Grapalat"/>
          <w:sz w:val="24"/>
          <w:szCs w:val="24"/>
          <w:lang w:val="hy-AM"/>
        </w:rPr>
      </w:pPr>
    </w:p>
    <w:p w:rsidR="002A3167" w:rsidRPr="00725CB1" w:rsidRDefault="00395A4E">
      <w:pPr>
        <w:tabs>
          <w:tab w:val="left" w:pos="993"/>
        </w:tabs>
        <w:spacing w:after="0" w:line="360" w:lineRule="auto"/>
        <w:ind w:firstLine="567"/>
        <w:jc w:val="both"/>
        <w:rPr>
          <w:rFonts w:ascii="GHEA Grapalat" w:eastAsia="GHEA Grapalat" w:hAnsi="GHEA Grapalat" w:cs="GHEA Grapalat"/>
          <w:sz w:val="24"/>
          <w:szCs w:val="24"/>
          <w:lang w:val="hy-AM"/>
        </w:rPr>
      </w:pPr>
      <w:r w:rsidRPr="00725CB1">
        <w:rPr>
          <w:rFonts w:ascii="GHEA Grapalat" w:eastAsia="GHEA Grapalat" w:hAnsi="GHEA Grapalat" w:cs="GHEA Grapalat"/>
          <w:b/>
          <w:sz w:val="24"/>
          <w:szCs w:val="24"/>
          <w:lang w:val="hy-AM"/>
        </w:rPr>
        <w:t xml:space="preserve">Հոդված 14.  </w:t>
      </w:r>
      <w:r w:rsidRPr="00725CB1">
        <w:rPr>
          <w:rFonts w:ascii="GHEA Grapalat" w:eastAsia="GHEA Grapalat" w:hAnsi="GHEA Grapalat" w:cs="GHEA Grapalat"/>
          <w:sz w:val="24"/>
          <w:szCs w:val="24"/>
          <w:lang w:val="hy-AM"/>
        </w:rPr>
        <w:t>Օրենսգրքի 150-րդ հոդվածի`</w:t>
      </w:r>
    </w:p>
    <w:p w:rsidR="002A3167" w:rsidRPr="00725CB1" w:rsidRDefault="00395A4E">
      <w:pPr>
        <w:numPr>
          <w:ilvl w:val="0"/>
          <w:numId w:val="4"/>
        </w:numPr>
        <w:pBdr>
          <w:top w:val="nil"/>
          <w:left w:val="nil"/>
          <w:bottom w:val="nil"/>
          <w:right w:val="nil"/>
          <w:between w:val="nil"/>
        </w:pBdr>
        <w:tabs>
          <w:tab w:val="left" w:pos="993"/>
        </w:tabs>
        <w:spacing w:after="0" w:line="360" w:lineRule="auto"/>
        <w:ind w:left="0" w:firstLine="567"/>
        <w:jc w:val="both"/>
        <w:rPr>
          <w:rFonts w:ascii="GHEA Grapalat" w:eastAsia="GHEA Grapalat" w:hAnsi="GHEA Grapalat" w:cs="GHEA Grapalat"/>
          <w:color w:val="000000"/>
          <w:sz w:val="24"/>
          <w:szCs w:val="24"/>
          <w:lang w:val="hy-AM"/>
        </w:rPr>
      </w:pPr>
      <w:r w:rsidRPr="00725CB1">
        <w:rPr>
          <w:rFonts w:ascii="GHEA Grapalat" w:eastAsia="GHEA Grapalat" w:hAnsi="GHEA Grapalat" w:cs="GHEA Grapalat"/>
          <w:color w:val="000000"/>
          <w:sz w:val="24"/>
          <w:szCs w:val="24"/>
          <w:lang w:val="hy-AM"/>
        </w:rPr>
        <w:t>3-րդ մասի «հարուցվել է քրեական գործ» բառերը փոխարինել «նախաձեռնվել է քրեական վարույթ» բառերով.</w:t>
      </w:r>
    </w:p>
    <w:p w:rsidR="002A3167" w:rsidRPr="00725CB1" w:rsidRDefault="00395A4E">
      <w:pPr>
        <w:numPr>
          <w:ilvl w:val="0"/>
          <w:numId w:val="4"/>
        </w:numPr>
        <w:pBdr>
          <w:top w:val="nil"/>
          <w:left w:val="nil"/>
          <w:bottom w:val="nil"/>
          <w:right w:val="nil"/>
          <w:between w:val="nil"/>
        </w:pBdr>
        <w:tabs>
          <w:tab w:val="left" w:pos="993"/>
        </w:tabs>
        <w:spacing w:after="0" w:line="360" w:lineRule="auto"/>
        <w:ind w:left="0" w:firstLine="567"/>
        <w:jc w:val="both"/>
        <w:rPr>
          <w:rFonts w:ascii="GHEA Grapalat" w:eastAsia="GHEA Grapalat" w:hAnsi="GHEA Grapalat" w:cs="GHEA Grapalat"/>
          <w:color w:val="000000"/>
          <w:sz w:val="24"/>
          <w:szCs w:val="24"/>
          <w:lang w:val="hy-AM"/>
        </w:rPr>
      </w:pPr>
      <w:r w:rsidRPr="00725CB1">
        <w:rPr>
          <w:rFonts w:ascii="GHEA Grapalat" w:eastAsia="GHEA Grapalat" w:hAnsi="GHEA Grapalat" w:cs="GHEA Grapalat"/>
          <w:color w:val="000000"/>
          <w:sz w:val="24"/>
          <w:szCs w:val="24"/>
          <w:lang w:val="hy-AM"/>
        </w:rPr>
        <w:t>4-րդ մասում «Քրեական գործով» բառերը հանել, «օրինական ուժի մեջ մտած» բառերը փոխարինել «Օրինական ուժի մեջ մտած արդարացման կամ մեղադրական» բառերով:</w:t>
      </w:r>
    </w:p>
    <w:p w:rsidR="002A3167" w:rsidRPr="00725CB1" w:rsidRDefault="002A3167">
      <w:pPr>
        <w:pBdr>
          <w:top w:val="nil"/>
          <w:left w:val="nil"/>
          <w:bottom w:val="nil"/>
          <w:right w:val="nil"/>
          <w:between w:val="nil"/>
        </w:pBdr>
        <w:tabs>
          <w:tab w:val="left" w:pos="993"/>
        </w:tabs>
        <w:spacing w:after="0" w:line="360" w:lineRule="auto"/>
        <w:ind w:left="567"/>
        <w:jc w:val="both"/>
        <w:rPr>
          <w:rFonts w:ascii="GHEA Grapalat" w:eastAsia="GHEA Grapalat" w:hAnsi="GHEA Grapalat" w:cs="GHEA Grapalat"/>
          <w:color w:val="000000"/>
          <w:sz w:val="24"/>
          <w:szCs w:val="24"/>
          <w:lang w:val="hy-AM"/>
        </w:rPr>
      </w:pPr>
    </w:p>
    <w:p w:rsidR="002A3167" w:rsidRPr="00725CB1" w:rsidRDefault="00395A4E">
      <w:pPr>
        <w:tabs>
          <w:tab w:val="left" w:pos="993"/>
        </w:tabs>
        <w:spacing w:after="0" w:line="360" w:lineRule="auto"/>
        <w:ind w:firstLine="567"/>
        <w:jc w:val="both"/>
        <w:rPr>
          <w:rFonts w:ascii="GHEA Grapalat" w:eastAsia="GHEA Grapalat" w:hAnsi="GHEA Grapalat" w:cs="GHEA Grapalat"/>
          <w:sz w:val="24"/>
          <w:szCs w:val="24"/>
          <w:lang w:val="hy-AM"/>
        </w:rPr>
      </w:pPr>
      <w:r w:rsidRPr="00725CB1">
        <w:rPr>
          <w:rFonts w:ascii="GHEA Grapalat" w:eastAsia="GHEA Grapalat" w:hAnsi="GHEA Grapalat" w:cs="GHEA Grapalat"/>
          <w:b/>
          <w:sz w:val="24"/>
          <w:szCs w:val="24"/>
          <w:lang w:val="hy-AM"/>
        </w:rPr>
        <w:t xml:space="preserve">Հոդված 15.  </w:t>
      </w:r>
      <w:r w:rsidRPr="00725CB1">
        <w:rPr>
          <w:rFonts w:ascii="GHEA Grapalat" w:eastAsia="GHEA Grapalat" w:hAnsi="GHEA Grapalat" w:cs="GHEA Grapalat"/>
          <w:sz w:val="24"/>
          <w:szCs w:val="24"/>
          <w:lang w:val="hy-AM"/>
        </w:rPr>
        <w:t>Օրենսգրքի 165-րդ հոդվածի 1-ին մասի «գործով» բառը հանել:</w:t>
      </w:r>
    </w:p>
    <w:p w:rsidR="002A3167" w:rsidRPr="00725CB1" w:rsidRDefault="002A3167">
      <w:pPr>
        <w:tabs>
          <w:tab w:val="left" w:pos="993"/>
        </w:tabs>
        <w:spacing w:after="0" w:line="360" w:lineRule="auto"/>
        <w:ind w:firstLine="567"/>
        <w:jc w:val="both"/>
        <w:rPr>
          <w:rFonts w:ascii="GHEA Grapalat" w:eastAsia="GHEA Grapalat" w:hAnsi="GHEA Grapalat" w:cs="GHEA Grapalat"/>
          <w:sz w:val="24"/>
          <w:szCs w:val="24"/>
          <w:lang w:val="hy-AM"/>
        </w:rPr>
      </w:pPr>
    </w:p>
    <w:p w:rsidR="002A3167" w:rsidRPr="00725CB1" w:rsidRDefault="00395A4E">
      <w:pPr>
        <w:tabs>
          <w:tab w:val="left" w:pos="993"/>
        </w:tabs>
        <w:spacing w:after="0" w:line="360" w:lineRule="auto"/>
        <w:ind w:firstLine="567"/>
        <w:jc w:val="both"/>
        <w:rPr>
          <w:rFonts w:ascii="GHEA Grapalat" w:eastAsia="GHEA Grapalat" w:hAnsi="GHEA Grapalat" w:cs="GHEA Grapalat"/>
          <w:sz w:val="24"/>
          <w:szCs w:val="24"/>
          <w:lang w:val="hy-AM"/>
        </w:rPr>
      </w:pPr>
      <w:r w:rsidRPr="00725CB1">
        <w:rPr>
          <w:rFonts w:ascii="GHEA Grapalat" w:eastAsia="GHEA Grapalat" w:hAnsi="GHEA Grapalat" w:cs="GHEA Grapalat"/>
          <w:b/>
          <w:sz w:val="24"/>
          <w:szCs w:val="24"/>
          <w:lang w:val="hy-AM"/>
        </w:rPr>
        <w:t xml:space="preserve">Հոդված 16.  </w:t>
      </w:r>
      <w:r w:rsidRPr="00725CB1">
        <w:rPr>
          <w:rFonts w:ascii="GHEA Grapalat" w:eastAsia="GHEA Grapalat" w:hAnsi="GHEA Grapalat" w:cs="GHEA Grapalat"/>
          <w:sz w:val="24"/>
          <w:szCs w:val="24"/>
          <w:lang w:val="hy-AM"/>
        </w:rPr>
        <w:t>Սույն օրենքն ուժի մեջ է մտնում «Հայաստանի Հանրապետության քրեական դատավարության օրենսգիրք» 2021 թվականի հունիսի 30-ի ՀՕ-306-Ն օրենքի ուժի մեջ մտնելու օրը:</w:t>
      </w:r>
    </w:p>
    <w:p w:rsidR="002A3167" w:rsidRPr="00725CB1" w:rsidRDefault="002A3167">
      <w:pPr>
        <w:tabs>
          <w:tab w:val="left" w:pos="993"/>
        </w:tabs>
        <w:spacing w:after="0" w:line="360" w:lineRule="auto"/>
        <w:ind w:firstLine="567"/>
        <w:jc w:val="both"/>
        <w:rPr>
          <w:rFonts w:ascii="GHEA Grapalat" w:eastAsia="GHEA Grapalat" w:hAnsi="GHEA Grapalat" w:cs="GHEA Grapalat"/>
          <w:sz w:val="24"/>
          <w:szCs w:val="24"/>
          <w:lang w:val="hy-AM"/>
        </w:rPr>
      </w:pPr>
    </w:p>
    <w:p w:rsidR="002A3167" w:rsidRPr="00725CB1" w:rsidRDefault="002A3167">
      <w:pPr>
        <w:tabs>
          <w:tab w:val="left" w:pos="993"/>
        </w:tabs>
        <w:spacing w:after="0" w:line="360" w:lineRule="auto"/>
        <w:jc w:val="both"/>
        <w:rPr>
          <w:rFonts w:ascii="GHEA Grapalat" w:eastAsia="GHEA Grapalat" w:hAnsi="GHEA Grapalat" w:cs="GHEA Grapalat"/>
          <w:sz w:val="24"/>
          <w:szCs w:val="24"/>
          <w:lang w:val="hy-AM"/>
        </w:rPr>
      </w:pPr>
    </w:p>
    <w:p w:rsidR="002A3167" w:rsidRPr="00725CB1" w:rsidRDefault="002A3167">
      <w:pPr>
        <w:tabs>
          <w:tab w:val="left" w:pos="993"/>
        </w:tabs>
        <w:spacing w:after="0" w:line="360" w:lineRule="auto"/>
        <w:jc w:val="both"/>
        <w:rPr>
          <w:rFonts w:ascii="GHEA Grapalat" w:eastAsia="GHEA Grapalat" w:hAnsi="GHEA Grapalat" w:cs="GHEA Grapalat"/>
          <w:sz w:val="24"/>
          <w:szCs w:val="24"/>
          <w:lang w:val="hy-AM"/>
        </w:rPr>
      </w:pPr>
    </w:p>
    <w:sectPr w:rsidR="002A3167" w:rsidRPr="00725CB1" w:rsidSect="002A3167">
      <w:headerReference w:type="default" r:id="rId8"/>
      <w:footerReference w:type="default" r:id="rId9"/>
      <w:pgSz w:w="12240" w:h="15840"/>
      <w:pgMar w:top="851" w:right="567" w:bottom="567" w:left="1134" w:header="720" w:footer="565"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78E" w:rsidRDefault="000D278E" w:rsidP="002A3167">
      <w:pPr>
        <w:spacing w:after="0" w:line="240" w:lineRule="auto"/>
      </w:pPr>
      <w:r>
        <w:separator/>
      </w:r>
    </w:p>
  </w:endnote>
  <w:endnote w:type="continuationSeparator" w:id="0">
    <w:p w:rsidR="000D278E" w:rsidRDefault="000D278E" w:rsidP="002A3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167" w:rsidRDefault="00B64DDF">
    <w:pPr>
      <w:pBdr>
        <w:top w:val="nil"/>
        <w:left w:val="nil"/>
        <w:bottom w:val="nil"/>
        <w:right w:val="nil"/>
        <w:between w:val="nil"/>
      </w:pBdr>
      <w:tabs>
        <w:tab w:val="center" w:pos="4844"/>
        <w:tab w:val="right" w:pos="9689"/>
      </w:tabs>
      <w:spacing w:after="0" w:line="240" w:lineRule="auto"/>
      <w:jc w:val="right"/>
      <w:rPr>
        <w:color w:val="000000"/>
      </w:rPr>
    </w:pPr>
    <w:r>
      <w:rPr>
        <w:color w:val="000000"/>
      </w:rPr>
      <w:fldChar w:fldCharType="begin"/>
    </w:r>
    <w:r w:rsidR="00395A4E">
      <w:rPr>
        <w:color w:val="000000"/>
      </w:rPr>
      <w:instrText>PAGE</w:instrText>
    </w:r>
    <w:r>
      <w:rPr>
        <w:color w:val="000000"/>
      </w:rPr>
      <w:fldChar w:fldCharType="separate"/>
    </w:r>
    <w:r w:rsidR="00725CB1">
      <w:rPr>
        <w:noProof/>
        <w:color w:val="000000"/>
      </w:rPr>
      <w:t>4</w:t>
    </w:r>
    <w:r>
      <w:rPr>
        <w:color w:val="000000"/>
      </w:rPr>
      <w:fldChar w:fldCharType="end"/>
    </w:r>
  </w:p>
  <w:p w:rsidR="002A3167" w:rsidRDefault="002A3167">
    <w:pPr>
      <w:pBdr>
        <w:top w:val="nil"/>
        <w:left w:val="nil"/>
        <w:bottom w:val="nil"/>
        <w:right w:val="nil"/>
        <w:between w:val="nil"/>
      </w:pBdr>
      <w:tabs>
        <w:tab w:val="center" w:pos="4844"/>
        <w:tab w:val="right" w:pos="9689"/>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78E" w:rsidRDefault="000D278E" w:rsidP="002A3167">
      <w:pPr>
        <w:spacing w:after="0" w:line="240" w:lineRule="auto"/>
      </w:pPr>
      <w:r>
        <w:separator/>
      </w:r>
    </w:p>
  </w:footnote>
  <w:footnote w:type="continuationSeparator" w:id="0">
    <w:p w:rsidR="000D278E" w:rsidRDefault="000D278E" w:rsidP="002A3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167" w:rsidRDefault="00395A4E">
    <w:pPr>
      <w:ind w:left="7920"/>
      <w:jc w:val="center"/>
      <w:rPr>
        <w:rFonts w:ascii="GHEA Grapalat" w:eastAsia="GHEA Grapalat" w:hAnsi="GHEA Grapalat" w:cs="GHEA Grapalat"/>
        <w:b/>
        <w:sz w:val="24"/>
        <w:szCs w:val="24"/>
      </w:rPr>
    </w:pPr>
    <w:r>
      <w:rPr>
        <w:rFonts w:ascii="GHEA Grapalat" w:eastAsia="GHEA Grapalat" w:hAnsi="GHEA Grapalat" w:cs="GHEA Grapalat"/>
        <w:b/>
        <w:sz w:val="24"/>
        <w:szCs w:val="24"/>
      </w:rPr>
      <w:t>ՆԱԽԱԳԻԾ</w:t>
    </w:r>
  </w:p>
  <w:p w:rsidR="002A3167" w:rsidRDefault="002A3167">
    <w:pPr>
      <w:pBdr>
        <w:top w:val="nil"/>
        <w:left w:val="nil"/>
        <w:bottom w:val="nil"/>
        <w:right w:val="nil"/>
        <w:between w:val="nil"/>
      </w:pBdr>
      <w:tabs>
        <w:tab w:val="center" w:pos="4844"/>
        <w:tab w:val="right" w:pos="9689"/>
      </w:tabs>
      <w:spacing w:after="0" w:line="240" w:lineRule="auto"/>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A7266"/>
    <w:multiLevelType w:val="multilevel"/>
    <w:tmpl w:val="E2A2E9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2EE70B29"/>
    <w:multiLevelType w:val="multilevel"/>
    <w:tmpl w:val="B36A9E3A"/>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
    <w:nsid w:val="341544AC"/>
    <w:multiLevelType w:val="multilevel"/>
    <w:tmpl w:val="69DA3068"/>
    <w:lvl w:ilvl="0">
      <w:start w:val="1"/>
      <w:numFmt w:val="decimal"/>
      <w:lvlText w:val="%1)"/>
      <w:lvlJc w:val="left"/>
      <w:pPr>
        <w:ind w:left="1365" w:hanging="360"/>
      </w:pPr>
    </w:lvl>
    <w:lvl w:ilvl="1">
      <w:start w:val="1"/>
      <w:numFmt w:val="lowerLetter"/>
      <w:lvlText w:val="%2."/>
      <w:lvlJc w:val="left"/>
      <w:pPr>
        <w:ind w:left="2085" w:hanging="360"/>
      </w:pPr>
    </w:lvl>
    <w:lvl w:ilvl="2">
      <w:start w:val="1"/>
      <w:numFmt w:val="lowerRoman"/>
      <w:lvlText w:val="%3."/>
      <w:lvlJc w:val="right"/>
      <w:pPr>
        <w:ind w:left="2805" w:hanging="180"/>
      </w:pPr>
    </w:lvl>
    <w:lvl w:ilvl="3">
      <w:start w:val="1"/>
      <w:numFmt w:val="decimal"/>
      <w:lvlText w:val="%4."/>
      <w:lvlJc w:val="left"/>
      <w:pPr>
        <w:ind w:left="3525" w:hanging="360"/>
      </w:pPr>
    </w:lvl>
    <w:lvl w:ilvl="4">
      <w:start w:val="1"/>
      <w:numFmt w:val="lowerLetter"/>
      <w:lvlText w:val="%5."/>
      <w:lvlJc w:val="left"/>
      <w:pPr>
        <w:ind w:left="4245" w:hanging="360"/>
      </w:pPr>
    </w:lvl>
    <w:lvl w:ilvl="5">
      <w:start w:val="1"/>
      <w:numFmt w:val="lowerRoman"/>
      <w:lvlText w:val="%6."/>
      <w:lvlJc w:val="right"/>
      <w:pPr>
        <w:ind w:left="4965" w:hanging="180"/>
      </w:pPr>
    </w:lvl>
    <w:lvl w:ilvl="6">
      <w:start w:val="1"/>
      <w:numFmt w:val="decimal"/>
      <w:lvlText w:val="%7."/>
      <w:lvlJc w:val="left"/>
      <w:pPr>
        <w:ind w:left="5685" w:hanging="360"/>
      </w:pPr>
    </w:lvl>
    <w:lvl w:ilvl="7">
      <w:start w:val="1"/>
      <w:numFmt w:val="lowerLetter"/>
      <w:lvlText w:val="%8."/>
      <w:lvlJc w:val="left"/>
      <w:pPr>
        <w:ind w:left="6405" w:hanging="360"/>
      </w:pPr>
    </w:lvl>
    <w:lvl w:ilvl="8">
      <w:start w:val="1"/>
      <w:numFmt w:val="lowerRoman"/>
      <w:lvlText w:val="%9."/>
      <w:lvlJc w:val="right"/>
      <w:pPr>
        <w:ind w:left="7125" w:hanging="180"/>
      </w:pPr>
    </w:lvl>
  </w:abstractNum>
  <w:abstractNum w:abstractNumId="3">
    <w:nsid w:val="5A320801"/>
    <w:multiLevelType w:val="multilevel"/>
    <w:tmpl w:val="5E8C8998"/>
    <w:lvl w:ilvl="0">
      <w:start w:val="1"/>
      <w:numFmt w:val="decimal"/>
      <w:lvlText w:val="%1)"/>
      <w:lvlJc w:val="left"/>
      <w:pPr>
        <w:ind w:left="795" w:hanging="360"/>
      </w:pPr>
    </w:lvl>
    <w:lvl w:ilvl="1">
      <w:start w:val="1"/>
      <w:numFmt w:val="lowerLetter"/>
      <w:lvlText w:val="%2."/>
      <w:lvlJc w:val="left"/>
      <w:pPr>
        <w:ind w:left="1515" w:hanging="360"/>
      </w:pPr>
    </w:lvl>
    <w:lvl w:ilvl="2">
      <w:start w:val="1"/>
      <w:numFmt w:val="lowerRoman"/>
      <w:lvlText w:val="%3."/>
      <w:lvlJc w:val="right"/>
      <w:pPr>
        <w:ind w:left="2235" w:hanging="180"/>
      </w:pPr>
    </w:lvl>
    <w:lvl w:ilvl="3">
      <w:start w:val="1"/>
      <w:numFmt w:val="decimal"/>
      <w:lvlText w:val="%4."/>
      <w:lvlJc w:val="left"/>
      <w:pPr>
        <w:ind w:left="2955" w:hanging="360"/>
      </w:pPr>
    </w:lvl>
    <w:lvl w:ilvl="4">
      <w:start w:val="1"/>
      <w:numFmt w:val="lowerLetter"/>
      <w:lvlText w:val="%5."/>
      <w:lvlJc w:val="left"/>
      <w:pPr>
        <w:ind w:left="3675" w:hanging="360"/>
      </w:pPr>
    </w:lvl>
    <w:lvl w:ilvl="5">
      <w:start w:val="1"/>
      <w:numFmt w:val="lowerRoman"/>
      <w:lvlText w:val="%6."/>
      <w:lvlJc w:val="right"/>
      <w:pPr>
        <w:ind w:left="4395" w:hanging="180"/>
      </w:pPr>
    </w:lvl>
    <w:lvl w:ilvl="6">
      <w:start w:val="1"/>
      <w:numFmt w:val="decimal"/>
      <w:lvlText w:val="%7."/>
      <w:lvlJc w:val="left"/>
      <w:pPr>
        <w:ind w:left="5115" w:hanging="360"/>
      </w:pPr>
    </w:lvl>
    <w:lvl w:ilvl="7">
      <w:start w:val="1"/>
      <w:numFmt w:val="lowerLetter"/>
      <w:lvlText w:val="%8."/>
      <w:lvlJc w:val="left"/>
      <w:pPr>
        <w:ind w:left="5835" w:hanging="360"/>
      </w:pPr>
    </w:lvl>
    <w:lvl w:ilvl="8">
      <w:start w:val="1"/>
      <w:numFmt w:val="lowerRoman"/>
      <w:lvlText w:val="%9."/>
      <w:lvlJc w:val="right"/>
      <w:pPr>
        <w:ind w:left="6555"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footnotePr>
    <w:footnote w:id="-1"/>
    <w:footnote w:id="0"/>
  </w:footnotePr>
  <w:endnotePr>
    <w:endnote w:id="-1"/>
    <w:endnote w:id="0"/>
  </w:endnotePr>
  <w:compat/>
  <w:rsids>
    <w:rsidRoot w:val="002A3167"/>
    <w:rsid w:val="000D278E"/>
    <w:rsid w:val="002A3167"/>
    <w:rsid w:val="00395A4E"/>
    <w:rsid w:val="00480060"/>
    <w:rsid w:val="00725CB1"/>
    <w:rsid w:val="00B64D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hy-AM" w:eastAsia="en-US" w:bidi="ar-SA"/>
      </w:rPr>
    </w:rPrDefault>
    <w:pPrDefault>
      <w:pPr>
        <w:spacing w:after="160" w:line="25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D9E"/>
    <w:rPr>
      <w:lang w:val="ru-RU"/>
    </w:rPr>
  </w:style>
  <w:style w:type="paragraph" w:styleId="Heading1">
    <w:name w:val="heading 1"/>
    <w:basedOn w:val="normal0"/>
    <w:next w:val="normal0"/>
    <w:rsid w:val="00F411C9"/>
    <w:pPr>
      <w:keepNext/>
      <w:keepLines/>
      <w:spacing w:before="480" w:after="120"/>
      <w:outlineLvl w:val="0"/>
    </w:pPr>
    <w:rPr>
      <w:b/>
      <w:sz w:val="48"/>
      <w:szCs w:val="48"/>
    </w:rPr>
  </w:style>
  <w:style w:type="paragraph" w:styleId="Heading2">
    <w:name w:val="heading 2"/>
    <w:basedOn w:val="normal0"/>
    <w:next w:val="normal0"/>
    <w:rsid w:val="00F411C9"/>
    <w:pPr>
      <w:keepNext/>
      <w:keepLines/>
      <w:spacing w:before="360" w:after="80"/>
      <w:outlineLvl w:val="1"/>
    </w:pPr>
    <w:rPr>
      <w:b/>
      <w:sz w:val="36"/>
      <w:szCs w:val="36"/>
    </w:rPr>
  </w:style>
  <w:style w:type="paragraph" w:styleId="Heading3">
    <w:name w:val="heading 3"/>
    <w:basedOn w:val="normal0"/>
    <w:next w:val="normal0"/>
    <w:rsid w:val="00F411C9"/>
    <w:pPr>
      <w:keepNext/>
      <w:keepLines/>
      <w:spacing w:before="280" w:after="80"/>
      <w:outlineLvl w:val="2"/>
    </w:pPr>
    <w:rPr>
      <w:b/>
      <w:sz w:val="28"/>
      <w:szCs w:val="28"/>
    </w:rPr>
  </w:style>
  <w:style w:type="paragraph" w:styleId="Heading4">
    <w:name w:val="heading 4"/>
    <w:basedOn w:val="normal0"/>
    <w:next w:val="normal0"/>
    <w:rsid w:val="00F411C9"/>
    <w:pPr>
      <w:keepNext/>
      <w:keepLines/>
      <w:spacing w:before="240" w:after="40"/>
      <w:outlineLvl w:val="3"/>
    </w:pPr>
    <w:rPr>
      <w:b/>
      <w:sz w:val="24"/>
      <w:szCs w:val="24"/>
    </w:rPr>
  </w:style>
  <w:style w:type="paragraph" w:styleId="Heading5">
    <w:name w:val="heading 5"/>
    <w:basedOn w:val="normal0"/>
    <w:next w:val="normal0"/>
    <w:rsid w:val="00F411C9"/>
    <w:pPr>
      <w:keepNext/>
      <w:keepLines/>
      <w:spacing w:before="220" w:after="40"/>
      <w:outlineLvl w:val="4"/>
    </w:pPr>
    <w:rPr>
      <w:b/>
    </w:rPr>
  </w:style>
  <w:style w:type="paragraph" w:styleId="Heading6">
    <w:name w:val="heading 6"/>
    <w:basedOn w:val="normal0"/>
    <w:next w:val="normal0"/>
    <w:rsid w:val="00F411C9"/>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
    <w:rsid w:val="002A3167"/>
  </w:style>
  <w:style w:type="paragraph" w:styleId="Title">
    <w:name w:val="Title"/>
    <w:basedOn w:val="normal0"/>
    <w:next w:val="normal0"/>
    <w:rsid w:val="00F411C9"/>
    <w:pPr>
      <w:keepNext/>
      <w:keepLines/>
      <w:spacing w:before="480" w:after="120"/>
    </w:pPr>
    <w:rPr>
      <w:b/>
      <w:sz w:val="72"/>
      <w:szCs w:val="72"/>
    </w:rPr>
  </w:style>
  <w:style w:type="paragraph" w:customStyle="1" w:styleId="normal0">
    <w:name w:val="normal"/>
    <w:rsid w:val="00F411C9"/>
  </w:style>
  <w:style w:type="paragraph" w:styleId="ListParagraph">
    <w:name w:val="List Paragraph"/>
    <w:basedOn w:val="Normal"/>
    <w:uiPriority w:val="34"/>
    <w:qFormat/>
    <w:rsid w:val="00B94D9E"/>
    <w:pPr>
      <w:ind w:left="720"/>
      <w:contextualSpacing/>
    </w:pPr>
  </w:style>
  <w:style w:type="character" w:styleId="Strong">
    <w:name w:val="Strong"/>
    <w:basedOn w:val="DefaultParagraphFont"/>
    <w:uiPriority w:val="22"/>
    <w:qFormat/>
    <w:rsid w:val="00B94D9E"/>
    <w:rPr>
      <w:b/>
      <w:bCs/>
    </w:rPr>
  </w:style>
  <w:style w:type="paragraph" w:styleId="Header">
    <w:name w:val="header"/>
    <w:basedOn w:val="Normal"/>
    <w:link w:val="HeaderChar"/>
    <w:uiPriority w:val="99"/>
    <w:semiHidden/>
    <w:unhideWhenUsed/>
    <w:rsid w:val="00B56232"/>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B56232"/>
    <w:rPr>
      <w:lang w:val="ru-RU"/>
    </w:rPr>
  </w:style>
  <w:style w:type="paragraph" w:styleId="Footer">
    <w:name w:val="footer"/>
    <w:basedOn w:val="Normal"/>
    <w:link w:val="FooterChar"/>
    <w:uiPriority w:val="99"/>
    <w:unhideWhenUsed/>
    <w:rsid w:val="00B56232"/>
    <w:pPr>
      <w:tabs>
        <w:tab w:val="center" w:pos="4844"/>
        <w:tab w:val="right" w:pos="9689"/>
      </w:tabs>
      <w:spacing w:after="0" w:line="240" w:lineRule="auto"/>
    </w:pPr>
  </w:style>
  <w:style w:type="character" w:customStyle="1" w:styleId="FooterChar">
    <w:name w:val="Footer Char"/>
    <w:basedOn w:val="DefaultParagraphFont"/>
    <w:link w:val="Footer"/>
    <w:uiPriority w:val="99"/>
    <w:rsid w:val="00B56232"/>
    <w:rPr>
      <w:lang w:val="ru-RU"/>
    </w:rPr>
  </w:style>
  <w:style w:type="character" w:styleId="CommentReference">
    <w:name w:val="annotation reference"/>
    <w:basedOn w:val="DefaultParagraphFont"/>
    <w:uiPriority w:val="99"/>
    <w:semiHidden/>
    <w:unhideWhenUsed/>
    <w:rsid w:val="00E17688"/>
    <w:rPr>
      <w:sz w:val="16"/>
      <w:szCs w:val="16"/>
    </w:rPr>
  </w:style>
  <w:style w:type="paragraph" w:styleId="CommentText">
    <w:name w:val="annotation text"/>
    <w:basedOn w:val="Normal"/>
    <w:link w:val="CommentTextChar"/>
    <w:uiPriority w:val="99"/>
    <w:semiHidden/>
    <w:unhideWhenUsed/>
    <w:rsid w:val="00E17688"/>
    <w:pPr>
      <w:spacing w:line="240" w:lineRule="auto"/>
    </w:pPr>
    <w:rPr>
      <w:sz w:val="20"/>
      <w:szCs w:val="20"/>
    </w:rPr>
  </w:style>
  <w:style w:type="character" w:customStyle="1" w:styleId="CommentTextChar">
    <w:name w:val="Comment Text Char"/>
    <w:basedOn w:val="DefaultParagraphFont"/>
    <w:link w:val="CommentText"/>
    <w:uiPriority w:val="99"/>
    <w:semiHidden/>
    <w:rsid w:val="00E17688"/>
    <w:rPr>
      <w:sz w:val="20"/>
      <w:szCs w:val="20"/>
      <w:lang w:val="ru-RU"/>
    </w:rPr>
  </w:style>
  <w:style w:type="paragraph" w:styleId="CommentSubject">
    <w:name w:val="annotation subject"/>
    <w:basedOn w:val="CommentText"/>
    <w:next w:val="CommentText"/>
    <w:link w:val="CommentSubjectChar"/>
    <w:uiPriority w:val="99"/>
    <w:semiHidden/>
    <w:unhideWhenUsed/>
    <w:rsid w:val="00E17688"/>
    <w:rPr>
      <w:b/>
      <w:bCs/>
    </w:rPr>
  </w:style>
  <w:style w:type="character" w:customStyle="1" w:styleId="CommentSubjectChar">
    <w:name w:val="Comment Subject Char"/>
    <w:basedOn w:val="CommentTextChar"/>
    <w:link w:val="CommentSubject"/>
    <w:uiPriority w:val="99"/>
    <w:semiHidden/>
    <w:rsid w:val="00E17688"/>
    <w:rPr>
      <w:b/>
      <w:bCs/>
    </w:rPr>
  </w:style>
  <w:style w:type="paragraph" w:styleId="BalloonText">
    <w:name w:val="Balloon Text"/>
    <w:basedOn w:val="Normal"/>
    <w:link w:val="BalloonTextChar"/>
    <w:uiPriority w:val="99"/>
    <w:semiHidden/>
    <w:unhideWhenUsed/>
    <w:rsid w:val="00E176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7688"/>
    <w:rPr>
      <w:rFonts w:ascii="Tahoma" w:hAnsi="Tahoma" w:cs="Tahoma"/>
      <w:sz w:val="16"/>
      <w:szCs w:val="16"/>
      <w:lang w:val="ru-RU"/>
    </w:rPr>
  </w:style>
  <w:style w:type="paragraph" w:styleId="Subtitle">
    <w:name w:val="Subtitle"/>
    <w:basedOn w:val="Normal"/>
    <w:next w:val="Normal"/>
    <w:rsid w:val="002A3167"/>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iyjhzousJd9K4afUy9MTIDGLKQ==">AMUW2mWjrj+G4ggmLvS0wLBP2k+c7Vsj9LgAXIotHTJVT8g96WN1gccJc2Jlb8V67zfUSr/w5sPhWCYT2AiOeOg3GClXIPh4oesJjS7HCBMlYIRLo498LpI=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674</Words>
  <Characters>3842</Characters>
  <Application>Microsoft Office Word</Application>
  <DocSecurity>0</DocSecurity>
  <Lines>32</Lines>
  <Paragraphs>9</Paragraphs>
  <ScaleCrop>false</ScaleCrop>
  <Company/>
  <LinksUpToDate>false</LinksUpToDate>
  <CharactersWithSpaces>4507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c:creator>
  <cp:lastModifiedBy>Ռ Մ</cp:lastModifiedBy>
  <cp:revision>3</cp:revision>
  <dcterms:created xsi:type="dcterms:W3CDTF">2021-12-29T05:45:00Z</dcterms:created>
  <dcterms:modified xsi:type="dcterms:W3CDTF">2022-03-02T07:23:00Z</dcterms:modified>
</cp:coreProperties>
</file>