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48B" w:rsidRDefault="0014548B" w:rsidP="001454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4548B" w:rsidRDefault="0014548B" w:rsidP="0014548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14548B" w:rsidRDefault="0014548B" w:rsidP="001454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14548B" w:rsidRDefault="0014548B" w:rsidP="0014548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610"/>
      </w:tblGrid>
      <w:tr w:rsidR="0014548B" w:rsidTr="0014548B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4548B" w:rsidRDefault="0014548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ֆինանսների նախարարություն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4548B" w:rsidRDefault="00DB6B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16.05.2022թ.</w:t>
            </w:r>
          </w:p>
        </w:tc>
      </w:tr>
      <w:tr w:rsidR="0014548B" w:rsidTr="00145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548B" w:rsidRDefault="0014548B">
            <w:pPr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4548B" w:rsidRDefault="0014548B" w:rsidP="001454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DB6BFF" w:rsidRPr="00DB6B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01/11-1/8553-2022</w:t>
            </w:r>
          </w:p>
        </w:tc>
      </w:tr>
      <w:tr w:rsidR="0014548B" w:rsidTr="0014548B">
        <w:trPr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548B" w:rsidRDefault="00145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14548B" w:rsidTr="0014548B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4548B" w:rsidRDefault="0014548B" w:rsidP="0014548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2. ՀՀ պաշտպանության նախարարություն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4548B" w:rsidRDefault="00DB6B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10.05.2022թ.</w:t>
            </w:r>
            <w:bookmarkStart w:id="0" w:name="_GoBack"/>
            <w:bookmarkEnd w:id="0"/>
          </w:p>
        </w:tc>
      </w:tr>
      <w:tr w:rsidR="0014548B" w:rsidTr="0014548B">
        <w:trPr>
          <w:trHeight w:val="351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548B" w:rsidRDefault="0014548B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4548B" w:rsidRDefault="0014548B" w:rsidP="001454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DB6BFF" w:rsidRPr="00DB6B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ՊՆ/510/2252-2022</w:t>
            </w:r>
          </w:p>
        </w:tc>
      </w:tr>
      <w:tr w:rsidR="0014548B" w:rsidTr="0014548B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548B" w:rsidRDefault="001454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C41E27" w:rsidRDefault="00C41E27"/>
    <w:sectPr w:rsidR="00C41E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364"/>
    <w:rsid w:val="0014548B"/>
    <w:rsid w:val="00C41E27"/>
    <w:rsid w:val="00C83364"/>
    <w:rsid w:val="00DB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EFFFD"/>
  <w15:chartTrackingRefBased/>
  <w15:docId w15:val="{A20F8162-8AD1-4468-BF82-8C3D74E9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48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2022-05-18T06:49:00Z</dcterms:created>
  <dcterms:modified xsi:type="dcterms:W3CDTF">2022-05-18T06:52:00Z</dcterms:modified>
</cp:coreProperties>
</file>