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BC6" w:rsidRPr="00587FDC" w:rsidRDefault="00724D94" w:rsidP="004E2950">
      <w:pPr>
        <w:spacing w:after="0" w:line="360" w:lineRule="auto"/>
        <w:jc w:val="center"/>
        <w:rPr>
          <w:rFonts w:ascii="GHEA Grapalat" w:hAnsi="GHEA Grapalat" w:cs="Times New Roman"/>
          <w:b/>
          <w:noProof/>
          <w:sz w:val="24"/>
          <w:szCs w:val="24"/>
          <w:lang w:val="hy-AM"/>
        </w:rPr>
      </w:pPr>
      <w:r w:rsidRPr="00587FDC">
        <w:rPr>
          <w:rFonts w:ascii="GHEA Grapalat" w:hAnsi="GHEA Grapalat" w:cs="Times New Roman"/>
          <w:b/>
          <w:noProof/>
          <w:sz w:val="24"/>
          <w:szCs w:val="24"/>
          <w:lang w:val="hy-AM"/>
        </w:rPr>
        <w:t>ԱՄՓՈՓԱԹԵՐԹ</w:t>
      </w:r>
    </w:p>
    <w:p w:rsidR="00903F27" w:rsidRPr="00587FDC" w:rsidRDefault="00AE4660" w:rsidP="00903F27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587FDC">
        <w:rPr>
          <w:rFonts w:ascii="GHEA Grapalat" w:hAnsi="GHEA Grapalat"/>
          <w:b/>
          <w:noProof/>
          <w:sz w:val="24"/>
          <w:szCs w:val="24"/>
          <w:lang w:val="hy-AM"/>
        </w:rPr>
        <w:t>ԱՆԿԱԽ ՊԵՏՈՒԹՅՈՒՆՆԵՐԻ ՀԱՄԱԳՈՐԾԱԿՑՈՒԹՅԱՆ ՄԱՍՆԱԿԻՑ ՊԵՏՈՒԹՅՈՒՆՆԵՐԻ ԳԵՐԱԳՈՒՅՆ (ԲԱՐՁՐԱԳՈՒՅՆ) ԴԱՏԱՐԱՆՆԵՐԻ ՆԱԽԱԳԱՀՆԵՐԻ ԽՈՐՀՈՒՐԴ ՁԵՎԱՎՈՐԵԼՈՒ ՄԱՍԻՆ» ՀԱՄԱՁԱՅՆԱԳՐԻ</w:t>
      </w:r>
      <w:r w:rsidRPr="00587FDC">
        <w:rPr>
          <w:rFonts w:ascii="GHEA Grapalat" w:hAnsi="GHEA Grapalat"/>
          <w:noProof/>
          <w:lang w:val="hy-AM"/>
        </w:rPr>
        <w:t xml:space="preserve"> </w:t>
      </w:r>
      <w:r w:rsidR="00903F27" w:rsidRPr="00587FD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ՎԵՐԱԲԵՐՅԱԼ ՀԱՅԱՍՏԱՆԻ ՀԱՆՐԱՊԵՏՈՒԹՅԱՆ ՇԱՀԱԳՐԳԻՌ ՄԱՐՄԻՆՆԵՐԻ ԿՈՂՄԻՑ ՆԵՐԿԱՅԱՑՎԱԾ ԿԱՐԾԻՔՆԵՐԻ </w:t>
      </w:r>
      <w:r w:rsidR="00BB7755" w:rsidRPr="00587FDC">
        <w:rPr>
          <w:rFonts w:ascii="GHEA Grapalat" w:eastAsia="Calibri" w:hAnsi="GHEA Grapalat" w:cs="Times New Roman"/>
          <w:b/>
          <w:sz w:val="24"/>
          <w:szCs w:val="24"/>
          <w:lang w:val="hy-AM"/>
        </w:rPr>
        <w:t>ԱՌՆՉՈՒԹՅԱՄԲ</w:t>
      </w:r>
    </w:p>
    <w:p w:rsidR="00724D94" w:rsidRPr="00587FDC" w:rsidRDefault="00724D94" w:rsidP="00903F27">
      <w:pPr>
        <w:spacing w:after="0" w:line="360" w:lineRule="auto"/>
        <w:jc w:val="center"/>
        <w:rPr>
          <w:rFonts w:ascii="GHEA Grapalat" w:hAnsi="GHEA Grapalat" w:cs="Times New Roman"/>
          <w:noProof/>
          <w:sz w:val="24"/>
          <w:szCs w:val="24"/>
          <w:lang w:val="hy-AM"/>
        </w:rPr>
      </w:pPr>
    </w:p>
    <w:tbl>
      <w:tblPr>
        <w:tblStyle w:val="TableGrid"/>
        <w:tblW w:w="0" w:type="auto"/>
        <w:tblLook w:val="04A0"/>
      </w:tblPr>
      <w:tblGrid>
        <w:gridCol w:w="7938"/>
        <w:gridCol w:w="2817"/>
      </w:tblGrid>
      <w:tr w:rsidR="00D2721D" w:rsidRPr="00587FDC" w:rsidTr="002312D7">
        <w:trPr>
          <w:trHeight w:val="338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D2721D" w:rsidRPr="00587FDC" w:rsidRDefault="00D2721D" w:rsidP="00D2721D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D2721D" w:rsidRPr="00587FDC" w:rsidRDefault="005367D8" w:rsidP="00D2721D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Արտաքին գործերի նախարարություն</w:t>
            </w:r>
          </w:p>
          <w:p w:rsidR="005367D8" w:rsidRPr="00587FDC" w:rsidRDefault="005367D8" w:rsidP="00D2721D">
            <w:pPr>
              <w:spacing w:line="360" w:lineRule="auto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817" w:type="dxa"/>
            <w:shd w:val="clear" w:color="auto" w:fill="BFBFBF" w:themeFill="background1" w:themeFillShade="BF"/>
          </w:tcPr>
          <w:p w:rsidR="00D2721D" w:rsidRPr="00587FDC" w:rsidRDefault="00AE4660" w:rsidP="005367D8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27</w:t>
            </w:r>
            <w:r w:rsidR="00903F27"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.0</w:t>
            </w:r>
            <w:r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4</w:t>
            </w:r>
            <w:r w:rsidR="00903F27"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.202</w:t>
            </w:r>
            <w:r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2</w:t>
            </w:r>
          </w:p>
        </w:tc>
      </w:tr>
      <w:tr w:rsidR="00D2721D" w:rsidRPr="00587FDC" w:rsidTr="002312D7">
        <w:trPr>
          <w:trHeight w:val="338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D2721D" w:rsidRPr="00587FDC" w:rsidRDefault="00D2721D" w:rsidP="004E2950">
            <w:pPr>
              <w:spacing w:line="36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817" w:type="dxa"/>
            <w:shd w:val="clear" w:color="auto" w:fill="BFBFBF" w:themeFill="background1" w:themeFillShade="BF"/>
          </w:tcPr>
          <w:p w:rsidR="00D2721D" w:rsidRPr="00587FDC" w:rsidRDefault="00F40D41" w:rsidP="005367D8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 xml:space="preserve">N </w:t>
            </w:r>
            <w:r w:rsidR="00AE4660"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1111/18025-22</w:t>
            </w:r>
          </w:p>
        </w:tc>
      </w:tr>
      <w:tr w:rsidR="00D2721D" w:rsidRPr="00587FDC" w:rsidTr="00587FDC">
        <w:trPr>
          <w:trHeight w:val="2748"/>
        </w:trPr>
        <w:tc>
          <w:tcPr>
            <w:tcW w:w="7938" w:type="dxa"/>
            <w:shd w:val="clear" w:color="auto" w:fill="auto"/>
          </w:tcPr>
          <w:p w:rsidR="009E7E70" w:rsidRPr="00587FDC" w:rsidRDefault="009E7E70" w:rsidP="00587FDC">
            <w:pPr>
              <w:spacing w:line="360" w:lineRule="auto"/>
              <w:ind w:right="133" w:firstLine="4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Calibri"/>
                <w:sz w:val="24"/>
                <w:szCs w:val="24"/>
                <w:lang w:val="hy-AM"/>
              </w:rPr>
              <w:t>«</w:t>
            </w:r>
            <w:r w:rsidRPr="00587FD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Անկախ պետությունների համագործակցության </w:t>
            </w:r>
            <w:r w:rsidRPr="00587FDC">
              <w:rPr>
                <w:rFonts w:ascii="GHEA Grapalat" w:hAnsi="GHEA Grapalat" w:cs="Sylfaen"/>
                <w:sz w:val="24"/>
                <w:szCs w:val="24"/>
                <w:lang w:val="hy-AM"/>
              </w:rPr>
              <w:br/>
            </w:r>
            <w:r w:rsidRPr="00587FDC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մասնակից պետությունների գերագույն (բարձրագույն) դատարանների </w:t>
            </w:r>
            <w:r w:rsidRPr="00587FDC">
              <w:rPr>
                <w:rFonts w:ascii="GHEA Grapalat" w:hAnsi="GHEA Grapalat" w:cs="Sylfaen"/>
                <w:sz w:val="24"/>
                <w:szCs w:val="24"/>
                <w:lang w:val="hy-AM"/>
              </w:rPr>
              <w:br/>
            </w:r>
            <w:r w:rsidRPr="00587FD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նախագահների խորհուրդ ձևավորելու մասին» </w:t>
            </w:r>
            <w:r w:rsidRPr="00587FDC">
              <w:rPr>
                <w:rFonts w:ascii="GHEA Grapalat" w:hAnsi="GHEA Grapalat" w:cs="Calibri"/>
                <w:sz w:val="24"/>
                <w:szCs w:val="24"/>
                <w:lang w:val="hy-AM"/>
              </w:rPr>
              <w:t>Համաձայնագիրը</w:t>
            </w:r>
            <w:r w:rsidRPr="00587FDC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(այսուհետ` Համաձայնագիր)</w:t>
            </w:r>
            <w:r w:rsidRPr="00587FDC"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 ստորագրվել է </w:t>
            </w:r>
            <w:r w:rsidRPr="00587FDC">
              <w:rPr>
                <w:rFonts w:ascii="GHEA Grapalat" w:hAnsi="GHEA Grapalat"/>
                <w:sz w:val="24"/>
                <w:szCs w:val="24"/>
                <w:lang w:val="hy-AM"/>
              </w:rPr>
              <w:t>2021 թվականի հոկտեմբերի 15-ին:</w:t>
            </w:r>
          </w:p>
          <w:p w:rsidR="009E7E70" w:rsidRPr="00587FDC" w:rsidRDefault="009E7E70" w:rsidP="00587FDC">
            <w:pPr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/>
                <w:sz w:val="24"/>
                <w:szCs w:val="24"/>
                <w:lang w:val="hy-AM"/>
              </w:rPr>
              <w:t>Համաձայնագրով Կողմերը ձևավորում են Անկախ Պետությունների Համագործակցության մասնակից պետությունների գերագույն (բարձրագույն) դատարանների նախագահների խորհուրդ:</w:t>
            </w:r>
            <w:r w:rsidRPr="00587F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87FDC">
              <w:rPr>
                <w:rFonts w:ascii="GHEA Grapalat" w:hAnsi="GHEA Grapalat"/>
                <w:sz w:val="24"/>
                <w:szCs w:val="24"/>
                <w:lang w:val="hy-AM"/>
              </w:rPr>
              <w:t>Խորհուրդն իր գործունեությունն իրականացնում է Համաձայնագրի անբաժանելի մասը հանդիսացող՝ «Անկախ պետությունների համագործակցության մասնակից պետությունների գերագույն (բարձրագույն) դատարանների նախագահների խորհրդի մասին» կանոնակարգի հիման վրա:</w:t>
            </w:r>
          </w:p>
          <w:p w:rsidR="009E7E70" w:rsidRPr="00587FDC" w:rsidRDefault="009E7E70" w:rsidP="00587FDC">
            <w:pPr>
              <w:spacing w:line="360" w:lineRule="auto"/>
              <w:ind w:right="133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/>
                <w:sz w:val="24"/>
                <w:szCs w:val="24"/>
                <w:lang w:val="hy-AM"/>
              </w:rPr>
              <w:t>Համաձայնագիրը</w:t>
            </w:r>
            <w:r w:rsidRPr="00587F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ստորագրվել է Հայաստանի Հանրապետության, Բելառուսի Հանրապետության Կառավարության, Ղազախստանի Հանրապետության, Ղրղզստանի Հանրապետության, Ռուսաստանի Դաշնության, Տաջիկստանի Հանրապետության և Ուզբեկստանի Հանրապետության կողմից:</w:t>
            </w:r>
          </w:p>
          <w:p w:rsidR="009E7E70" w:rsidRPr="00587FDC" w:rsidRDefault="009E7E70" w:rsidP="00587FDC">
            <w:pPr>
              <w:spacing w:line="360" w:lineRule="auto"/>
              <w:ind w:right="-6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Համաձայնագիրն ուժի մեջ է մտնում այն ստորագրած Կողմերի կողմից համաձայնագիրն ուժի մեջ մտնելու համար անհրաժեշտ ներպետական ընթացակարգերի կատարման մասին վերջին ծանուցումն ավանդապահի կողմից ստանալու օրվանից 30 օրը լրանալուց հետո։</w:t>
            </w:r>
          </w:p>
          <w:p w:rsidR="009E7E70" w:rsidRPr="00587FDC" w:rsidRDefault="009E7E70" w:rsidP="00587FDC">
            <w:pPr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/>
                <w:sz w:val="24"/>
                <w:szCs w:val="24"/>
                <w:lang w:val="hy-AM"/>
              </w:rPr>
              <w:t>Համաձայնագրի ուժի մեջ մտնելու օրվանից «Բարձրագույն արբիտրաժային, տնտեսական և տնտեսության ոլորտում վեճերով գործերը լուծող մյուս դատարանների նախագահների խորհուրդ ձեւավորելու մասին» 2002 թվականի հոկտեմբերի 7-ի համաձայնագրի գործողությունը դադարում է մասնակից հանդիսացող Կողմերի համար:</w:t>
            </w:r>
          </w:p>
          <w:p w:rsidR="009E7E70" w:rsidRPr="00587FDC" w:rsidRDefault="009E7E70" w:rsidP="00587FDC">
            <w:pPr>
              <w:spacing w:line="360" w:lineRule="auto"/>
              <w:ind w:right="-5" w:firstLine="567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Times Armenian"/>
                <w:sz w:val="24"/>
                <w:szCs w:val="24"/>
                <w:lang w:val="hy-AM"/>
              </w:rPr>
              <w:t>2022թ. ապրիլի 26-ի դրությամբ Համաձայնագիրն ուժի մեջ չի մտել:</w:t>
            </w:r>
          </w:p>
          <w:p w:rsidR="009E7E70" w:rsidRPr="00587FDC" w:rsidRDefault="009E7E70" w:rsidP="00587FDC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587FDC">
              <w:rPr>
                <w:rFonts w:ascii="GHEA Grapalat" w:hAnsi="GHEA Grapalat"/>
                <w:lang w:val="hy-AM"/>
              </w:rPr>
              <w:t xml:space="preserve">Համաձայնագրի ուժի մեջ մտնելու համար նախատեսված ընթացակարգերը կատարվել են Բելառուսի Հանրապետության և Ռուսաստանի Դաշնության կողմից: </w:t>
            </w:r>
          </w:p>
          <w:p w:rsidR="009E7E70" w:rsidRPr="00587FDC" w:rsidRDefault="009E7E70" w:rsidP="00587FDC">
            <w:pPr>
              <w:spacing w:line="360" w:lineRule="auto"/>
              <w:ind w:right="-5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/>
                <w:sz w:val="24"/>
                <w:szCs w:val="24"/>
                <w:lang w:val="hy-AM"/>
              </w:rPr>
              <w:t>2021 թվականի հոկտեմբերի 15-ին</w:t>
            </w:r>
            <w:r w:rsidRPr="00587FDC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ստորագրված «</w:t>
            </w:r>
            <w:r w:rsidRPr="00587FD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Անկախ պետությունների համագործակցության մասնակից պետությունների գերագույն (բարձրագույն) դատարանների նախագահների խորհուրդ ձևավորելու մասին» </w:t>
            </w:r>
            <w:r w:rsidRPr="00587FDC">
              <w:rPr>
                <w:rFonts w:ascii="GHEA Grapalat" w:hAnsi="GHEA Grapalat" w:cs="Calibri"/>
                <w:sz w:val="24"/>
                <w:szCs w:val="24"/>
                <w:lang w:val="hy-AM"/>
              </w:rPr>
              <w:t>Համաձայնագրի</w:t>
            </w:r>
            <w:r w:rsidRPr="00587FDC"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 </w:t>
            </w:r>
            <w:r w:rsidRPr="00587FD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վավերացումը կամ հաստատումը </w:t>
            </w:r>
            <w:r w:rsidRPr="00587FD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  <w:p w:rsidR="005367D8" w:rsidRPr="00587FDC" w:rsidRDefault="005367D8" w:rsidP="009E7E70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817" w:type="dxa"/>
          </w:tcPr>
          <w:p w:rsidR="005367D8" w:rsidRPr="00587FDC" w:rsidRDefault="005367D8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D2721D" w:rsidRPr="00587FDC" w:rsidRDefault="00D2721D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D2721D" w:rsidRPr="00587FDC" w:rsidRDefault="00D2721D" w:rsidP="00E51670">
            <w:pPr>
              <w:spacing w:line="360" w:lineRule="auto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</w:tr>
      <w:tr w:rsidR="00012393" w:rsidRPr="00587FDC" w:rsidTr="0043590B">
        <w:trPr>
          <w:trHeight w:val="660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012393" w:rsidRPr="00587FDC" w:rsidRDefault="008602F0" w:rsidP="008602F0">
            <w:pPr>
              <w:pStyle w:val="ListParagraph"/>
              <w:spacing w:line="360" w:lineRule="auto"/>
              <w:ind w:left="921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2</w:t>
            </w:r>
            <w:r w:rsidR="007B2312" w:rsidRPr="00587FDC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.</w:t>
            </w:r>
            <w:r w:rsidRPr="00587FDC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ՀՀ ՎՃՌԱԲԵԿ ԴԱՏԱՐԱՆ</w:t>
            </w:r>
            <w:r w:rsidR="007B2312" w:rsidRPr="00587FDC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817" w:type="dxa"/>
            <w:shd w:val="clear" w:color="auto" w:fill="BFBFBF" w:themeFill="background1" w:themeFillShade="BF"/>
          </w:tcPr>
          <w:p w:rsidR="00012393" w:rsidRPr="00DA6DFE" w:rsidRDefault="00F40D41" w:rsidP="00F40D41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28</w:t>
            </w:r>
            <w:r w:rsidR="00131DEB"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</w:t>
            </w:r>
            <w:r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04</w:t>
            </w:r>
            <w:r w:rsidR="00012393"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.202</w:t>
            </w:r>
            <w:r w:rsidR="00DA6DFE">
              <w:rPr>
                <w:rFonts w:ascii="GHEA Grapalat" w:hAnsi="GHEA Grapalat" w:cs="Times New Roman"/>
                <w:noProof/>
                <w:sz w:val="24"/>
                <w:szCs w:val="24"/>
              </w:rPr>
              <w:t>2</w:t>
            </w:r>
          </w:p>
        </w:tc>
      </w:tr>
      <w:tr w:rsidR="00012393" w:rsidRPr="00587FDC" w:rsidTr="0043590B">
        <w:trPr>
          <w:trHeight w:val="660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012393" w:rsidRPr="00587FDC" w:rsidRDefault="00012393" w:rsidP="00470F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17" w:type="dxa"/>
            <w:shd w:val="clear" w:color="auto" w:fill="BFBFBF" w:themeFill="background1" w:themeFillShade="BF"/>
          </w:tcPr>
          <w:p w:rsidR="00012393" w:rsidRPr="00587FDC" w:rsidRDefault="00012393" w:rsidP="00C75A23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N</w:t>
            </w:r>
            <w:r w:rsidR="00131DEB"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 xml:space="preserve"> </w:t>
            </w:r>
            <w:r w:rsidR="00F40D41"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4/53</w:t>
            </w:r>
          </w:p>
        </w:tc>
      </w:tr>
      <w:tr w:rsidR="00012393" w:rsidRPr="00587FDC" w:rsidTr="00827E76">
        <w:trPr>
          <w:trHeight w:val="1330"/>
        </w:trPr>
        <w:tc>
          <w:tcPr>
            <w:tcW w:w="7938" w:type="dxa"/>
            <w:shd w:val="clear" w:color="auto" w:fill="FFFFFF" w:themeFill="background1"/>
          </w:tcPr>
          <w:p w:rsidR="00012393" w:rsidRPr="00587FDC" w:rsidRDefault="00451AF3" w:rsidP="00587FDC">
            <w:pPr>
              <w:spacing w:after="120" w:line="360" w:lineRule="auto"/>
              <w:ind w:firstLine="562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 xml:space="preserve">Ի պատասխան Ձեր՝ սույն թվականի ապրիլի 21-ի թիվ 01/14.2/17422-2022 </w:t>
            </w:r>
            <w:r w:rsidR="00E1728B"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 xml:space="preserve">գրության, հայտնում եմ, որ </w:t>
            </w:r>
            <w:r w:rsidR="00A5690D">
              <w:rPr>
                <w:rFonts w:ascii="Arial AM" w:hAnsi="Arial AM" w:cs="Times New Roman"/>
                <w:noProof/>
                <w:sz w:val="24"/>
                <w:szCs w:val="24"/>
              </w:rPr>
              <w:t>§</w:t>
            </w:r>
            <w:r w:rsidR="00E1728B"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 xml:space="preserve">Անկախ պետությունների համագործակցության մասնակից պետությունների գերագույն (բարձրագույն) դատարանների նախագահների խորհուրդ </w:t>
            </w:r>
            <w:r w:rsidR="00E1728B"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lastRenderedPageBreak/>
              <w:t>ձևավորելու մասին</w:t>
            </w:r>
            <w:r w:rsidR="00A5690D">
              <w:rPr>
                <w:rFonts w:ascii="Arial AM" w:hAnsi="Arial AM" w:cs="Times New Roman"/>
                <w:noProof/>
                <w:sz w:val="24"/>
                <w:szCs w:val="24"/>
                <w:lang w:val="hy-AM"/>
              </w:rPr>
              <w:t>¦</w:t>
            </w:r>
            <w:r w:rsidR="00E1728B"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 xml:space="preserve"> համաձայնագրի առնչությամբ նկատառումներ չկան:</w:t>
            </w:r>
          </w:p>
        </w:tc>
        <w:tc>
          <w:tcPr>
            <w:tcW w:w="2817" w:type="dxa"/>
            <w:shd w:val="clear" w:color="auto" w:fill="FFFFFF" w:themeFill="background1"/>
          </w:tcPr>
          <w:p w:rsidR="00012393" w:rsidRPr="00587FDC" w:rsidRDefault="00012393" w:rsidP="00012393">
            <w:pPr>
              <w:tabs>
                <w:tab w:val="left" w:pos="748"/>
              </w:tabs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43590B" w:rsidRPr="00587FDC" w:rsidTr="00827E76">
        <w:trPr>
          <w:trHeight w:val="741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43590B" w:rsidRPr="00587FDC" w:rsidRDefault="0043590B" w:rsidP="00132702">
            <w:pPr>
              <w:pStyle w:val="ListParagraph"/>
              <w:spacing w:line="360" w:lineRule="auto"/>
              <w:ind w:left="921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43590B" w:rsidRPr="00587FDC" w:rsidRDefault="00827E76" w:rsidP="00827E76">
            <w:pPr>
              <w:pStyle w:val="ListParagraph"/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4. Պետական գույքի կառավարման կոմիտե</w:t>
            </w:r>
          </w:p>
        </w:tc>
        <w:tc>
          <w:tcPr>
            <w:tcW w:w="2817" w:type="dxa"/>
            <w:shd w:val="clear" w:color="auto" w:fill="BFBFBF" w:themeFill="background1" w:themeFillShade="BF"/>
          </w:tcPr>
          <w:p w:rsidR="00827E76" w:rsidRPr="00587FDC" w:rsidRDefault="00F87239" w:rsidP="00F87239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26</w:t>
            </w:r>
            <w:r w:rsidR="00E43A4E"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</w:t>
            </w:r>
            <w:r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04</w:t>
            </w:r>
            <w:r w:rsidR="0043590B"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.202</w:t>
            </w:r>
            <w:r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2</w:t>
            </w:r>
          </w:p>
        </w:tc>
      </w:tr>
      <w:tr w:rsidR="0043590B" w:rsidRPr="00587FDC" w:rsidTr="00827E76">
        <w:trPr>
          <w:trHeight w:val="588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43590B" w:rsidRPr="00587FDC" w:rsidRDefault="0043590B" w:rsidP="00132702">
            <w:pPr>
              <w:pStyle w:val="ListParagraph"/>
              <w:spacing w:line="360" w:lineRule="auto"/>
              <w:ind w:left="921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17" w:type="dxa"/>
            <w:shd w:val="clear" w:color="auto" w:fill="BFBFBF" w:themeFill="background1" w:themeFillShade="BF"/>
          </w:tcPr>
          <w:p w:rsidR="0043590B" w:rsidRPr="00587FDC" w:rsidRDefault="0043590B" w:rsidP="00E43A4E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 xml:space="preserve">N </w:t>
            </w:r>
            <w:r w:rsidR="00F87239"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01/12.1/2771-2022</w:t>
            </w:r>
          </w:p>
        </w:tc>
      </w:tr>
      <w:tr w:rsidR="00827E76" w:rsidRPr="00587FDC" w:rsidTr="00827E76">
        <w:trPr>
          <w:trHeight w:val="588"/>
        </w:trPr>
        <w:tc>
          <w:tcPr>
            <w:tcW w:w="7938" w:type="dxa"/>
            <w:shd w:val="clear" w:color="auto" w:fill="F2F2F2" w:themeFill="background1" w:themeFillShade="F2"/>
          </w:tcPr>
          <w:p w:rsidR="00827E76" w:rsidRPr="00587FDC" w:rsidRDefault="00F52D9F" w:rsidP="00587FDC">
            <w:pPr>
              <w:spacing w:line="360" w:lineRule="auto"/>
              <w:ind w:firstLine="708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/>
                <w:lang w:val="hy-AM"/>
              </w:rPr>
              <w:tab/>
              <w:t xml:space="preserve">Ի պատասխան Ձեր գրության՝ հայտնում ենք, որ </w:t>
            </w:r>
            <w:r w:rsidRPr="00587FDC">
              <w:rPr>
                <w:rFonts w:ascii="GHEA Grapalat" w:hAnsi="GHEA Grapalat"/>
                <w:noProof/>
                <w:lang w:val="hy-AM"/>
              </w:rPr>
              <w:t xml:space="preserve">«Անկախ պետությունների համագործակցության մասնակից պետությունների գերագույն (բարձրագույն) դատարանների նախագահների խորհուրդ ձևավորելու մասին» համաձայնագրով </w:t>
            </w:r>
            <w:r w:rsidRPr="00587FDC">
              <w:rPr>
                <w:rFonts w:ascii="GHEA Grapalat" w:hAnsi="GHEA Grapalat"/>
                <w:lang w:val="hy-AM"/>
              </w:rPr>
              <w:t>«Պետական գույքի կառավարման մասին» ՀՀ օրենքի կարգավորման շրջանակում</w:t>
            </w:r>
            <w:r w:rsidRPr="00587FD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587FDC">
              <w:rPr>
                <w:rFonts w:ascii="GHEA Grapalat" w:hAnsi="GHEA Grapalat"/>
                <w:lang w:val="hy-AM"/>
              </w:rPr>
              <w:t>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817" w:type="dxa"/>
            <w:shd w:val="clear" w:color="auto" w:fill="F2F2F2" w:themeFill="background1" w:themeFillShade="F2"/>
          </w:tcPr>
          <w:p w:rsidR="00827E76" w:rsidRPr="00587FDC" w:rsidRDefault="00827E76" w:rsidP="00827E76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827E76" w:rsidRPr="00587FDC" w:rsidRDefault="00827E76" w:rsidP="00827E76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</w:tr>
      <w:tr w:rsidR="00827E76" w:rsidRPr="00587FDC" w:rsidTr="00827E76">
        <w:trPr>
          <w:trHeight w:val="624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827E76" w:rsidRPr="00587FDC" w:rsidRDefault="00827E76" w:rsidP="00827E7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27E76" w:rsidRPr="00587FDC" w:rsidRDefault="00827E76" w:rsidP="00827E7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/>
                <w:b/>
                <w:sz w:val="24"/>
                <w:szCs w:val="24"/>
                <w:lang w:val="hy-AM"/>
              </w:rPr>
              <w:t>5. Ֆինանսների նախարարություն</w:t>
            </w:r>
          </w:p>
          <w:p w:rsidR="00827E76" w:rsidRPr="00587FDC" w:rsidRDefault="00827E76" w:rsidP="00827E7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817" w:type="dxa"/>
            <w:shd w:val="clear" w:color="auto" w:fill="BFBFBF" w:themeFill="background1" w:themeFillShade="BF"/>
          </w:tcPr>
          <w:p w:rsidR="00827E76" w:rsidRPr="00587FDC" w:rsidRDefault="00F82A74" w:rsidP="00F82A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03</w:t>
            </w:r>
            <w:r w:rsidR="00C75A23"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</w:t>
            </w:r>
            <w:r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05</w:t>
            </w:r>
            <w:r w:rsidR="00827E76"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.202</w:t>
            </w:r>
            <w:r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2</w:t>
            </w:r>
          </w:p>
        </w:tc>
      </w:tr>
      <w:tr w:rsidR="00827E76" w:rsidRPr="00587FDC" w:rsidTr="00827E76">
        <w:trPr>
          <w:trHeight w:val="326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827E76" w:rsidRPr="00587FDC" w:rsidRDefault="00827E76" w:rsidP="00827E7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17" w:type="dxa"/>
            <w:shd w:val="clear" w:color="auto" w:fill="BFBFBF" w:themeFill="background1" w:themeFillShade="BF"/>
          </w:tcPr>
          <w:p w:rsidR="00827E76" w:rsidRPr="00587FDC" w:rsidRDefault="00827E76" w:rsidP="00E43A4E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 xml:space="preserve">N </w:t>
            </w:r>
            <w:r w:rsidR="00F82A74" w:rsidRPr="00587FDC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01/5-1/7676-2022</w:t>
            </w:r>
          </w:p>
        </w:tc>
      </w:tr>
      <w:tr w:rsidR="00827E76" w:rsidRPr="00587FDC" w:rsidTr="00827E76">
        <w:trPr>
          <w:trHeight w:val="326"/>
        </w:trPr>
        <w:tc>
          <w:tcPr>
            <w:tcW w:w="7938" w:type="dxa"/>
            <w:shd w:val="clear" w:color="auto" w:fill="FFFFFF" w:themeFill="background1"/>
          </w:tcPr>
          <w:p w:rsidR="00827E76" w:rsidRPr="00587FDC" w:rsidRDefault="00587FDC" w:rsidP="00587FDC">
            <w:pPr>
              <w:tabs>
                <w:tab w:val="left" w:pos="900"/>
              </w:tabs>
              <w:spacing w:line="360" w:lineRule="auto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/>
                <w:sz w:val="24"/>
                <w:szCs w:val="24"/>
                <w:lang w:val="hy-AM"/>
              </w:rPr>
              <w:tab/>
              <w:t>«Անկախ պետությունների համագործակցության մասնակից պետությունների գերագույն (բարձրագույն) դատարանների նախագահների խորհուրդ ձևավորելու մասին» համաձայնագրում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2817" w:type="dxa"/>
            <w:shd w:val="clear" w:color="auto" w:fill="FFFFFF" w:themeFill="background1"/>
          </w:tcPr>
          <w:p w:rsidR="00827E76" w:rsidRPr="00587FDC" w:rsidRDefault="00827E76" w:rsidP="00827E76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587FDC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470F74" w:rsidRPr="00587FDC" w:rsidRDefault="00470F74" w:rsidP="00012393">
      <w:pPr>
        <w:spacing w:line="360" w:lineRule="auto"/>
        <w:rPr>
          <w:rFonts w:ascii="GHEA Grapalat" w:hAnsi="GHEA Grapalat" w:cs="Times New Roman"/>
          <w:noProof/>
          <w:sz w:val="24"/>
          <w:szCs w:val="24"/>
          <w:lang w:val="hy-AM"/>
        </w:rPr>
      </w:pPr>
    </w:p>
    <w:sectPr w:rsidR="00470F74" w:rsidRPr="00587FDC" w:rsidSect="00B77AE4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2258" w:rsidRDefault="00E12258" w:rsidP="00B77AE4">
      <w:pPr>
        <w:spacing w:after="0" w:line="240" w:lineRule="auto"/>
      </w:pPr>
      <w:r>
        <w:separator/>
      </w:r>
    </w:p>
  </w:endnote>
  <w:endnote w:type="continuationSeparator" w:id="0">
    <w:p w:rsidR="00E12258" w:rsidRDefault="00E12258" w:rsidP="00B77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2258" w:rsidRDefault="00E12258" w:rsidP="00B77AE4">
      <w:pPr>
        <w:spacing w:after="0" w:line="240" w:lineRule="auto"/>
      </w:pPr>
      <w:r>
        <w:separator/>
      </w:r>
    </w:p>
  </w:footnote>
  <w:footnote w:type="continuationSeparator" w:id="0">
    <w:p w:rsidR="00E12258" w:rsidRDefault="00E12258" w:rsidP="00B77A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A5825"/>
    <w:multiLevelType w:val="hybridMultilevel"/>
    <w:tmpl w:val="A412E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492002"/>
    <w:multiLevelType w:val="hybridMultilevel"/>
    <w:tmpl w:val="348A0FE8"/>
    <w:lvl w:ilvl="0" w:tplc="82E06084">
      <w:start w:val="1"/>
      <w:numFmt w:val="decimal"/>
      <w:lvlText w:val="%1."/>
      <w:lvlJc w:val="left"/>
      <w:pPr>
        <w:ind w:left="405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6C0128F4"/>
    <w:multiLevelType w:val="hybridMultilevel"/>
    <w:tmpl w:val="B62C625E"/>
    <w:lvl w:ilvl="0" w:tplc="5E623F2E">
      <w:start w:val="1"/>
      <w:numFmt w:val="decimal"/>
      <w:lvlText w:val="%1."/>
      <w:lvlJc w:val="left"/>
      <w:pPr>
        <w:ind w:left="921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7AE4"/>
    <w:rsid w:val="00012393"/>
    <w:rsid w:val="000341E3"/>
    <w:rsid w:val="00092D3F"/>
    <w:rsid w:val="00131DEB"/>
    <w:rsid w:val="00152BC6"/>
    <w:rsid w:val="00152ECE"/>
    <w:rsid w:val="00153C3E"/>
    <w:rsid w:val="001D10EA"/>
    <w:rsid w:val="001D6741"/>
    <w:rsid w:val="002312D7"/>
    <w:rsid w:val="002443F0"/>
    <w:rsid w:val="00262355"/>
    <w:rsid w:val="002D0D6D"/>
    <w:rsid w:val="002D2A21"/>
    <w:rsid w:val="003318F5"/>
    <w:rsid w:val="00352F1F"/>
    <w:rsid w:val="003D14F4"/>
    <w:rsid w:val="00423974"/>
    <w:rsid w:val="00425DF2"/>
    <w:rsid w:val="0043590B"/>
    <w:rsid w:val="00442DD6"/>
    <w:rsid w:val="00451AF3"/>
    <w:rsid w:val="00470F74"/>
    <w:rsid w:val="004E2950"/>
    <w:rsid w:val="005367D8"/>
    <w:rsid w:val="0055254F"/>
    <w:rsid w:val="00587FDC"/>
    <w:rsid w:val="00620678"/>
    <w:rsid w:val="00633A78"/>
    <w:rsid w:val="006B30E2"/>
    <w:rsid w:val="006C73B7"/>
    <w:rsid w:val="00724D94"/>
    <w:rsid w:val="00747720"/>
    <w:rsid w:val="007B2312"/>
    <w:rsid w:val="007D7A5E"/>
    <w:rsid w:val="007E03AE"/>
    <w:rsid w:val="00804E1B"/>
    <w:rsid w:val="00827E76"/>
    <w:rsid w:val="008431D2"/>
    <w:rsid w:val="00853FCC"/>
    <w:rsid w:val="00856D20"/>
    <w:rsid w:val="008602F0"/>
    <w:rsid w:val="00860923"/>
    <w:rsid w:val="008A3ED4"/>
    <w:rsid w:val="008F4282"/>
    <w:rsid w:val="00903F27"/>
    <w:rsid w:val="00961F43"/>
    <w:rsid w:val="009A5AC3"/>
    <w:rsid w:val="009B471D"/>
    <w:rsid w:val="009E1EF6"/>
    <w:rsid w:val="009E7E70"/>
    <w:rsid w:val="00A47BBC"/>
    <w:rsid w:val="00A5690D"/>
    <w:rsid w:val="00AE4660"/>
    <w:rsid w:val="00B27995"/>
    <w:rsid w:val="00B50A0D"/>
    <w:rsid w:val="00B64BC8"/>
    <w:rsid w:val="00B77AE4"/>
    <w:rsid w:val="00BA6544"/>
    <w:rsid w:val="00BB7755"/>
    <w:rsid w:val="00BF567C"/>
    <w:rsid w:val="00C243E6"/>
    <w:rsid w:val="00C322FC"/>
    <w:rsid w:val="00C44217"/>
    <w:rsid w:val="00C75A23"/>
    <w:rsid w:val="00C8711E"/>
    <w:rsid w:val="00CB03FA"/>
    <w:rsid w:val="00D22F29"/>
    <w:rsid w:val="00D2721D"/>
    <w:rsid w:val="00D732CF"/>
    <w:rsid w:val="00DA1A4D"/>
    <w:rsid w:val="00DA6DFE"/>
    <w:rsid w:val="00DB75FA"/>
    <w:rsid w:val="00DE19F3"/>
    <w:rsid w:val="00DE21AB"/>
    <w:rsid w:val="00E12258"/>
    <w:rsid w:val="00E1728B"/>
    <w:rsid w:val="00E43A4E"/>
    <w:rsid w:val="00E51670"/>
    <w:rsid w:val="00E85A95"/>
    <w:rsid w:val="00F143EC"/>
    <w:rsid w:val="00F40D41"/>
    <w:rsid w:val="00F52D9F"/>
    <w:rsid w:val="00F813BE"/>
    <w:rsid w:val="00F82A74"/>
    <w:rsid w:val="00F87239"/>
    <w:rsid w:val="00FA657E"/>
    <w:rsid w:val="00FC6E7A"/>
    <w:rsid w:val="00FD6A3C"/>
    <w:rsid w:val="00FF76BB"/>
    <w:rsid w:val="00FF7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B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7A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4E2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E295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24D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C6E7A"/>
  </w:style>
  <w:style w:type="paragraph" w:styleId="Footer">
    <w:name w:val="footer"/>
    <w:basedOn w:val="Normal"/>
    <w:link w:val="Foot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6E7A"/>
  </w:style>
  <w:style w:type="character" w:customStyle="1" w:styleId="BodyTextChar">
    <w:name w:val="Body Text Char"/>
    <w:link w:val="BodyText"/>
    <w:uiPriority w:val="99"/>
    <w:locked/>
    <w:rsid w:val="00903F27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903F27"/>
    <w:pPr>
      <w:spacing w:after="120" w:line="240" w:lineRule="auto"/>
    </w:pPr>
    <w:rPr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903F27"/>
  </w:style>
  <w:style w:type="character" w:styleId="Strong">
    <w:name w:val="Strong"/>
    <w:uiPriority w:val="22"/>
    <w:qFormat/>
    <w:rsid w:val="00442DD6"/>
    <w:rPr>
      <w:b/>
      <w:bCs/>
    </w:rPr>
  </w:style>
  <w:style w:type="character" w:customStyle="1" w:styleId="Bodytext2">
    <w:name w:val="Body text (2)"/>
    <w:rsid w:val="009E7E70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4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C894AE-B003-4913-9213-213308D4B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N-Abgaryan</dc:creator>
  <cp:keywords>https:/mul2-moj.gov.am/tasks/213356/oneclick/Ampopatert.docx?token=b644396bc7df9c48f9aa7f15b9bd29f5</cp:keywords>
  <cp:lastModifiedBy>T-Mikaelyan</cp:lastModifiedBy>
  <cp:revision>28</cp:revision>
  <cp:lastPrinted>2022-05-05T11:58:00Z</cp:lastPrinted>
  <dcterms:created xsi:type="dcterms:W3CDTF">2021-11-11T05:35:00Z</dcterms:created>
  <dcterms:modified xsi:type="dcterms:W3CDTF">2022-05-06T05:38:00Z</dcterms:modified>
</cp:coreProperties>
</file>