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8A278E" w:rsidRPr="00BC108B" w:rsidRDefault="008A278E" w:rsidP="005171F9">
      <w:pPr>
        <w:spacing w:line="276" w:lineRule="auto"/>
        <w:ind w:left="0" w:hanging="2"/>
        <w:jc w:val="center"/>
        <w:rPr>
          <w:rFonts w:ascii="GHEA Grapalat" w:hAnsi="GHEA Grapalat" w:cs="Arial"/>
          <w:b/>
          <w:bCs/>
          <w:color w:val="000000"/>
          <w:spacing w:val="-6"/>
          <w:lang w:eastAsia="ru-RU"/>
        </w:rPr>
      </w:pPr>
      <w:r w:rsidRPr="00BC108B">
        <w:rPr>
          <w:rFonts w:ascii="GHEA Grapalat" w:hAnsi="GHEA Grapalat"/>
          <w:b/>
          <w:bCs/>
          <w:spacing w:val="-6"/>
        </w:rPr>
        <w:t xml:space="preserve">«ԹԱՆԿԱՐԺԵՔ ՄԵՏԱՂՆԵՐԻ ՄԱՍԻՆ» ՀԱՅԱՍՏԱՆԻ ՀԱՆՐԱՊԵՏՈՒԹՅԱՆ ՕՐԵՆՔՈՒՄ ՓՈՓՈԽՈՒԹՅՈՒՆ ԿԱՏԱՐԵԼՈՒ ՄԱՍԻՆ, </w:t>
      </w:r>
      <w:r w:rsidRPr="00BC108B">
        <w:rPr>
          <w:rFonts w:ascii="GHEA Grapalat" w:hAnsi="GHEA Grapalat" w:cs="Sylfaen"/>
          <w:b/>
          <w:bCs/>
          <w:color w:val="000000"/>
          <w:spacing w:val="-6"/>
        </w:rPr>
        <w:t>«</w:t>
      </w:r>
      <w:r w:rsidRPr="00BC108B">
        <w:rPr>
          <w:rFonts w:ascii="GHEA Grapalat" w:eastAsia="Calibri" w:hAnsi="GHEA Grapalat"/>
          <w:b/>
          <w:spacing w:val="-6"/>
        </w:rPr>
        <w:t>ՀԱՅԱՍՏԱՆԻ ՀԱՆՐԱՊԵՏՈՒԹՅԱՆ ՔՐԵԱԿԱՆ ԴԱՏԱՎԱՐՈՒԹՅԱՆ ՕՐԵՆՍԳՐՔՈՒՄ ՓՈՓՈԽՈՒԹՅՈՒՆ ԿԱՏԱՐԵԼՈՒ ՄԱՍԻՆ», «ՀԱՅԱՍՏԱՆԻ ՀԱՆՐԱՊԵՏՈՒԹՅԱՆ ՔՐԵԱԿԱՆ ԴԱՏԱՎԱՐՈՒԹՅԱՆ ՕՐԵՆՍԳՐՔՈՒՄ ՓՈՓՈԽՈՒԹՅՈՒՆ ԿԱՏԱՐԵԼՈՒ ՄԱՍԻՆ»</w:t>
      </w:r>
    </w:p>
    <w:p w:rsidR="0090614E" w:rsidRPr="00153AA1" w:rsidRDefault="008A278E" w:rsidP="005171F9">
      <w:pPr>
        <w:spacing w:line="276" w:lineRule="auto"/>
        <w:ind w:left="0" w:right="-18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BC108B">
        <w:rPr>
          <w:rFonts w:ascii="GHEA Grapalat" w:hAnsi="GHEA Grapalat" w:cs="Arial"/>
          <w:b/>
          <w:bCs/>
          <w:spacing w:val="-6"/>
          <w:lang w:val="en-GB" w:eastAsia="ru-RU"/>
        </w:rPr>
        <w:t xml:space="preserve">ՕՐԵՆՔՆԵՐԻ </w:t>
      </w:r>
      <w:r w:rsidRPr="00BC108B">
        <w:rPr>
          <w:rFonts w:ascii="GHEA Grapalat" w:hAnsi="GHEA Grapalat" w:cs="Arial"/>
          <w:b/>
          <w:bCs/>
          <w:spacing w:val="-6"/>
          <w:lang w:eastAsia="ru-RU"/>
        </w:rPr>
        <w:t>ՆԱԽԱԳԾ</w:t>
      </w:r>
      <w:r w:rsidRPr="00BC108B">
        <w:rPr>
          <w:rFonts w:ascii="GHEA Grapalat" w:hAnsi="GHEA Grapalat" w:cs="Arial"/>
          <w:b/>
          <w:bCs/>
          <w:spacing w:val="-6"/>
          <w:lang w:val="en-US" w:eastAsia="ru-RU"/>
        </w:rPr>
        <w:t>ԵՐ</w:t>
      </w:r>
      <w:r w:rsidRPr="00BC108B">
        <w:rPr>
          <w:rFonts w:ascii="GHEA Grapalat" w:hAnsi="GHEA Grapalat" w:cs="Arial"/>
          <w:b/>
          <w:bCs/>
          <w:spacing w:val="-6"/>
          <w:lang w:eastAsia="ru-RU"/>
        </w:rPr>
        <w:t>Ի</w:t>
      </w:r>
    </w:p>
    <w:p w:rsidR="0090614E" w:rsidRPr="008A278E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78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092"/>
        <w:gridCol w:w="6691"/>
      </w:tblGrid>
      <w:tr w:rsidR="00D20EF1" w:rsidRPr="00C55C3E" w:rsidTr="007A58F6">
        <w:trPr>
          <w:cantSplit/>
          <w:trHeight w:val="431"/>
          <w:jc w:val="center"/>
        </w:trPr>
        <w:tc>
          <w:tcPr>
            <w:tcW w:w="80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5171F9" w:rsidP="00517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153AA1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արդարադատության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3C26E8" w:rsidP="003C26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11</w:t>
            </w:r>
            <w:r w:rsidR="0001689E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4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</w:p>
        </w:tc>
      </w:tr>
      <w:tr w:rsidR="00D20EF1" w:rsidRPr="00C55C3E" w:rsidTr="007A58F6">
        <w:trPr>
          <w:cantSplit/>
          <w:jc w:val="center"/>
        </w:trPr>
        <w:tc>
          <w:tcPr>
            <w:tcW w:w="80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N </w:t>
            </w:r>
            <w:r w:rsidR="003C26E8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/27.3/14927-2022</w:t>
            </w:r>
          </w:p>
        </w:tc>
      </w:tr>
      <w:tr w:rsidR="00D20EF1" w:rsidRPr="00C55C3E" w:rsidTr="007A58F6">
        <w:trPr>
          <w:jc w:val="center"/>
        </w:trPr>
        <w:tc>
          <w:tcPr>
            <w:tcW w:w="8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7A58F6" w:rsidRDefault="007A58F6" w:rsidP="007A58F6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1. </w:t>
            </w:r>
            <w:r w:rsidR="00635EB2" w:rsidRPr="007A58F6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Պ</w:t>
            </w:r>
            <w:r w:rsidR="002150B9" w:rsidRPr="007A58F6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արզաբանման կարիք ունի, թե ինչպես է Նախագծով նախատեսված կարգավորումը լուծում հիմնավորմամբ նշված խնդիրը, այն է՝ պետական կառավարման համակարգի մարմիններում կառուցվածքային միավորների միատեսակության ապահովումը: Բացի այդ, Օրենքի գործող կարգավորման համաձայն՝ Հայաստանի Հանրապետության թանկարժեք մետաղների և թանկարժեք քարերի պետական գանձարանը պետական ֆինանսական կառավարման լիազոր մարմնի առանձնացված ստորաբաժանում հանդիսացող գործակալություն է: Նախագծով նախատեսված կարգավորման համաձայն չի սահմանվում, թե որն է Հայաստանի Հանրապետության թանկարժեք մետաղների և թանկարժեք քարերի պետական գանձարանը, այլ, միայն նշվում է, որ պետական գանձարանին վերապահված խնդիրների լուծումն ու գործառույթների իրականացումը որ մարմինն է ապահովում: Նշվածը հաշվի առնելով՝ գտնում ենք, որ կարգավորումն ունի վերանայման կարիք:</w:t>
            </w:r>
          </w:p>
          <w:p w:rsidR="002150B9" w:rsidRPr="00C55C3E" w:rsidRDefault="002150B9" w:rsidP="002150B9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358" w:right="234" w:firstLineChars="0" w:firstLine="0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0EF1" w:rsidRPr="00C55C3E" w:rsidRDefault="003C26E8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3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Չի ը</w:t>
            </w:r>
            <w:r w:rsidR="00553D1D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նդունվել:</w:t>
            </w:r>
          </w:p>
          <w:p w:rsidR="007A58F6" w:rsidRDefault="007A58F6" w:rsidP="007A58F6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0" w:right="114" w:firstLineChars="0" w:hanging="2"/>
              <w:jc w:val="both"/>
              <w:textDirection w:val="lrTb"/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</w:pPr>
          </w:p>
          <w:p w:rsidR="007A58F6" w:rsidRDefault="00592D15" w:rsidP="007A58F6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0" w:right="114" w:firstLineChars="0" w:hanging="2"/>
              <w:jc w:val="both"/>
              <w:textDirection w:val="lrTb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Նախագծի կարգավորման</w:t>
            </w:r>
            <w:r w:rsidR="00635EB2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 վերանայման </w:t>
            </w:r>
            <w:r w:rsidR="003E4AA9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անհրաժեշտությունն  ընդհանրապես</w:t>
            </w:r>
            <w:r w:rsidR="00635EB2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 </w:t>
            </w:r>
            <w:r w:rsidR="003E4AA9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բացակայում է</w:t>
            </w:r>
            <w:r w:rsidR="00635EB2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, քանի </w:t>
            </w:r>
            <w:r w:rsidR="006C48D8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որ </w:t>
            </w:r>
            <w:r w:rsidR="007B2BB4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նախագծերի </w:t>
            </w:r>
            <w:r w:rsidR="00635EB2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հ</w:t>
            </w:r>
            <w:r w:rsidR="00635EB2" w:rsidRPr="00635EB2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իմնավորման մեջ</w:t>
            </w:r>
            <w:r w:rsidR="00635EB2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 արդեն իսկ </w:t>
            </w:r>
            <w:r w:rsidR="006C48D8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շարադրվել են </w:t>
            </w:r>
            <w:r w:rsidR="003E4AA9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 ՀՀ ֆինանսների նախարարության </w:t>
            </w:r>
            <w:r w:rsidR="003E4AA9" w:rsidRPr="00C55C3E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«</w:t>
            </w:r>
            <w:r w:rsidR="003E4AA9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Թանկարժեք մետաղների և թանկարժեք քարերի պետական գանձարան</w:t>
            </w:r>
            <w:r w:rsidR="003E4AA9" w:rsidRPr="00C55C3E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»</w:t>
            </w:r>
            <w:r w:rsidR="003E4AA9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 գործակալության </w:t>
            </w:r>
            <w:r w:rsidR="002E5695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կարգավիճակի համապատասխանեցման </w:t>
            </w:r>
            <w:r w:rsidR="00B1219E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անհրաժեշտության վերաբերյալ փաստարկները: </w:t>
            </w:r>
          </w:p>
          <w:p w:rsidR="00326EE8" w:rsidRDefault="00B1219E" w:rsidP="00326EE8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0" w:right="114" w:firstLineChars="0" w:hanging="2"/>
              <w:jc w:val="both"/>
              <w:textDirection w:val="lrTb"/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Մա</w:t>
            </w:r>
            <w:r w:rsidR="00701AA1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սնավորապես</w:t>
            </w:r>
            <w:r w:rsidR="007A58F6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 </w:t>
            </w:r>
            <w:r w:rsidR="007A58F6" w:rsidRPr="007A58F6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«Կառավարչական իրավահարաբերությունների կարգավորման մասին» </w:t>
            </w:r>
            <w:r w:rsidR="00EA2086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ՀՀ </w:t>
            </w:r>
            <w:r w:rsidR="007A58F6" w:rsidRPr="007A58F6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օրենքի (այսուհետ՝ Օրենք) 6-րդ հոդվածի 1-ին մասի համաձայն` պետական մարմնի կառուցվածքում </w:t>
            </w:r>
            <w:r w:rsidR="007A58F6" w:rsidRPr="007A58F6">
              <w:rPr>
                <w:rFonts w:ascii="GHEA Grapalat" w:eastAsia="GHEA Grapalat" w:hAnsi="GHEA Grapalat" w:cs="GHEA Grapalat"/>
                <w:b/>
                <w:i/>
                <w:spacing w:val="-6"/>
                <w:sz w:val="22"/>
                <w:szCs w:val="22"/>
              </w:rPr>
              <w:t>ընդգրկվում են պետական մարմնի ղեկավարի, պետական մարմնի ղեկավարի տեղակալի</w:t>
            </w:r>
            <w:r w:rsidR="007A58F6" w:rsidRPr="007A58F6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 (կոլեգիալ մարմինների դեպքում՝ կոլեգիալ մարմնի անդամների), </w:t>
            </w:r>
            <w:r w:rsidR="007A58F6" w:rsidRPr="00970BCE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գլխավոր քարտուղարի պաշտոնները,</w:t>
            </w:r>
            <w:r w:rsidR="007A58F6" w:rsidRPr="007A58F6">
              <w:rPr>
                <w:rFonts w:ascii="GHEA Grapalat" w:eastAsia="GHEA Grapalat" w:hAnsi="GHEA Grapalat" w:cs="GHEA Grapalat"/>
                <w:b/>
                <w:i/>
                <w:spacing w:val="-6"/>
                <w:sz w:val="22"/>
                <w:szCs w:val="22"/>
              </w:rPr>
              <w:t xml:space="preserve"> կառուցվածքային ստորաբաժանումները, օրենսդրությամբ նախատեսված դեպքերում՝ գրասենյակը</w:t>
            </w:r>
            <w:r w:rsidR="007A58F6" w:rsidRPr="007A58F6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, օրենքով նախատեսված դեպքերում՝ պետական մարմնի ղեկավարի խորհրդականի, մամուլի քարտուղարի, օգնականի, ռեֆերենտի, </w:t>
            </w:r>
            <w:r w:rsidR="007A58F6" w:rsidRPr="007A58F6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lastRenderedPageBreak/>
              <w:t>պետական մարմնի ղեկավարի տեղակալի օգնականի, օրենսդրությամբ նախատեսված դեպքերում` նաև գլխավոր քարտուղարի տեղակալի պաշտոնները:</w:t>
            </w:r>
          </w:p>
          <w:p w:rsidR="00C72F2A" w:rsidRPr="00975CAD" w:rsidRDefault="00326EE8" w:rsidP="00C72F2A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0" w:right="114" w:firstLineChars="0" w:hanging="2"/>
              <w:jc w:val="both"/>
              <w:textDirection w:val="lrTb"/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</w:pPr>
            <w:r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Վերոնշյալ հոդվածից հետևում է, որ պետական մարմնի կառուցվածքում, ի թիվս այլ միավորների, կարող են ընդգրկվել միայն կառուցվածքային ստորաբաժանումներ, իսկ օրենսդրությամբ նախատեսված դեպքերում՝ նաև գրասենյակները: Այսինքն՝ օրենսդիրը պետական կառավարման համակարգի մարմինների կառուցվածքում այնպիսի կառուցվածքային միավոր, ինչպիսին է գործակալությունը, չի նախատեսել:</w:t>
            </w:r>
            <w:r w:rsidR="00B2475B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, իսկ գրասենյակի կարգավիճակով գործակալության առկայությունը նախարարության կառուցվածքում նպատակահարմար չէ:</w:t>
            </w:r>
          </w:p>
          <w:p w:rsidR="000C4FA0" w:rsidRPr="00975CAD" w:rsidRDefault="00326EE8" w:rsidP="00C72F2A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0" w:right="114" w:firstLineChars="0" w:hanging="2"/>
              <w:jc w:val="both"/>
              <w:textDirection w:val="lrTb"/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</w:pPr>
            <w:r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Ելնելով վերոգրյալից</w:t>
            </w:r>
            <w:r w:rsidR="006365A2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՝</w:t>
            </w:r>
            <w:r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 </w:t>
            </w:r>
            <w:r w:rsidR="00C72F2A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հայտնում ենք,</w:t>
            </w:r>
            <w:r w:rsidR="002E6CC7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 որ</w:t>
            </w:r>
            <w:r w:rsidR="007F16C0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 ի դեմս </w:t>
            </w:r>
            <w:r w:rsidR="002E6CC7" w:rsidRPr="00C55C3E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«</w:t>
            </w:r>
            <w:r w:rsidR="002E6CC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Թանկարժեք մետաղների և թանկարժեք քարերի պետական գանձարան</w:t>
            </w:r>
            <w:r w:rsidR="002E6CC7" w:rsidRPr="00C55C3E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»</w:t>
            </w:r>
            <w:r w:rsidR="002E6CC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 գործակալության,</w:t>
            </w:r>
            <w:r w:rsidR="00C72F2A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 </w:t>
            </w:r>
            <w:r w:rsidR="000C4FA0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պետական կառավարման համակարգի մարմիններում կառուցվածքային միավորների միատեսականությունն</w:t>
            </w:r>
            <w:r w:rsidR="00807EC7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 ապահովելու խնդիրը </w:t>
            </w:r>
            <w:r w:rsidR="000C4FA0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նախագծ</w:t>
            </w:r>
            <w:r w:rsidR="00137747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>եր</w:t>
            </w:r>
            <w:r w:rsidR="000C4FA0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ով ապահովվում է այնքանով, որքանով ՀՀ պետական կառավարման համակարգի մարմինների կառուցվածքում կառուցվածքային այնպիսի </w:t>
            </w:r>
            <w:r w:rsidR="00807EC7" w:rsidRPr="00975CAD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  <w:t xml:space="preserve">միավոր, ինչպիսին գործակալությունն է, գոյություն չունի: </w:t>
            </w:r>
          </w:p>
          <w:p w:rsidR="00970BCE" w:rsidRPr="00970BCE" w:rsidRDefault="00970BCE" w:rsidP="00970BCE">
            <w:pPr>
              <w:pStyle w:val="1"/>
              <w:rPr>
                <w:rFonts w:ascii="Sylfaen" w:eastAsia="GHEA Grapalat" w:hAnsi="Sylfaen"/>
              </w:rPr>
            </w:pPr>
          </w:p>
        </w:tc>
      </w:tr>
      <w:tr w:rsidR="00603C97" w:rsidRPr="00C55C3E" w:rsidTr="007A58F6">
        <w:trPr>
          <w:jc w:val="center"/>
        </w:trPr>
        <w:tc>
          <w:tcPr>
            <w:tcW w:w="8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03C97" w:rsidRPr="002C0523" w:rsidRDefault="00EC3BBE" w:rsidP="002C052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tabs>
                <w:tab w:val="left" w:pos="531"/>
              </w:tabs>
              <w:spacing w:line="276" w:lineRule="auto"/>
              <w:ind w:leftChars="0" w:right="234" w:firstLineChars="0"/>
              <w:jc w:val="both"/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</w:pPr>
            <w:r w:rsidRPr="002C0523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lastRenderedPageBreak/>
              <w:t>«ՀՕ-83» բառերն անհրաժեշտ է փոխարինել «ՀՕ-83-Ն» բառերով:</w:t>
            </w:r>
          </w:p>
          <w:p w:rsidR="00532268" w:rsidRPr="00C55C3E" w:rsidRDefault="00532268" w:rsidP="00532268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358" w:right="234" w:firstLineChars="0" w:firstLine="0"/>
              <w:jc w:val="both"/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</w:pP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Default="00603C97" w:rsidP="00EC3B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3"/>
              <w:jc w:val="center"/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Ընդունվել է</w:t>
            </w:r>
            <w:r w:rsidRPr="00C55C3E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, կատարվել </w:t>
            </w:r>
            <w:r w:rsidR="00EC3BBE" w:rsidRPr="00C55C3E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է</w:t>
            </w:r>
            <w:r w:rsidRPr="00C55C3E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 xml:space="preserve"> համապատասխան փոփոխություն:</w:t>
            </w:r>
          </w:p>
          <w:p w:rsidR="00532268" w:rsidRPr="00532268" w:rsidRDefault="00532268" w:rsidP="00532268">
            <w:pPr>
              <w:pStyle w:val="1"/>
              <w:rPr>
                <w:rFonts w:ascii="Sylfaen" w:eastAsia="GHEA Grapalat" w:hAnsi="Sylfaen"/>
              </w:rPr>
            </w:pPr>
          </w:p>
        </w:tc>
      </w:tr>
      <w:tr w:rsidR="00603C97" w:rsidRPr="00C55C3E" w:rsidTr="00CC5AE4">
        <w:trPr>
          <w:trHeight w:val="201"/>
          <w:jc w:val="center"/>
        </w:trPr>
        <w:tc>
          <w:tcPr>
            <w:tcW w:w="8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67C" w:rsidRDefault="00E6567C" w:rsidP="00E6567C">
            <w:pPr>
              <w:pStyle w:val="ListParagraph"/>
              <w:spacing w:line="276" w:lineRule="auto"/>
              <w:ind w:leftChars="0" w:left="358" w:firstLineChars="0" w:firstLine="0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</w:p>
          <w:p w:rsidR="00064430" w:rsidRDefault="002C0523" w:rsidP="00064430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06443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3. </w:t>
            </w:r>
            <w:r w:rsidR="00E31F9E" w:rsidRPr="0006443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««Հայաստանի Հանրապետության քրեական դատավարության օրենսգրքում փոփոխություն կատարելու մասին» օրենքի նախագծի 1-ին հոդվածով նախատեսվում է փոփոխություն կատարել 1998 թվականի հուլիսի 1-ին ընդունված Հայաստանի Հանրապետության քրեական դատավարության օրենսգրքի 236-րդ հոդվածի 1-ին մասում, որով առաջարկվում է «Հայաստանի Հանրապետության </w:t>
            </w:r>
            <w:r w:rsidR="00E31F9E" w:rsidRPr="0006443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lastRenderedPageBreak/>
              <w:t>գանձապետարան» բառերը փոխարինել «պետական ֆինանսների կառավարման լիազոր մարմնին» բառերով: Նույնանման փոփոխություն է նախատեսվում 2021 թվականի հունիսի 30-ին ընդունված «Հայաստանի Հանրապետության քրեական դատավարության օրենսգրքում փոփոխություն կատարելու մասին» օրենքի նախագծում, ինչի պարագայում պարզ չէ, թե ՀՀ քրեական դատավարության օրենսգրքի 236-րդ հոդվածի 2-րդ մասում նշված՝ «Թանկարժեք մետաղները և քարերը, ադամանդը, օտարերկրյա տարադրամը, չեկերը, արժեթղթերը և վիճակախաղային տոմսերը» և 2021 թվականի հունիսի 30-ին ընդունված ՀՀ քրեական դատավարության օրենսգրքի 134-րդ հոդվածի 2-րդ մասում նշված՝ «Նվազագույն աշխատավարձի երկուհարյուրապատիկը գերազանցող թանկարժեք մետաղները և քարերը, արտարժույթը, արժեթղթերը» ինչ ընթացակարգով են հանձնվելու պետական ֆինանսների կառավարման լիազոր մարմնին:</w:t>
            </w:r>
          </w:p>
          <w:p w:rsidR="002C0523" w:rsidRPr="00064430" w:rsidRDefault="00E31F9E" w:rsidP="00064430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06443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Միևնույն  ժամանակ, հարկ է նշել, որ պարզ չէ, թե նշված առարկաներն իրեղեն ապացույց ճանաչված լինելու դեպքում քրեական գործի դատական քննության ժամանակ դրանք հետազոտելու համար դատարան ով, ինչպես է տեղափոխելու, իսկ այնուհետև վերադարձնելու: Այս առումով հստակ չէ նաև՝ նշված ընթացակարգով սահմանված առարկաների հանձնման-ընդունման հետ կապված հարցերը ինչպես են կարգավորվելու: </w:t>
            </w:r>
          </w:p>
          <w:p w:rsidR="00603C97" w:rsidRPr="00064430" w:rsidRDefault="00E31F9E" w:rsidP="00064430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firstLine="0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06443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Ելնելով վերոգրյալից և ղեկավարվելով իրավական որոշակիության սկզբունքով՝ առաջարկում ենք բարձրացված ընթացակարգային հարցերը ևս կարգավորել օրենսդրական մակարդակով:</w:t>
            </w: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Default="00CE67A9" w:rsidP="00603C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3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Չի ընդունվել:</w:t>
            </w:r>
          </w:p>
          <w:p w:rsidR="00D817AC" w:rsidRPr="00C751A2" w:rsidRDefault="00B2475B" w:rsidP="0019694E">
            <w:pPr>
              <w:pStyle w:val="1"/>
              <w:spacing w:line="276" w:lineRule="auto"/>
              <w:jc w:val="both"/>
              <w:rPr>
                <w:rFonts w:ascii="GHEA Grapalat" w:hAnsi="GHEA Grapalat" w:cs="Sylfaen"/>
                <w:bCs/>
                <w:color w:val="000000"/>
                <w:spacing w:val="-6"/>
              </w:rPr>
            </w:pPr>
            <w:r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>Ներկայացված</w:t>
            </w:r>
            <w:r w:rsidR="00016557"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 xml:space="preserve"> առաջարկությունն առհասարակ</w:t>
            </w:r>
            <w:r w:rsidR="00067B4F"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 xml:space="preserve"> որևէ </w:t>
            </w:r>
            <w:r w:rsidR="00016557"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 xml:space="preserve">աղերս չունի նախագծերի </w:t>
            </w:r>
            <w:r w:rsidR="00A069D7"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>կարգավորման</w:t>
            </w:r>
            <w:r w:rsidR="00016557"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 xml:space="preserve"> առարկայի հետ</w:t>
            </w:r>
            <w:r w:rsidR="0019694E" w:rsidRPr="00B2475B">
              <w:rPr>
                <w:rFonts w:ascii="GHEA Grapalat" w:hAnsi="GHEA Grapalat"/>
                <w:color w:val="000000"/>
                <w:spacing w:val="-6"/>
                <w:position w:val="-1"/>
                <w:shd w:val="clear" w:color="auto" w:fill="FFFFFF"/>
              </w:rPr>
              <w:t xml:space="preserve">, քանի որ նախագծերի ընդունման նպատակը </w:t>
            </w:r>
            <w:r>
              <w:rPr>
                <w:rFonts w:ascii="GHEA Grapalat" w:hAnsi="GHEA Grapalat" w:cs="Sylfaen"/>
                <w:bCs/>
                <w:color w:val="000000"/>
                <w:spacing w:val="-6"/>
              </w:rPr>
              <w:t xml:space="preserve">Քրեական դատավարության օրենսգրքերի համապատասխանության ապահովումն է օրենսդրությանը, քանի որ գործող </w:t>
            </w:r>
            <w:r>
              <w:rPr>
                <w:rFonts w:ascii="GHEA Grapalat" w:hAnsi="GHEA Grapalat" w:cs="Sylfaen"/>
                <w:bCs/>
                <w:color w:val="000000"/>
                <w:spacing w:val="-6"/>
              </w:rPr>
              <w:lastRenderedPageBreak/>
              <w:t>խմբագրությամբ առաջնորդվելու դեպքում խնդրո առարկա գույքն առհասարակ հնարավոր չէ հանձնել որևէ մարմնի՝ հաշվի առնելով գանձապետարանի՝ «Գանձապետական համակարգի մասին» օրենքով ամրագրված հասկացությունը և խնդիրները</w:t>
            </w:r>
            <w:r w:rsidR="00A54B8D">
              <w:rPr>
                <w:rFonts w:ascii="GHEA Grapalat" w:hAnsi="GHEA Grapalat" w:cs="Sylfaen"/>
                <w:bCs/>
                <w:color w:val="000000"/>
                <w:spacing w:val="-6"/>
              </w:rPr>
              <w:t>:</w:t>
            </w:r>
          </w:p>
          <w:p w:rsidR="00960BCD" w:rsidRDefault="00D817AC" w:rsidP="00523B87">
            <w:pPr>
              <w:pStyle w:val="1"/>
              <w:spacing w:line="276" w:lineRule="auto"/>
              <w:jc w:val="both"/>
              <w:rPr>
                <w:rFonts w:ascii="GHEA Grapalat" w:hAnsi="GHEA Grapalat" w:cs="Sylfaen"/>
                <w:bCs/>
                <w:color w:val="000000"/>
                <w:spacing w:val="-6"/>
              </w:rPr>
            </w:pPr>
            <w:r w:rsidRPr="00C751A2">
              <w:rPr>
                <w:rFonts w:ascii="GHEA Grapalat" w:hAnsi="GHEA Grapalat" w:cs="Sylfaen"/>
                <w:bCs/>
                <w:color w:val="000000"/>
                <w:spacing w:val="-6"/>
              </w:rPr>
              <w:t>Բացի այդ, անհրաժեշտ ենք համարում հայտնել, որ</w:t>
            </w:r>
            <w:r w:rsidRPr="00042E2F">
              <w:rPr>
                <w:rFonts w:ascii="GHEA Grapalat" w:hAnsi="GHEA Grapalat" w:cs="Sylfaen"/>
                <w:bCs/>
                <w:color w:val="000000"/>
                <w:spacing w:val="-6"/>
              </w:rPr>
              <w:t xml:space="preserve"> </w:t>
            </w:r>
            <w:r w:rsidR="00A54B8D" w:rsidRPr="00042E2F">
              <w:rPr>
                <w:rFonts w:ascii="GHEA Grapalat" w:hAnsi="GHEA Grapalat" w:cs="Sylfaen"/>
                <w:bCs/>
                <w:color w:val="000000"/>
                <w:spacing w:val="-6"/>
              </w:rPr>
              <w:t xml:space="preserve"> </w:t>
            </w:r>
            <w:r w:rsidR="00042E2F" w:rsidRPr="00042E2F">
              <w:rPr>
                <w:rFonts w:ascii="GHEA Grapalat" w:hAnsi="GHEA Grapalat" w:cs="Sylfaen"/>
                <w:bCs/>
                <w:color w:val="000000"/>
                <w:spacing w:val="-6"/>
              </w:rPr>
              <w:t>ա</w:t>
            </w:r>
            <w:r w:rsidR="000A1F8E">
              <w:rPr>
                <w:rFonts w:ascii="GHEA Grapalat" w:hAnsi="GHEA Grapalat" w:cs="Sylfaen"/>
                <w:bCs/>
                <w:color w:val="000000"/>
                <w:spacing w:val="-6"/>
              </w:rPr>
              <w:t xml:space="preserve">ռաջարկությունների ոլորտի լիազոր մարմինը հանդիսանում է ՀՀ </w:t>
            </w:r>
            <w:r w:rsidR="00523B87">
              <w:rPr>
                <w:rFonts w:ascii="GHEA Grapalat" w:hAnsi="GHEA Grapalat" w:cs="Sylfaen"/>
                <w:bCs/>
                <w:color w:val="000000"/>
                <w:spacing w:val="-6"/>
              </w:rPr>
              <w:t xml:space="preserve">արդարադատության նախարարությունը: </w:t>
            </w:r>
            <w:r w:rsidR="00960BCD" w:rsidRPr="00A84CF9">
              <w:rPr>
                <w:rFonts w:ascii="GHEA Grapalat" w:hAnsi="GHEA Grapalat" w:cs="GHEA Grapalat"/>
                <w:spacing w:val="-6"/>
              </w:rPr>
              <w:t>Հետևապես</w:t>
            </w:r>
            <w:r w:rsidR="00960BCD" w:rsidRPr="003A7617">
              <w:rPr>
                <w:rFonts w:ascii="GHEA Grapalat" w:hAnsi="GHEA Grapalat" w:cs="GHEA Grapalat"/>
                <w:spacing w:val="-6"/>
              </w:rPr>
              <w:t xml:space="preserve"> </w:t>
            </w:r>
            <w:r w:rsidR="00960BCD">
              <w:rPr>
                <w:rFonts w:ascii="GHEA Grapalat" w:hAnsi="GHEA Grapalat" w:cs="GHEA Grapalat"/>
                <w:spacing w:val="-6"/>
              </w:rPr>
              <w:t>ՀՀ արդարադատության նախարարությունը զրկված չէ մատնանշված առաջարկությունների հիման վրա օրենսդրական նախաձեռնությամբ հանդես գալու հնարավորությունից:</w:t>
            </w:r>
          </w:p>
          <w:p w:rsidR="0007752D" w:rsidRDefault="00523B87" w:rsidP="00523B87">
            <w:pPr>
              <w:pStyle w:val="1"/>
              <w:spacing w:line="276" w:lineRule="auto"/>
              <w:jc w:val="both"/>
              <w:rPr>
                <w:rFonts w:ascii="GHEA Grapalat" w:hAnsi="GHEA Grapalat" w:cs="GHEA Grapalat"/>
                <w:spacing w:val="-6"/>
              </w:rPr>
            </w:pPr>
            <w:r w:rsidRPr="00250C55">
              <w:rPr>
                <w:rFonts w:ascii="GHEA Grapalat" w:hAnsi="GHEA Grapalat" w:cs="GHEA Grapalat"/>
                <w:spacing w:val="-6"/>
              </w:rPr>
              <w:t xml:space="preserve">ՀՀ </w:t>
            </w:r>
            <w:r>
              <w:rPr>
                <w:rFonts w:ascii="GHEA Grapalat" w:hAnsi="GHEA Grapalat" w:cs="GHEA Grapalat"/>
                <w:spacing w:val="-6"/>
              </w:rPr>
              <w:t>ֆինանսների նախարարության</w:t>
            </w:r>
            <w:r w:rsidRPr="00250C55">
              <w:rPr>
                <w:rFonts w:ascii="GHEA Grapalat" w:hAnsi="GHEA Grapalat" w:cs="GHEA Grapalat"/>
                <w:spacing w:val="-6"/>
              </w:rPr>
              <w:t xml:space="preserve"> իրավասությունները </w:t>
            </w:r>
            <w:r w:rsidR="0007752D">
              <w:rPr>
                <w:rFonts w:ascii="GHEA Grapalat" w:hAnsi="GHEA Grapalat" w:cs="GHEA Grapalat"/>
                <w:spacing w:val="-6"/>
              </w:rPr>
              <w:t xml:space="preserve">թանկարժեք մետաղների </w:t>
            </w:r>
            <w:r w:rsidR="007B69E6">
              <w:rPr>
                <w:rFonts w:ascii="GHEA Grapalat" w:hAnsi="GHEA Grapalat" w:cs="GHEA Grapalat"/>
                <w:spacing w:val="-6"/>
              </w:rPr>
              <w:t xml:space="preserve">ոլորտում սահմանափակվում են՝ </w:t>
            </w:r>
          </w:p>
          <w:p w:rsidR="00FB2D21" w:rsidRDefault="007B69E6" w:rsidP="00FB2D21">
            <w:pPr>
              <w:pStyle w:val="1"/>
              <w:spacing w:line="276" w:lineRule="auto"/>
              <w:jc w:val="both"/>
              <w:rPr>
                <w:rFonts w:ascii="GHEA Grapalat" w:hAnsi="GHEA Grapalat" w:cs="GHEA Grapalat"/>
                <w:spacing w:val="-6"/>
              </w:rPr>
            </w:pPr>
            <w:r>
              <w:rPr>
                <w:rFonts w:ascii="GHEA Grapalat" w:hAnsi="GHEA Grapalat" w:cs="GHEA Grapalat"/>
                <w:spacing w:val="-6"/>
              </w:rPr>
              <w:t xml:space="preserve">-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պետական մարմինների, պետական հիմնարկների, պետական ոչ առևտրային կազմակերպությունների և 100 տոկոս պետական մասնակցությամբ իրավ</w:t>
            </w:r>
            <w:r>
              <w:rPr>
                <w:rFonts w:ascii="GHEA Grapalat" w:hAnsi="GHEA Grapalat" w:cs="GHEA Grapalat"/>
                <w:spacing w:val="-6"/>
              </w:rPr>
              <w:t>աբանական անձանց հաշվեկշիռներում հ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աշվառված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մետաղների,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քարերի, ինչպես նաև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մետաղներից և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 xml:space="preserve">քարերից պատրաստված իրերի </w:t>
            </w:r>
            <w:r w:rsidR="00B15E26">
              <w:rPr>
                <w:rFonts w:ascii="GHEA Grapalat" w:hAnsi="GHEA Grapalat" w:cs="GHEA Grapalat"/>
                <w:spacing w:val="-6"/>
              </w:rPr>
              <w:t xml:space="preserve">հաշվառմամբ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և կառավար</w:t>
            </w:r>
            <w:r w:rsidR="00B15E26">
              <w:rPr>
                <w:rFonts w:ascii="GHEA Grapalat" w:hAnsi="GHEA Grapalat" w:cs="GHEA Grapalat"/>
                <w:spacing w:val="-6"/>
              </w:rPr>
              <w:t>մամբ</w:t>
            </w:r>
            <w:r w:rsidR="00D626EC">
              <w:rPr>
                <w:rFonts w:ascii="GHEA Grapalat" w:hAnsi="GHEA Grapalat" w:cs="GHEA Grapalat"/>
                <w:spacing w:val="-6"/>
              </w:rPr>
              <w:t>,</w:t>
            </w:r>
          </w:p>
          <w:p w:rsidR="0003378E" w:rsidRDefault="00FB2D21" w:rsidP="0003378E">
            <w:pPr>
              <w:pStyle w:val="1"/>
              <w:spacing w:line="276" w:lineRule="auto"/>
              <w:jc w:val="both"/>
              <w:rPr>
                <w:rFonts w:ascii="GHEA Grapalat" w:hAnsi="GHEA Grapalat" w:cs="GHEA Grapalat"/>
                <w:spacing w:val="-6"/>
              </w:rPr>
            </w:pPr>
            <w:r>
              <w:rPr>
                <w:rFonts w:ascii="GHEA Grapalat" w:hAnsi="GHEA Grapalat" w:cs="GHEA Grapalat"/>
                <w:spacing w:val="-6"/>
              </w:rPr>
              <w:t xml:space="preserve">-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գանձարանում գտնվող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մետաղների,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քարերի, ինչպես նաև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մետաղներից և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 xml:space="preserve">քարերից պատրաստված իրերի հաշվառման և պահպանման </w:t>
            </w:r>
            <w:r w:rsidR="00D626EC">
              <w:rPr>
                <w:rFonts w:ascii="GHEA Grapalat" w:hAnsi="GHEA Grapalat" w:cs="GHEA Grapalat"/>
                <w:spacing w:val="-6"/>
              </w:rPr>
              <w:t>ապահովմամբ,</w:t>
            </w:r>
          </w:p>
          <w:p w:rsidR="00067B4F" w:rsidRPr="00CC5AE4" w:rsidRDefault="0003378E" w:rsidP="00CC5AE4">
            <w:pPr>
              <w:pStyle w:val="1"/>
              <w:spacing w:line="276" w:lineRule="auto"/>
              <w:jc w:val="both"/>
              <w:rPr>
                <w:rFonts w:ascii="GHEA Grapalat" w:hAnsi="GHEA Grapalat" w:cs="GHEA Grapalat"/>
                <w:spacing w:val="-6"/>
              </w:rPr>
            </w:pPr>
            <w:r>
              <w:rPr>
                <w:rFonts w:ascii="GHEA Grapalat" w:hAnsi="GHEA Grapalat" w:cs="GHEA Grapalat"/>
                <w:spacing w:val="-6"/>
              </w:rPr>
              <w:t xml:space="preserve">-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պետության կարիքների համար օրենքին և այլ իրավական ակտերին համապատասխան`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մետաղների,</w:t>
            </w:r>
            <w:r>
              <w:rPr>
                <w:rFonts w:ascii="GHEA Grapalat" w:hAnsi="GHEA Grapalat" w:cs="GHEA Grapalat"/>
                <w:spacing w:val="-6"/>
              </w:rPr>
              <w:t xml:space="preserve">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քարերի, ինչպես նաև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 xml:space="preserve">մետաղներից 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lastRenderedPageBreak/>
              <w:t>և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>թանկարժեք</w:t>
            </w:r>
            <w:r w:rsidR="0007752D" w:rsidRPr="0007752D">
              <w:rPr>
                <w:rFonts w:ascii="Calibri" w:hAnsi="Calibri" w:cs="Calibri"/>
                <w:spacing w:val="-6"/>
              </w:rPr>
              <w:t> </w:t>
            </w:r>
            <w:r w:rsidR="0007752D" w:rsidRPr="0007752D">
              <w:rPr>
                <w:rFonts w:ascii="GHEA Grapalat" w:hAnsi="GHEA Grapalat" w:cs="GHEA Grapalat"/>
                <w:spacing w:val="-6"/>
              </w:rPr>
              <w:t xml:space="preserve">քարերից պատրաստված իրերի </w:t>
            </w:r>
            <w:r w:rsidR="00306B98">
              <w:rPr>
                <w:rFonts w:ascii="GHEA Grapalat" w:hAnsi="GHEA Grapalat" w:cs="GHEA Grapalat"/>
                <w:spacing w:val="-6"/>
              </w:rPr>
              <w:t xml:space="preserve">գնմամբ ու վաճառքով: </w:t>
            </w:r>
          </w:p>
        </w:tc>
      </w:tr>
      <w:tr w:rsidR="000C047B" w:rsidRPr="00C55C3E" w:rsidTr="007A58F6">
        <w:trPr>
          <w:jc w:val="center"/>
        </w:trPr>
        <w:tc>
          <w:tcPr>
            <w:tcW w:w="8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C047B" w:rsidRPr="00AA2F71" w:rsidRDefault="00AA2F71" w:rsidP="006F19DB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hanging="2"/>
              <w:jc w:val="both"/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lastRenderedPageBreak/>
              <w:t>4.</w:t>
            </w:r>
            <w:r w:rsidR="00091BFE" w:rsidRPr="00AA2F71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ՀՀ քրեական դատավարության օրենսգրքի 236-րդ հոդվածի 1-ին մասում նախատեսված փոփոխությունն անհրաժեշտ է կատարել նշված հոդվածի 2-րդ մասում, ուստի «1-ին մասում» բառերն անհրաժեշտ է փոխարինել  «2-րդ մասում» բառերով:</w:t>
            </w: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C047B" w:rsidRPr="00C55C3E" w:rsidRDefault="00067B4F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Ընդունվել է</w:t>
            </w:r>
            <w:r w:rsidRPr="00C55C3E">
              <w:rPr>
                <w:rFonts w:ascii="GHEA Grapalat" w:eastAsia="GHEA Grapalat" w:hAnsi="GHEA Grapalat" w:cs="GHEA Grapalat"/>
                <w:spacing w:val="-6"/>
                <w:sz w:val="22"/>
                <w:szCs w:val="22"/>
              </w:rPr>
              <w:t>, կատարվել է համապատասխան փոփոխություն:</w:t>
            </w:r>
          </w:p>
          <w:p w:rsidR="000C047B" w:rsidRPr="00C55C3E" w:rsidRDefault="000C047B" w:rsidP="0072221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both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</w:tr>
      <w:tr w:rsidR="00112CB7" w:rsidRPr="00C55C3E" w:rsidTr="008F310D">
        <w:trPr>
          <w:cantSplit/>
          <w:trHeight w:val="431"/>
          <w:jc w:val="center"/>
        </w:trPr>
        <w:tc>
          <w:tcPr>
            <w:tcW w:w="80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23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5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</w:p>
        </w:tc>
      </w:tr>
      <w:tr w:rsidR="00112CB7" w:rsidRPr="00C55C3E" w:rsidTr="008F310D">
        <w:trPr>
          <w:cantSplit/>
          <w:jc w:val="center"/>
        </w:trPr>
        <w:tc>
          <w:tcPr>
            <w:tcW w:w="80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N </w:t>
            </w:r>
            <w:r w:rsidRPr="000C36A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01/7452-2022</w:t>
            </w:r>
          </w:p>
        </w:tc>
      </w:tr>
      <w:tr w:rsidR="00112CB7" w:rsidRPr="00C55C3E" w:rsidTr="007A58F6">
        <w:trPr>
          <w:jc w:val="center"/>
        </w:trPr>
        <w:tc>
          <w:tcPr>
            <w:tcW w:w="8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2CB7" w:rsidRDefault="00112CB7" w:rsidP="00112CB7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>
              <w:rPr>
                <w:rFonts w:ascii="GHEA Grapalat" w:hAnsi="GHEA Grapalat"/>
              </w:rPr>
              <w:t>Թանկարժեք մետաղների մասին» Հայաստանի Հանրապետության օրենքում փոփոխություն կատարելու մասին», «Հայաստանի Հանրապետության քրեական դատավարության օրենսգրքում փոփոխություն կատարելու մասին» և «Հայաստանի Հանրապետության քրեական դատավարության օրենսգրքում փոփոխություն կատարելու մասին» օրենքների նախագծեր</w:t>
            </w:r>
            <w:r w:rsidR="00693B46" w:rsidRPr="000C36AE">
              <w:rPr>
                <w:rFonts w:ascii="GHEA Grapalat" w:hAnsi="GHEA Grapalat"/>
              </w:rPr>
              <w:t>ի վերաբերյալ</w:t>
            </w:r>
            <w:r>
              <w:rPr>
                <w:rFonts w:ascii="GHEA Grapalat" w:hAnsi="GHEA Grapalat"/>
              </w:rPr>
              <w:t xml:space="preserve"> առաջարկություններ և դիտողություններ չ</w:t>
            </w:r>
            <w:r w:rsidR="00693B46" w:rsidRPr="000C36AE">
              <w:rPr>
                <w:rFonts w:ascii="GHEA Grapalat" w:hAnsi="GHEA Grapalat"/>
              </w:rPr>
              <w:t>կան</w:t>
            </w:r>
            <w:r>
              <w:rPr>
                <w:rFonts w:ascii="GHEA Grapalat" w:hAnsi="GHEA Grapalat"/>
              </w:rPr>
              <w:t>։</w:t>
            </w:r>
          </w:p>
          <w:p w:rsidR="00112CB7" w:rsidRDefault="00112CB7" w:rsidP="006F19DB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12CB7" w:rsidRPr="00112CB7" w:rsidRDefault="00112CB7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proofErr w:type="spellStart"/>
            <w:r w:rsidRPr="000C36AE">
              <w:rPr>
                <w:rFonts w:ascii="GHEA Grapalat" w:hAnsi="GHEA Grapalat"/>
              </w:rPr>
              <w:t>Ընդ</w:t>
            </w:r>
            <w:bookmarkStart w:id="0" w:name="_GoBack"/>
            <w:bookmarkEnd w:id="0"/>
            <w:r w:rsidRPr="000C36AE">
              <w:rPr>
                <w:rFonts w:ascii="GHEA Grapalat" w:hAnsi="GHEA Grapalat"/>
              </w:rPr>
              <w:t>ունվել</w:t>
            </w:r>
            <w:proofErr w:type="spellEnd"/>
            <w:r w:rsidRPr="000C36AE">
              <w:rPr>
                <w:rFonts w:ascii="GHEA Grapalat" w:hAnsi="GHEA Grapalat"/>
              </w:rPr>
              <w:t xml:space="preserve"> է</w:t>
            </w:r>
            <w:r w:rsidR="000C36AE" w:rsidRPr="000C36AE">
              <w:rPr>
                <w:rFonts w:ascii="GHEA Grapalat" w:hAnsi="GHEA Grapalat"/>
              </w:rPr>
              <w:t xml:space="preserve"> ի </w:t>
            </w:r>
            <w:proofErr w:type="spellStart"/>
            <w:r w:rsidR="000C36AE" w:rsidRPr="000C36AE">
              <w:rPr>
                <w:rFonts w:ascii="GHEA Grapalat" w:hAnsi="GHEA Grapalat"/>
              </w:rPr>
              <w:t>գիտություն</w:t>
            </w:r>
            <w:proofErr w:type="spellEnd"/>
            <w:r w:rsidRPr="000C36AE">
              <w:rPr>
                <w:rFonts w:ascii="GHEA Grapalat" w:hAnsi="GHEA Grapalat"/>
              </w:rPr>
              <w:t>:</w:t>
            </w:r>
          </w:p>
        </w:tc>
      </w:tr>
    </w:tbl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sectPr w:rsidR="00D20EF1" w:rsidRPr="005238FF" w:rsidSect="009A0E36">
      <w:headerReference w:type="even" r:id="rId9"/>
      <w:headerReference w:type="default" r:id="rId10"/>
      <w:footerReference w:type="default" r:id="rId11"/>
      <w:pgSz w:w="15840" w:h="12240" w:orient="landscape"/>
      <w:pgMar w:top="1134" w:right="956" w:bottom="18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1EC" w:rsidRDefault="00A401EC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A401EC" w:rsidRDefault="00A401EC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0C36AE">
      <w:rPr>
        <w:rFonts w:ascii="Calibri" w:eastAsia="Calibri" w:hAnsi="Calibri" w:cs="Calibri"/>
        <w:noProof/>
        <w:color w:val="000000"/>
        <w:sz w:val="22"/>
        <w:szCs w:val="22"/>
      </w:rPr>
      <w:t>2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1EC" w:rsidRDefault="00A401EC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A401EC" w:rsidRDefault="00A401EC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C36AE">
      <w:rPr>
        <w:noProof/>
        <w:color w:val="000000"/>
      </w:rPr>
      <w:t>2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0A6"/>
    <w:multiLevelType w:val="hybridMultilevel"/>
    <w:tmpl w:val="130AB31A"/>
    <w:lvl w:ilvl="0" w:tplc="E3086954">
      <w:start w:val="2"/>
      <w:numFmt w:val="decimal"/>
      <w:lvlText w:val="%1."/>
      <w:lvlJc w:val="left"/>
      <w:pPr>
        <w:ind w:left="358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C526C3"/>
    <w:multiLevelType w:val="hybridMultilevel"/>
    <w:tmpl w:val="6F3A614A"/>
    <w:lvl w:ilvl="0" w:tplc="366A056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9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0" w15:restartNumberingAfterBreak="0">
    <w:nsid w:val="3E40541A"/>
    <w:multiLevelType w:val="hybridMultilevel"/>
    <w:tmpl w:val="9900142C"/>
    <w:lvl w:ilvl="0" w:tplc="894C8D34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1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12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3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4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5" w15:restartNumberingAfterBreak="0">
    <w:nsid w:val="57BA3F53"/>
    <w:multiLevelType w:val="hybridMultilevel"/>
    <w:tmpl w:val="28C44DBE"/>
    <w:lvl w:ilvl="0" w:tplc="0FDCB674">
      <w:start w:val="1"/>
      <w:numFmt w:val="decimal"/>
      <w:lvlText w:val="%1."/>
      <w:lvlJc w:val="left"/>
      <w:pPr>
        <w:ind w:left="1452" w:hanging="88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7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8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9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0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19"/>
  </w:num>
  <w:num w:numId="5">
    <w:abstractNumId w:val="16"/>
  </w:num>
  <w:num w:numId="6">
    <w:abstractNumId w:val="18"/>
  </w:num>
  <w:num w:numId="7">
    <w:abstractNumId w:val="1"/>
  </w:num>
  <w:num w:numId="8">
    <w:abstractNumId w:val="17"/>
  </w:num>
  <w:num w:numId="9">
    <w:abstractNumId w:val="6"/>
  </w:num>
  <w:num w:numId="10">
    <w:abstractNumId w:val="20"/>
  </w:num>
  <w:num w:numId="11">
    <w:abstractNumId w:val="11"/>
  </w:num>
  <w:num w:numId="12">
    <w:abstractNumId w:val="8"/>
  </w:num>
  <w:num w:numId="13">
    <w:abstractNumId w:val="5"/>
  </w:num>
  <w:num w:numId="14">
    <w:abstractNumId w:val="7"/>
  </w:num>
  <w:num w:numId="15">
    <w:abstractNumId w:val="13"/>
  </w:num>
  <w:num w:numId="16">
    <w:abstractNumId w:val="14"/>
  </w:num>
  <w:num w:numId="17">
    <w:abstractNumId w:val="9"/>
  </w:num>
  <w:num w:numId="18">
    <w:abstractNumId w:val="10"/>
  </w:num>
  <w:num w:numId="19">
    <w:abstractNumId w:val="2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16557"/>
    <w:rsid w:val="0001689E"/>
    <w:rsid w:val="0003378E"/>
    <w:rsid w:val="00042E2F"/>
    <w:rsid w:val="00064430"/>
    <w:rsid w:val="00067B4F"/>
    <w:rsid w:val="0007752D"/>
    <w:rsid w:val="00091BFE"/>
    <w:rsid w:val="000A1F8E"/>
    <w:rsid w:val="000B0AB6"/>
    <w:rsid w:val="000C047B"/>
    <w:rsid w:val="000C36AE"/>
    <w:rsid w:val="000C4FA0"/>
    <w:rsid w:val="000F0811"/>
    <w:rsid w:val="00112CB7"/>
    <w:rsid w:val="00137747"/>
    <w:rsid w:val="00153AA1"/>
    <w:rsid w:val="00187D97"/>
    <w:rsid w:val="0019694E"/>
    <w:rsid w:val="002150B9"/>
    <w:rsid w:val="00225644"/>
    <w:rsid w:val="00276188"/>
    <w:rsid w:val="002916B2"/>
    <w:rsid w:val="002C0523"/>
    <w:rsid w:val="002E5695"/>
    <w:rsid w:val="002E6CC7"/>
    <w:rsid w:val="00306B98"/>
    <w:rsid w:val="00326EE8"/>
    <w:rsid w:val="00395D4E"/>
    <w:rsid w:val="003C26E8"/>
    <w:rsid w:val="003E09B2"/>
    <w:rsid w:val="003E4AA9"/>
    <w:rsid w:val="00420974"/>
    <w:rsid w:val="004A4A26"/>
    <w:rsid w:val="004A78D3"/>
    <w:rsid w:val="004C00EC"/>
    <w:rsid w:val="004C7C21"/>
    <w:rsid w:val="004F5B6E"/>
    <w:rsid w:val="005171F9"/>
    <w:rsid w:val="005238FF"/>
    <w:rsid w:val="00523B87"/>
    <w:rsid w:val="00532268"/>
    <w:rsid w:val="005525AF"/>
    <w:rsid w:val="00553D1D"/>
    <w:rsid w:val="00592D15"/>
    <w:rsid w:val="00603C97"/>
    <w:rsid w:val="00635EB2"/>
    <w:rsid w:val="006365A2"/>
    <w:rsid w:val="006721F5"/>
    <w:rsid w:val="00672335"/>
    <w:rsid w:val="00693B46"/>
    <w:rsid w:val="006A0523"/>
    <w:rsid w:val="006A74CE"/>
    <w:rsid w:val="006A7DF4"/>
    <w:rsid w:val="006C48D8"/>
    <w:rsid w:val="006F19DB"/>
    <w:rsid w:val="006F49A6"/>
    <w:rsid w:val="00701AA1"/>
    <w:rsid w:val="0072221B"/>
    <w:rsid w:val="007A58F6"/>
    <w:rsid w:val="007B2BB4"/>
    <w:rsid w:val="007B69E6"/>
    <w:rsid w:val="007F16C0"/>
    <w:rsid w:val="00803595"/>
    <w:rsid w:val="00803DCE"/>
    <w:rsid w:val="00807EC7"/>
    <w:rsid w:val="00866B3C"/>
    <w:rsid w:val="008A278E"/>
    <w:rsid w:val="0090614E"/>
    <w:rsid w:val="00956BD6"/>
    <w:rsid w:val="00960BCD"/>
    <w:rsid w:val="00970BCE"/>
    <w:rsid w:val="00975CAD"/>
    <w:rsid w:val="009A0E36"/>
    <w:rsid w:val="009E6CA7"/>
    <w:rsid w:val="00A069D7"/>
    <w:rsid w:val="00A17B13"/>
    <w:rsid w:val="00A401EC"/>
    <w:rsid w:val="00A54B8D"/>
    <w:rsid w:val="00AA2F71"/>
    <w:rsid w:val="00AF3B9E"/>
    <w:rsid w:val="00B1219E"/>
    <w:rsid w:val="00B13E4C"/>
    <w:rsid w:val="00B15E26"/>
    <w:rsid w:val="00B2475B"/>
    <w:rsid w:val="00BF4B15"/>
    <w:rsid w:val="00C16FAE"/>
    <w:rsid w:val="00C42BDE"/>
    <w:rsid w:val="00C55C3E"/>
    <w:rsid w:val="00C65CFD"/>
    <w:rsid w:val="00C72F2A"/>
    <w:rsid w:val="00C751A2"/>
    <w:rsid w:val="00CA1030"/>
    <w:rsid w:val="00CC5AE4"/>
    <w:rsid w:val="00CE67A9"/>
    <w:rsid w:val="00D14900"/>
    <w:rsid w:val="00D151EB"/>
    <w:rsid w:val="00D20EF1"/>
    <w:rsid w:val="00D2200C"/>
    <w:rsid w:val="00D626EC"/>
    <w:rsid w:val="00D817AC"/>
    <w:rsid w:val="00E31F9E"/>
    <w:rsid w:val="00E56804"/>
    <w:rsid w:val="00E6567C"/>
    <w:rsid w:val="00E66A29"/>
    <w:rsid w:val="00EA2086"/>
    <w:rsid w:val="00EB5CA4"/>
    <w:rsid w:val="00EC3BBE"/>
    <w:rsid w:val="00F61F03"/>
    <w:rsid w:val="00F80896"/>
    <w:rsid w:val="00FB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75A32"/>
  <w15:docId w15:val="{7CF40719-9286-4016-83F3-1327183C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aliases w:val="Paragraphe de liste PBL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22241A-4C19-4D23-9DE6-0CC40517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</dc:creator>
  <cp:keywords>https:/mul2-minfin.gov.am/tasks/455962/oneclick/ed9ac654aa64472539f0c64c97c425c7dd3af8530771e6bad2246a000cd4aace.docx?token=b5b7ea815566e7f975d1ddbe2d267bb6</cp:keywords>
  <cp:lastModifiedBy>Liana Asriyan</cp:lastModifiedBy>
  <cp:revision>5</cp:revision>
  <dcterms:created xsi:type="dcterms:W3CDTF">2022-04-28T07:14:00Z</dcterms:created>
  <dcterms:modified xsi:type="dcterms:W3CDTF">2022-05-23T11:24:00Z</dcterms:modified>
</cp:coreProperties>
</file>