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F91" w:rsidRPr="00B224B6" w:rsidRDefault="00920F91" w:rsidP="00920F91">
      <w:pPr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224B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20F91" w:rsidRPr="00B224B6" w:rsidRDefault="00920F91" w:rsidP="00920F9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255F79">
        <w:rPr>
          <w:rFonts w:ascii="GHEA Grapalat" w:hAnsi="GHEA Grapalat" w:cs="AK Courier"/>
          <w:b/>
          <w:sz w:val="24"/>
          <w:szCs w:val="24"/>
          <w:lang w:val="hy-AM"/>
        </w:rPr>
        <w:t xml:space="preserve">ՀԱՅԱՍՏԱՆԻ ՀԱՆՐԱՊԵՏՈՒԹՅԱՆ ԿԱՌԱՎԱՐՈՒԹՅԱՆ 2019 ԹՎԱԿԱՆԻ ՓԵՏՐՎԱՐԻ 28-Ի N 202-Ն ՈՐՈՇՄԱՆ ՄԵՋ </w:t>
      </w:r>
      <w:r>
        <w:rPr>
          <w:rFonts w:ascii="GHEA Grapalat" w:hAnsi="GHEA Grapalat" w:cs="AK Courier"/>
          <w:b/>
          <w:sz w:val="24"/>
          <w:szCs w:val="24"/>
          <w:lang w:val="hy-AM"/>
        </w:rPr>
        <w:t>ՓՈՓՈԽՈՒԹՅՈՒՆՆԵՐ</w:t>
      </w:r>
      <w:r w:rsidRPr="00BD6490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255F79">
        <w:rPr>
          <w:rFonts w:ascii="GHEA Grapalat" w:hAnsi="GHEA Grapalat" w:cs="AK Courier"/>
          <w:b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b/>
          <w:lang w:val="hy-AM"/>
        </w:rPr>
        <w:t>»</w:t>
      </w:r>
      <w:r w:rsidRPr="00B224B6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ՀՀ ԿԱՌԱՎԱՐՈՒԹՅԱՆ </w:t>
      </w:r>
      <w:r w:rsidRPr="00B224B6">
        <w:rPr>
          <w:rFonts w:ascii="GHEA Grapalat" w:hAnsi="GHEA Grapalat"/>
          <w:b/>
          <w:lang w:val="hy-AM"/>
        </w:rPr>
        <w:t>ՈՐՈՇՄԱՆ ՆԱԽԱԳԾԻ ԸՆԴՈՒՆՄԱՆ ԱՆՀՐԱԺԵՇՏՈՒԹՅԱՆ</w:t>
      </w:r>
      <w:r>
        <w:rPr>
          <w:rFonts w:ascii="GHEA Grapalat" w:hAnsi="GHEA Grapalat"/>
          <w:b/>
          <w:lang w:val="hy-AM"/>
        </w:rPr>
        <w:t xml:space="preserve"> ՎԵՐԱԲԵՐՅԱԼ</w:t>
      </w:r>
    </w:p>
    <w:p w:rsidR="00920F91" w:rsidRPr="00B224B6" w:rsidRDefault="00920F91" w:rsidP="00920F91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</w:p>
    <w:p w:rsidR="00920F91" w:rsidRDefault="00920F91" w:rsidP="00920F91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7636F5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7636F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7636F5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7636F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7636F5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7636F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(</w:t>
      </w:r>
      <w:r w:rsidRPr="007636F5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</w:t>
      </w:r>
      <w:r w:rsidRPr="007636F5">
        <w:rPr>
          <w:rFonts w:ascii="GHEA Grapalat" w:eastAsia="Times New Roman" w:hAnsi="GHEA Grapalat"/>
          <w:b/>
          <w:sz w:val="24"/>
          <w:szCs w:val="24"/>
          <w:lang w:val="hy-AM"/>
        </w:rPr>
        <w:t>).</w:t>
      </w:r>
    </w:p>
    <w:p w:rsidR="00920F91" w:rsidRPr="00B224B6" w:rsidRDefault="00920F91" w:rsidP="00920F91">
      <w:pPr>
        <w:pStyle w:val="NoSpacing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920F91" w:rsidRPr="009E22B1" w:rsidRDefault="00920F91" w:rsidP="00920F91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proofErr w:type="spellStart"/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>Եվրասիական</w:t>
      </w:r>
      <w:proofErr w:type="spellEnd"/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տնտեսական հանձնաժողովի խորհրդի 14.09.2021թ. թիվ 80 որոշման (այսուհետ՝ Որոշում)  1-ին կետի համաձայն՝ 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>հաստատվ</w:t>
      </w:r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են են  </w:t>
      </w:r>
      <w:proofErr w:type="spellStart"/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>Եվրասիական</w:t>
      </w:r>
      <w:proofErr w:type="spellEnd"/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տնտեսական միության արտաքին տնտեսական գործունեության միասնական ապրանքային անվանացանկը և </w:t>
      </w:r>
      <w:proofErr w:type="spellStart"/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>Եվրասիական</w:t>
      </w:r>
      <w:proofErr w:type="spellEnd"/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տնտեսական միության միասնական մաքսային սակագինը: Հաշվի առնելով այն հանգամանքը, որ ազգային օրենսդրությամբ սահմանված </w:t>
      </w:r>
      <w:r w:rsidRPr="00750ECC">
        <w:rPr>
          <w:rFonts w:ascii="GHEA Grapalat" w:eastAsia="Calibri" w:hAnsi="GHEA Grapalat" w:cs="Calibri"/>
          <w:sz w:val="24"/>
          <w:szCs w:val="24"/>
          <w:lang w:val="hy-AM" w:eastAsia="ru-RU"/>
        </w:rPr>
        <w:t>են</w:t>
      </w:r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 իրավական ակտեր, 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>որոն</w:t>
      </w:r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ք պարունակում են արտաքին տնտեսական գործունեության միասնական ապրանքային 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>անվանացանկ</w:t>
      </w:r>
      <w:r w:rsidRPr="00750ECC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ի ծածկագրեր, </w:t>
      </w:r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>անհրաժեշտություն է առաջանում իրականացնել համապատասխան փոփոխություններ</w:t>
      </w:r>
      <w:r w:rsidRPr="00750ECC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այդ իրավական ակտերում:</w:t>
      </w:r>
      <w:r w:rsidRPr="009E22B1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Բացի այդ, անհրաժեշտ է հստակեցնել որոշ դրույթներ և վերանայել փաստաթղթերի ցանկը:</w:t>
      </w:r>
    </w:p>
    <w:p w:rsidR="00920F91" w:rsidRPr="00F55FD1" w:rsidRDefault="00920F91" w:rsidP="00920F91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       </w:t>
      </w:r>
    </w:p>
    <w:p w:rsidR="00920F91" w:rsidRPr="008853AE" w:rsidRDefault="00920F91" w:rsidP="00920F91">
      <w:pPr>
        <w:pStyle w:val="NoSpacing"/>
        <w:numPr>
          <w:ilvl w:val="0"/>
          <w:numId w:val="1"/>
        </w:numPr>
        <w:tabs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853AE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խնդիրները</w:t>
      </w:r>
      <w:r w:rsidRPr="008853AE">
        <w:rPr>
          <w:rFonts w:ascii="GHEA Grapalat" w:hAnsi="GHEA Grapalat"/>
          <w:sz w:val="24"/>
          <w:szCs w:val="24"/>
          <w:lang w:val="hy-AM"/>
        </w:rPr>
        <w:t>.</w:t>
      </w:r>
    </w:p>
    <w:p w:rsidR="00920F91" w:rsidRPr="008853AE" w:rsidRDefault="00920F91" w:rsidP="00920F91">
      <w:pPr>
        <w:pStyle w:val="NoSpacing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920F91" w:rsidRPr="00750ECC" w:rsidRDefault="00920F91" w:rsidP="00920F9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     </w:t>
      </w:r>
      <w:r w:rsidRPr="00750EC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կառավարության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2019 թվականի փետրվարի 28-ի N </w:t>
      </w:r>
      <w:r w:rsidRPr="00560B0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202-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 որոշման</w:t>
      </w:r>
      <w:r w:rsidRPr="00750EC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հավելված 1-ով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հաստատվ</w:t>
      </w:r>
      <w:r w:rsidRPr="00750EC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ած կարգի</w:t>
      </w:r>
      <w:r w:rsidRPr="00B92FB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(այսուհետ՝ Կարգ)</w:t>
      </w:r>
      <w:r w:rsidRPr="00750EC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10-րդ կետի համաձայն  դ</w:t>
      </w:r>
      <w:r w:rsidRPr="00750ECC">
        <w:rPr>
          <w:rFonts w:ascii="GHEA Grapalat" w:hAnsi="GHEA Grapalat" w:cs="Sylfaen"/>
          <w:sz w:val="24"/>
          <w:szCs w:val="24"/>
          <w:lang w:val="hy-AM"/>
        </w:rPr>
        <w:t>եղագործական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արտադրանքը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proofErr w:type="spellStart"/>
      <w:r w:rsidRPr="00750ECC">
        <w:rPr>
          <w:rFonts w:ascii="GHEA Grapalat" w:hAnsi="GHEA Grapalat" w:cs="Sylfaen"/>
          <w:sz w:val="24"/>
          <w:szCs w:val="24"/>
          <w:lang w:val="hy-AM"/>
        </w:rPr>
        <w:t>հավաստագրերով</w:t>
      </w:r>
      <w:proofErr w:type="spellEnd"/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Հանրապետություն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ներմուծվում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կամ Հայաստանի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Հանրապետությունից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արտահանվում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է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ԵԱՏՄ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ապրանքային անվանացանկի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(</w:t>
      </w:r>
      <w:r w:rsidRPr="00750ECC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ԱՏԳ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ԱԱ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)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համաձայն՝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ըստ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proofErr w:type="spellStart"/>
      <w:r w:rsidRPr="00750EC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ծածկագրերի՝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2904-2909, 2912-2942000000, 3001-3004, 3006 30 0000, 3006 60, 2936, 3913 </w:t>
      </w:r>
      <w:r w:rsidRPr="00750ECC">
        <w:rPr>
          <w:rFonts w:ascii="GHEA Grapalat" w:hAnsi="GHEA Grapalat" w:cs="Sylfaen"/>
          <w:sz w:val="24"/>
          <w:szCs w:val="24"/>
          <w:lang w:val="hy-AM"/>
        </w:rPr>
        <w:t>և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proofErr w:type="spellStart"/>
      <w:r w:rsidRPr="00750EC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դիրքերում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ընդգրկված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դեղերը՝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2106909200, 2106909803, 2106909809,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նաև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ըստ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ապրանքների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750ECC">
        <w:rPr>
          <w:rFonts w:ascii="GHEA Grapalat" w:hAnsi="GHEA Grapalat" w:cs="Sylfaen"/>
          <w:sz w:val="24"/>
          <w:szCs w:val="24"/>
          <w:lang w:val="hy-AM"/>
        </w:rPr>
        <w:t>անվանումների</w:t>
      </w:r>
      <w:r w:rsidRPr="00750ECC">
        <w:rPr>
          <w:rFonts w:ascii="GHEA Grapalat" w:hAnsi="GHEA Grapalat" w:cs="SylfaenRegular"/>
          <w:sz w:val="24"/>
          <w:szCs w:val="24"/>
          <w:lang w:val="hy-AM"/>
        </w:rPr>
        <w:t>:</w:t>
      </w:r>
      <w:r w:rsidRPr="003616DA">
        <w:rPr>
          <w:rFonts w:ascii="GHEA Grapalat" w:hAnsi="GHEA Grapalat"/>
          <w:sz w:val="24"/>
          <w:szCs w:val="24"/>
          <w:lang w:val="hy-AM"/>
        </w:rPr>
        <w:tab/>
      </w:r>
      <w:r w:rsidRPr="00750EC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20F91" w:rsidRPr="00B92FB1" w:rsidRDefault="00920F91" w:rsidP="00920F9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 w:rsidRPr="00750ECC"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 այն հանգամանքը, որ ցանկում նշված </w:t>
      </w:r>
      <w:r>
        <w:rPr>
          <w:rFonts w:ascii="GHEA Grapalat" w:hAnsi="GHEA Grapalat"/>
          <w:sz w:val="24"/>
          <w:szCs w:val="24"/>
          <w:lang w:val="hy-AM"/>
        </w:rPr>
        <w:t>ծածկագրերի</w:t>
      </w:r>
      <w:r w:rsidRPr="00B92FB1">
        <w:rPr>
          <w:rFonts w:ascii="GHEA Grapalat" w:hAnsi="GHEA Grapalat"/>
          <w:sz w:val="24"/>
          <w:szCs w:val="24"/>
          <w:lang w:val="hy-AM"/>
        </w:rPr>
        <w:t xml:space="preserve"> մի մասը փոփոխվել են </w:t>
      </w:r>
      <w:proofErr w:type="spellStart"/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>Եվրասիական</w:t>
      </w:r>
      <w:proofErr w:type="spellEnd"/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տնտեսական հանձնաժողովի խորհրդի 14.09.2021թ. թիվ 80 որոշ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>մա</w:t>
      </w:r>
      <w:r w:rsidRPr="00B92FB1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մբ առաջարկվում է Կարգի 10-րդ կետը շարադրել նոր խմբագրությամբ: </w:t>
      </w:r>
    </w:p>
    <w:p w:rsidR="00920F91" w:rsidRPr="009E5337" w:rsidRDefault="00920F91" w:rsidP="00920F9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 w:rsidRPr="00E20D32">
        <w:rPr>
          <w:rFonts w:ascii="GHEA Grapalat" w:eastAsia="Calibri" w:hAnsi="GHEA Grapalat" w:cs="Calibri"/>
          <w:sz w:val="24"/>
          <w:szCs w:val="24"/>
          <w:lang w:val="hy-AM" w:eastAsia="ru-RU"/>
        </w:rPr>
        <w:t>Բացի այդ, հիմք ընդունելով</w:t>
      </w:r>
      <w:r w:rsidRPr="009E533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այն հանգամանքը, որ ՀՀ կառավարության  2019 թվականի սեպտեմբերի 12-ի N 1197 որոշմամբ փոփոխվել է կարգի 11-րդ կետը, որի համաձայն նախորդ </w:t>
      </w:r>
      <w:proofErr w:type="spellStart"/>
      <w:r w:rsidRPr="009E5337">
        <w:rPr>
          <w:rFonts w:ascii="GHEA Grapalat" w:eastAsia="Calibri" w:hAnsi="GHEA Grapalat" w:cs="Calibri"/>
          <w:sz w:val="24"/>
          <w:szCs w:val="24"/>
          <w:lang w:val="hy-AM" w:eastAsia="ru-RU"/>
        </w:rPr>
        <w:t>կետում</w:t>
      </w:r>
      <w:proofErr w:type="spellEnd"/>
      <w:r w:rsidRPr="009E533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նշված ԱՏԳ ԱԱ անվանացանկի ապրանքները ոչ դեղագործական նպատակներով ներմուծելու դեպքում </w:t>
      </w:r>
      <w:proofErr w:type="spellStart"/>
      <w:r w:rsidRPr="009E5337">
        <w:rPr>
          <w:rFonts w:ascii="GHEA Grapalat" w:eastAsia="Calibri" w:hAnsi="GHEA Grapalat" w:cs="Calibri"/>
          <w:sz w:val="24"/>
          <w:szCs w:val="24"/>
          <w:lang w:val="hy-AM" w:eastAsia="ru-RU"/>
        </w:rPr>
        <w:t>այլևս</w:t>
      </w:r>
      <w:proofErr w:type="spellEnd"/>
      <w:r w:rsidRPr="009E533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ներմուծող</w:t>
      </w:r>
      <w:r w:rsidRPr="005D7BC4">
        <w:rPr>
          <w:rFonts w:ascii="GHEA Grapalat" w:eastAsia="Calibri" w:hAnsi="GHEA Grapalat" w:cs="Calibri"/>
          <w:sz w:val="24"/>
          <w:szCs w:val="24"/>
          <w:lang w:val="hy-AM" w:eastAsia="ru-RU"/>
        </w:rPr>
        <w:t>ը</w:t>
      </w:r>
      <w:r w:rsidRPr="009E533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չի դիմում Լ</w:t>
      </w:r>
      <w:r w:rsidRPr="009E53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իազոր մարմին՝ տեղեկանք ստանալու նպատակով,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</w:t>
      </w:r>
      <w:r w:rsidRPr="009E53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ինքն է </w:t>
      </w:r>
      <w:r w:rsidRPr="009E533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հայտարարագրում, որ արտադրանքը ներմուծվում է ոչ դեղագործական նպատակներով, </w:t>
      </w:r>
      <w:r w:rsidRPr="00541F0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նախագծով </w:t>
      </w:r>
      <w:r w:rsidRPr="00EB6C2D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առաջարկվում </w:t>
      </w:r>
      <w:r w:rsidRPr="009E5337">
        <w:rPr>
          <w:rFonts w:ascii="GHEA Grapalat" w:eastAsia="Calibri" w:hAnsi="GHEA Grapalat" w:cs="Calibri"/>
          <w:sz w:val="24"/>
          <w:szCs w:val="24"/>
          <w:lang w:val="hy-AM" w:eastAsia="ru-RU"/>
        </w:rPr>
        <w:t>է ուժը կորցրած ճանաչել Կարգի 31-րդ կետը:</w:t>
      </w:r>
    </w:p>
    <w:p w:rsidR="00920F91" w:rsidRPr="00541F05" w:rsidRDefault="00920F91" w:rsidP="00920F9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highlight w:val="yellow"/>
          <w:lang w:val="hy-AM" w:eastAsia="ru-RU"/>
        </w:rPr>
      </w:pPr>
    </w:p>
    <w:p w:rsidR="00920F91" w:rsidRPr="0074547D" w:rsidRDefault="00920F91" w:rsidP="00920F9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4547D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 նպատակը և բնույթը.</w:t>
      </w:r>
    </w:p>
    <w:p w:rsidR="00920F91" w:rsidRPr="009E22B1" w:rsidRDefault="00920F91" w:rsidP="00920F91">
      <w:pPr>
        <w:pStyle w:val="NoSpacing"/>
        <w:tabs>
          <w:tab w:val="left" w:pos="567"/>
        </w:tabs>
        <w:spacing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      </w:t>
      </w:r>
      <w:r w:rsidRPr="0074547D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Նախագծի նպատակն է ապահովել </w:t>
      </w:r>
      <w:bookmarkStart w:id="0" w:name="_GoBack"/>
      <w:bookmarkEnd w:id="0"/>
      <w:r w:rsidRPr="009E22B1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 </w:t>
      </w:r>
      <w:proofErr w:type="spellStart"/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>Եվրասիական</w:t>
      </w:r>
      <w:proofErr w:type="spellEnd"/>
      <w:r w:rsidRPr="00560B0A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տնտեսական հանձնաժողովի խորհրդի</w:t>
      </w:r>
      <w:r w:rsidRPr="00750ECC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որոշումների և ազգային օրենսդրության </w:t>
      </w:r>
      <w:proofErr w:type="spellStart"/>
      <w:r w:rsidRPr="00750ECC">
        <w:rPr>
          <w:rFonts w:ascii="GHEA Grapalat" w:eastAsia="Calibri" w:hAnsi="GHEA Grapalat" w:cs="Calibri"/>
          <w:sz w:val="24"/>
          <w:szCs w:val="24"/>
          <w:lang w:val="hy-AM" w:eastAsia="ru-RU"/>
        </w:rPr>
        <w:t>ներդաշնակեցումը</w:t>
      </w:r>
      <w:proofErr w:type="spellEnd"/>
      <w:r>
        <w:rPr>
          <w:rFonts w:ascii="GHEA Grapalat" w:eastAsia="Calibri" w:hAnsi="GHEA Grapalat" w:cs="Calibri"/>
          <w:sz w:val="24"/>
          <w:szCs w:val="24"/>
          <w:lang w:val="hy-AM" w:eastAsia="ru-RU"/>
        </w:rPr>
        <w:t>:</w:t>
      </w:r>
    </w:p>
    <w:p w:rsidR="00920F91" w:rsidRPr="008853AE" w:rsidRDefault="00920F91" w:rsidP="00920F91">
      <w:pPr>
        <w:pStyle w:val="NoSpacing"/>
        <w:numPr>
          <w:ilvl w:val="0"/>
          <w:numId w:val="1"/>
        </w:numPr>
        <w:tabs>
          <w:tab w:val="left" w:pos="851"/>
        </w:tabs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53AE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8853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53AE">
        <w:rPr>
          <w:rFonts w:ascii="GHEA Grapalat" w:hAnsi="GHEA Grapalat" w:cs="Arial"/>
          <w:b/>
          <w:sz w:val="24"/>
          <w:szCs w:val="24"/>
          <w:lang w:val="hy-AM"/>
        </w:rPr>
        <w:t>անձինք</w:t>
      </w:r>
      <w:r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920F91" w:rsidRPr="008853AE" w:rsidRDefault="00920F91" w:rsidP="00920F91">
      <w:pPr>
        <w:pStyle w:val="NoSpacing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920F91" w:rsidRPr="00EB6C2D" w:rsidRDefault="00920F91" w:rsidP="00920F91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 </w:t>
      </w:r>
      <w:r w:rsidRPr="00CE03E3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7636F5">
        <w:rPr>
          <w:rFonts w:ascii="GHEA Grapalat" w:eastAsia="Times New Roman" w:hAnsi="GHEA Grapalat"/>
          <w:sz w:val="24"/>
          <w:szCs w:val="24"/>
          <w:lang w:val="hy-AM"/>
        </w:rPr>
        <w:t xml:space="preserve">ախագիծը մշակվել է </w:t>
      </w:r>
      <w:r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Pr="007636F5">
        <w:rPr>
          <w:rFonts w:ascii="GHEA Grapalat" w:eastAsia="Times New Roman" w:hAnsi="GHEA Grapalat"/>
          <w:sz w:val="24"/>
          <w:szCs w:val="24"/>
          <w:lang w:val="hy-AM"/>
        </w:rPr>
        <w:t xml:space="preserve">ռողջապահության նախարարության դեղորայքային քաղաքականության և բժշկական </w:t>
      </w:r>
      <w:r>
        <w:rPr>
          <w:rFonts w:ascii="GHEA Grapalat" w:eastAsia="Times New Roman" w:hAnsi="GHEA Grapalat"/>
          <w:sz w:val="24"/>
          <w:szCs w:val="24"/>
          <w:lang w:val="hy-AM"/>
        </w:rPr>
        <w:t>տեխնոլոգիաների</w:t>
      </w:r>
      <w:r w:rsidRPr="007636F5">
        <w:rPr>
          <w:rFonts w:ascii="GHEA Grapalat" w:eastAsia="Times New Roman" w:hAnsi="GHEA Grapalat"/>
          <w:sz w:val="24"/>
          <w:szCs w:val="24"/>
          <w:lang w:val="hy-AM"/>
        </w:rPr>
        <w:t xml:space="preserve"> վարչության և ՀՀ առողջապահության նախարարության «Ակադեմիկոս Էմիլ Գաբրիելյանի անվան դեղերի և բժշկական տեխնոլոգիաների փորձագիտական կենտրոն» ՓԲԸ-ի կողմից:</w:t>
      </w:r>
    </w:p>
    <w:p w:rsidR="00920F91" w:rsidRPr="00EB6C2D" w:rsidRDefault="00920F91" w:rsidP="00920F91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20F91" w:rsidRPr="00127ED1" w:rsidRDefault="00920F91" w:rsidP="00920F91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127ED1">
        <w:rPr>
          <w:rFonts w:ascii="GHEA Grapalat" w:hAnsi="GHEA Grapalat"/>
          <w:b/>
          <w:sz w:val="24"/>
          <w:szCs w:val="24"/>
          <w:lang w:val="hy-AM"/>
        </w:rPr>
        <w:t xml:space="preserve">. Լրացուցիչ </w:t>
      </w:r>
      <w:proofErr w:type="spellStart"/>
      <w:r w:rsidRPr="00127ED1">
        <w:rPr>
          <w:rFonts w:ascii="GHEA Grapalat" w:hAnsi="GHEA Grapalat" w:cs="Sylfaen"/>
          <w:b/>
          <w:sz w:val="24"/>
          <w:szCs w:val="24"/>
          <w:lang w:val="af-ZA"/>
        </w:rPr>
        <w:t>ֆինանսական</w:t>
      </w:r>
      <w:proofErr w:type="spellEnd"/>
      <w:r w:rsidRPr="00127ED1">
        <w:rPr>
          <w:rFonts w:ascii="GHEA Grapalat" w:hAnsi="GHEA Grapalat"/>
          <w:b/>
          <w:sz w:val="24"/>
          <w:szCs w:val="24"/>
          <w:lang w:val="hy-AM"/>
        </w:rPr>
        <w:t xml:space="preserve"> միջոցների անհրաժեշտության և պետական բյուջեի </w:t>
      </w:r>
      <w:proofErr w:type="spellStart"/>
      <w:r w:rsidRPr="00127ED1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127ED1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մասին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20F91" w:rsidRPr="00127ED1" w:rsidRDefault="00920F91" w:rsidP="00920F91">
      <w:pPr>
        <w:tabs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127ED1">
        <w:rPr>
          <w:rFonts w:ascii="GHEA Grapalat" w:hAnsi="GHEA Grapalat"/>
          <w:sz w:val="24"/>
          <w:szCs w:val="24"/>
          <w:lang w:val="hy-AM"/>
        </w:rPr>
        <w:t>ՀՀ կառավարության սույն որոշման նախագծի ընդունումը ՀՀ 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127ED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եկամուտների և ծախսերի փոփոխության չի հանգեցնի:</w:t>
      </w:r>
    </w:p>
    <w:p w:rsidR="00920F91" w:rsidRPr="00D84721" w:rsidRDefault="00920F91" w:rsidP="00920F91">
      <w:pPr>
        <w:pStyle w:val="ListParagraph"/>
        <w:numPr>
          <w:ilvl w:val="0"/>
          <w:numId w:val="2"/>
        </w:numPr>
        <w:ind w:left="0" w:firstLine="0"/>
        <w:jc w:val="both"/>
        <w:rPr>
          <w:rFonts w:ascii="GHEA Grapalat" w:hAnsi="GHEA Grapalat"/>
          <w:b/>
          <w:lang w:val="hy-AM"/>
        </w:rPr>
      </w:pPr>
      <w:r w:rsidRPr="00D8472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8472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  <w:r w:rsidRPr="00D8472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:rsidR="00920F91" w:rsidRPr="0080637F" w:rsidRDefault="00920F91" w:rsidP="00920F91">
      <w:pPr>
        <w:tabs>
          <w:tab w:val="left" w:pos="567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0637F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Սույն նախագիծը չի բխում </w:t>
      </w:r>
      <w:proofErr w:type="spellStart"/>
      <w:r w:rsidRPr="0080637F">
        <w:rPr>
          <w:rFonts w:ascii="GHEA Grapalat" w:hAnsi="GHEA Grapalat" w:cs="Arial"/>
          <w:sz w:val="24"/>
          <w:szCs w:val="24"/>
          <w:lang w:val="hy-AM"/>
        </w:rPr>
        <w:t>որևէ</w:t>
      </w:r>
      <w:proofErr w:type="spellEnd"/>
      <w:r w:rsidRPr="0080637F">
        <w:rPr>
          <w:rFonts w:ascii="GHEA Grapalat" w:hAnsi="GHEA Grapalat" w:cs="Arial"/>
          <w:sz w:val="24"/>
          <w:szCs w:val="24"/>
          <w:lang w:val="hy-AM"/>
        </w:rPr>
        <w:t xml:space="preserve"> ռազմավարությ</w:t>
      </w:r>
      <w:r w:rsidRPr="002F07CC">
        <w:rPr>
          <w:rFonts w:ascii="GHEA Grapalat" w:hAnsi="GHEA Grapalat" w:cs="Arial"/>
          <w:sz w:val="24"/>
          <w:szCs w:val="24"/>
          <w:lang w:val="hy-AM"/>
        </w:rPr>
        <w:t>ունից կամ ծրագրից</w:t>
      </w:r>
      <w:r w:rsidRPr="0080637F">
        <w:rPr>
          <w:rFonts w:ascii="GHEA Grapalat" w:hAnsi="GHEA Grapalat" w:cs="Arial"/>
          <w:sz w:val="24"/>
          <w:szCs w:val="24"/>
          <w:lang w:val="hy-AM"/>
        </w:rPr>
        <w:t>:</w:t>
      </w:r>
    </w:p>
    <w:p w:rsidR="00920F91" w:rsidRPr="000855A0" w:rsidRDefault="00920F91" w:rsidP="00920F91">
      <w:pPr>
        <w:rPr>
          <w:lang w:val="hy-AM"/>
        </w:rPr>
      </w:pPr>
    </w:p>
    <w:p w:rsidR="000855A0" w:rsidRPr="00920F91" w:rsidRDefault="000855A0" w:rsidP="00920F91">
      <w:pPr>
        <w:rPr>
          <w:lang w:val="hy-AM"/>
        </w:rPr>
      </w:pPr>
    </w:p>
    <w:sectPr w:rsidR="000855A0" w:rsidRPr="00920F91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EF3"/>
    <w:rsid w:val="00023DDF"/>
    <w:rsid w:val="000855A0"/>
    <w:rsid w:val="002F07CC"/>
    <w:rsid w:val="00362B45"/>
    <w:rsid w:val="00494389"/>
    <w:rsid w:val="00541F05"/>
    <w:rsid w:val="00560B0A"/>
    <w:rsid w:val="005D7BC4"/>
    <w:rsid w:val="00750ECC"/>
    <w:rsid w:val="007752E9"/>
    <w:rsid w:val="007A4EF3"/>
    <w:rsid w:val="0080637F"/>
    <w:rsid w:val="00920F91"/>
    <w:rsid w:val="009E22B1"/>
    <w:rsid w:val="009E5337"/>
    <w:rsid w:val="00A60EE6"/>
    <w:rsid w:val="00B92FB1"/>
    <w:rsid w:val="00BD6490"/>
    <w:rsid w:val="00E20D32"/>
    <w:rsid w:val="00EB6C2D"/>
    <w:rsid w:val="00FD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24BA7"/>
  <w15:docId w15:val="{3F7D6798-9932-4EB0-899A-33F49004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5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855A0"/>
    <w:rPr>
      <w:b/>
      <w:bCs/>
    </w:rPr>
  </w:style>
  <w:style w:type="paragraph" w:styleId="ListParagraph">
    <w:name w:val="List Paragraph"/>
    <w:basedOn w:val="Normal"/>
    <w:uiPriority w:val="34"/>
    <w:qFormat/>
    <w:rsid w:val="000855A0"/>
    <w:pPr>
      <w:ind w:left="720"/>
      <w:contextualSpacing/>
    </w:pPr>
    <w:rPr>
      <w:lang w:val="en-US"/>
    </w:rPr>
  </w:style>
  <w:style w:type="paragraph" w:styleId="NoSpacing">
    <w:name w:val="No Spacing"/>
    <w:uiPriority w:val="1"/>
    <w:qFormat/>
    <w:rsid w:val="000855A0"/>
    <w:pPr>
      <w:spacing w:after="0" w:line="240" w:lineRule="auto"/>
    </w:pPr>
    <w:rPr>
      <w:lang w:val="en-US"/>
    </w:rPr>
  </w:style>
  <w:style w:type="character" w:styleId="Emphasis">
    <w:name w:val="Emphasis"/>
    <w:qFormat/>
    <w:rsid w:val="000855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369</Words>
  <Characters>2726</Characters>
  <Application>Microsoft Office Word</Application>
  <DocSecurity>0</DocSecurity>
  <Lines>63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https://mul2.gov.am/tasks/608507/oneclick/Himnavorum_04.05.2022.docx?token=c21e937fe6f52a7f61ccf1f47246d8ce</cp:keywords>
  <dc:description/>
  <cp:lastModifiedBy>Yana Boyajyan</cp:lastModifiedBy>
  <cp:revision>18</cp:revision>
  <dcterms:created xsi:type="dcterms:W3CDTF">2022-01-20T10:21:00Z</dcterms:created>
  <dcterms:modified xsi:type="dcterms:W3CDTF">2022-05-26T11:21:00Z</dcterms:modified>
</cp:coreProperties>
</file>