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AF6" w:rsidRDefault="00377CEC" w:rsidP="00377CEC">
      <w:pPr>
        <w:shd w:val="clear" w:color="auto" w:fill="FFFFFF"/>
        <w:spacing w:after="0" w:line="240" w:lineRule="auto"/>
        <w:ind w:firstLine="375"/>
        <w:jc w:val="center"/>
        <w:rPr>
          <w:rFonts w:ascii="Verdana" w:hAnsi="Verdana"/>
          <w:color w:val="191919"/>
          <w:sz w:val="21"/>
          <w:szCs w:val="21"/>
          <w:shd w:val="clear" w:color="auto" w:fill="F0F0F0"/>
          <w:lang w:val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  <w:r w:rsidR="00A11B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  </w:t>
      </w:r>
    </w:p>
    <w:p w:rsidR="00BA40DB" w:rsidRPr="00BA40DB" w:rsidRDefault="00BA40DB" w:rsidP="00377CE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</w:p>
    <w:p w:rsidR="00377CEC" w:rsidRPr="00BA40DB" w:rsidRDefault="00A11B8D" w:rsidP="00A11B8D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</w:t>
      </w:r>
      <w:r w:rsidRPr="00DB6127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ՀԱՅԱՍՏԱՆԻ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</w:t>
      </w:r>
      <w:r w:rsidRPr="00DB6127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ՀԱՆՐԱՊԵՏՈՒԹՅԱՆ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</w:t>
      </w:r>
      <w:r w:rsidRPr="00DB612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ԿՈՏԱՅՔԻ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</w:t>
      </w:r>
      <w:r w:rsidRPr="00DB6127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ՄԱՐԶԻ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</w:t>
      </w:r>
      <w:r w:rsidRPr="00DB612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ԲՅՈՒՐԵՂԱՎԱՆ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</w:t>
      </w:r>
      <w:r w:rsidRPr="00DB612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ՀԱՄԱՅՆՔԻ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</w:t>
      </w:r>
      <w:proofErr w:type="gramStart"/>
      <w:r w:rsidRPr="00DB612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ՆՈՒՌՆՈՒՍ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 </w:t>
      </w:r>
      <w:r w:rsidRPr="00DB612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ԲՆԱԿԱՎԱՅՐԻ</w:t>
      </w:r>
      <w:proofErr w:type="gramEnd"/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«</w:t>
      </w:r>
      <w:r w:rsidRPr="00DB612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ԱՐՁԱԳԱՆՔ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» </w:t>
      </w:r>
      <w:r w:rsidRPr="00DB612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ՔԱՆԴԱԿԻ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</w:t>
      </w:r>
      <w:r w:rsidRPr="00DB612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ՀԱՐԱԿԻՑ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</w:t>
      </w:r>
      <w:r w:rsidRPr="00DB612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ՏԱՐԱԾՔԻ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</w:t>
      </w:r>
      <w:r w:rsidRPr="00DB6127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ՆԿԱՏՄԱՄԲ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</w:t>
      </w:r>
      <w:r w:rsidR="005664CA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ՀԱՆՐՈՒԹՅԱՆ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</w:t>
      </w:r>
      <w:r w:rsidRPr="00DB6127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ԳԵՐԱԿԱ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</w:t>
      </w:r>
      <w:r w:rsidRPr="00DB6127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ՇԱՀ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</w:t>
      </w:r>
      <w:r w:rsidRPr="00DB6127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ՃԱՆԱՉԵԼՈՒ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</w:t>
      </w:r>
      <w:r w:rsidRPr="00DB6127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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ՀՀ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ԿԱՌԱՎԱՐՈՒԹՅԱՆ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ՈՐՈՇՄԱՆ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ՆԱԽԱԳԾԻ</w:t>
      </w:r>
      <w:r w:rsidRPr="00BA40DB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</w:t>
      </w:r>
    </w:p>
    <w:p w:rsidR="00B21AF6" w:rsidRDefault="00B21AF6" w:rsidP="00377CEC">
      <w:pPr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tbl>
      <w:tblPr>
        <w:tblW w:w="111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2"/>
        <w:gridCol w:w="1170"/>
        <w:gridCol w:w="2170"/>
      </w:tblGrid>
      <w:tr w:rsidR="00377CEC" w:rsidTr="008553EA">
        <w:trPr>
          <w:tblCellSpacing w:w="0" w:type="dxa"/>
          <w:jc w:val="center"/>
        </w:trPr>
        <w:tc>
          <w:tcPr>
            <w:tcW w:w="89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A11B8D" w:rsidRDefault="00377CEC" w:rsidP="00A11B8D">
            <w:pPr>
              <w:spacing w:before="100" w:beforeAutospacing="1" w:after="0" w:line="276" w:lineRule="auto"/>
              <w:ind w:left="75" w:right="75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 </w:t>
            </w:r>
            <w:r w:rsidR="00163FBC">
              <w:rPr>
                <w:rFonts w:ascii="GHEA Grapalat" w:hAnsi="GHEA Grapalat"/>
                <w:sz w:val="24"/>
                <w:szCs w:val="24"/>
                <w:lang w:val="ru-RU"/>
              </w:rPr>
              <w:t xml:space="preserve">ՀՀ </w:t>
            </w:r>
            <w:proofErr w:type="spellStart"/>
            <w:r w:rsidR="00163FBC">
              <w:rPr>
                <w:rFonts w:ascii="GHEA Grapalat" w:hAnsi="GHEA Grapalat"/>
                <w:sz w:val="24"/>
                <w:szCs w:val="24"/>
                <w:lang w:val="ru-RU"/>
              </w:rPr>
              <w:t>ք</w:t>
            </w:r>
            <w:r w:rsidR="00A11B8D">
              <w:rPr>
                <w:rFonts w:ascii="GHEA Grapalat" w:hAnsi="GHEA Grapalat"/>
                <w:sz w:val="24"/>
                <w:szCs w:val="24"/>
                <w:lang w:val="ru-RU"/>
              </w:rPr>
              <w:t>աղաքաշինության</w:t>
            </w:r>
            <w:proofErr w:type="spellEnd"/>
            <w:r w:rsidR="00A11B8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11B8D">
              <w:rPr>
                <w:rFonts w:ascii="GHEA Grapalat" w:hAnsi="GHEA Grapalat"/>
                <w:sz w:val="24"/>
                <w:szCs w:val="24"/>
                <w:lang w:val="ru-RU"/>
              </w:rPr>
              <w:t>կոմիտե</w:t>
            </w:r>
            <w:proofErr w:type="spellEnd"/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AD529F" w:rsidRDefault="00A11B8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09</w:t>
            </w:r>
            <w:r>
              <w:rPr>
                <w:rFonts w:ascii="GHEA Grapalat" w:hAnsi="GHEA Grapalat"/>
                <w:sz w:val="24"/>
                <w:szCs w:val="24"/>
              </w:rPr>
              <w:t>-0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377CEC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 w:rsidR="00377CEC">
              <w:rPr>
                <w:rFonts w:ascii="GHEA Grapalat" w:hAnsi="GHEA Grapalat"/>
                <w:sz w:val="24"/>
                <w:szCs w:val="24"/>
              </w:rPr>
              <w:t>2</w:t>
            </w:r>
            <w:r w:rsidR="00377CEC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77CEC" w:rsidTr="008553EA">
        <w:trPr>
          <w:trHeight w:val="453"/>
          <w:tblCellSpacing w:w="0" w:type="dxa"/>
          <w:jc w:val="center"/>
        </w:trPr>
        <w:tc>
          <w:tcPr>
            <w:tcW w:w="897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7CEC" w:rsidRDefault="00377CE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1B8D" w:rsidRPr="00A11B8D" w:rsidRDefault="00A11B8D" w:rsidP="00A11B8D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01/11.3/2121-2022</w:t>
            </w:r>
          </w:p>
        </w:tc>
      </w:tr>
      <w:tr w:rsidR="00377CEC" w:rsidTr="008553EA">
        <w:trPr>
          <w:tblCellSpacing w:w="0" w:type="dxa"/>
          <w:jc w:val="center"/>
        </w:trPr>
        <w:tc>
          <w:tcPr>
            <w:tcW w:w="7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77CEC" w:rsidRPr="00A11B8D" w:rsidRDefault="00A11B8D" w:rsidP="00DB32CF">
            <w:pPr>
              <w:pStyle w:val="mechtex"/>
              <w:ind w:left="132" w:right="130" w:firstLine="283"/>
              <w:jc w:val="both"/>
              <w:rPr>
                <w:rFonts w:ascii="GHEA Grapalat" w:hAnsi="GHEA Grapalat" w:cs="Sylfaen"/>
                <w:sz w:val="24"/>
                <w:szCs w:val="24"/>
                <w:lang w:eastAsia="en-US"/>
              </w:rPr>
            </w:pPr>
            <w:r w:rsidRPr="000715C9">
              <w:rPr>
                <w:rFonts w:ascii="GHEA Grapalat" w:hAnsi="GHEA Grapalat"/>
                <w:color w:val="000000"/>
                <w:sz w:val="24"/>
                <w:szCs w:val="18"/>
                <w:shd w:val="clear" w:color="auto" w:fill="FFFFFF"/>
                <w:lang w:val="hy-AM"/>
              </w:rPr>
              <w:t xml:space="preserve">«Հայաստանի Հանրապետության Կոտայքի մարզի Բյուրեղավան համայնքի Նուռնուս բնակավայրի «Արձագանք» քանդակի զբաղեցրած և հարակից տարածքի նկատմամբ բացառիկ` գերակա հանրային շահ ճանաչելու մասին» Հայաստանի Հանրապետության կառավարության որոշման նախագծի վերաբերյալ </w:t>
            </w:r>
            <w:r w:rsidRPr="00D3541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ՀՀ քաղաքաշինության կոմիտեն</w:t>
            </w:r>
            <w:r w:rsidRPr="00234EA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0715C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առաջարկություններ և դիտողություններ չունի</w:t>
            </w:r>
            <w:r w:rsidRPr="00D3541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։</w:t>
            </w:r>
          </w:p>
        </w:tc>
        <w:tc>
          <w:tcPr>
            <w:tcW w:w="3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77CEC" w:rsidRPr="002F65A7" w:rsidRDefault="00377CEC" w:rsidP="00E24EF9">
            <w:pPr>
              <w:spacing w:after="0" w:line="240" w:lineRule="auto"/>
              <w:ind w:left="75" w:right="7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F65A7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F65A7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2F65A7" w:rsidRPr="002F65A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377CEC" w:rsidRDefault="00377CEC" w:rsidP="00E24EF9">
            <w:pPr>
              <w:spacing w:after="0" w:line="240" w:lineRule="auto"/>
              <w:ind w:left="75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377CEC" w:rsidTr="008553EA">
        <w:trPr>
          <w:tblCellSpacing w:w="0" w:type="dxa"/>
          <w:jc w:val="center"/>
        </w:trPr>
        <w:tc>
          <w:tcPr>
            <w:tcW w:w="89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6AF0" w:rsidRPr="00346AF0" w:rsidRDefault="00377CEC" w:rsidP="00E24EF9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</w:rPr>
            </w:pPr>
            <w:r w:rsidRPr="00AD529F">
              <w:rPr>
                <w:rFonts w:ascii="Calibri" w:hAnsi="Calibri" w:cs="Calibri"/>
                <w:sz w:val="24"/>
                <w:szCs w:val="24"/>
              </w:rPr>
              <w:t> </w:t>
            </w:r>
            <w:r w:rsidRPr="00AD529F">
              <w:rPr>
                <w:rFonts w:ascii="GHEA Grapalat" w:hAnsi="GHEA Grapalat"/>
                <w:sz w:val="24"/>
                <w:szCs w:val="24"/>
              </w:rPr>
              <w:t xml:space="preserve">2.  </w:t>
            </w:r>
            <w:r w:rsidR="00ED5C07" w:rsidRPr="00AD529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</w:t>
            </w:r>
            <w:r w:rsidR="00346AF0">
              <w:rPr>
                <w:rFonts w:ascii="GHEA Grapalat" w:hAnsi="GHEA Grapalat" w:cs="GHEA Grapalat"/>
                <w:sz w:val="24"/>
                <w:szCs w:val="24"/>
                <w:lang w:val="ru-RU"/>
              </w:rPr>
              <w:t>տարածքային</w:t>
            </w:r>
            <w:r w:rsidR="00346AF0" w:rsidRPr="00346AF0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="00346AF0">
              <w:rPr>
                <w:rFonts w:ascii="GHEA Grapalat" w:hAnsi="GHEA Grapalat" w:cs="GHEA Grapalat"/>
                <w:sz w:val="24"/>
                <w:szCs w:val="24"/>
                <w:lang w:val="ru-RU"/>
              </w:rPr>
              <w:t>կառավարման</w:t>
            </w:r>
            <w:r w:rsidR="00346AF0" w:rsidRPr="00346AF0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="00346AF0">
              <w:rPr>
                <w:rFonts w:ascii="GHEA Grapalat" w:hAnsi="GHEA Grapalat" w:cs="GHEA Grapalat"/>
                <w:sz w:val="24"/>
                <w:szCs w:val="24"/>
                <w:lang w:val="ru-RU"/>
              </w:rPr>
              <w:t>և</w:t>
            </w:r>
            <w:r w:rsidR="00346AF0" w:rsidRPr="00346AF0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="00346AF0">
              <w:rPr>
                <w:rFonts w:ascii="GHEA Grapalat" w:hAnsi="GHEA Grapalat" w:cs="GHEA Grapalat"/>
                <w:sz w:val="24"/>
                <w:szCs w:val="24"/>
                <w:lang w:val="ru-RU"/>
              </w:rPr>
              <w:t>ենթակառուցվածքների</w:t>
            </w:r>
            <w:r w:rsidR="00346AF0" w:rsidRPr="00346AF0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</w:p>
          <w:p w:rsidR="00377CEC" w:rsidRPr="0054529D" w:rsidRDefault="00346AF0" w:rsidP="00E24EF9">
            <w:pPr>
              <w:spacing w:after="0" w:line="240" w:lineRule="auto"/>
              <w:rPr>
                <w:rFonts w:ascii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ru-RU"/>
              </w:rPr>
              <w:t>նախարարություն</w:t>
            </w:r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Default="00BA40DB" w:rsidP="00E24EF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10</w:t>
            </w:r>
            <w:r>
              <w:rPr>
                <w:rFonts w:ascii="GHEA Grapalat" w:hAnsi="GHEA Grapalat"/>
                <w:sz w:val="24"/>
                <w:szCs w:val="24"/>
              </w:rPr>
              <w:t>-0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AD529F">
              <w:rPr>
                <w:rFonts w:ascii="GHEA Grapalat" w:hAnsi="GHEA Grapalat"/>
                <w:sz w:val="24"/>
                <w:szCs w:val="24"/>
              </w:rPr>
              <w:t xml:space="preserve">-2022 </w:t>
            </w:r>
            <w:r w:rsidR="00AD529F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  <w:r w:rsidR="00AD529F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377CEC" w:rsidTr="008553EA">
        <w:trPr>
          <w:tblCellSpacing w:w="0" w:type="dxa"/>
          <w:jc w:val="center"/>
        </w:trPr>
        <w:tc>
          <w:tcPr>
            <w:tcW w:w="897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7CEC" w:rsidRPr="00AD529F" w:rsidRDefault="00377CEC" w:rsidP="00E24EF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Default="00AD529F" w:rsidP="00E24EF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D529F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BA40DB" w:rsidRPr="00BA40DB">
              <w:rPr>
                <w:rFonts w:ascii="GHEA Grapalat" w:hAnsi="GHEA Grapalat" w:cs="Sylfaen"/>
                <w:color w:val="191919"/>
                <w:sz w:val="24"/>
                <w:szCs w:val="24"/>
              </w:rPr>
              <w:t>ԳՍ</w:t>
            </w:r>
            <w:r w:rsidR="00BA40DB" w:rsidRPr="00BA40DB">
              <w:rPr>
                <w:rFonts w:ascii="GHEA Grapalat" w:hAnsi="GHEA Grapalat" w:cs="Verdana"/>
                <w:color w:val="191919"/>
                <w:sz w:val="24"/>
                <w:szCs w:val="24"/>
              </w:rPr>
              <w:t>/14.1/5905-202</w:t>
            </w:r>
            <w:r w:rsidR="00BA40DB" w:rsidRPr="00BA40DB">
              <w:rPr>
                <w:rFonts w:ascii="GHEA Grapalat" w:hAnsi="GHEA Grapalat"/>
                <w:color w:val="191919"/>
                <w:sz w:val="24"/>
                <w:szCs w:val="24"/>
              </w:rPr>
              <w:t>2</w:t>
            </w:r>
          </w:p>
        </w:tc>
      </w:tr>
      <w:tr w:rsidR="00377CEC" w:rsidRPr="0054529D" w:rsidTr="008553EA">
        <w:trPr>
          <w:tblCellSpacing w:w="0" w:type="dxa"/>
          <w:jc w:val="center"/>
        </w:trPr>
        <w:tc>
          <w:tcPr>
            <w:tcW w:w="7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1B8D" w:rsidRPr="00346AF0" w:rsidRDefault="00E24EF9" w:rsidP="0021600E">
            <w:pPr>
              <w:tabs>
                <w:tab w:val="left" w:pos="415"/>
                <w:tab w:val="right" w:pos="9921"/>
              </w:tabs>
              <w:spacing w:line="240" w:lineRule="auto"/>
              <w:ind w:left="145" w:right="13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  </w:t>
            </w:r>
            <w:proofErr w:type="spellStart"/>
            <w:r w:rsidR="00A11B8D"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  <w:t>Կից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ներկայացվում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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Կոտայքի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մարզի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Բյուրեղավան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համայնքի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Նուռնուս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բնակավայրի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Արձագանք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քանդակի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զբաղեցրած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հարակից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տարածքի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նկատմամբ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բացառիկ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`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գերակա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հանրային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շահ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ճանաչելու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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տարածքային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կառավարման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ենթակառուցվածքների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նախարարության</w:t>
            </w:r>
            <w:proofErr w:type="spellEnd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1B8D" w:rsidRPr="00A11B8D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առաջարկությունները</w:t>
            </w:r>
            <w:proofErr w:type="spellEnd"/>
            <w:r w:rsidR="00346AF0" w:rsidRPr="00346AF0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:</w:t>
            </w:r>
          </w:p>
          <w:p w:rsidR="00346AF0" w:rsidRDefault="00346AF0" w:rsidP="0021600E">
            <w:pPr>
              <w:spacing w:line="240" w:lineRule="auto"/>
              <w:ind w:right="130"/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ԱՌԱՋԱՐԿՈՒԹՅՈՒՆՆԵՐ</w:t>
            </w:r>
          </w:p>
          <w:p w:rsidR="00346AF0" w:rsidRDefault="00346AF0" w:rsidP="0021600E">
            <w:pPr>
              <w:spacing w:line="240" w:lineRule="auto"/>
              <w:ind w:right="130"/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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Հանրապետության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Կոտայքի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մարզի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Բյուրեղավան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համայնքի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Նուռնուս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բնակավայրի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«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Արձագանք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»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քանդակի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զբաղեցրած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F55F18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հարակից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տարածքի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նկատմամբ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բացառիկ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`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գերակա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հանրային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շահ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ճանաչելու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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35F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Հանրապետության</w:t>
            </w:r>
            <w:r w:rsidRPr="00C000A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35F59">
              <w:rPr>
                <w:rFonts w:ascii="GHEA Grapalat" w:eastAsia="MS Mincho" w:hAnsi="GHEA Grapalat" w:cs="Arial"/>
                <w:sz w:val="24"/>
                <w:szCs w:val="24"/>
                <w:lang w:val="hy-AM"/>
              </w:rPr>
              <w:t>կառավարության</w:t>
            </w:r>
            <w:r w:rsidRPr="00C000AC">
              <w:rPr>
                <w:rFonts w:ascii="GHEA Grapalat" w:hAnsi="GHEA Grapalat"/>
                <w:sz w:val="24"/>
                <w:szCs w:val="24"/>
                <w:lang w:val="af-ZA" w:eastAsia="hy-AM"/>
              </w:rPr>
              <w:t xml:space="preserve"> </w:t>
            </w:r>
            <w:r w:rsidRPr="00B35F59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որոշման</w:t>
            </w:r>
            <w:r w:rsidRPr="00C000AC">
              <w:rPr>
                <w:rFonts w:ascii="GHEA Grapalat" w:hAnsi="GHEA Grapalat"/>
                <w:sz w:val="24"/>
                <w:szCs w:val="24"/>
                <w:lang w:val="af-ZA" w:eastAsia="hy-AM"/>
              </w:rPr>
              <w:t xml:space="preserve"> </w:t>
            </w:r>
            <w:r w:rsidRPr="00B35F59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նախագ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ծի վերաբերյալ</w:t>
            </w:r>
          </w:p>
          <w:p w:rsidR="00346AF0" w:rsidRDefault="00346AF0" w:rsidP="0021600E">
            <w:pPr>
              <w:pStyle w:val="ListParagraph"/>
              <w:numPr>
                <w:ilvl w:val="0"/>
                <w:numId w:val="1"/>
              </w:numPr>
              <w:spacing w:line="240" w:lineRule="auto"/>
              <w:ind w:right="13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Նախագծի 1-ին կետի «</w:t>
            </w:r>
            <w:r w:rsidRPr="00B35F59">
              <w:rPr>
                <w:rFonts w:ascii="GHEA Grapalat" w:hAnsi="GHEA Grapalat"/>
                <w:sz w:val="24"/>
                <w:lang w:val="hy-AM"/>
              </w:rPr>
              <w:t>Սույն որոշման 2-րդ կետում նշված</w:t>
            </w:r>
            <w:r>
              <w:rPr>
                <w:rFonts w:ascii="GHEA Grapalat" w:hAnsi="GHEA Grapalat"/>
                <w:sz w:val="24"/>
                <w:lang w:val="hy-AM"/>
              </w:rPr>
              <w:t>» բառերը փոխարինել «</w:t>
            </w:r>
            <w:r w:rsidRPr="00B35F59">
              <w:rPr>
                <w:rFonts w:ascii="GHEA Grapalat" w:hAnsi="GHEA Grapalat"/>
                <w:sz w:val="24"/>
                <w:lang w:val="hy-AM"/>
              </w:rPr>
              <w:t>Հայաստանի Հանրապետության Կոտայքի մարզի Բյուրեղավան համայնքի Նուռնուս բնակավայրի վարչական սահմաններում գտնվող «Արձագանք» քանդակի հարակից</w:t>
            </w:r>
            <w:r>
              <w:rPr>
                <w:rFonts w:ascii="GHEA Grapalat" w:hAnsi="GHEA Grapalat"/>
                <w:sz w:val="24"/>
                <w:lang w:val="hy-AM"/>
              </w:rPr>
              <w:t>» բառերով.</w:t>
            </w:r>
          </w:p>
          <w:p w:rsidR="00346AF0" w:rsidRDefault="00346AF0" w:rsidP="0021600E">
            <w:pPr>
              <w:pStyle w:val="ListParagraph"/>
              <w:numPr>
                <w:ilvl w:val="0"/>
                <w:numId w:val="1"/>
              </w:numPr>
              <w:spacing w:line="240" w:lineRule="auto"/>
              <w:ind w:right="13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Նախագծի 1-ին կետի «հողամասի» բառից հետո լրացնել «</w:t>
            </w:r>
            <w:r w:rsidRPr="00B35F59">
              <w:rPr>
                <w:rFonts w:ascii="GHEA Grapalat" w:hAnsi="GHEA Grapalat"/>
                <w:sz w:val="24"/>
                <w:lang w:val="hy-AM"/>
              </w:rPr>
              <w:t>(այսուհետ՝ գույք)</w:t>
            </w:r>
            <w:r>
              <w:rPr>
                <w:rFonts w:ascii="GHEA Grapalat" w:hAnsi="GHEA Grapalat"/>
                <w:sz w:val="24"/>
                <w:lang w:val="hy-AM"/>
              </w:rPr>
              <w:t>» բառերը.</w:t>
            </w:r>
          </w:p>
          <w:p w:rsidR="00346AF0" w:rsidRDefault="00346AF0" w:rsidP="0021600E">
            <w:pPr>
              <w:pStyle w:val="ListParagraph"/>
              <w:numPr>
                <w:ilvl w:val="0"/>
                <w:numId w:val="1"/>
              </w:numPr>
              <w:spacing w:line="240" w:lineRule="auto"/>
              <w:ind w:right="13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>Նախագծի 2-րդ կետի «</w:t>
            </w:r>
            <w:r w:rsidRPr="00B35F59">
              <w:rPr>
                <w:rFonts w:ascii="GHEA Grapalat" w:hAnsi="GHEA Grapalat"/>
                <w:sz w:val="24"/>
                <w:lang w:val="hy-AM"/>
              </w:rPr>
              <w:t>Հայաստանի Հանրապետության Կոտայքի մարզի Բյուրեղավան համայնքի Նուռնուս բնակավայրի վարչական սահմաններում գտնվող «Արձագանք» քանդակի զբաղեցրած և հարակից տարածքի 0,16 հեկտար տարածքն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» բառերը փոխարինել «Գույքն», իսկ </w:t>
            </w:r>
            <w:r w:rsidRPr="00B35F59">
              <w:rPr>
                <w:rFonts w:ascii="GHEA Grapalat" w:hAnsi="GHEA Grapalat"/>
                <w:sz w:val="24"/>
                <w:lang w:val="hy-AM"/>
              </w:rPr>
              <w:t>պատմական և մշակութային նշանակությամբ օբյեկտների գործառնական նշանակության հողի</w:t>
            </w:r>
            <w:r>
              <w:rPr>
                <w:rFonts w:ascii="GHEA Grapalat" w:hAnsi="GHEA Grapalat"/>
                <w:sz w:val="24"/>
                <w:lang w:val="hy-AM"/>
              </w:rPr>
              <w:t>» բառերը՝ «</w:t>
            </w:r>
            <w:r w:rsidRPr="00B35F59">
              <w:rPr>
                <w:rFonts w:ascii="GHEA Grapalat" w:hAnsi="GHEA Grapalat"/>
                <w:sz w:val="24"/>
                <w:lang w:val="hy-AM"/>
              </w:rPr>
              <w:t>տարածքների հողեր» նպատակային նշանակության՝ «պատմական և մշակութային հողեր» գործառնական նշանակության</w:t>
            </w:r>
            <w:r>
              <w:rPr>
                <w:rFonts w:ascii="GHEA Grapalat" w:hAnsi="GHEA Grapalat"/>
                <w:sz w:val="24"/>
                <w:lang w:val="hy-AM"/>
              </w:rPr>
              <w:t>» բառերով.</w:t>
            </w:r>
          </w:p>
          <w:p w:rsidR="00346AF0" w:rsidRDefault="00346AF0" w:rsidP="0021600E">
            <w:pPr>
              <w:pStyle w:val="ListParagraph"/>
              <w:numPr>
                <w:ilvl w:val="0"/>
                <w:numId w:val="1"/>
              </w:numPr>
              <w:spacing w:line="240" w:lineRule="auto"/>
              <w:ind w:right="13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Նախագծի 3-րդ կետի 1-ին ենթակետի «</w:t>
            </w:r>
            <w:r w:rsidRPr="00B35F59">
              <w:rPr>
                <w:rFonts w:ascii="GHEA Grapalat" w:hAnsi="GHEA Grapalat"/>
                <w:sz w:val="24"/>
                <w:lang w:val="hy-AM"/>
              </w:rPr>
              <w:t>սույն որոշման 2-րդ կետով սահմանված տարածքը</w:t>
            </w:r>
            <w:r>
              <w:rPr>
                <w:rFonts w:ascii="GHEA Grapalat" w:hAnsi="GHEA Grapalat"/>
                <w:sz w:val="24"/>
                <w:lang w:val="hy-AM"/>
              </w:rPr>
              <w:t>» բառերը փոխարինել «Գույքը» բառով.</w:t>
            </w:r>
          </w:p>
          <w:p w:rsidR="00346AF0" w:rsidRDefault="00346AF0" w:rsidP="0021600E">
            <w:pPr>
              <w:pStyle w:val="ListParagraph"/>
              <w:numPr>
                <w:ilvl w:val="0"/>
                <w:numId w:val="1"/>
              </w:numPr>
              <w:spacing w:line="240" w:lineRule="auto"/>
              <w:ind w:right="13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Նախագծի 3-րդ կետի 2-րդ և 3-րդ ենակետերի «</w:t>
            </w:r>
            <w:r w:rsidRPr="00B35F59">
              <w:rPr>
                <w:rFonts w:ascii="GHEA Grapalat" w:hAnsi="GHEA Grapalat"/>
                <w:sz w:val="24"/>
                <w:lang w:val="hy-AM"/>
              </w:rPr>
              <w:t>սեփականության</w:t>
            </w:r>
            <w:r>
              <w:rPr>
                <w:rFonts w:ascii="GHEA Grapalat" w:hAnsi="GHEA Grapalat"/>
                <w:sz w:val="24"/>
                <w:lang w:val="hy-AM"/>
              </w:rPr>
              <w:t>» բառերը փոխարինել «գույքի» բառերով.</w:t>
            </w:r>
          </w:p>
          <w:p w:rsidR="00346AF0" w:rsidRDefault="00346AF0" w:rsidP="0021600E">
            <w:pPr>
              <w:pStyle w:val="ListParagraph"/>
              <w:numPr>
                <w:ilvl w:val="0"/>
                <w:numId w:val="1"/>
              </w:numPr>
              <w:spacing w:line="240" w:lineRule="auto"/>
              <w:ind w:right="13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Նախագծի 4-րդ կետի 2-րդ ենթակետի «</w:t>
            </w:r>
            <w:r w:rsidRPr="00B35F59">
              <w:rPr>
                <w:rFonts w:ascii="GHEA Grapalat" w:hAnsi="GHEA Grapalat"/>
                <w:sz w:val="24"/>
                <w:lang w:val="hy-AM"/>
              </w:rPr>
              <w:t>գերակա հանրային շահ ճանաչված սեփականության</w:t>
            </w:r>
            <w:r>
              <w:rPr>
                <w:rFonts w:ascii="GHEA Grapalat" w:hAnsi="GHEA Grapalat"/>
                <w:sz w:val="24"/>
                <w:lang w:val="hy-AM"/>
              </w:rPr>
              <w:t>» բառերը փոխորինել «գույքի» բառով.</w:t>
            </w:r>
          </w:p>
          <w:p w:rsidR="00ED5C07" w:rsidRPr="00346AF0" w:rsidRDefault="00346AF0" w:rsidP="0021600E">
            <w:pPr>
              <w:pStyle w:val="ListParagraph"/>
              <w:numPr>
                <w:ilvl w:val="0"/>
                <w:numId w:val="1"/>
              </w:numPr>
              <w:spacing w:line="240" w:lineRule="auto"/>
              <w:ind w:right="13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Նախագծի 4-րդ կետի 3-րդ ենթակետի «</w:t>
            </w:r>
            <w:r w:rsidRPr="00B35F5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ճշտել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 բառից հետո լրացնել «գույքի համարժեք» բառերը:</w:t>
            </w:r>
          </w:p>
        </w:tc>
        <w:tc>
          <w:tcPr>
            <w:tcW w:w="3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40DB" w:rsidRPr="002F65A7" w:rsidRDefault="00377CEC" w:rsidP="0021600E">
            <w:pPr>
              <w:spacing w:after="0" w:line="240" w:lineRule="auto"/>
              <w:ind w:left="75" w:right="13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65A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2F65A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BA40DB" w:rsidRPr="004A79EB" w:rsidRDefault="00BA40DB" w:rsidP="0021600E">
            <w:pPr>
              <w:spacing w:line="240" w:lineRule="auto"/>
              <w:ind w:right="130"/>
              <w:jc w:val="center"/>
              <w:rPr>
                <w:rFonts w:ascii="Verdana" w:hAnsi="Verdana"/>
                <w:color w:val="191919"/>
                <w:sz w:val="21"/>
                <w:szCs w:val="21"/>
                <w:lang w:val="hy-AM"/>
              </w:rPr>
            </w:pPr>
            <w:r w:rsidRPr="004A79EB">
              <w:rPr>
                <w:rFonts w:ascii="Verdana" w:hAnsi="Verdana"/>
                <w:color w:val="191919"/>
                <w:sz w:val="21"/>
                <w:szCs w:val="21"/>
                <w:lang w:val="hy-AM"/>
              </w:rPr>
              <w:br/>
            </w:r>
          </w:p>
          <w:p w:rsidR="00BA40DB" w:rsidRPr="004A79EB" w:rsidRDefault="00BA40DB" w:rsidP="0021600E">
            <w:pPr>
              <w:spacing w:after="0" w:line="240" w:lineRule="auto"/>
              <w:ind w:left="75" w:right="13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377CEC" w:rsidTr="008553EA">
        <w:trPr>
          <w:tblCellSpacing w:w="0" w:type="dxa"/>
          <w:jc w:val="center"/>
        </w:trPr>
        <w:tc>
          <w:tcPr>
            <w:tcW w:w="89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191ABB" w:rsidRDefault="00ED5C07" w:rsidP="00E24EF9">
            <w:pPr>
              <w:spacing w:line="240" w:lineRule="auto"/>
              <w:ind w:left="137" w:right="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91AB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</w:t>
            </w:r>
            <w:r w:rsidR="00377CEC" w:rsidRPr="00191ABB">
              <w:rPr>
                <w:rFonts w:ascii="GHEA Grapalat" w:hAnsi="GHEA Grapalat"/>
                <w:sz w:val="24"/>
                <w:szCs w:val="24"/>
              </w:rPr>
              <w:t xml:space="preserve">3. </w:t>
            </w:r>
            <w:r w:rsidR="000E6BE9" w:rsidRPr="00191ABB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0E6BE9" w:rsidRPr="00191ABB">
              <w:rPr>
                <w:rFonts w:ascii="GHEA Grapalat" w:hAnsi="GHEA Grapalat"/>
                <w:sz w:val="24"/>
                <w:szCs w:val="24"/>
              </w:rPr>
              <w:t>կադաստրի</w:t>
            </w:r>
            <w:proofErr w:type="spellEnd"/>
            <w:r w:rsidR="000E6BE9" w:rsidRPr="00191AB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E6BE9" w:rsidRPr="00191ABB"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Default="00AD59F6" w:rsidP="00E24EF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14-03</w:t>
            </w:r>
            <w:r w:rsidR="00377AA7">
              <w:rPr>
                <w:rFonts w:ascii="GHEA Grapalat" w:hAnsi="GHEA Grapalat"/>
                <w:sz w:val="24"/>
                <w:szCs w:val="24"/>
              </w:rPr>
              <w:t xml:space="preserve">-2022 </w:t>
            </w:r>
            <w:r w:rsidR="00377AA7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77CEC" w:rsidTr="008553EA">
        <w:trPr>
          <w:tblCellSpacing w:w="0" w:type="dxa"/>
          <w:jc w:val="center"/>
        </w:trPr>
        <w:tc>
          <w:tcPr>
            <w:tcW w:w="897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7CEC" w:rsidRDefault="00377CEC" w:rsidP="00E24EF9">
            <w:pPr>
              <w:spacing w:line="240" w:lineRule="auto"/>
              <w:ind w:left="137" w:right="8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Default="00377AA7" w:rsidP="00E24EF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D529F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377AA7">
              <w:rPr>
                <w:rFonts w:ascii="GHEA Grapalat" w:hAnsi="GHEA Grapalat"/>
                <w:sz w:val="24"/>
                <w:szCs w:val="24"/>
              </w:rPr>
              <w:t>ՍԹ</w:t>
            </w:r>
            <w:r w:rsidR="00AD59F6">
              <w:rPr>
                <w:rFonts w:ascii="GHEA Grapalat" w:hAnsi="GHEA Grapalat"/>
                <w:sz w:val="24"/>
                <w:szCs w:val="24"/>
              </w:rPr>
              <w:t>/2434</w:t>
            </w:r>
            <w:r w:rsidRPr="00377AA7">
              <w:rPr>
                <w:rFonts w:ascii="GHEA Grapalat" w:hAnsi="GHEA Grapalat"/>
                <w:sz w:val="24"/>
                <w:szCs w:val="24"/>
              </w:rPr>
              <w:t>-2022</w:t>
            </w:r>
          </w:p>
        </w:tc>
      </w:tr>
      <w:tr w:rsidR="00377CEC" w:rsidTr="008553EA">
        <w:trPr>
          <w:tblCellSpacing w:w="0" w:type="dxa"/>
          <w:jc w:val="center"/>
        </w:trPr>
        <w:tc>
          <w:tcPr>
            <w:tcW w:w="7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D59F6" w:rsidRPr="00AD59F6" w:rsidRDefault="00AD59F6" w:rsidP="0031551E">
            <w:pPr>
              <w:spacing w:after="0" w:line="240" w:lineRule="auto"/>
              <w:ind w:left="132" w:right="13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D59F6">
              <w:rPr>
                <w:rFonts w:ascii="GHEA Grapalat" w:hAnsi="GHEA Grapalat" w:cs="Arial"/>
                <w:sz w:val="24"/>
                <w:szCs w:val="24"/>
                <w:lang w:val="hy-AM"/>
              </w:rPr>
              <w:t>Հայաստանի Հանրապետության Կոտայքի մարզի Բյուրեղավան համայնքի Նուռնուս բնակավայրի «Արձագանք» քանդակի զբաղեցրած և հարակից տարածքի նկատմամբ բացառիկ` գերակա հանրային շահ ճանաչելու մասին</w:t>
            </w:r>
            <w:r w:rsidR="0088049C">
              <w:rPr>
                <w:rFonts w:ascii="GHEA Grapalat" w:hAnsi="GHEA Grapalat" w:cs="Arial"/>
                <w:sz w:val="24"/>
                <w:szCs w:val="24"/>
                <w:lang w:val="hy-AM"/>
              </w:rPr>
              <w:t></w:t>
            </w:r>
            <w:r w:rsidRPr="00AD59F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ՀՀ կառավարության որոշման նախագծի (այսուհետ՝ Նախագիծ) վերաբերյալ ունենք հետևյալ առաջարկությունները.</w:t>
            </w:r>
          </w:p>
          <w:p w:rsidR="00AD59F6" w:rsidRPr="00AD59F6" w:rsidRDefault="00AD59F6" w:rsidP="0031551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32" w:right="130" w:firstLine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D59F6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2-րդ կետում հանել «հողի նպատակային նշանակությունը փոխադրելով հատուկ պահպանվող «պատմական և մշակութային նշանակությամբ օբյեկտների» գործառնական նշանակության հողի» բառերը՝ նկատի ունենալով, որ ՀՀ հողային օրենսգրքի 3-րդ հոդվածով սահմանված դրույթներով հողերի նպատակային նշանակությունը փոփոխում են տեղական ինքնակառավարման մարմինները,</w:t>
            </w:r>
          </w:p>
          <w:p w:rsidR="00AD59F6" w:rsidRPr="00AD59F6" w:rsidRDefault="00AD59F6" w:rsidP="0031551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32" w:right="130" w:firstLine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D59F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4-րդ կետում լրացնել հետևյալ բովանդակությամբ </w:t>
            </w:r>
            <w:r w:rsidR="00EE4EF2" w:rsidRPr="00EE4EF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D59F6">
              <w:rPr>
                <w:rFonts w:ascii="GHEA Grapalat" w:hAnsi="GHEA Grapalat" w:cs="Arial"/>
                <w:sz w:val="24"/>
                <w:szCs w:val="24"/>
                <w:lang w:val="hy-AM"/>
              </w:rPr>
              <w:t>5-րդ ենթակետ. «5. Գույքի ձեռքբերումից հետո միջոցներ ձեռնարկել ինքնակամ շինության օրինականացման և հողամասի նպատակային նշանակության փոփոխման ուղղությամբ՝ հողի նպատակային նշանակությունը փոխադրելով հատուկ պահպանվող տարածքների հողերի պատմական և մշակութային գործառնական նշանակության հողի։»,</w:t>
            </w:r>
          </w:p>
          <w:p w:rsidR="00AD59F6" w:rsidRPr="00AD59F6" w:rsidRDefault="00AD59F6" w:rsidP="0031551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32" w:right="130" w:firstLine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D59F6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«Արձագանք» քանդակի մասով լրացում կատարել ՀՀ կառավարության 2003 թվականի դեկտեմբերի 24-ի «Հայաստանի Հանրապետության Կոտայքի մարզի պատմության և մշակույթի անշարժ հուշարձանների պետական ցուցակը հաստատելու մասին»</w:t>
            </w:r>
            <w:r w:rsidR="00191ABB" w:rsidRPr="00191AB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</w:t>
            </w:r>
            <w:r w:rsidRPr="00AD59F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N 1793-Ն որոշման հավելվածում,</w:t>
            </w:r>
          </w:p>
          <w:p w:rsidR="00AD59F6" w:rsidRPr="00AD59F6" w:rsidRDefault="00AD59F6" w:rsidP="0031551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132" w:right="130" w:firstLine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D59F6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2-րդ կետում լրացնել 0.16 հա մակերեսով հողամասի կադաստրային ծածկագիրը՝ 07-051-0315-0003:</w:t>
            </w:r>
          </w:p>
          <w:p w:rsidR="00ED5C07" w:rsidRPr="0054529D" w:rsidRDefault="00AD59F6" w:rsidP="0031551E">
            <w:pPr>
              <w:pStyle w:val="ListParagraph"/>
              <w:spacing w:after="0" w:line="240" w:lineRule="auto"/>
              <w:ind w:left="132" w:right="130" w:firstLine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D59F6">
              <w:rPr>
                <w:rFonts w:ascii="GHEA Grapalat" w:hAnsi="GHEA Grapalat" w:cs="Arial"/>
                <w:sz w:val="24"/>
                <w:szCs w:val="24"/>
                <w:lang w:val="hy-AM"/>
              </w:rPr>
              <w:t>Միաժամանակ հայտնում ենք, որ Հայաստանի անշարժ գույքի տեղեկատվական համակարգի տվյալների (ARPIS) համաձայն՝ Նախագծին կից ներկայացված հողաբաժանման սխեմայով առանձնացված 0.16 հա մակերեսով,                 07-051-0315-0003 կադաստրային ծածկագրով, գյուղատնտեսական նպատակային նշանակության այլ հողատեսքի նկատմամբ 2022 թվականի հունվարի 7-ին գրանցվել է Վահագն Գուլոյանի սեփականության իրավունքը (հիմք՝ անշարժ գույքի նկատմամբ իրավունքների պետական գրանցման N 07012022-07-0024 վկայական):</w:t>
            </w:r>
          </w:p>
          <w:p w:rsidR="00AD59F6" w:rsidRPr="0054529D" w:rsidRDefault="00AD59F6" w:rsidP="00E24EF9">
            <w:pPr>
              <w:pStyle w:val="ListParagraph"/>
              <w:tabs>
                <w:tab w:val="left" w:pos="0"/>
              </w:tabs>
              <w:spacing w:after="0" w:line="240" w:lineRule="auto"/>
              <w:ind w:left="0" w:firstLine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77CEC" w:rsidRPr="002F65A7" w:rsidRDefault="00377CEC" w:rsidP="00E24EF9">
            <w:pPr>
              <w:spacing w:after="0" w:line="240" w:lineRule="auto"/>
              <w:ind w:left="75" w:right="7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F65A7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2F65A7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2F65A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AD59F6" w:rsidRDefault="00AD59F6" w:rsidP="00E24EF9">
            <w:pPr>
              <w:spacing w:after="0" w:line="240" w:lineRule="auto"/>
              <w:ind w:left="75" w:right="75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AD59F6" w:rsidRDefault="00AD59F6" w:rsidP="00E24EF9">
            <w:pPr>
              <w:spacing w:after="0" w:line="240" w:lineRule="auto"/>
              <w:ind w:left="75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377CEC" w:rsidTr="008553EA">
        <w:trPr>
          <w:tblCellSpacing w:w="0" w:type="dxa"/>
          <w:jc w:val="center"/>
        </w:trPr>
        <w:tc>
          <w:tcPr>
            <w:tcW w:w="89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191ABB" w:rsidRDefault="00377CEC" w:rsidP="00E24EF9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AD59F6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  <w:r w:rsidRPr="00AD59F6">
              <w:rPr>
                <w:rFonts w:ascii="GHEA Grapalat" w:hAnsi="GHEA Grapalat"/>
                <w:sz w:val="24"/>
                <w:szCs w:val="24"/>
              </w:rPr>
              <w:t xml:space="preserve">4. </w:t>
            </w:r>
            <w:r w:rsidR="00191ABB">
              <w:rPr>
                <w:rFonts w:ascii="GHEA Grapalat" w:hAnsi="GHEA Grapalat"/>
                <w:sz w:val="24"/>
                <w:szCs w:val="24"/>
                <w:lang w:val="ru-RU"/>
              </w:rPr>
              <w:t>ՀՀ Կոտայքի մարզպետարան</w:t>
            </w:r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Default="00191ABB" w:rsidP="00E24EF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14</w:t>
            </w:r>
            <w:r>
              <w:rPr>
                <w:rFonts w:ascii="GHEA Grapalat" w:hAnsi="GHEA Grapalat"/>
                <w:sz w:val="24"/>
                <w:szCs w:val="24"/>
              </w:rPr>
              <w:t>-0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 w:rsidR="00FA2CF1">
              <w:rPr>
                <w:rFonts w:ascii="GHEA Grapalat" w:hAnsi="GHEA Grapalat"/>
                <w:sz w:val="24"/>
                <w:szCs w:val="24"/>
              </w:rPr>
              <w:t xml:space="preserve">-2022 </w:t>
            </w:r>
            <w:r w:rsidR="00FA2CF1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77CEC" w:rsidTr="008553EA">
        <w:trPr>
          <w:tblCellSpacing w:w="0" w:type="dxa"/>
          <w:jc w:val="center"/>
        </w:trPr>
        <w:tc>
          <w:tcPr>
            <w:tcW w:w="897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7CEC" w:rsidRPr="00AD59F6" w:rsidRDefault="00377CEC" w:rsidP="00E24EF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191ABB" w:rsidRDefault="00FA2CF1" w:rsidP="00E24EF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AD529F"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91ABB">
              <w:rPr>
                <w:rFonts w:ascii="GHEA Grapalat" w:hAnsi="GHEA Grapalat"/>
                <w:sz w:val="24"/>
                <w:szCs w:val="24"/>
                <w:lang w:val="ru-RU"/>
              </w:rPr>
              <w:t>01/12/01367-2022</w:t>
            </w:r>
          </w:p>
        </w:tc>
      </w:tr>
      <w:tr w:rsidR="00377CEC" w:rsidTr="008553EA">
        <w:trPr>
          <w:tblCellSpacing w:w="0" w:type="dxa"/>
          <w:jc w:val="center"/>
        </w:trPr>
        <w:tc>
          <w:tcPr>
            <w:tcW w:w="7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1ABB" w:rsidRPr="00191ABB" w:rsidRDefault="002F65A7" w:rsidP="0031551E">
            <w:pPr>
              <w:spacing w:after="0" w:line="240" w:lineRule="auto"/>
              <w:ind w:left="132" w:right="130" w:firstLine="407"/>
              <w:jc w:val="both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«</w:t>
            </w:r>
            <w:r w:rsidR="00191ABB" w:rsidRPr="00191ABB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Հայաստանի Հանրապետության Կոտայքի մարզի Բյուրեղավան համայնքի Նուռնուս բնակավայրի</w:t>
            </w:r>
            <w:r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«</w:t>
            </w:r>
            <w:r w:rsidR="00191ABB" w:rsidRPr="00191ABB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Արձագանք</w:t>
            </w:r>
            <w:r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»</w:t>
            </w:r>
            <w:r w:rsidR="00191ABB" w:rsidRPr="00191ABB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քանդակի զբաղեցրած և հարակից տարածքի նկատմամբ բացառիկ` գերակա հանրային շահ ճանաչելու մասին</w:t>
            </w:r>
            <w:r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»</w:t>
            </w:r>
            <w:r w:rsidR="00191ABB" w:rsidRPr="00191ABB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ՀՀ կառավարության որոշման նախագծում առաջարկվում է կատարել հետևյալ լրացումներն ու փոփոխությունները`</w:t>
            </w:r>
          </w:p>
          <w:p w:rsidR="00191ABB" w:rsidRPr="00191ABB" w:rsidRDefault="00191ABB" w:rsidP="0031551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32" w:right="130" w:firstLine="407"/>
              <w:jc w:val="both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  <w:r w:rsidRPr="00191ABB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2-րդ կետի</w:t>
            </w:r>
            <w:r w:rsidR="002F65A7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«</w:t>
            </w:r>
            <w:r w:rsidRPr="00191ABB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հատուկ պահպանվող</w:t>
            </w:r>
            <w:r w:rsidR="002F65A7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»</w:t>
            </w:r>
            <w:r w:rsidRPr="00191ABB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բառերից հետո լրացնել</w:t>
            </w:r>
            <w:r w:rsidR="002F65A7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«</w:t>
            </w:r>
            <w:r w:rsidRPr="00191ABB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տարածքների հողերի պատմական և մշակութային գործառնական նշանակության հողերի կատեգորիա</w:t>
            </w:r>
            <w:r w:rsidR="002F65A7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»</w:t>
            </w:r>
            <w:r w:rsidRPr="00191ABB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բառերով:</w:t>
            </w:r>
          </w:p>
          <w:p w:rsidR="00601EF6" w:rsidRPr="008553EA" w:rsidRDefault="00191ABB" w:rsidP="0031551E">
            <w:pPr>
              <w:pStyle w:val="ListParagraph"/>
              <w:numPr>
                <w:ilvl w:val="0"/>
                <w:numId w:val="3"/>
              </w:numPr>
              <w:tabs>
                <w:tab w:val="left" w:pos="841"/>
              </w:tabs>
              <w:spacing w:after="0" w:line="240" w:lineRule="auto"/>
              <w:ind w:left="132" w:right="130" w:firstLine="407"/>
              <w:jc w:val="both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  <w:r w:rsidRPr="00191ABB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Հողամասի բաժանման (միավորման) սխեմայում նշել առանձնաց</w:t>
            </w:r>
            <w:r w:rsidR="0054529D" w:rsidRPr="0054529D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softHyphen/>
            </w:r>
            <w:r w:rsidRPr="00191ABB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վող 0,16 հա մակերեսով հողամասի հատակագծի շրջադարձային կետերի կորդինատները:</w:t>
            </w:r>
          </w:p>
        </w:tc>
        <w:tc>
          <w:tcPr>
            <w:tcW w:w="3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77CEC" w:rsidRPr="002F65A7" w:rsidRDefault="00377CEC" w:rsidP="00E24EF9">
            <w:pPr>
              <w:spacing w:after="0" w:line="240" w:lineRule="auto"/>
              <w:ind w:left="75" w:right="75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2F65A7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F65A7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2F65A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91ABB" w:rsidRDefault="00191ABB" w:rsidP="00E24EF9">
            <w:pPr>
              <w:spacing w:after="0" w:line="240" w:lineRule="auto"/>
              <w:ind w:left="75" w:right="75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191ABB" w:rsidRPr="00191ABB" w:rsidRDefault="00191ABB" w:rsidP="00E24EF9">
            <w:pPr>
              <w:spacing w:after="0" w:line="240" w:lineRule="auto"/>
              <w:ind w:left="75" w:right="75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377CEC" w:rsidTr="008553EA">
        <w:trPr>
          <w:tblCellSpacing w:w="0" w:type="dxa"/>
          <w:jc w:val="center"/>
        </w:trPr>
        <w:tc>
          <w:tcPr>
            <w:tcW w:w="89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Pr="000E6BE9" w:rsidRDefault="00377CEC" w:rsidP="00E24EF9">
            <w:pPr>
              <w:spacing w:after="0" w:line="240" w:lineRule="auto"/>
              <w:ind w:left="75" w:right="75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5. </w:t>
            </w:r>
            <w:r w:rsidR="0054529D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="0054529D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54529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4529D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Default="0054529D" w:rsidP="00E24EF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18-03</w:t>
            </w:r>
            <w:r w:rsidR="00C37FA8">
              <w:rPr>
                <w:rFonts w:ascii="GHEA Grapalat" w:hAnsi="GHEA Grapalat"/>
                <w:sz w:val="24"/>
                <w:szCs w:val="24"/>
              </w:rPr>
              <w:t xml:space="preserve">-2022 </w:t>
            </w:r>
            <w:r w:rsidR="00C37FA8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77CEC" w:rsidTr="008553EA">
        <w:trPr>
          <w:tblCellSpacing w:w="0" w:type="dxa"/>
          <w:jc w:val="center"/>
        </w:trPr>
        <w:tc>
          <w:tcPr>
            <w:tcW w:w="897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77CEC" w:rsidRDefault="00377CEC" w:rsidP="00E24EF9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77CEC" w:rsidRDefault="00C37FA8" w:rsidP="00E24EF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D529F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54529D">
              <w:rPr>
                <w:rFonts w:ascii="GHEA Grapalat" w:hAnsi="GHEA Grapalat"/>
                <w:sz w:val="24"/>
                <w:szCs w:val="24"/>
              </w:rPr>
              <w:t>01/11-1/4382-2022</w:t>
            </w:r>
          </w:p>
        </w:tc>
      </w:tr>
      <w:tr w:rsidR="00377CEC" w:rsidRPr="00163FBC" w:rsidTr="008553EA">
        <w:trPr>
          <w:tblCellSpacing w:w="0" w:type="dxa"/>
          <w:jc w:val="center"/>
        </w:trPr>
        <w:tc>
          <w:tcPr>
            <w:tcW w:w="7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3EA" w:rsidRDefault="008634E6" w:rsidP="00E24EF9">
            <w:pPr>
              <w:tabs>
                <w:tab w:val="left" w:pos="567"/>
                <w:tab w:val="center" w:pos="4844"/>
                <w:tab w:val="right" w:pos="9689"/>
              </w:tabs>
              <w:spacing w:after="0" w:line="240" w:lineRule="auto"/>
              <w:ind w:left="145" w:right="114" w:firstLine="281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8634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553EA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="008553E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8553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553EA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r w:rsidR="008553EA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="008553EA">
              <w:rPr>
                <w:rFonts w:ascii="GHEA Grapalat" w:hAnsi="GHEA Grapalat" w:cs="Sylfaen"/>
                <w:sz w:val="24"/>
                <w:szCs w:val="24"/>
              </w:rPr>
              <w:t xml:space="preserve">    </w:t>
            </w:r>
            <w:r w:rsidR="008553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նախարարությունն </w:t>
            </w:r>
            <w:r w:rsidR="008553EA">
              <w:rPr>
                <w:rFonts w:ascii="GHEA Grapalat" w:hAnsi="GHEA Grapalat" w:cs="Sylfaen"/>
                <w:sz w:val="24"/>
                <w:szCs w:val="24"/>
              </w:rPr>
              <w:t xml:space="preserve">    </w:t>
            </w:r>
            <w:r w:rsidR="008553EA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ուսումնասիրել</w:t>
            </w:r>
            <w:r w:rsidR="008553EA">
              <w:rPr>
                <w:rFonts w:ascii="GHEA Grapalat" w:hAnsi="GHEA Grapalat" w:cs="Sylfaen"/>
                <w:sz w:val="24"/>
                <w:szCs w:val="24"/>
              </w:rPr>
              <w:t xml:space="preserve">     է    </w:t>
            </w:r>
            <w:r w:rsidR="008553E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</w:t>
            </w:r>
            <w:r w:rsidR="008553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Կոտայքի մարզի Բյուրեղավան համայնքի Նուռնուս բնակավայրի «Արձագանք» քանդակի զբաղեցրած և հարակից տարածքի նկատմամբ բացառիկ` գերակա հանրային շահ ճանաչելու մասին» Հայաստանի Հանրապետության կառավարության</w:t>
            </w:r>
            <w:r w:rsidR="008553EA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նախագիծը </w:t>
            </w:r>
            <w:r w:rsidR="008553E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 հայտնում է հետևյալը.</w:t>
            </w:r>
          </w:p>
          <w:p w:rsidR="00E24EF9" w:rsidRPr="00E24EF9" w:rsidRDefault="00E24EF9" w:rsidP="00E24EF9">
            <w:pPr>
              <w:tabs>
                <w:tab w:val="left" w:pos="567"/>
                <w:tab w:val="center" w:pos="4844"/>
                <w:tab w:val="right" w:pos="9689"/>
              </w:tabs>
              <w:spacing w:after="0" w:line="240" w:lineRule="auto"/>
              <w:ind w:left="145" w:right="114" w:firstLine="281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  <w:p w:rsidR="008553EA" w:rsidRPr="00802CE2" w:rsidRDefault="00802CE2" w:rsidP="0043057A">
            <w:pPr>
              <w:pStyle w:val="ListParagraph"/>
              <w:numPr>
                <w:ilvl w:val="0"/>
                <w:numId w:val="5"/>
              </w:numPr>
              <w:tabs>
                <w:tab w:val="center" w:pos="4844"/>
                <w:tab w:val="right" w:pos="9689"/>
              </w:tabs>
              <w:spacing w:after="0" w:line="240" w:lineRule="auto"/>
              <w:ind w:left="172" w:right="114" w:hanging="45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1. </w:t>
            </w:r>
            <w:r w:rsidR="008553EA" w:rsidRPr="00802CE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Որպես </w:t>
            </w:r>
            <w:r w:rsidR="00E416DB" w:rsidRPr="00802CE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ընդունման </w:t>
            </w:r>
            <w:r w:rsidR="008553EA" w:rsidRPr="00802CE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հիմք</w:t>
            </w:r>
            <w:r w:rsidR="00E416DB" w:rsidRPr="00802CE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553EA" w:rsidRPr="00802CE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E416DB" w:rsidRPr="00802CE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553EA" w:rsidRPr="00802CE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թիվս այլնի նշված է </w:t>
            </w:r>
            <w:r w:rsidR="008553EA" w:rsidRPr="00802CE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«Հասարակության և պետության կարիքների համար սեփականու</w:t>
            </w:r>
            <w:r w:rsidR="00992966" w:rsidRPr="00802CE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softHyphen/>
            </w:r>
            <w:r w:rsidR="008553EA" w:rsidRPr="00802CE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թյան օտարման մասին» օրենքի 4-րդ, 5-րդ, 6-րդ և 7-րդ հոդվածները: Այս կապակցությամբ հայտնում ենք, որ նշված օրենքը 2018 թվականի հոկտեմբերի 24-ի թիվ ՀՕ-405-Ն օրենքով խմբագրման արդյունքում վերնագրվել է որպես «</w:t>
            </w:r>
            <w:r w:rsidR="008553EA" w:rsidRPr="00802CE2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Հ</w:t>
            </w:r>
            <w:r w:rsidR="008553EA" w:rsidRPr="00802CE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անրության գերակա շահերի ապահովման նպատակով սեփականության օտարման մասին» ՀՀ օրենք: Բայցի այդ, օրենքում կատարված փոփոխությունների արդյունքում համապատասխան գույքի օտարման նպատակը ճանաչվում է ոչ թե որպես գերակա հանրային շահ, այլ՝ հանրության գերակա շահ, հետևաբար անհրաժեշտ է Նախագծում և կից ներկայացված նյութերում շտկել առկա անհամապատասխանությունը:</w:t>
            </w:r>
          </w:p>
          <w:p w:rsidR="008553EA" w:rsidRPr="0043057A" w:rsidRDefault="00963C48" w:rsidP="00963C48">
            <w:pPr>
              <w:tabs>
                <w:tab w:val="left" w:pos="802"/>
                <w:tab w:val="left" w:pos="892"/>
              </w:tabs>
              <w:spacing w:after="0" w:line="240" w:lineRule="auto"/>
              <w:ind w:left="172" w:right="114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2F65A7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        </w:t>
            </w:r>
            <w:r w:rsidR="008553EA" w:rsidRPr="002F65A7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«Հ</w:t>
            </w:r>
            <w:r w:rsidR="008553EA" w:rsidRPr="0043057A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անրության գերակա շահերի ապահովման նպատակով սեփականության օտարման մասին» ՀՀ օրենք</w:t>
            </w:r>
            <w:r w:rsidR="008553EA" w:rsidRPr="004305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8-րդ հոդվածի </w:t>
            </w:r>
            <w:r w:rsidR="00992966" w:rsidRPr="004305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8553EA" w:rsidRPr="004305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1-ին մասի համաձայն՝ մինչև հանրության գերակա շահ ճանաչելու մասին կառավարության որոշման ընդունումը ձեռքբերողն իրավունք ունի կառավարությանն առաջարկություն ներկայացնելու օտարման ենթակա սեփականության նախնական ուսումնասիրման մասին</w:t>
            </w:r>
            <w:r w:rsidR="008553EA" w:rsidRPr="0043057A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: Ուստի հայտնում ենք, որ գույքի նախնական ուսումնասիրման անհրաժեշտության կամ դրա բացակայության վերաբերյալ որևէ տեղեկատվություն առկա չէ:</w:t>
            </w:r>
          </w:p>
          <w:p w:rsidR="00E24EF9" w:rsidRPr="008C02A0" w:rsidRDefault="00E24EF9" w:rsidP="00802CE2">
            <w:pPr>
              <w:spacing w:after="0" w:line="240" w:lineRule="auto"/>
              <w:ind w:left="172" w:right="114" w:firstLine="47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6F85" w:rsidRDefault="00DD651B" w:rsidP="00DD651B">
            <w:pPr>
              <w:tabs>
                <w:tab w:val="left" w:pos="487"/>
              </w:tabs>
              <w:spacing w:after="0" w:line="240" w:lineRule="auto"/>
              <w:ind w:left="145" w:right="1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</w:p>
          <w:p w:rsidR="00CD6F85" w:rsidRDefault="00CD6F85" w:rsidP="00DD651B">
            <w:pPr>
              <w:tabs>
                <w:tab w:val="left" w:pos="487"/>
              </w:tabs>
              <w:spacing w:after="0" w:line="240" w:lineRule="auto"/>
              <w:ind w:left="145" w:right="1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6F85" w:rsidRDefault="00CD6F85" w:rsidP="00DD651B">
            <w:pPr>
              <w:tabs>
                <w:tab w:val="left" w:pos="487"/>
              </w:tabs>
              <w:spacing w:after="0" w:line="240" w:lineRule="auto"/>
              <w:ind w:left="145" w:right="1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6F85" w:rsidRDefault="00CD6F85" w:rsidP="00DD651B">
            <w:pPr>
              <w:tabs>
                <w:tab w:val="left" w:pos="487"/>
              </w:tabs>
              <w:spacing w:after="0" w:line="240" w:lineRule="auto"/>
              <w:ind w:left="145" w:right="1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6F85" w:rsidRDefault="00CD6F85" w:rsidP="00DD651B">
            <w:pPr>
              <w:tabs>
                <w:tab w:val="left" w:pos="487"/>
              </w:tabs>
              <w:spacing w:after="0" w:line="240" w:lineRule="auto"/>
              <w:ind w:left="145" w:right="1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6F85" w:rsidRDefault="00CD6F85" w:rsidP="00DD651B">
            <w:pPr>
              <w:tabs>
                <w:tab w:val="left" w:pos="487"/>
              </w:tabs>
              <w:spacing w:after="0" w:line="240" w:lineRule="auto"/>
              <w:ind w:left="145" w:right="1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6F85" w:rsidRDefault="00CD6F85" w:rsidP="00DD651B">
            <w:pPr>
              <w:tabs>
                <w:tab w:val="left" w:pos="487"/>
              </w:tabs>
              <w:spacing w:after="0" w:line="240" w:lineRule="auto"/>
              <w:ind w:left="145" w:right="1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6F85" w:rsidRDefault="00CD6F85" w:rsidP="00DD651B">
            <w:pPr>
              <w:tabs>
                <w:tab w:val="left" w:pos="487"/>
              </w:tabs>
              <w:spacing w:after="0" w:line="240" w:lineRule="auto"/>
              <w:ind w:left="145" w:right="1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6F85" w:rsidRDefault="00CD6F85" w:rsidP="00DD651B">
            <w:pPr>
              <w:tabs>
                <w:tab w:val="left" w:pos="487"/>
              </w:tabs>
              <w:spacing w:after="0" w:line="240" w:lineRule="auto"/>
              <w:ind w:left="145" w:right="1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6F85" w:rsidRDefault="00CD6F85" w:rsidP="00DD651B">
            <w:pPr>
              <w:tabs>
                <w:tab w:val="left" w:pos="487"/>
              </w:tabs>
              <w:spacing w:after="0" w:line="240" w:lineRule="auto"/>
              <w:ind w:left="145" w:right="1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6F85" w:rsidRDefault="00CD6F85" w:rsidP="00DD651B">
            <w:pPr>
              <w:tabs>
                <w:tab w:val="left" w:pos="487"/>
              </w:tabs>
              <w:spacing w:after="0" w:line="240" w:lineRule="auto"/>
              <w:ind w:left="145" w:right="1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6F85" w:rsidRDefault="00CD6F85" w:rsidP="00DD651B">
            <w:pPr>
              <w:tabs>
                <w:tab w:val="left" w:pos="487"/>
              </w:tabs>
              <w:spacing w:after="0" w:line="240" w:lineRule="auto"/>
              <w:ind w:left="145" w:right="1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D6F85" w:rsidRDefault="00CD6F85" w:rsidP="00DD651B">
            <w:pPr>
              <w:tabs>
                <w:tab w:val="left" w:pos="487"/>
              </w:tabs>
              <w:spacing w:after="0" w:line="240" w:lineRule="auto"/>
              <w:ind w:left="145" w:right="1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54DD" w:rsidRDefault="00A454DD" w:rsidP="00CD6F85">
            <w:pPr>
              <w:tabs>
                <w:tab w:val="left" w:pos="487"/>
              </w:tabs>
              <w:spacing w:after="0" w:line="240" w:lineRule="auto"/>
              <w:ind w:left="172" w:right="114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A6508" w:rsidRDefault="002A6508" w:rsidP="00CD6F85">
            <w:pPr>
              <w:tabs>
                <w:tab w:val="left" w:pos="487"/>
              </w:tabs>
              <w:spacing w:after="0" w:line="240" w:lineRule="auto"/>
              <w:ind w:left="172" w:right="114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553EA" w:rsidRDefault="00CD6F85" w:rsidP="00CD6F85">
            <w:pPr>
              <w:tabs>
                <w:tab w:val="left" w:pos="487"/>
              </w:tabs>
              <w:spacing w:after="0" w:line="240" w:lineRule="auto"/>
              <w:ind w:left="172" w:right="114" w:firstLine="18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553EA">
              <w:rPr>
                <w:rFonts w:ascii="GHEA Grapalat" w:hAnsi="GHEA Grapalat"/>
                <w:sz w:val="24"/>
                <w:szCs w:val="24"/>
                <w:lang w:val="hy-AM"/>
              </w:rPr>
              <w:t xml:space="preserve">. Նախագծի </w:t>
            </w:r>
            <w:r w:rsidR="008553EA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4-րդ կետի 2-րդ և 3-րդ ենթակետերով նախատեսվում է </w:t>
            </w:r>
            <w:r w:rsidR="008553E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բացառիկ` գերակա հանրային շահ ճանաչված սեփականության նկատմամբ գույքային իրավունքների ու սահմանափակումների պետական գրանցումը և գույքի անկախ </w:t>
            </w:r>
            <w:r w:rsidR="008553E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 xml:space="preserve">գնահատող կազմակերպության միջոցով ճշտված փոխհատուցման ենթակա գումարների հատկացումն ապահովել ՀՀ 2022 թվականի պետական բյուջեով նախատեսված ՀՀ կառավարության պահուստային ֆոնդի միջոցների հաշվին: </w:t>
            </w:r>
          </w:p>
          <w:p w:rsidR="000E6BE9" w:rsidRPr="00324739" w:rsidRDefault="008553EA" w:rsidP="00E24EF9">
            <w:pPr>
              <w:spacing w:after="0" w:line="240" w:lineRule="auto"/>
              <w:ind w:left="145" w:right="114" w:firstLine="281"/>
              <w:jc w:val="both"/>
              <w:rPr>
                <w:rFonts w:eastAsia="Times New Roman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Այդ կապակցությամբ հայտնում ենք, որ ՀՀ կառավարության պահուստային ֆոնդից հատկացման առաջարկությունը պետք է ներկայացվի ՀՀ կառավարության 2021 թվականի դեկտեմբերի </w:t>
            </w:r>
            <w:r w:rsidR="00073B78" w:rsidRPr="00073B7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23-ի N 2121-Ն որոշման 4-րդ կետի 9-րդ ենթակետի «բ» պարբերությամբ սահմանված պահանջին համապատասխան, համաձայն որի՝ ՀՀ 2022 թվականի պետական բյուջեով նախատեսված ՀՀ կառավարության պահուստային ֆոնդից հատկացումներ կատարելու վերաբերյալ ՀՀ կառավարություն կամ ՀՀ ֆինանսների նախարարություն առաջարկություններ ներկայացնելիս` դրանց հետ ներկայացնել տեղեկատվություն նշված հատկացման հասցեատեր հանդիսացող ոլորտին ՀՀ 2022 թվականի պետական բյուջեով նախատեսված հատկացում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softHyphen/>
              <w:t>ներից ՀՀ կառավարության պահուստային ֆոնդ նույն չափի գումար վերաբաշխելու հնարավորության մասին:</w:t>
            </w:r>
          </w:p>
        </w:tc>
        <w:tc>
          <w:tcPr>
            <w:tcW w:w="3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E4EF2" w:rsidRPr="008C02A0" w:rsidRDefault="00EE4EF2" w:rsidP="00E24EF9">
            <w:pPr>
              <w:spacing w:after="0" w:line="240" w:lineRule="auto"/>
              <w:ind w:left="75"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E4EF2" w:rsidRPr="008C02A0" w:rsidRDefault="00EE4EF2" w:rsidP="00E24EF9">
            <w:pPr>
              <w:spacing w:after="0" w:line="240" w:lineRule="auto"/>
              <w:ind w:left="75"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24EF9" w:rsidRPr="008C02A0" w:rsidRDefault="00E24EF9" w:rsidP="00E24EF9">
            <w:pPr>
              <w:spacing w:after="0" w:line="240" w:lineRule="auto"/>
              <w:ind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C02A0" w:rsidRDefault="008C02A0" w:rsidP="00E24EF9">
            <w:pPr>
              <w:spacing w:after="0" w:line="240" w:lineRule="auto"/>
              <w:ind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C02A0" w:rsidRDefault="008C02A0" w:rsidP="00E24EF9">
            <w:pPr>
              <w:spacing w:after="0" w:line="240" w:lineRule="auto"/>
              <w:ind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C02A0" w:rsidRDefault="008C02A0" w:rsidP="00E24EF9">
            <w:pPr>
              <w:spacing w:after="0" w:line="240" w:lineRule="auto"/>
              <w:ind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C02A0" w:rsidRDefault="008C02A0" w:rsidP="00E24EF9">
            <w:pPr>
              <w:spacing w:after="0" w:line="240" w:lineRule="auto"/>
              <w:ind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77CEC" w:rsidRPr="002F65A7" w:rsidRDefault="00377CEC" w:rsidP="00FD4898">
            <w:pPr>
              <w:spacing w:after="0" w:line="240" w:lineRule="auto"/>
              <w:ind w:left="110" w:right="7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65A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2F65A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992966" w:rsidRPr="005664CA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2966" w:rsidRPr="005664CA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2966" w:rsidRPr="005664CA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2966" w:rsidRPr="005664CA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2966" w:rsidRPr="005664CA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2966" w:rsidRPr="005664CA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2966" w:rsidRPr="005664CA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2966" w:rsidRPr="005664CA" w:rsidRDefault="00992966" w:rsidP="00DD651B">
            <w:pPr>
              <w:spacing w:after="0" w:line="276" w:lineRule="auto"/>
              <w:ind w:left="110"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2966" w:rsidRPr="005664CA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2966" w:rsidRPr="005664CA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2966" w:rsidRPr="005664CA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2966" w:rsidRPr="005664CA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2966" w:rsidRPr="005664CA" w:rsidRDefault="00CD6F85" w:rsidP="00CD6F85">
            <w:pPr>
              <w:spacing w:after="0" w:line="240" w:lineRule="auto"/>
              <w:ind w:left="110" w:right="75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F65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</w:t>
            </w:r>
            <w:r w:rsidR="00C6057D" w:rsidRPr="002F65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ունվել է մասնակի</w:t>
            </w:r>
            <w:r w:rsidR="002F65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- հ</w:t>
            </w:r>
            <w:r w:rsidR="00992966" w:rsidRPr="005664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ուշարձանի զբաղեցրած տարածքի </w:t>
            </w:r>
            <w:r w:rsidR="009929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օտարման ենթակա սեփա</w:t>
            </w:r>
            <w:r w:rsidR="00992966" w:rsidRPr="005664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9929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="00992966" w:rsidRPr="005664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992966" w:rsidRPr="005664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9929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նությ</w:t>
            </w:r>
            <w:r w:rsidR="00992966" w:rsidRPr="005664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="009929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992966" w:rsidRPr="005664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 (գույքը)</w:t>
            </w:r>
            <w:r w:rsidR="009929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92966" w:rsidRPr="005664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գտնվում է  Երևան-Սևան մայրուղու վրա, տարածքի </w:t>
            </w:r>
            <w:r w:rsidR="009929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նախնական ուսումնասի</w:t>
            </w:r>
            <w:r w:rsidR="00992966" w:rsidRPr="005664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րությունը կատարվել է, սահմանված կարգով լիցենզավորված կազմակերպությունը կազմել է օտարվող հողամասի սխեման, արձանի </w:t>
            </w:r>
            <w:r w:rsidR="00073B78" w:rsidRPr="005664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պահպանման համար օտարվող տարածքի վերաբերյալ տվյալներին (մակերեսի չափ, կադաստրային ծածկագիր) և նկարագրին տեղյակ են համայնքի և բնակավայրի </w:t>
            </w:r>
            <w:r w:rsidR="005664CA" w:rsidRPr="005664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ղ</w:t>
            </w:r>
            <w:r w:rsidR="00073B78" w:rsidRPr="005664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եկավար</w:t>
            </w:r>
            <w:r w:rsidR="00E24EF9" w:rsidRPr="00E24E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</w:t>
            </w:r>
            <w:r w:rsidR="00E24EF9" w:rsidRPr="00E24E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073B78" w:rsidRPr="005664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րը, Կոտայքի մարզպետը և ՀՀ կառավա</w:t>
            </w:r>
            <w:r w:rsidR="00073B78" w:rsidRPr="005664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րու</w:t>
            </w:r>
            <w:r w:rsidR="00073B78" w:rsidRPr="005664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թյան աշխատակազմը: </w:t>
            </w:r>
          </w:p>
          <w:p w:rsidR="00992966" w:rsidRPr="005664CA" w:rsidRDefault="00992966" w:rsidP="00FD4898">
            <w:pPr>
              <w:spacing w:after="0" w:line="240" w:lineRule="auto"/>
              <w:ind w:left="110" w:right="7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A6508" w:rsidRDefault="002A6508" w:rsidP="00FD4898">
            <w:pPr>
              <w:spacing w:after="0" w:line="240" w:lineRule="auto"/>
              <w:ind w:left="110" w:right="74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2966" w:rsidRPr="002F65A7" w:rsidRDefault="00A454DD" w:rsidP="00FD4898">
            <w:pPr>
              <w:spacing w:after="0" w:line="240" w:lineRule="auto"/>
              <w:ind w:left="110" w:right="7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65A7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2F65A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24EF9" w:rsidRPr="00A454DD" w:rsidRDefault="00A454DD" w:rsidP="003F3D08">
            <w:pPr>
              <w:spacing w:after="0" w:line="240" w:lineRule="auto"/>
              <w:ind w:left="110" w:right="74" w:hanging="11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A454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Հիմք ընդունելով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ՀՀ կառավարության 2021 թվականի դեկտեմբերի </w:t>
            </w:r>
            <w:r w:rsidRPr="00073B7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 xml:space="preserve">23-ի N 2121-Ն որոշման 4-րդ կետի 9-րդ ենթակետի «բ» </w:t>
            </w:r>
            <w:r w:rsidR="003F3D0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պարբերությամբ սահմանված պահանջը՝ ՀՀ կառավարության պահուստային ֆոնդ գումարի վերադարձը հնարավոր է քննարկել գումարի չափը ճշտելու</w:t>
            </w:r>
            <w:r w:rsidR="0028730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, ինչպես նաև</w:t>
            </w:r>
            <w:r w:rsidR="003F3D0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ոլորտին հատկացվող ֆինանսական միջոցների տնտե</w:t>
            </w:r>
            <w:r w:rsidR="007C6E3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սումները հստակեցնելու պարագայում, որից հետո կառավարության քննարկմանը կներկայացվի պետական բյուջեում վերաբաշխում կատարելու և տվյալ գումարը վերադ</w:t>
            </w:r>
            <w:r w:rsidR="00C1743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արձնելու մասին որոշման նախագիծ:  </w:t>
            </w:r>
          </w:p>
          <w:p w:rsidR="00992966" w:rsidRPr="005664CA" w:rsidRDefault="00992966" w:rsidP="00E24EF9">
            <w:pPr>
              <w:spacing w:after="0" w:line="240" w:lineRule="auto"/>
              <w:ind w:left="75" w:right="7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41486D" w:rsidRPr="0041486D" w:rsidTr="0041486D">
        <w:trPr>
          <w:tblCellSpacing w:w="0" w:type="dxa"/>
          <w:jc w:val="center"/>
        </w:trPr>
        <w:tc>
          <w:tcPr>
            <w:tcW w:w="7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1486D" w:rsidRPr="000E6BE9" w:rsidRDefault="0041486D" w:rsidP="0041486D">
            <w:pPr>
              <w:spacing w:after="0" w:line="240" w:lineRule="auto"/>
              <w:ind w:left="75" w:right="75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6. 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1486D" w:rsidRDefault="00764805" w:rsidP="0041486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21-04</w:t>
            </w:r>
            <w:r w:rsidR="0041486D">
              <w:rPr>
                <w:rFonts w:ascii="GHEA Grapalat" w:hAnsi="GHEA Grapalat"/>
                <w:sz w:val="24"/>
                <w:szCs w:val="24"/>
              </w:rPr>
              <w:t xml:space="preserve">-2022 </w:t>
            </w:r>
            <w:r w:rsidR="0041486D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41486D" w:rsidRPr="0041486D" w:rsidTr="0041486D">
        <w:trPr>
          <w:tblCellSpacing w:w="0" w:type="dxa"/>
          <w:jc w:val="center"/>
        </w:trPr>
        <w:tc>
          <w:tcPr>
            <w:tcW w:w="7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41486D" w:rsidRDefault="0041486D" w:rsidP="0041486D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1486D" w:rsidRDefault="00764805" w:rsidP="00764805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="0041486D" w:rsidRPr="00AD529F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</w:rPr>
              <w:t>01/27.1/16600</w:t>
            </w:r>
            <w:r w:rsidR="0041486D">
              <w:rPr>
                <w:rFonts w:ascii="GHEA Grapalat" w:hAnsi="GHEA Grapalat"/>
                <w:sz w:val="24"/>
                <w:szCs w:val="24"/>
              </w:rPr>
              <w:t>-2022</w:t>
            </w:r>
          </w:p>
        </w:tc>
      </w:tr>
      <w:tr w:rsidR="0041486D" w:rsidRPr="00163FBC" w:rsidTr="00E72158">
        <w:trPr>
          <w:tblCellSpacing w:w="0" w:type="dxa"/>
          <w:jc w:val="center"/>
        </w:trPr>
        <w:tc>
          <w:tcPr>
            <w:tcW w:w="7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53665" w:rsidRPr="00494504" w:rsidRDefault="00353665" w:rsidP="00353665">
            <w:pPr>
              <w:spacing w:after="0" w:line="240" w:lineRule="auto"/>
              <w:ind w:right="-90"/>
              <w:jc w:val="center"/>
              <w:rPr>
                <w:rFonts w:ascii="GHEA Grapalat" w:hAnsi="GHEA Grapalat" w:cs="Times Armeni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Pr="0049450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:rsidR="00353665" w:rsidRPr="00494504" w:rsidRDefault="00353665" w:rsidP="00353665">
            <w:pPr>
              <w:spacing w:after="0" w:line="240" w:lineRule="auto"/>
              <w:ind w:right="-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4504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>«Հ</w:t>
            </w:r>
            <w:r w:rsidRPr="00494504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 xml:space="preserve">այաստանի Հանրապետության Կոտայքի մարզի </w:t>
            </w:r>
            <w:r w:rsidRPr="00353665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>Բ</w:t>
            </w:r>
            <w:r w:rsidRPr="00494504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>յուրեղավան համայնքի Նուռնուս  բնակավայրի «Արձագանք» քանդակի հարակից տարածքի նկատմամբ հանրության գերակա շահ ճանաչելու մասին</w:t>
            </w:r>
            <w:r w:rsidRPr="00494504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>»</w:t>
            </w:r>
            <w:r w:rsidRPr="00494504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494504"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  <w:t>ՀՀ կառավարության</w:t>
            </w:r>
            <w:r w:rsidRPr="00494504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</w:t>
            </w:r>
            <w:r w:rsidRPr="00494504"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  <w:t>որոշման</w:t>
            </w:r>
            <w:r w:rsidRPr="0049450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նախագծի վերաբերյալ</w:t>
            </w:r>
          </w:p>
          <w:p w:rsidR="00353665" w:rsidRPr="00494504" w:rsidRDefault="00353665" w:rsidP="00353665">
            <w:pPr>
              <w:spacing w:after="0" w:line="240" w:lineRule="auto"/>
              <w:ind w:right="-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53665" w:rsidRDefault="00353665" w:rsidP="00353665">
            <w:pPr>
              <w:spacing w:after="0" w:line="240" w:lineRule="auto"/>
              <w:ind w:left="157" w:right="14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945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1.Նախագծի անվանման մեջ անհրաժեշտ է նշել իրավական ակտի բնույթը</w:t>
            </w:r>
            <w:r w:rsidRPr="00523D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ամսաթիվը</w:t>
            </w:r>
            <w:r w:rsidRPr="004945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 համաձայն «Նորմատիվ իրավական ակտերի մասին» օրենքի 11-րդ հոդվածի և 18-րդ հոդվածի 6-րդ մասի պահանջների:</w:t>
            </w:r>
            <w:r w:rsidRPr="00523D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Միաժամանակ, հիշյալ դիտողության համատեքստում անհրաժեշտ է վերանայել նախագծի 5-րդ կետի դրույթները՝ նկատի ունենալով </w:t>
            </w:r>
            <w:r w:rsidRPr="004945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«Նորմատիվ իրավական ակտերի մասին» օրենքի </w:t>
            </w:r>
            <w:r w:rsidRPr="00523D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23</w:t>
            </w:r>
            <w:r w:rsidRPr="004945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-րդ հոդվածի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պահանջները:</w:t>
            </w:r>
          </w:p>
          <w:p w:rsidR="00353665" w:rsidRPr="00523D7F" w:rsidRDefault="00353665" w:rsidP="00353665">
            <w:pPr>
              <w:spacing w:after="0" w:line="240" w:lineRule="auto"/>
              <w:ind w:left="157" w:right="14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</w:r>
            <w:r w:rsidRPr="00523D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Բացի այդ Նախագծում նշվում է, որ </w:t>
            </w:r>
            <w:r w:rsidRPr="00523D7F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Հայաստանի Հանրապետության Կոտայքի մարզի Բյուրեղավան համայնքի Նուռնուս  բնակավայրի «Արձագանք» քանդակի հարակից </w:t>
            </w:r>
            <w:r w:rsidRPr="00523D7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տարածքի` քաղաքացու սեփականությունը հանդիսացող 0,16 </w:t>
            </w:r>
            <w:r w:rsidRPr="00523D7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հեկտար 07-051-0315-0003 կադաստրային ծածկագրով հողամասի (այսուհետ՝ գույք) </w:t>
            </w:r>
            <w:r w:rsidRPr="00523D7F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օտարման նպատակը </w:t>
            </w:r>
            <w:r w:rsidRPr="00523D7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«Հանրության գերակա շահերի ապահովման նպատակով սեփականության օտարման մասին» Հայաստանի Հանրապետության օրենքով սահմանված կարգով հանրության </w:t>
            </w:r>
            <w:r w:rsidRPr="00523D7F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>գերակա շահ ճանաչելն է:</w:t>
            </w:r>
            <w:r w:rsidRPr="00523D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353665" w:rsidRPr="00523D7F" w:rsidRDefault="00353665" w:rsidP="00353665">
            <w:pPr>
              <w:spacing w:after="0" w:line="240" w:lineRule="auto"/>
              <w:ind w:left="157" w:right="14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23D7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Այս առումով նկատի ունենալով Նախագծի վերնագիրը՝ առաջարկում ենք խմբագրել հիշյալ դրույթները և Նախագծում նախատեսել դրույթ Հայաստանի Հանրապետության Կոտայքի մարզի Բյուրեղավան համայնքի Նուռնուս  բնակավայրի «Արձագանք» քանդակի հարակից տարածքի նկատմամբ հանրության գերակա շահ ճանաչելու մասին, որից հետո միայն անդրադառնալ օտարման նպատակին և հիմնավորումներին:</w:t>
            </w:r>
          </w:p>
          <w:p w:rsidR="00353665" w:rsidRPr="00494504" w:rsidRDefault="00353665" w:rsidP="00353665">
            <w:pPr>
              <w:spacing w:after="0" w:line="240" w:lineRule="auto"/>
              <w:ind w:left="157" w:right="145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945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2.</w:t>
            </w:r>
            <w:r w:rsidR="00A9232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49450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3-րդ կետի համաձայն՝ </w:t>
            </w:r>
            <w:r w:rsidRPr="0049450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գույքի օտարման գործընթացն սկսելու վերջնական ժամկետը 2022 թվականի ապրիլի 1-ն է: Այդ առումով գույքի օտարման գործընթացն սկսելու ժամկետն անհրաժեշտ է վերանայել:</w:t>
            </w:r>
          </w:p>
          <w:p w:rsidR="00353665" w:rsidRPr="00523D7F" w:rsidRDefault="00353665" w:rsidP="00353665">
            <w:pPr>
              <w:spacing w:after="0" w:line="240" w:lineRule="auto"/>
              <w:ind w:left="157" w:right="145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49450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3.Նախագծի 4-րդ կետի 1-ի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 ենթակետի համաձայն՝</w:t>
            </w:r>
            <w:r w:rsidRPr="0049450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21E3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նախատեսվում է սույն որոշումն ուժի մեջ մտնելուն հաջորդող </w:t>
            </w:r>
            <w:r w:rsidRPr="00321E33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տաս օրվա</w:t>
            </w:r>
            <w:r w:rsidRPr="00321E3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ընթացքում որոշումը պատշաճ ձևով ուղարկել օտարվող սեփականության սեփականատիրոջը և օտարվող սեփականության նկատմամբ պետական գրանցում ունեցող գույքային իրավունքներ ունեցող անձանց</w:t>
            </w:r>
            <w:r w:rsidRPr="00523D7F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 Մինչդեռ, «</w:t>
            </w:r>
            <w:r w:rsidRPr="00321E3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Հանրության գերակա շահերի ապահովման նպատակով սեփականության օտարման մասին</w:t>
            </w:r>
            <w:r w:rsidRPr="00523D7F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» օրենքի 7-րդ հոդվածի 5-րդ մասի համաձայն նախատեսված է, որ հանրության գերակա շահ ճանաչելու մասին կառավարության որոշումն ուժի մեջ մտնելուն հաջորդող </w:t>
            </w:r>
            <w:r w:rsidRPr="00523D7F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յոթ օրվա</w:t>
            </w:r>
            <w:r w:rsidRPr="00523D7F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ընթացքում պատշաճ ձևով ուղարկվում է օտարվող սեփականության սեփականատիրոջը և օտարվող սեփականության նկատմամբ պետական գրանցում ունեցող գույքային իրավունքներ ունեցող անձանց:</w:t>
            </w:r>
            <w:r w:rsidRPr="0049450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523D7F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Ուստի, Նախագծի հիշյալ կարգավորումն անհրաժեշտ է վերանայել՝ համապատասխանեցնելով օրենքի 7-րդ հոդվածի 5-րդ մասի պահանջներին:</w:t>
            </w:r>
          </w:p>
          <w:p w:rsidR="00353665" w:rsidRPr="00523D7F" w:rsidRDefault="00353665" w:rsidP="003B6C6E">
            <w:pPr>
              <w:spacing w:after="0" w:line="240" w:lineRule="auto"/>
              <w:ind w:left="157" w:right="145" w:firstLine="473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4.Նախագծի 5-րդ կետով նախատեսվում է </w:t>
            </w:r>
            <w:r w:rsidRPr="0049450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ՀՀ կառավարության 2003 թվականի դեկտեմբերի 24-ի թիվ 1793-Ն որոշման </w:t>
            </w:r>
            <w:r w:rsidRPr="00523D7F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հավելվածի </w:t>
            </w:r>
            <w:r w:rsidRPr="00494504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6.51. Նուռնուս գյո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ւղ վերնագրի տակ՝ լրացնելով նոր 20-րդ կետ</w:t>
            </w:r>
            <w:r w:rsidRPr="00523D7F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: Այս առումով հարկ է նշել, որ հիշյալ փոփոխությունը դուրս է նախագծի լիազորող նորմի շրջանակներից: Ուստի, նախագծից անհրաժեշտ է հանել հիշյալ կետը:</w:t>
            </w:r>
          </w:p>
          <w:p w:rsidR="0011663C" w:rsidRDefault="0011663C" w:rsidP="003B6C6E">
            <w:pPr>
              <w:spacing w:after="0" w:line="240" w:lineRule="auto"/>
              <w:ind w:left="157" w:right="145" w:firstLine="563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:rsidR="008E2CEC" w:rsidRDefault="008E2CEC" w:rsidP="008E2CEC">
            <w:pPr>
              <w:spacing w:after="0" w:line="240" w:lineRule="auto"/>
              <w:ind w:right="144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:rsidR="00353665" w:rsidRPr="00523D7F" w:rsidRDefault="00353665" w:rsidP="003B6C6E">
            <w:pPr>
              <w:spacing w:after="0" w:line="240" w:lineRule="auto"/>
              <w:ind w:left="157" w:right="145" w:firstLine="563"/>
              <w:jc w:val="both"/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 w:eastAsia="ru-RU"/>
              </w:rPr>
            </w:pPr>
            <w:r w:rsidRPr="00523D7F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5.</w:t>
            </w:r>
            <w:r w:rsidR="00F76F41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523D7F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Նախագծի 4-րդ կետի 4-րդ ենթակետի համաձայն՝ </w:t>
            </w:r>
            <w:r w:rsidRPr="00523D7F"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 w:eastAsia="ru-RU"/>
              </w:rPr>
              <w:t xml:space="preserve">«Հայաստանի Հանրապետության Կոտայքի մարզպետին` գույքի </w:t>
            </w:r>
            <w:r w:rsidRPr="00523D7F"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 w:eastAsia="ru-RU"/>
              </w:rPr>
              <w:lastRenderedPageBreak/>
              <w:t>ձեռքբերումից հետո միջոցներ ձեռնարկել ինքնակամ շինության օրինականացման և հողամասի նպատակային նշանակության փոփոխման ուղղությամբ՝ հողի նպատակային նշանակությունը փոխադրելով հատուկ պահպանվող տարածքների հողերի պատմական և մշակութային գործառնական նշանակության հողի.»</w:t>
            </w:r>
          </w:p>
          <w:p w:rsidR="00353665" w:rsidRPr="00523D7F" w:rsidRDefault="00353665" w:rsidP="00353665">
            <w:pPr>
              <w:spacing w:after="0" w:line="240" w:lineRule="auto"/>
              <w:ind w:left="157" w:right="145" w:firstLine="563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523D7F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Այս առումով հարկ է նկատի ունենալ ՀՀ քաղաքացիական օրենսգրքի 188-րդ հոդվածի կարգավորումները՝ այն է՝ ինքնակամ կառույցը չի կարող ճանաչվել օրինական և ենթակա է քանդման (ապամոնտաժման), ինչպես նաև «ՀՀ քաղաքացիական օրենսգրքում լրացումներ և փոփոխություններ կատարելու մասին» 2021 թվականի դեկտեմբերի 16-ի ՀՕ-397-Ն օրենքի 2-րդ հոդվածի 2-րդ մասի կարգավորումները՝ համաձայն որոնց՝ մինչև սույն օրենքն ուժի մեջ մտնելը կառուցված և ինքնակամ կառույցների հաշվառման կարգ սահմանող Կառավարության որոշմամբ (այսուհետ սույն հոդվածում նաև` Կառավարության որոշում) սահմանված կարգով հաշվառված ինքնակամ կառույցների (կիսակառույց ինքնակամ կառույցների հատվածների) վրա տարածվում են մինչև սույն օրենքն ուժի մեջ մտնելը գործող ինքնակամ կառույցների օրինականացմանը վերաբերող կարգավորումները, այդ թվում` դրանց հիման վրա ընդունված ենթաօրենսդրական ակտերի դրույթները: Կառավարության կողմից կարող են սահմանվել սույն մասով նախատեսված ինքնակամ կառույցների (կիսակառույց ինքնակամ կառույցների հատվածների) օրինականացման առանձնահատկություններ։</w:t>
            </w:r>
          </w:p>
          <w:p w:rsidR="00353665" w:rsidRPr="00523D7F" w:rsidRDefault="00353665" w:rsidP="00353665">
            <w:pPr>
              <w:spacing w:after="0" w:line="240" w:lineRule="auto"/>
              <w:ind w:left="157" w:right="145" w:firstLine="563"/>
              <w:jc w:val="both"/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 w:eastAsia="ru-RU"/>
              </w:rPr>
            </w:pPr>
            <w:r w:rsidRPr="00523D7F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6.</w:t>
            </w:r>
            <w:r w:rsidR="00C12C87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523D7F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Միևնույն ժամանակ, «Հանրության գերակա շահերի ապահովման նպատակով սեփականության օտարման մասին» օրենքի 4-րդ հոդվածի 1-ին մասի համաձայն՝ </w:t>
            </w:r>
            <w:r w:rsidRPr="00523D7F"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 w:eastAsia="ru-RU"/>
              </w:rPr>
              <w:t>«Հանրության գերակա շահի որոշման սկզբունքներն են՝</w:t>
            </w:r>
          </w:p>
          <w:p w:rsidR="00353665" w:rsidRPr="00523D7F" w:rsidRDefault="00353665" w:rsidP="00353665">
            <w:pPr>
              <w:spacing w:after="0" w:line="240" w:lineRule="auto"/>
              <w:ind w:left="157" w:right="145" w:firstLine="563"/>
              <w:jc w:val="both"/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 w:eastAsia="ru-RU"/>
              </w:rPr>
            </w:pPr>
            <w:r w:rsidRPr="00523D7F"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 w:eastAsia="ru-RU"/>
              </w:rPr>
              <w:t>ա) հանրության շահը պետք է գերակա լինի օտարվող սեփականության սեփականատիրոջ շահերից.</w:t>
            </w:r>
          </w:p>
          <w:p w:rsidR="00353665" w:rsidRPr="00523D7F" w:rsidRDefault="00353665" w:rsidP="00353665">
            <w:pPr>
              <w:spacing w:after="0" w:line="240" w:lineRule="auto"/>
              <w:ind w:left="157" w:right="145" w:firstLine="563"/>
              <w:jc w:val="both"/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 w:eastAsia="ru-RU"/>
              </w:rPr>
            </w:pPr>
            <w:r w:rsidRPr="00523D7F"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 w:eastAsia="ru-RU"/>
              </w:rPr>
              <w:t>բ) հանրության գերակա շահի արդյունավետ իրագործումը չի կարող ապահովվել առանց տվյալ սեփականության օտարման.</w:t>
            </w:r>
          </w:p>
          <w:p w:rsidR="00353665" w:rsidRPr="00523D7F" w:rsidRDefault="00353665" w:rsidP="00353665">
            <w:pPr>
              <w:spacing w:after="0" w:line="240" w:lineRule="auto"/>
              <w:ind w:left="157" w:right="145" w:firstLine="720"/>
              <w:jc w:val="both"/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 w:eastAsia="ru-RU"/>
              </w:rPr>
            </w:pPr>
            <w:r w:rsidRPr="00523D7F"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 w:eastAsia="ru-RU"/>
              </w:rPr>
              <w:t>գ) հանրության գերակա շահից ելնելով` սեփականության օտարումը չպետք է չհիմնավորված վնաս պատճառի սեփականատիրոջը.»</w:t>
            </w:r>
          </w:p>
          <w:p w:rsidR="00353665" w:rsidRPr="00523D7F" w:rsidRDefault="00353665" w:rsidP="00353665">
            <w:pPr>
              <w:spacing w:after="0" w:line="240" w:lineRule="auto"/>
              <w:ind w:left="157" w:right="14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494504">
              <w:rPr>
                <w:rFonts w:ascii="GHEA Grapalat" w:hAnsi="GHEA Grapalat"/>
                <w:lang w:val="hy-AM"/>
              </w:rPr>
              <w:tab/>
            </w:r>
            <w:r w:rsidRPr="00523D7F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Այս առումով, հարկ ենք համարում նշել, որ Նախագծով առաջարկվող կարգավորումերն անհրաժեշտ է դիտարկել օրենքով նշված հիշյալ սկզբունքների համատեքստում:</w:t>
            </w:r>
          </w:p>
          <w:p w:rsidR="00353665" w:rsidRPr="00494504" w:rsidRDefault="00353665" w:rsidP="00353665">
            <w:pPr>
              <w:spacing w:after="0" w:line="240" w:lineRule="auto"/>
              <w:ind w:left="157" w:right="145"/>
              <w:jc w:val="both"/>
              <w:rPr>
                <w:rFonts w:ascii="GHEA Grapalat" w:hAnsi="GHEA Grapalat"/>
                <w:lang w:val="hy-AM"/>
              </w:rPr>
            </w:pPr>
          </w:p>
          <w:p w:rsidR="0041486D" w:rsidRPr="00353665" w:rsidRDefault="0041486D" w:rsidP="00353665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1486D" w:rsidRDefault="0041486D" w:rsidP="003B6C6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B6C6E" w:rsidRDefault="003B6C6E" w:rsidP="003B6C6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B6C6E" w:rsidRDefault="003B6C6E" w:rsidP="003B6C6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B6C6E" w:rsidRDefault="003B6C6E" w:rsidP="003B6C6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B6C6E" w:rsidRDefault="003B6C6E" w:rsidP="003B6C6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B6C6E" w:rsidRDefault="003B6C6E" w:rsidP="003B6C6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B6C6E" w:rsidRDefault="003B6C6E" w:rsidP="003B6C6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B6C6E" w:rsidRDefault="00436629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B6C6E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436629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է:</w:t>
            </w: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է: </w:t>
            </w: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E5991" w:rsidRDefault="00DE599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է:</w:t>
            </w:r>
          </w:p>
          <w:p w:rsidR="00B658A1" w:rsidRDefault="00B658A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658A1" w:rsidRDefault="00B658A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658A1" w:rsidRDefault="00B658A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658A1" w:rsidRDefault="00B658A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658A1" w:rsidRDefault="00B658A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658A1" w:rsidRDefault="00B658A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658A1" w:rsidRDefault="00B658A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658A1" w:rsidRDefault="00B658A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658A1" w:rsidRDefault="00B658A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658A1" w:rsidRDefault="00B658A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658A1" w:rsidRDefault="00B658A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658A1" w:rsidRDefault="00B658A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658A1" w:rsidRDefault="00B658A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658A1" w:rsidRDefault="00B658A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658A1" w:rsidRDefault="00B658A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658A1" w:rsidRDefault="00B658A1" w:rsidP="003B6C6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է:</w:t>
            </w:r>
          </w:p>
          <w:p w:rsidR="00DE5991" w:rsidRDefault="00792D17" w:rsidP="0011663C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</w:t>
            </w:r>
            <w:r w:rsidR="0011663C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 նախագծում որպես 5-րդ կետ այն ներառվել էր րացուցիչ՝ ՀՀ կադաստրի կոմիտեի առաջարկությամբ:</w:t>
            </w:r>
          </w:p>
          <w:p w:rsidR="0011663C" w:rsidRDefault="0011663C" w:rsidP="0011663C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1663C" w:rsidRDefault="008E2CEC" w:rsidP="008E2CE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663C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11663C" w:rsidRDefault="0011663C" w:rsidP="00C94089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</w:t>
            </w:r>
            <w:r w:rsidR="00263833">
              <w:rPr>
                <w:rFonts w:ascii="GHEA Grapalat" w:hAnsi="GHEA Grapalat"/>
                <w:sz w:val="24"/>
                <w:szCs w:val="24"/>
                <w:lang w:val="hy-AM"/>
              </w:rPr>
              <w:t>ձանն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9195F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ինքնակամ կառույց չէ,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Երևան-Սևան մայրուղու վրա տեղադրվել է դեռևս խորհրդային տարիներին</w:t>
            </w:r>
            <w:r w:rsidR="002F02E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C94089">
              <w:rPr>
                <w:rFonts w:ascii="GHEA Grapalat" w:hAnsi="GHEA Grapalat"/>
                <w:sz w:val="24"/>
                <w:szCs w:val="24"/>
                <w:lang w:val="hy-AM"/>
              </w:rPr>
              <w:t>ընդ որում, հաշվի առնելով դրա պատմամշակութային արժեքը՝ ՀՀ կառավարությունը կարևորել և ֆինանսական  միջոցներ է հատկացրել  այն վերականգնելու համար:</w:t>
            </w:r>
            <w:r w:rsidR="00B9195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C94089" w:rsidRDefault="00C94089" w:rsidP="00C94089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4089" w:rsidRDefault="00C94089" w:rsidP="00C94089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4089" w:rsidRDefault="00C94089" w:rsidP="00C94089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4089" w:rsidRDefault="00C94089" w:rsidP="00C94089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4089" w:rsidRDefault="00C94089" w:rsidP="00C94089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4089" w:rsidRDefault="00C94089" w:rsidP="00C94089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4089" w:rsidRDefault="00C94089" w:rsidP="00C94089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4089" w:rsidRDefault="00C94089" w:rsidP="00C94089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4089" w:rsidRDefault="00C94089" w:rsidP="00C94089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4089" w:rsidRDefault="00C94089" w:rsidP="00C94089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4089" w:rsidRDefault="00C94089" w:rsidP="00C94089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4089" w:rsidRDefault="00C94089" w:rsidP="00C94089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D5CC9" w:rsidRDefault="008E2CEC" w:rsidP="008E2CE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ED5CC9" w:rsidRDefault="00ED5CC9" w:rsidP="008E2CE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211EA" w:rsidRDefault="000211EA" w:rsidP="008E2CE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4089" w:rsidRDefault="000211EA" w:rsidP="008E2CE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94089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C94089" w:rsidRPr="00353665" w:rsidRDefault="000A18D8" w:rsidP="000A18D8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Գույքի նկատմամբ հանրային գերակա շահ ճանաչելու վերաբերյալ կառավարության որոշման սույն նախագիծը ներկայացվում է հուշարձանի պահպանության հանրային շահը սեփականատիրոջ շահերից գերակա ճանաչելու և դրա պատմական միջավայրի հետագա պահպանությունն ապահովելու նպատակով: </w:t>
            </w:r>
          </w:p>
        </w:tc>
      </w:tr>
      <w:tr w:rsidR="00F573EC" w:rsidRPr="00F573EC" w:rsidTr="00631420">
        <w:trPr>
          <w:tblCellSpacing w:w="0" w:type="dxa"/>
          <w:jc w:val="center"/>
        </w:trPr>
        <w:tc>
          <w:tcPr>
            <w:tcW w:w="7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573EC" w:rsidRPr="008E2CEC" w:rsidRDefault="00163FBC" w:rsidP="00F573EC">
            <w:pPr>
              <w:spacing w:after="0" w:line="240" w:lineRule="auto"/>
              <w:ind w:left="75" w:right="7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7</w:t>
            </w:r>
            <w:bookmarkStart w:id="0" w:name="_GoBack"/>
            <w:bookmarkEnd w:id="0"/>
            <w:r w:rsidR="00F573EC">
              <w:rPr>
                <w:rFonts w:ascii="GHEA Grapalat" w:hAnsi="GHEA Grapalat"/>
                <w:sz w:val="24"/>
                <w:szCs w:val="24"/>
              </w:rPr>
              <w:t xml:space="preserve">.  </w:t>
            </w:r>
            <w:r w:rsidR="008E2CEC"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3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573EC" w:rsidRDefault="00F573EC" w:rsidP="00F573EC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E2CEC">
              <w:rPr>
                <w:rFonts w:ascii="GHEA Grapalat" w:hAnsi="GHEA Grapalat"/>
                <w:sz w:val="24"/>
                <w:szCs w:val="24"/>
              </w:rPr>
              <w:t xml:space="preserve">    28</w:t>
            </w:r>
            <w:r>
              <w:rPr>
                <w:rFonts w:ascii="GHEA Grapalat" w:hAnsi="GHEA Grapalat"/>
                <w:sz w:val="24"/>
                <w:szCs w:val="24"/>
              </w:rPr>
              <w:t xml:space="preserve">-04-2022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8E2CEC" w:rsidRPr="00F573EC" w:rsidTr="00CB3878">
        <w:trPr>
          <w:tblCellSpacing w:w="0" w:type="dxa"/>
          <w:jc w:val="center"/>
        </w:trPr>
        <w:tc>
          <w:tcPr>
            <w:tcW w:w="7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2CEC" w:rsidRPr="000E6BE9" w:rsidRDefault="008E2CEC" w:rsidP="008E2CEC">
            <w:pPr>
              <w:spacing w:after="0" w:line="240" w:lineRule="auto"/>
              <w:ind w:left="75" w:right="75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2CEC" w:rsidRPr="004C3B86" w:rsidRDefault="0016614F" w:rsidP="008E2CE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D529F">
              <w:rPr>
                <w:rFonts w:ascii="GHEA Grapalat" w:hAnsi="GHEA Grapalat"/>
                <w:sz w:val="24"/>
                <w:szCs w:val="24"/>
              </w:rPr>
              <w:t>N</w:t>
            </w:r>
            <w:r w:rsidR="004C3B86">
              <w:rPr>
                <w:rFonts w:ascii="GHEA Grapalat" w:hAnsi="GHEA Grapalat"/>
                <w:sz w:val="24"/>
                <w:szCs w:val="24"/>
                <w:lang w:val="hy-AM"/>
              </w:rPr>
              <w:t xml:space="preserve"> 02/12.21/14831-2022</w:t>
            </w:r>
          </w:p>
        </w:tc>
      </w:tr>
      <w:tr w:rsidR="008E2CEC" w:rsidRPr="00163FBC" w:rsidTr="00E72158">
        <w:trPr>
          <w:tblCellSpacing w:w="0" w:type="dxa"/>
          <w:jc w:val="center"/>
        </w:trPr>
        <w:tc>
          <w:tcPr>
            <w:tcW w:w="7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768DB" w:rsidRPr="007768DB" w:rsidRDefault="007768DB" w:rsidP="007768D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768D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7768DB" w:rsidRPr="007768DB" w:rsidRDefault="007768DB" w:rsidP="007768D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7768DB" w:rsidRPr="007768DB" w:rsidRDefault="007768DB" w:rsidP="007768D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68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Կոտայքի մարզի Բյուրեղավան համայնքի Նուռնուս բնակավայրի «Արձագանք» քանդակի հարակից տարածքի նկատմամբ հանրության գերակա շահ ճանաչելու մասին» Հայաստանի Հանրապետության կառավարության որոշման նախագծի վերաբերյալ</w:t>
            </w:r>
          </w:p>
          <w:p w:rsidR="007768DB" w:rsidRPr="007768DB" w:rsidRDefault="007768DB" w:rsidP="007768DB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768DB" w:rsidRPr="007768DB" w:rsidRDefault="007768DB" w:rsidP="007768DB">
            <w:pPr>
              <w:spacing w:after="0" w:line="240" w:lineRule="auto"/>
              <w:ind w:left="157" w:right="14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68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«Հայաստանի Հանրապետության Կոտայքի մարզի Բյուրեղավան համայնքի Նուռնուս բնակավայրի «Արձագանք» քանդակի հարակից տարածքի նկատմամբ հանրության գերակա շահ ճանաչելու մասին» Հայաստանի Հանրապետության կառավարության որոշման նախագծի (այսուհետ՝ Նախագիծ) վերաբերյալ հայտնում ենք հետևյալը.</w:t>
            </w:r>
          </w:p>
          <w:p w:rsidR="007768DB" w:rsidRPr="004D4DB1" w:rsidRDefault="007768DB" w:rsidP="004D4DB1">
            <w:pPr>
              <w:pStyle w:val="ListParagraph"/>
              <w:numPr>
                <w:ilvl w:val="0"/>
                <w:numId w:val="6"/>
              </w:numPr>
              <w:tabs>
                <w:tab w:val="left" w:pos="877"/>
              </w:tabs>
              <w:spacing w:after="0" w:line="240" w:lineRule="auto"/>
              <w:ind w:left="157" w:right="145" w:firstLine="43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4D4DB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Նախագծով նախատեսվում է </w:t>
            </w:r>
            <w:r w:rsidRPr="004D4DB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Հայաստանի Հանրապետության Կոտայքի մարզ</w:t>
            </w:r>
            <w:r w:rsidR="009A308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ի Բյուրեղավան համայնքի Նուռնուս</w:t>
            </w:r>
            <w:r w:rsidRPr="004D4DB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բնակավայրի «Արձագանք» քանդակի հարակից</w:t>
            </w:r>
            <w:r w:rsidRPr="004D4DB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` քաղաքացու սեփականությունը հանդիսացող, 0.16 հա, 07-051-0315-0003 կադաստրային ծածկագրով հողամասի նկատմամբ հանրության գերակա շահ ճանաչել:</w:t>
            </w:r>
          </w:p>
          <w:p w:rsidR="007768DB" w:rsidRPr="007768DB" w:rsidRDefault="007768DB" w:rsidP="007768DB">
            <w:pPr>
              <w:spacing w:after="0" w:line="240" w:lineRule="auto"/>
              <w:ind w:left="157"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68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Հաշվի առնելով </w:t>
            </w:r>
            <w:r w:rsidRPr="007768DB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«Հանրության գերակա շահերի ապահովման նպատակով սեփականության օտարման մասին» օրենքի 4-րդ հոդվածի 2-րդ մասի «գ» կետը, ինչպես նաև </w:t>
            </w:r>
            <w:r w:rsidRPr="007768D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«Պատմության և մշակույթի անշարժ հուշարձանների ու պատմական միջավայրի պահպանության և օգտագործման մասին» օրենքի 6-րդ հոդվածը, առաջարկում ենք հստակեցնել քննարկվող հուշարձանի նշանակությունը, քանի որ </w:t>
            </w:r>
            <w:r w:rsidRPr="007768DB">
              <w:rPr>
                <w:rFonts w:ascii="GHEA Grapalat" w:hAnsi="GHEA Grapalat"/>
                <w:sz w:val="24"/>
                <w:szCs w:val="24"/>
                <w:lang w:val="hy-AM"/>
              </w:rPr>
              <w:t>թե՛ Նախագծով, թե՛ Նախագծին կից ներկայացված հիմնավորմամբ պարզ չէ հուշարձանի նշանակությունը:</w:t>
            </w:r>
          </w:p>
          <w:p w:rsidR="008E2CEC" w:rsidRDefault="008E2CEC" w:rsidP="007768D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DB1" w:rsidRDefault="004D4DB1" w:rsidP="001C5DB7">
            <w:pPr>
              <w:pStyle w:val="ListParagraph"/>
              <w:numPr>
                <w:ilvl w:val="0"/>
                <w:numId w:val="5"/>
              </w:numPr>
              <w:tabs>
                <w:tab w:val="left" w:pos="967"/>
              </w:tabs>
              <w:spacing w:after="0" w:line="240" w:lineRule="auto"/>
              <w:ind w:left="157" w:right="145" w:firstLine="4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DB1">
              <w:rPr>
                <w:rFonts w:ascii="GHEA Grapalat" w:hAnsi="GHEA Grapalat"/>
                <w:sz w:val="24"/>
                <w:szCs w:val="24"/>
                <w:lang w:val="hy-AM"/>
              </w:rPr>
              <w:t>Նախագծում կիրառվում են «Արձագանք» քանդակ և «Արձագանք քանդակ» ձևակերպումները: Առաջարկում ենք հստակեցնել:</w:t>
            </w:r>
          </w:p>
          <w:p w:rsidR="004D4DB1" w:rsidRPr="004D4DB1" w:rsidRDefault="004D4DB1" w:rsidP="004D4DB1">
            <w:pPr>
              <w:spacing w:after="0" w:line="240" w:lineRule="auto"/>
              <w:ind w:left="6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DB1" w:rsidRDefault="004D4DB1" w:rsidP="006F01D3">
            <w:pPr>
              <w:pStyle w:val="ListParagraph"/>
              <w:numPr>
                <w:ilvl w:val="0"/>
                <w:numId w:val="5"/>
              </w:numPr>
              <w:tabs>
                <w:tab w:val="left" w:pos="967"/>
              </w:tabs>
              <w:spacing w:after="0" w:line="240" w:lineRule="auto"/>
              <w:ind w:left="157" w:right="145" w:firstLine="4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DB1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վերանայել Նախագծի 2-րդ կետի 2-րդ ենթակետի դ պարբերությունը:</w:t>
            </w:r>
          </w:p>
          <w:p w:rsidR="00F97E18" w:rsidRPr="00F97E18" w:rsidRDefault="00F97E18" w:rsidP="00F97E18">
            <w:pPr>
              <w:pStyle w:val="List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7E18" w:rsidRPr="00F97E18" w:rsidRDefault="009D7F58" w:rsidP="006F01D3">
            <w:pPr>
              <w:pStyle w:val="ListParagraph"/>
              <w:numPr>
                <w:ilvl w:val="0"/>
                <w:numId w:val="5"/>
              </w:numPr>
              <w:tabs>
                <w:tab w:val="left" w:pos="967"/>
              </w:tabs>
              <w:spacing w:after="0" w:line="240" w:lineRule="auto"/>
              <w:ind w:left="157" w:right="145" w:firstLine="4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97E18" w:rsidRPr="00F97E18">
              <w:rPr>
                <w:rFonts w:ascii="GHEA Grapalat" w:hAnsi="GHEA Grapalat"/>
                <w:sz w:val="24"/>
                <w:szCs w:val="24"/>
                <w:lang w:val="hy-AM"/>
              </w:rPr>
              <w:t>Խնդրահարույց է Նախագծի 3-րդ կետն, ըստ որի՝ գույքն օտարվում է Հայաստանի Հանրապետությանը, քանի որ Նախագծով գույքը ձեռք բերող է Հայաստանի Հանրապետությունը:</w:t>
            </w:r>
          </w:p>
          <w:p w:rsidR="00F97E18" w:rsidRDefault="00F97E18" w:rsidP="00265414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7E1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Առաջարկում ենք վերանայել:</w:t>
            </w:r>
          </w:p>
          <w:p w:rsidR="00F97E18" w:rsidRPr="00F97E18" w:rsidRDefault="00F97E18" w:rsidP="00265414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1021" w:rsidRPr="00080EFF" w:rsidRDefault="007B3E6D" w:rsidP="007453D1">
            <w:pPr>
              <w:pStyle w:val="ListParagraph"/>
              <w:numPr>
                <w:ilvl w:val="0"/>
                <w:numId w:val="5"/>
              </w:numPr>
              <w:tabs>
                <w:tab w:val="left" w:pos="1057"/>
              </w:tabs>
              <w:spacing w:after="0" w:line="240" w:lineRule="auto"/>
              <w:ind w:left="157" w:right="145" w:firstLine="3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0EF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«Հանրության գերակա շահերի ապահովման նպատակով սեփականության օտարման մասին» օրենքի 7-րդ հոդվածի 6-րդ մասի համաձայն՝ հանրության գերակա շահ ճանաչելու մասին կառավարության որոշումն ուժի մեջ մտնելուց հետո </w:t>
            </w:r>
            <w:r w:rsidRPr="00080EF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կառավարության սահմանած կարգով և ժամկետներում լիազոր մարմինը կազմում է օտարվող սեփականության նկարագրության արձանագրությունը,</w:t>
            </w:r>
            <w:r w:rsidRPr="00080EFF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որին իրավունք ունեն մասնակցելու ձեռքբերողը, սեփականատերը և</w:t>
            </w:r>
            <w:r w:rsidR="00E41021" w:rsidRPr="00080EFF">
              <w:rPr>
                <w:sz w:val="24"/>
                <w:szCs w:val="24"/>
                <w:lang w:val="hy-AM"/>
              </w:rPr>
              <w:t xml:space="preserve"> </w:t>
            </w:r>
            <w:r w:rsidR="00E41021" w:rsidRPr="00080EFF">
              <w:rPr>
                <w:rFonts w:ascii="GHEA Grapalat" w:hAnsi="GHEA Grapalat"/>
                <w:sz w:val="24"/>
                <w:szCs w:val="24"/>
                <w:lang w:val="hy-AM"/>
              </w:rPr>
              <w:t>սեփականության նկատմամբ գույքային իրավունքներ ունեցողները, եթե սեփականության նախնական ուսումնասիրության ժամանակ արձանագրությունը չի կազմվել:</w:t>
            </w:r>
          </w:p>
          <w:p w:rsidR="00E41021" w:rsidRDefault="008914A6" w:rsidP="008914A6">
            <w:pPr>
              <w:tabs>
                <w:tab w:val="left" w:pos="607"/>
                <w:tab w:val="left" w:pos="697"/>
              </w:tabs>
              <w:spacing w:after="0" w:line="240" w:lineRule="auto"/>
              <w:ind w:left="157" w:right="145" w:firstLine="3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E41021" w:rsidRPr="008C5B67">
              <w:rPr>
                <w:rFonts w:ascii="GHEA Grapalat" w:hAnsi="GHEA Grapalat"/>
                <w:sz w:val="24"/>
                <w:szCs w:val="24"/>
                <w:lang w:val="hy-AM"/>
              </w:rPr>
              <w:t>Այս առումով հայտնում ենք, որ Նախագծում նշված չէ, թե ի՞նչ ժամկետներում է լիազոր մարմինը կազմելու օտարվող սեփականության նկարագրության արձանագրությունը:</w:t>
            </w:r>
          </w:p>
          <w:p w:rsidR="00B37FAB" w:rsidRPr="008C5B67" w:rsidRDefault="00B37FAB" w:rsidP="00B37FAB">
            <w:pPr>
              <w:tabs>
                <w:tab w:val="left" w:pos="691"/>
              </w:tabs>
              <w:spacing w:after="0" w:line="240" w:lineRule="auto"/>
              <w:ind w:left="157" w:right="145" w:hanging="1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1E00" w:rsidRPr="00541E00" w:rsidRDefault="00541E00" w:rsidP="00AD4F2D">
            <w:pPr>
              <w:tabs>
                <w:tab w:val="left" w:pos="697"/>
              </w:tabs>
              <w:spacing w:after="0" w:line="240" w:lineRule="auto"/>
              <w:ind w:left="157" w:right="145" w:hanging="157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     </w:t>
            </w:r>
            <w:r w:rsidR="00AD4F2D">
              <w:rPr>
                <w:sz w:val="24"/>
                <w:szCs w:val="24"/>
                <w:lang w:val="hy-AM"/>
              </w:rPr>
              <w:t xml:space="preserve">       </w:t>
            </w:r>
            <w:r w:rsidRPr="00541E00">
              <w:rPr>
                <w:rFonts w:ascii="GHEA Grapalat" w:hAnsi="GHEA Grapalat"/>
                <w:sz w:val="24"/>
                <w:szCs w:val="24"/>
                <w:lang w:val="hy-AM"/>
              </w:rPr>
              <w:t xml:space="preserve">6. Նախագծի 5-րդ կետի 4-րդ ենթակետի համաձայն՝ </w:t>
            </w:r>
            <w:r w:rsidRPr="00541E0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«Հայաստանի Հանրապետության  Կոտայքի մարզպետին՝ գույքի ձեռքբերումից հետո միջոցներ ձեռնարկել </w:t>
            </w:r>
            <w:r w:rsidRPr="00541E0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ինքնակամ</w:t>
            </w:r>
            <w:r w:rsidRPr="00541E0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շինության օրինականացման և հողամասի նպատակային նշանակության փոփոխման ուղղությամբ՝ հողի նպատակային նշանակությունը փոխադրելով հատուկ պահպանվող տարածքների հողերի պատմական և մշակութային գործառնական նշանակության հողի:»:</w:t>
            </w:r>
          </w:p>
          <w:p w:rsidR="00541E00" w:rsidRPr="00541E00" w:rsidRDefault="00541E00" w:rsidP="00541E00">
            <w:pPr>
              <w:spacing w:after="0" w:line="240" w:lineRule="auto"/>
              <w:ind w:left="157" w:right="145" w:hanging="157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541E0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      </w:t>
            </w:r>
            <w:r w:rsidRPr="00541E00">
              <w:rPr>
                <w:rFonts w:ascii="GHEA Grapalat" w:hAnsi="GHEA Grapalat"/>
                <w:sz w:val="24"/>
                <w:szCs w:val="24"/>
                <w:lang w:val="hy-AM"/>
              </w:rPr>
              <w:t>Միաժամանակ, Նախագծում և Նախագծին կից ներկայացված հիմնավորման մեջ քննարկվող հուշարձանը նշվում է, որպես</w:t>
            </w:r>
            <w:r w:rsidRPr="00541E0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541E0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«նորահայտ հուշարձան»</w:t>
            </w:r>
            <w:r w:rsidRPr="00541E00">
              <w:rPr>
                <w:rFonts w:ascii="GHEA Grapalat" w:hAnsi="GHEA Grapalat"/>
                <w:i/>
                <w:sz w:val="24"/>
                <w:szCs w:val="24"/>
                <w:lang w:val="hy-AM"/>
              </w:rPr>
              <w:t>:</w:t>
            </w:r>
          </w:p>
          <w:p w:rsidR="00541E00" w:rsidRPr="00541E00" w:rsidRDefault="00541E00" w:rsidP="00541E00">
            <w:pPr>
              <w:spacing w:after="0" w:line="240" w:lineRule="auto"/>
              <w:ind w:left="157" w:right="145" w:hanging="157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541E0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      </w:t>
            </w:r>
            <w:r w:rsidRPr="00541E00">
              <w:rPr>
                <w:rFonts w:ascii="GHEA Grapalat" w:hAnsi="GHEA Grapalat"/>
                <w:sz w:val="24"/>
                <w:szCs w:val="24"/>
                <w:lang w:val="hy-AM"/>
              </w:rPr>
              <w:t>Նախագծին կից ներկայացված ամփոփաթերթում Արդարադատության նախարարության կողմից ներկայացված պետական փորձագիտական եզրակացության 5-րդ կետին ի պատասխան՝ Կրթության, գիտության, մշակույթի և սպորտի նախարարությունը, որպես հիմնավորում նշել է, որ</w:t>
            </w:r>
            <w:r w:rsidRPr="00541E0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«Արձանն  </w:t>
            </w:r>
            <w:r w:rsidRPr="00541E0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ինքնակամ</w:t>
            </w:r>
            <w:r w:rsidRPr="00541E0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կառույց չէ, Երևան-Սևան մայրուղու վրա </w:t>
            </w:r>
            <w:r w:rsidRPr="00541E00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տեղադրվել է դեռևս խորհրդային տարիներին</w:t>
            </w:r>
            <w:r w:rsidRPr="00541E00">
              <w:rPr>
                <w:rFonts w:ascii="GHEA Grapalat" w:hAnsi="GHEA Grapalat"/>
                <w:i/>
                <w:sz w:val="24"/>
                <w:szCs w:val="24"/>
                <w:lang w:val="hy-AM"/>
              </w:rPr>
              <w:t>, ընդ որում, հաշվի առնելով դրա պատմամշակութային արժեքը՝ ՀՀ կառավարությունը կարևորել և ֆինանսական միջոցներ է հատկացրել այն վերականգնելու համար:»:</w:t>
            </w:r>
          </w:p>
          <w:p w:rsidR="004D4DB1" w:rsidRDefault="00541E00" w:rsidP="00541E00">
            <w:pPr>
              <w:tabs>
                <w:tab w:val="left" w:pos="517"/>
              </w:tabs>
              <w:spacing w:after="0" w:line="240" w:lineRule="auto"/>
              <w:ind w:left="157" w:right="145" w:firstLine="4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1E00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 նկատառումները, առաջարկում ենք վերացնել Նախագծի, Նախագծին կից ներկայացված հիմնավորման և ամփոփաթերթի միջև առկա հակասությունները, միևնույն ժամանակ հստակեցնելով հուշարձանն ինքնակամ կառույց է համարվում, թե՝ ոչ:</w:t>
            </w:r>
          </w:p>
          <w:p w:rsidR="00AD4F2D" w:rsidRDefault="00AD4F2D" w:rsidP="00541E00">
            <w:pPr>
              <w:tabs>
                <w:tab w:val="left" w:pos="517"/>
              </w:tabs>
              <w:spacing w:after="0" w:line="240" w:lineRule="auto"/>
              <w:ind w:left="157" w:right="145" w:firstLine="4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0A12" w:rsidRPr="00A70A12" w:rsidRDefault="00681208" w:rsidP="00681208">
            <w:pPr>
              <w:tabs>
                <w:tab w:val="left" w:pos="517"/>
                <w:tab w:val="left" w:pos="877"/>
              </w:tabs>
              <w:spacing w:after="0" w:line="240" w:lineRule="auto"/>
              <w:ind w:left="157" w:right="145" w:firstLine="4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7.</w:t>
            </w:r>
            <w:r w:rsidR="00A70A12" w:rsidRPr="00A70A1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Նախագծով նախատեսվում է </w:t>
            </w:r>
            <w:r w:rsidR="00A70A12" w:rsidRPr="00A70A1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Հայաստանի Հանրապետության Կոտայքի մարզի Բյուրեղավան համայնքի Նուռնուս  բնակավայրի «Արձագանք» քանդակի հարակից</w:t>
            </w:r>
            <w:r w:rsidR="00A70A12" w:rsidRPr="00A70A1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="00A70A12" w:rsidRPr="00A70A12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>քաղաքացու սեփականությունը հանդիսացող,</w:t>
            </w:r>
            <w:r w:rsidR="00A70A12" w:rsidRPr="00A70A1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0.16 հա, 07-051-0315-0003 կադաստրային ծածկագրով հողամասի նկատմամբ հանրության գերակա շահ ճանաչել: Նախագծին կից ներկայացված ամփոփաթերթում Կադաստրի կոմիտեն հայտնել է, որ՝ </w:t>
            </w:r>
            <w:r w:rsidR="00A70A12" w:rsidRPr="00A70A12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A70A12" w:rsidRPr="00A70A12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Հայաստանի անշարժ գույքի տեղեկատվական համակարգի տվյալների (ARPIS) համաձայն՝ Նախագծին կից ներկայացված հողաբաժանման սխեմայով առանձնացված 0.16 հա մակերեսով, 07-051-0315-0003 կադաստրային ծածկագրով, գյուղատնտեսական նպատակային նշանակության այլ հողատեսքի նկատմամբ 2022 թվականի հունվարի 7-ին գրանցվել է Վահագն Գուլոյանի սեփականության իրավունքը (հիմք՝ անշարժ գույքի նկատմամբ իրավունքների պետական գրանցման N 07012022-07-0024 վկայական):»:</w:t>
            </w:r>
          </w:p>
          <w:p w:rsidR="00AD4F2D" w:rsidRPr="00A70EFE" w:rsidRDefault="00A70A12" w:rsidP="00A70EFE">
            <w:pPr>
              <w:pStyle w:val="ListParagraph"/>
              <w:spacing w:after="0" w:line="240" w:lineRule="auto"/>
              <w:ind w:left="157" w:right="130" w:firstLine="42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8955EA">
              <w:rPr>
                <w:rFonts w:ascii="GHEA Grapalat" w:hAnsi="GHEA Grapalat"/>
                <w:sz w:val="24"/>
                <w:szCs w:val="24"/>
                <w:lang w:val="hy-AM"/>
              </w:rPr>
              <w:t xml:space="preserve">  Առաջարկում ենք մանրամասն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հստակեցնել</w:t>
            </w:r>
            <w:r w:rsidRPr="008955EA">
              <w:rPr>
                <w:rFonts w:ascii="GHEA Grapalat" w:hAnsi="GHEA Grapalat"/>
                <w:sz w:val="24"/>
                <w:szCs w:val="24"/>
                <w:lang w:val="hy-AM"/>
              </w:rPr>
              <w:t>, թե ինչպես է քննարկվող հողամասի նկատմամբ գրանցվել քաղաքացու սեփականության իրավունքը</w:t>
            </w:r>
            <w:r w:rsidRPr="0023572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92FE3" w:rsidRPr="004D4DB1" w:rsidRDefault="004D4DB1" w:rsidP="00A70EFE">
            <w:pPr>
              <w:spacing w:after="0" w:line="240" w:lineRule="auto"/>
              <w:ind w:left="157" w:right="145" w:firstLine="49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1E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2CEC" w:rsidRPr="007768DB" w:rsidRDefault="008E2CEC" w:rsidP="007768DB">
            <w:pPr>
              <w:spacing w:after="0" w:line="240" w:lineRule="auto"/>
              <w:ind w:left="95" w:right="6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768DB" w:rsidRPr="007768DB" w:rsidRDefault="007768DB" w:rsidP="007768D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768DB" w:rsidRPr="007768DB" w:rsidRDefault="007768DB" w:rsidP="007768D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768DB" w:rsidRPr="007768DB" w:rsidRDefault="007768DB" w:rsidP="007768D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768DB" w:rsidRPr="007768DB" w:rsidRDefault="007768DB" w:rsidP="007768D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768DB" w:rsidRPr="007768DB" w:rsidRDefault="007768DB" w:rsidP="007768D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768DB" w:rsidRPr="007768DB" w:rsidRDefault="007768DB" w:rsidP="007768D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768DB" w:rsidRDefault="007768DB" w:rsidP="007768D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768DB" w:rsidRDefault="007768DB" w:rsidP="007768D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7768DB" w:rsidRDefault="007768DB" w:rsidP="007768D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768DB" w:rsidRDefault="007768DB" w:rsidP="007768D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768DB" w:rsidRDefault="007768DB" w:rsidP="007768D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768DB" w:rsidRDefault="007768DB" w:rsidP="007768D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768DB" w:rsidRDefault="007768DB" w:rsidP="007768D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768DB" w:rsidRDefault="007768DB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D92FE3" w:rsidRDefault="00D92FE3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2FE3" w:rsidRDefault="00D92FE3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DB1" w:rsidRDefault="004D4DB1" w:rsidP="004D4DB1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DB1" w:rsidRDefault="004D4DB1" w:rsidP="004D4DB1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DB1" w:rsidRDefault="004D4DB1" w:rsidP="004D4DB1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DB1" w:rsidRDefault="004D4DB1" w:rsidP="004D4DB1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DB1" w:rsidRDefault="004D4DB1" w:rsidP="004D4DB1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DB1" w:rsidRDefault="004D4DB1" w:rsidP="004D4DB1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DB1" w:rsidRDefault="004D4DB1" w:rsidP="004D4DB1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DB1" w:rsidRDefault="004D4DB1" w:rsidP="004D4DB1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DB1" w:rsidRDefault="004D4DB1" w:rsidP="004D4DB1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DB1" w:rsidRDefault="004D4DB1" w:rsidP="004D4DB1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DB1" w:rsidRDefault="004D4DB1" w:rsidP="004D4DB1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DB1" w:rsidRDefault="004D4DB1" w:rsidP="004D4DB1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DB1" w:rsidRDefault="004D4DB1" w:rsidP="004D4DB1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DB1" w:rsidRDefault="004D4DB1" w:rsidP="004D4DB1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D92FE3" w:rsidRDefault="00D92FE3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DB1" w:rsidRDefault="004D4DB1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DB1" w:rsidRDefault="004D4DB1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DB1" w:rsidRDefault="004D4DB1" w:rsidP="00265414">
            <w:pPr>
              <w:spacing w:after="40" w:line="240" w:lineRule="auto"/>
              <w:ind w:left="1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D92FE3" w:rsidRDefault="00D92FE3" w:rsidP="0026541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2FE3" w:rsidRDefault="00D92FE3" w:rsidP="0026541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2FE3" w:rsidRDefault="00D92FE3" w:rsidP="0026541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2FE3" w:rsidRDefault="00D92FE3" w:rsidP="0026541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2FE3" w:rsidRDefault="00D92FE3" w:rsidP="0026541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2FE3" w:rsidRDefault="00D92FE3" w:rsidP="0026541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2FE3" w:rsidRDefault="00D92FE3" w:rsidP="00265414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65414" w:rsidRDefault="00265414" w:rsidP="00265414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265414" w:rsidRDefault="00265414" w:rsidP="00265414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65414" w:rsidRDefault="00265414" w:rsidP="00265414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2FE3" w:rsidRDefault="00D92FE3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2FE3" w:rsidRDefault="00D92FE3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2FE3" w:rsidRDefault="00D92FE3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2FE3" w:rsidRDefault="00D92FE3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2FE3" w:rsidRDefault="00D92FE3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11CA" w:rsidRDefault="00C911CA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11CA" w:rsidRDefault="00C911CA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11CA" w:rsidRDefault="00C911CA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11CA" w:rsidRDefault="00C911CA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11CA" w:rsidRDefault="00C911CA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11CA" w:rsidRDefault="00C911CA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911CA" w:rsidRDefault="00C911CA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C911CA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  <w:r w:rsidR="001B17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B17CE" w:rsidRDefault="001B17CE" w:rsidP="007768DB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2FE3" w:rsidRDefault="001B17CE" w:rsidP="001B17CE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Ընդունվել է:</w:t>
            </w:r>
          </w:p>
          <w:p w:rsidR="00E73829" w:rsidRDefault="001B17CE" w:rsidP="002045C1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Նուռնուս համայնքի կողմից</w:t>
            </w:r>
            <w:r w:rsidR="00AE559D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քաղաքացուն օտարված հողամասի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լիցենզավորված կազմակերպության </w:t>
            </w:r>
            <w:r w:rsidR="00AE559D">
              <w:rPr>
                <w:rFonts w:ascii="GHEA Grapalat" w:hAnsi="GHEA Grapalat"/>
                <w:sz w:val="24"/>
                <w:szCs w:val="24"/>
                <w:lang w:val="hy-AM"/>
              </w:rPr>
              <w:t>կողմից կատարված չափագրության և կազմված գրաֆիկական նյութում քաղաքացու սեփականություն է նշված 5000 քմ տարածքը: Հուշարձանը գտնվում է այդ հողամասի կենտրոնական հատվածում, որտեղ հուշարձանի և դրա պատմական միջավայրի պահպանության ու սպասարկման համար, ըստ լիազոր մարմնի, պետական կառավարման տարածքային մարմնի և հողամասի     սեփականատիրոջ միջև կայացած քննարկումների, նախատեսվել է տրամադրել 1600 քմ տարածքը: Հուշարձանի և պատմական միջավայրի պահպանություն</w:t>
            </w:r>
            <w:r w:rsidR="00380538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AE55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լիարժեք ապահովելու համար տեղում կատարված համատեղ տեղազննության արդյունքներով ևս նպատակահարմար է գտնվել </w:t>
            </w:r>
            <w:r w:rsidR="0038053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հիշյալ չափերով </w:t>
            </w:r>
            <w:r w:rsidR="00AE559D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տարածքի </w:t>
            </w:r>
            <w:r w:rsidR="002045C1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սահմանազատումը </w:t>
            </w:r>
            <w:r w:rsidR="00380538">
              <w:rPr>
                <w:rFonts w:ascii="GHEA Grapalat" w:hAnsi="GHEA Grapalat"/>
                <w:sz w:val="24"/>
                <w:szCs w:val="24"/>
                <w:lang w:val="hy-AM"/>
              </w:rPr>
              <w:t>առանձնացումը  սեփականատիրոջ հողամասի սահմաններից</w:t>
            </w:r>
            <w:r w:rsidR="00711215">
              <w:rPr>
                <w:rFonts w:ascii="GHEA Grapalat" w:hAnsi="GHEA Grapalat"/>
                <w:sz w:val="24"/>
                <w:szCs w:val="24"/>
                <w:lang w:val="hy-AM"/>
              </w:rPr>
              <w:t xml:space="preserve">: Հողամասի օտարման հարցի հետագա քննարկման համար հողի սեփականատերը ձեռք է </w:t>
            </w:r>
            <w:r w:rsidR="0071121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բերել նախատեսված տարածք</w:t>
            </w:r>
            <w:r w:rsidR="002045C1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="00711215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գույքային պատկանելության վկայականը՝ </w:t>
            </w:r>
            <w:r w:rsidR="002045C1">
              <w:rPr>
                <w:rFonts w:ascii="GHEA Grapalat" w:hAnsi="GHEA Grapalat"/>
                <w:sz w:val="24"/>
                <w:szCs w:val="24"/>
                <w:lang w:val="hy-AM"/>
              </w:rPr>
              <w:t>հետագա գործընթացների իրականացման համար:</w:t>
            </w:r>
          </w:p>
          <w:p w:rsidR="001B17CE" w:rsidRPr="00AE559D" w:rsidRDefault="00711215" w:rsidP="002045C1">
            <w:pPr>
              <w:spacing w:after="0" w:line="240" w:lineRule="auto"/>
              <w:ind w:left="9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042A22" w:rsidRDefault="00042A22" w:rsidP="00353665">
      <w:pPr>
        <w:spacing w:line="240" w:lineRule="auto"/>
        <w:rPr>
          <w:lang w:val="hy-AM"/>
        </w:rPr>
      </w:pPr>
    </w:p>
    <w:sectPr w:rsidR="00042A22" w:rsidSect="007768DB">
      <w:pgSz w:w="12240" w:h="15840"/>
      <w:pgMar w:top="990" w:right="850" w:bottom="81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A7A53"/>
    <w:multiLevelType w:val="hybridMultilevel"/>
    <w:tmpl w:val="544E9092"/>
    <w:lvl w:ilvl="0" w:tplc="AFFE1DB8">
      <w:start w:val="1"/>
      <w:numFmt w:val="decimal"/>
      <w:lvlText w:val="%1."/>
      <w:lvlJc w:val="left"/>
      <w:pPr>
        <w:ind w:left="786" w:hanging="360"/>
      </w:pPr>
      <w:rPr>
        <w:rFonts w:ascii="GHEA Grapalat" w:eastAsiaTheme="minorHAnsi" w:hAnsi="GHEA Grapalat" w:cs="Sylfaen"/>
        <w:b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7A009CB"/>
    <w:multiLevelType w:val="hybridMultilevel"/>
    <w:tmpl w:val="A1B40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87799"/>
    <w:multiLevelType w:val="hybridMultilevel"/>
    <w:tmpl w:val="D682C138"/>
    <w:lvl w:ilvl="0" w:tplc="1C5095B8">
      <w:start w:val="1"/>
      <w:numFmt w:val="decimal"/>
      <w:lvlText w:val="%1."/>
      <w:lvlJc w:val="left"/>
      <w:pPr>
        <w:ind w:left="952" w:hanging="360"/>
      </w:pPr>
      <w:rPr>
        <w:rFonts w:eastAsia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72" w:hanging="360"/>
      </w:pPr>
    </w:lvl>
    <w:lvl w:ilvl="2" w:tplc="0409001B" w:tentative="1">
      <w:start w:val="1"/>
      <w:numFmt w:val="lowerRoman"/>
      <w:lvlText w:val="%3."/>
      <w:lvlJc w:val="right"/>
      <w:pPr>
        <w:ind w:left="2392" w:hanging="180"/>
      </w:pPr>
    </w:lvl>
    <w:lvl w:ilvl="3" w:tplc="0409000F" w:tentative="1">
      <w:start w:val="1"/>
      <w:numFmt w:val="decimal"/>
      <w:lvlText w:val="%4."/>
      <w:lvlJc w:val="left"/>
      <w:pPr>
        <w:ind w:left="3112" w:hanging="360"/>
      </w:pPr>
    </w:lvl>
    <w:lvl w:ilvl="4" w:tplc="04090019" w:tentative="1">
      <w:start w:val="1"/>
      <w:numFmt w:val="lowerLetter"/>
      <w:lvlText w:val="%5."/>
      <w:lvlJc w:val="left"/>
      <w:pPr>
        <w:ind w:left="3832" w:hanging="360"/>
      </w:pPr>
    </w:lvl>
    <w:lvl w:ilvl="5" w:tplc="0409001B" w:tentative="1">
      <w:start w:val="1"/>
      <w:numFmt w:val="lowerRoman"/>
      <w:lvlText w:val="%6."/>
      <w:lvlJc w:val="right"/>
      <w:pPr>
        <w:ind w:left="4552" w:hanging="180"/>
      </w:pPr>
    </w:lvl>
    <w:lvl w:ilvl="6" w:tplc="0409000F" w:tentative="1">
      <w:start w:val="1"/>
      <w:numFmt w:val="decimal"/>
      <w:lvlText w:val="%7."/>
      <w:lvlJc w:val="left"/>
      <w:pPr>
        <w:ind w:left="5272" w:hanging="360"/>
      </w:pPr>
    </w:lvl>
    <w:lvl w:ilvl="7" w:tplc="04090019" w:tentative="1">
      <w:start w:val="1"/>
      <w:numFmt w:val="lowerLetter"/>
      <w:lvlText w:val="%8."/>
      <w:lvlJc w:val="left"/>
      <w:pPr>
        <w:ind w:left="5992" w:hanging="360"/>
      </w:pPr>
    </w:lvl>
    <w:lvl w:ilvl="8" w:tplc="0409001B" w:tentative="1">
      <w:start w:val="1"/>
      <w:numFmt w:val="lowerRoman"/>
      <w:lvlText w:val="%9."/>
      <w:lvlJc w:val="right"/>
      <w:pPr>
        <w:ind w:left="6712" w:hanging="180"/>
      </w:pPr>
    </w:lvl>
  </w:abstractNum>
  <w:abstractNum w:abstractNumId="3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414D9"/>
    <w:multiLevelType w:val="hybridMultilevel"/>
    <w:tmpl w:val="53D21A34"/>
    <w:lvl w:ilvl="0" w:tplc="F95CCB50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6A67422C"/>
    <w:multiLevelType w:val="hybridMultilevel"/>
    <w:tmpl w:val="D8B2CD16"/>
    <w:lvl w:ilvl="0" w:tplc="3D3EDA62">
      <w:start w:val="1"/>
      <w:numFmt w:val="decimal"/>
      <w:lvlText w:val="%1."/>
      <w:lvlJc w:val="left"/>
      <w:pPr>
        <w:ind w:left="1011" w:hanging="360"/>
      </w:pPr>
      <w:rPr>
        <w:rFonts w:cs="Sylfae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731" w:hanging="360"/>
      </w:pPr>
    </w:lvl>
    <w:lvl w:ilvl="2" w:tplc="0409001B" w:tentative="1">
      <w:start w:val="1"/>
      <w:numFmt w:val="lowerRoman"/>
      <w:lvlText w:val="%3."/>
      <w:lvlJc w:val="right"/>
      <w:pPr>
        <w:ind w:left="2451" w:hanging="180"/>
      </w:pPr>
    </w:lvl>
    <w:lvl w:ilvl="3" w:tplc="0409000F" w:tentative="1">
      <w:start w:val="1"/>
      <w:numFmt w:val="decimal"/>
      <w:lvlText w:val="%4."/>
      <w:lvlJc w:val="left"/>
      <w:pPr>
        <w:ind w:left="3171" w:hanging="360"/>
      </w:pPr>
    </w:lvl>
    <w:lvl w:ilvl="4" w:tplc="04090019" w:tentative="1">
      <w:start w:val="1"/>
      <w:numFmt w:val="lowerLetter"/>
      <w:lvlText w:val="%5."/>
      <w:lvlJc w:val="left"/>
      <w:pPr>
        <w:ind w:left="3891" w:hanging="360"/>
      </w:pPr>
    </w:lvl>
    <w:lvl w:ilvl="5" w:tplc="0409001B" w:tentative="1">
      <w:start w:val="1"/>
      <w:numFmt w:val="lowerRoman"/>
      <w:lvlText w:val="%6."/>
      <w:lvlJc w:val="right"/>
      <w:pPr>
        <w:ind w:left="4611" w:hanging="180"/>
      </w:pPr>
    </w:lvl>
    <w:lvl w:ilvl="6" w:tplc="0409000F" w:tentative="1">
      <w:start w:val="1"/>
      <w:numFmt w:val="decimal"/>
      <w:lvlText w:val="%7."/>
      <w:lvlJc w:val="left"/>
      <w:pPr>
        <w:ind w:left="5331" w:hanging="360"/>
      </w:pPr>
    </w:lvl>
    <w:lvl w:ilvl="7" w:tplc="04090019" w:tentative="1">
      <w:start w:val="1"/>
      <w:numFmt w:val="lowerLetter"/>
      <w:lvlText w:val="%8."/>
      <w:lvlJc w:val="left"/>
      <w:pPr>
        <w:ind w:left="6051" w:hanging="360"/>
      </w:pPr>
    </w:lvl>
    <w:lvl w:ilvl="8" w:tplc="0409001B" w:tentative="1">
      <w:start w:val="1"/>
      <w:numFmt w:val="lowerRoman"/>
      <w:lvlText w:val="%9."/>
      <w:lvlJc w:val="right"/>
      <w:pPr>
        <w:ind w:left="6771" w:hanging="180"/>
      </w:pPr>
    </w:lvl>
  </w:abstractNum>
  <w:abstractNum w:abstractNumId="6" w15:restartNumberingAfterBreak="0">
    <w:nsid w:val="7146530F"/>
    <w:multiLevelType w:val="hybridMultilevel"/>
    <w:tmpl w:val="21D2FD22"/>
    <w:lvl w:ilvl="0" w:tplc="2A86C43E">
      <w:start w:val="1"/>
      <w:numFmt w:val="decimal"/>
      <w:lvlText w:val="%1."/>
      <w:lvlJc w:val="left"/>
      <w:pPr>
        <w:ind w:left="1011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31" w:hanging="360"/>
      </w:pPr>
    </w:lvl>
    <w:lvl w:ilvl="2" w:tplc="0409001B" w:tentative="1">
      <w:start w:val="1"/>
      <w:numFmt w:val="lowerRoman"/>
      <w:lvlText w:val="%3."/>
      <w:lvlJc w:val="right"/>
      <w:pPr>
        <w:ind w:left="2451" w:hanging="180"/>
      </w:pPr>
    </w:lvl>
    <w:lvl w:ilvl="3" w:tplc="0409000F" w:tentative="1">
      <w:start w:val="1"/>
      <w:numFmt w:val="decimal"/>
      <w:lvlText w:val="%4."/>
      <w:lvlJc w:val="left"/>
      <w:pPr>
        <w:ind w:left="3171" w:hanging="360"/>
      </w:pPr>
    </w:lvl>
    <w:lvl w:ilvl="4" w:tplc="04090019" w:tentative="1">
      <w:start w:val="1"/>
      <w:numFmt w:val="lowerLetter"/>
      <w:lvlText w:val="%5."/>
      <w:lvlJc w:val="left"/>
      <w:pPr>
        <w:ind w:left="3891" w:hanging="360"/>
      </w:pPr>
    </w:lvl>
    <w:lvl w:ilvl="5" w:tplc="0409001B" w:tentative="1">
      <w:start w:val="1"/>
      <w:numFmt w:val="lowerRoman"/>
      <w:lvlText w:val="%6."/>
      <w:lvlJc w:val="right"/>
      <w:pPr>
        <w:ind w:left="4611" w:hanging="180"/>
      </w:pPr>
    </w:lvl>
    <w:lvl w:ilvl="6" w:tplc="0409000F" w:tentative="1">
      <w:start w:val="1"/>
      <w:numFmt w:val="decimal"/>
      <w:lvlText w:val="%7."/>
      <w:lvlJc w:val="left"/>
      <w:pPr>
        <w:ind w:left="5331" w:hanging="360"/>
      </w:pPr>
    </w:lvl>
    <w:lvl w:ilvl="7" w:tplc="04090019" w:tentative="1">
      <w:start w:val="1"/>
      <w:numFmt w:val="lowerLetter"/>
      <w:lvlText w:val="%8."/>
      <w:lvlJc w:val="left"/>
      <w:pPr>
        <w:ind w:left="6051" w:hanging="360"/>
      </w:pPr>
    </w:lvl>
    <w:lvl w:ilvl="8" w:tplc="0409001B" w:tentative="1">
      <w:start w:val="1"/>
      <w:numFmt w:val="lowerRoman"/>
      <w:lvlText w:val="%9."/>
      <w:lvlJc w:val="right"/>
      <w:pPr>
        <w:ind w:left="6771" w:hanging="180"/>
      </w:pPr>
    </w:lvl>
  </w:abstractNum>
  <w:num w:numId="1">
    <w:abstractNumId w:val="1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CEC"/>
    <w:rsid w:val="000211EA"/>
    <w:rsid w:val="00035109"/>
    <w:rsid w:val="00042A22"/>
    <w:rsid w:val="00073B78"/>
    <w:rsid w:val="00080EFF"/>
    <w:rsid w:val="000A18D8"/>
    <w:rsid w:val="000C03C8"/>
    <w:rsid w:val="000D7431"/>
    <w:rsid w:val="000E1E43"/>
    <w:rsid w:val="000E6BE9"/>
    <w:rsid w:val="000F38D8"/>
    <w:rsid w:val="00112868"/>
    <w:rsid w:val="0011663C"/>
    <w:rsid w:val="00156D24"/>
    <w:rsid w:val="001623AB"/>
    <w:rsid w:val="00163FBC"/>
    <w:rsid w:val="0016614F"/>
    <w:rsid w:val="00191ABB"/>
    <w:rsid w:val="00191D80"/>
    <w:rsid w:val="001A188A"/>
    <w:rsid w:val="001B17CE"/>
    <w:rsid w:val="001C1554"/>
    <w:rsid w:val="001C5DB7"/>
    <w:rsid w:val="001D52C2"/>
    <w:rsid w:val="002008CC"/>
    <w:rsid w:val="002031CD"/>
    <w:rsid w:val="002045C1"/>
    <w:rsid w:val="0021600E"/>
    <w:rsid w:val="002469DA"/>
    <w:rsid w:val="00263833"/>
    <w:rsid w:val="00265414"/>
    <w:rsid w:val="00287301"/>
    <w:rsid w:val="002A28C1"/>
    <w:rsid w:val="002A6508"/>
    <w:rsid w:val="002D2C58"/>
    <w:rsid w:val="002F02EA"/>
    <w:rsid w:val="002F0908"/>
    <w:rsid w:val="002F65A7"/>
    <w:rsid w:val="0031551E"/>
    <w:rsid w:val="00315815"/>
    <w:rsid w:val="00322966"/>
    <w:rsid w:val="00324739"/>
    <w:rsid w:val="0033383E"/>
    <w:rsid w:val="00346AF0"/>
    <w:rsid w:val="0035224D"/>
    <w:rsid w:val="00353665"/>
    <w:rsid w:val="003615B8"/>
    <w:rsid w:val="00376145"/>
    <w:rsid w:val="00377AA7"/>
    <w:rsid w:val="00377CEC"/>
    <w:rsid w:val="00380538"/>
    <w:rsid w:val="003B6C6E"/>
    <w:rsid w:val="003C6337"/>
    <w:rsid w:val="003F3D08"/>
    <w:rsid w:val="00412D0C"/>
    <w:rsid w:val="0041486D"/>
    <w:rsid w:val="004200C4"/>
    <w:rsid w:val="0043057A"/>
    <w:rsid w:val="0043197E"/>
    <w:rsid w:val="00436629"/>
    <w:rsid w:val="004444E3"/>
    <w:rsid w:val="00460745"/>
    <w:rsid w:val="00480C3A"/>
    <w:rsid w:val="004A79EB"/>
    <w:rsid w:val="004B77D5"/>
    <w:rsid w:val="004C3B86"/>
    <w:rsid w:val="004D4DB1"/>
    <w:rsid w:val="0052034F"/>
    <w:rsid w:val="00540CC9"/>
    <w:rsid w:val="00541E00"/>
    <w:rsid w:val="0054529D"/>
    <w:rsid w:val="005664CA"/>
    <w:rsid w:val="005761FC"/>
    <w:rsid w:val="005A688F"/>
    <w:rsid w:val="005C24F6"/>
    <w:rsid w:val="005C576F"/>
    <w:rsid w:val="005F6D54"/>
    <w:rsid w:val="00601EF6"/>
    <w:rsid w:val="00607C9E"/>
    <w:rsid w:val="006157F6"/>
    <w:rsid w:val="006315DA"/>
    <w:rsid w:val="0067505B"/>
    <w:rsid w:val="00681208"/>
    <w:rsid w:val="006820E3"/>
    <w:rsid w:val="00695FA4"/>
    <w:rsid w:val="006C3BDA"/>
    <w:rsid w:val="006D1693"/>
    <w:rsid w:val="006F01D3"/>
    <w:rsid w:val="00706266"/>
    <w:rsid w:val="00711215"/>
    <w:rsid w:val="00733682"/>
    <w:rsid w:val="0073705C"/>
    <w:rsid w:val="007453D1"/>
    <w:rsid w:val="00762D62"/>
    <w:rsid w:val="00764805"/>
    <w:rsid w:val="007768DB"/>
    <w:rsid w:val="00792D17"/>
    <w:rsid w:val="007A593F"/>
    <w:rsid w:val="007B3E6D"/>
    <w:rsid w:val="007C280E"/>
    <w:rsid w:val="007C6E3D"/>
    <w:rsid w:val="007E45E8"/>
    <w:rsid w:val="00802CE2"/>
    <w:rsid w:val="00816923"/>
    <w:rsid w:val="00822162"/>
    <w:rsid w:val="008553EA"/>
    <w:rsid w:val="008634E6"/>
    <w:rsid w:val="00867C93"/>
    <w:rsid w:val="00871754"/>
    <w:rsid w:val="00876FBB"/>
    <w:rsid w:val="0088049C"/>
    <w:rsid w:val="008914A6"/>
    <w:rsid w:val="00893BC8"/>
    <w:rsid w:val="008B76F3"/>
    <w:rsid w:val="008C02A0"/>
    <w:rsid w:val="008C5B67"/>
    <w:rsid w:val="008E2CEC"/>
    <w:rsid w:val="00923D87"/>
    <w:rsid w:val="00932A81"/>
    <w:rsid w:val="00963C48"/>
    <w:rsid w:val="009704B1"/>
    <w:rsid w:val="00992966"/>
    <w:rsid w:val="009A3081"/>
    <w:rsid w:val="009B3CED"/>
    <w:rsid w:val="009C6F5E"/>
    <w:rsid w:val="009D7F58"/>
    <w:rsid w:val="009F2BE0"/>
    <w:rsid w:val="00A11B8D"/>
    <w:rsid w:val="00A43D2A"/>
    <w:rsid w:val="00A454DD"/>
    <w:rsid w:val="00A70A12"/>
    <w:rsid w:val="00A70EFE"/>
    <w:rsid w:val="00A92320"/>
    <w:rsid w:val="00AD4F2D"/>
    <w:rsid w:val="00AD529F"/>
    <w:rsid w:val="00AD59F6"/>
    <w:rsid w:val="00AE559D"/>
    <w:rsid w:val="00AF080B"/>
    <w:rsid w:val="00B21AF6"/>
    <w:rsid w:val="00B2523D"/>
    <w:rsid w:val="00B2755D"/>
    <w:rsid w:val="00B31BD8"/>
    <w:rsid w:val="00B37FAB"/>
    <w:rsid w:val="00B658A1"/>
    <w:rsid w:val="00B7767D"/>
    <w:rsid w:val="00B84D28"/>
    <w:rsid w:val="00B9195F"/>
    <w:rsid w:val="00BA40DB"/>
    <w:rsid w:val="00BC74F0"/>
    <w:rsid w:val="00C0323C"/>
    <w:rsid w:val="00C11351"/>
    <w:rsid w:val="00C12C87"/>
    <w:rsid w:val="00C17432"/>
    <w:rsid w:val="00C37FA8"/>
    <w:rsid w:val="00C537F8"/>
    <w:rsid w:val="00C6057D"/>
    <w:rsid w:val="00C63F1B"/>
    <w:rsid w:val="00C669F6"/>
    <w:rsid w:val="00C77A85"/>
    <w:rsid w:val="00C911CA"/>
    <w:rsid w:val="00C94089"/>
    <w:rsid w:val="00CB04BD"/>
    <w:rsid w:val="00CD6F85"/>
    <w:rsid w:val="00D92FE3"/>
    <w:rsid w:val="00DA050B"/>
    <w:rsid w:val="00DB32CF"/>
    <w:rsid w:val="00DD09FE"/>
    <w:rsid w:val="00DD0AEA"/>
    <w:rsid w:val="00DD651B"/>
    <w:rsid w:val="00DE5991"/>
    <w:rsid w:val="00DF7965"/>
    <w:rsid w:val="00E24EF9"/>
    <w:rsid w:val="00E41021"/>
    <w:rsid w:val="00E416DB"/>
    <w:rsid w:val="00E443E4"/>
    <w:rsid w:val="00E73829"/>
    <w:rsid w:val="00E74E72"/>
    <w:rsid w:val="00E91DB5"/>
    <w:rsid w:val="00EB7271"/>
    <w:rsid w:val="00ED5C07"/>
    <w:rsid w:val="00ED5CC9"/>
    <w:rsid w:val="00EE4EF2"/>
    <w:rsid w:val="00EE53BD"/>
    <w:rsid w:val="00F212A1"/>
    <w:rsid w:val="00F573EC"/>
    <w:rsid w:val="00F76F41"/>
    <w:rsid w:val="00F97E18"/>
    <w:rsid w:val="00FA2CF1"/>
    <w:rsid w:val="00FB3BF6"/>
    <w:rsid w:val="00FD4898"/>
    <w:rsid w:val="00FE3C94"/>
    <w:rsid w:val="00FF104B"/>
    <w:rsid w:val="00FF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BF6EF"/>
  <w15:docId w15:val="{015BDC89-C7F9-4C3C-98AA-DD8F2630B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CEC"/>
    <w:pPr>
      <w:spacing w:after="160"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F38D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21AF6"/>
    <w:rPr>
      <w:b/>
      <w:bCs/>
    </w:rPr>
  </w:style>
  <w:style w:type="paragraph" w:customStyle="1" w:styleId="Default">
    <w:name w:val="Default"/>
    <w:rsid w:val="00822162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customStyle="1" w:styleId="mechtexChar">
    <w:name w:val="mechtex Char"/>
    <w:basedOn w:val="DefaultParagraphFont"/>
    <w:link w:val="mechtex"/>
    <w:locked/>
    <w:rsid w:val="00A11B8D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A11B8D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paragraph" w:styleId="ListParagraph">
    <w:name w:val="List Paragraph"/>
    <w:basedOn w:val="Normal"/>
    <w:uiPriority w:val="34"/>
    <w:qFormat/>
    <w:rsid w:val="00346AF0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4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1035</TotalTime>
  <Pages>1</Pages>
  <Words>2924</Words>
  <Characters>16672</Characters>
  <Application>Microsoft Office Word</Application>
  <DocSecurity>0</DocSecurity>
  <Lines>138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https://mul2.gov.am/tasks/618020/oneclick/Ampopatert_Ardzaganqd-.docx?token=61bc6eed129ccabd2e7dac9316dc3438</cp:keywords>
  <cp:lastModifiedBy>Lilit Sargsyan1</cp:lastModifiedBy>
  <cp:revision>162</cp:revision>
  <cp:lastPrinted>2022-03-23T08:15:00Z</cp:lastPrinted>
  <dcterms:created xsi:type="dcterms:W3CDTF">2022-05-11T13:14:00Z</dcterms:created>
  <dcterms:modified xsi:type="dcterms:W3CDTF">2022-05-26T11:42:00Z</dcterms:modified>
</cp:coreProperties>
</file>