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52095A" w14:textId="73EE49C7" w:rsidR="00017A06" w:rsidRPr="007A463D" w:rsidRDefault="00017A06" w:rsidP="007A463D">
      <w:pPr>
        <w:spacing w:after="0" w:line="360" w:lineRule="auto"/>
        <w:jc w:val="center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463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63DB41C" w14:textId="319A56E7" w:rsidR="00017A06" w:rsidRPr="007A463D" w:rsidRDefault="00017A06" w:rsidP="007A463D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  <w:r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«ԱՌԵՎՏՐԻ ԵՎ ԾԱՌԱՅՈՒԹՅՈՒՆՆԵՐԻ ՄԱՍԻՆ» ՕՐԵՆՔՈՒՄ</w:t>
      </w:r>
      <w:r w:rsidRPr="007A463D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bookmarkStart w:id="0" w:name="_GoBack"/>
      <w:r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ԼՐԱՑ</w:t>
      </w:r>
      <w:bookmarkEnd w:id="0"/>
      <w:r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ՈՒՄ</w:t>
      </w:r>
      <w:r w:rsidR="003777A3">
        <w:rPr>
          <w:rStyle w:val="Strong"/>
          <w:rFonts w:ascii="GHEA Grapalat" w:hAnsi="GHEA Grapalat"/>
          <w:bdr w:val="none" w:sz="0" w:space="0" w:color="auto" w:frame="1"/>
          <w:lang w:val="hy-AM"/>
        </w:rPr>
        <w:t>ՆԵՐ</w:t>
      </w:r>
      <w:r w:rsidRPr="007A463D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ՄԱՍԻՆ»</w:t>
      </w:r>
      <w:r w:rsidR="00D87F45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9A1FCF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ԵՎ «</w:t>
      </w:r>
      <w:r w:rsidR="00336C32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ՀԱՅԱՍՏԱՆԻ ՀԱՆՐԱՊԵՏՈՒԹՅԱՆ ՀԱՐԿԱՅԻՆ</w:t>
      </w:r>
      <w:r w:rsidR="00D87F45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336C32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ՕՐԵՆՍԳՐՔՈՒՄ </w:t>
      </w:r>
      <w:r w:rsidR="00D87F45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ԼՐԱՑՈՒՄ</w:t>
      </w:r>
      <w:r w:rsidR="00D87F45" w:rsidRPr="007A463D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D87F45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ԿԱՏԱՐԵԼՈՒ ՄԱՍԻՆ</w:t>
      </w:r>
      <w:r w:rsidR="00533943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» </w:t>
      </w:r>
      <w:r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ՕՐԵՆՔ</w:t>
      </w:r>
      <w:r w:rsidR="00D87F45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ՆԵՐ</w:t>
      </w:r>
      <w:r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Ի</w:t>
      </w:r>
      <w:r w:rsidR="00D87F45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ՆԱԽԱԳԾԵՐԻ</w:t>
      </w:r>
      <w:r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2E313A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ԸՆԴՈՒՆՄԱՆ </w:t>
      </w:r>
      <w:r w:rsidR="00533943" w:rsidRPr="007A463D">
        <w:rPr>
          <w:rStyle w:val="Strong"/>
          <w:rFonts w:ascii="GHEA Grapalat" w:hAnsi="GHEA Grapalat"/>
          <w:bdr w:val="none" w:sz="0" w:space="0" w:color="auto" w:frame="1"/>
          <w:lang w:val="hy-AM"/>
        </w:rPr>
        <w:t>ԱՆՀՐԱԺԵՇՏՈՒԹՅԱՆ</w:t>
      </w:r>
    </w:p>
    <w:p w14:paraId="38337E06" w14:textId="77777777" w:rsidR="00017A06" w:rsidRPr="007A463D" w:rsidRDefault="00017A06" w:rsidP="007A463D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2A767CBB" w14:textId="30AD6DD5" w:rsidR="00017A06" w:rsidRPr="007A463D" w:rsidRDefault="00017A06" w:rsidP="007A463D">
      <w:pPr>
        <w:spacing w:after="0" w:line="360" w:lineRule="auto"/>
        <w:ind w:firstLine="565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7A463D">
        <w:rPr>
          <w:rFonts w:ascii="GHEA Grapalat" w:hAnsi="GHEA Grapalat"/>
          <w:b/>
          <w:i/>
          <w:sz w:val="24"/>
          <w:szCs w:val="24"/>
          <w:lang w:val="hy-AM"/>
        </w:rPr>
        <w:t>1. Ընթացիկ իրավիճակը և իրավական ակտ</w:t>
      </w:r>
      <w:r w:rsidR="00533943" w:rsidRPr="007A463D">
        <w:rPr>
          <w:rFonts w:ascii="GHEA Grapalat" w:hAnsi="GHEA Grapalat"/>
          <w:b/>
          <w:i/>
          <w:sz w:val="24"/>
          <w:szCs w:val="24"/>
          <w:lang w:val="hy-AM"/>
        </w:rPr>
        <w:t>եր</w:t>
      </w:r>
      <w:r w:rsidRPr="007A463D">
        <w:rPr>
          <w:rFonts w:ascii="GHEA Grapalat" w:hAnsi="GHEA Grapalat"/>
          <w:b/>
          <w:i/>
          <w:sz w:val="24"/>
          <w:szCs w:val="24"/>
          <w:lang w:val="hy-AM"/>
        </w:rPr>
        <w:t>ի ընդունման անհրաժեշտությունը.</w:t>
      </w:r>
    </w:p>
    <w:p w14:paraId="5A752D5B" w14:textId="34E996D5" w:rsidR="00017A06" w:rsidRPr="007A463D" w:rsidRDefault="00017A06" w:rsidP="007A463D">
      <w:pPr>
        <w:spacing w:after="0" w:line="360" w:lineRule="auto"/>
        <w:ind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>Ժամանակակից առևտ</w:t>
      </w:r>
      <w:r w:rsidR="00A43E7C" w:rsidRPr="007A463D">
        <w:rPr>
          <w:rFonts w:ascii="GHEA Grapalat" w:hAnsi="GHEA Grapalat"/>
          <w:sz w:val="24"/>
          <w:szCs w:val="24"/>
          <w:lang w:val="hy-AM"/>
        </w:rPr>
        <w:t>ր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ի և ծառայությունների </w:t>
      </w:r>
      <w:r w:rsidR="000319B4" w:rsidRPr="007A463D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Pr="007A463D">
        <w:rPr>
          <w:rFonts w:ascii="GHEA Grapalat" w:hAnsi="GHEA Grapalat"/>
          <w:sz w:val="24"/>
          <w:szCs w:val="24"/>
          <w:lang w:val="hy-AM"/>
        </w:rPr>
        <w:t>գործընթացում նշանակալից դեր ունեն ակցիաները</w:t>
      </w:r>
      <w:r w:rsidR="000319B4" w:rsidRPr="007A463D">
        <w:rPr>
          <w:rFonts w:ascii="GHEA Grapalat" w:hAnsi="GHEA Grapalat"/>
          <w:sz w:val="24"/>
          <w:szCs w:val="24"/>
          <w:lang w:val="hy-AM"/>
        </w:rPr>
        <w:t>,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 </w:t>
      </w:r>
      <w:r w:rsidR="000319B4" w:rsidRPr="007A463D">
        <w:rPr>
          <w:rFonts w:ascii="GHEA Grapalat" w:hAnsi="GHEA Grapalat"/>
          <w:sz w:val="24"/>
          <w:szCs w:val="24"/>
          <w:lang w:val="hy-AM"/>
        </w:rPr>
        <w:t xml:space="preserve">զեղչերը 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և այլ </w:t>
      </w:r>
      <w:r w:rsidR="000319B4"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մարկետինգային գործունեության միջոցառումները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 (</w:t>
      </w:r>
      <w:r w:rsidR="000319B4" w:rsidRPr="007A463D">
        <w:rPr>
          <w:rFonts w:ascii="GHEA Grapalat" w:hAnsi="GHEA Grapalat"/>
          <w:sz w:val="24"/>
          <w:szCs w:val="24"/>
          <w:lang w:val="hy-AM"/>
        </w:rPr>
        <w:t xml:space="preserve">բոլորը միասին </w:t>
      </w:r>
      <w:r w:rsidRPr="007A463D">
        <w:rPr>
          <w:rFonts w:ascii="GHEA Grapalat" w:hAnsi="GHEA Grapalat"/>
          <w:sz w:val="24"/>
          <w:szCs w:val="24"/>
          <w:lang w:val="hy-AM"/>
        </w:rPr>
        <w:t>այսուհետ</w:t>
      </w:r>
      <w:r w:rsidR="000319B4" w:rsidRPr="007A463D">
        <w:rPr>
          <w:rFonts w:ascii="GHEA Grapalat" w:hAnsi="GHEA Grapalat"/>
          <w:sz w:val="24"/>
          <w:szCs w:val="24"/>
          <w:lang w:val="hy-AM"/>
        </w:rPr>
        <w:t xml:space="preserve"> նաև</w:t>
      </w:r>
      <w:r w:rsidRPr="007A463D">
        <w:rPr>
          <w:rFonts w:ascii="GHEA Grapalat" w:hAnsi="GHEA Grapalat"/>
          <w:sz w:val="24"/>
          <w:szCs w:val="24"/>
          <w:lang w:val="hy-AM"/>
        </w:rPr>
        <w:t>՝ Ակցիա), որոնք սպառողներին (գնորդներին) հնարավորություն են ընձեռում ապրանքները ձեռք բերել կամ ծառայությունները ստանալ առավել գրավիչ և շահեկան պայմաններով։</w:t>
      </w:r>
    </w:p>
    <w:p w14:paraId="003B6A07" w14:textId="725EB434" w:rsidR="00017A06" w:rsidRPr="007A463D" w:rsidRDefault="00A46748" w:rsidP="007A463D">
      <w:pPr>
        <w:spacing w:after="0" w:line="360" w:lineRule="auto"/>
        <w:ind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 xml:space="preserve">Այնուամենայնիվ, ներկայումս ակցիա իրականացնողների գործողություններում նկատվում են </w:t>
      </w:r>
      <w:r w:rsidR="00017A06" w:rsidRPr="007A463D">
        <w:rPr>
          <w:rFonts w:ascii="GHEA Grapalat" w:hAnsi="GHEA Grapalat"/>
          <w:sz w:val="24"/>
          <w:szCs w:val="24"/>
          <w:lang w:val="hy-AM"/>
        </w:rPr>
        <w:t xml:space="preserve">խնդիրներ՝ պայմանավորված </w:t>
      </w:r>
      <w:r w:rsidR="00F410B9" w:rsidRPr="007A463D">
        <w:rPr>
          <w:rFonts w:ascii="GHEA Grapalat" w:hAnsi="GHEA Grapalat"/>
          <w:sz w:val="24"/>
          <w:szCs w:val="24"/>
          <w:lang w:val="hy-AM"/>
        </w:rPr>
        <w:t xml:space="preserve">ակցիայի </w:t>
      </w:r>
      <w:r w:rsidR="00017A06" w:rsidRPr="007A463D">
        <w:rPr>
          <w:rFonts w:ascii="GHEA Grapalat" w:hAnsi="GHEA Grapalat"/>
          <w:sz w:val="24"/>
          <w:szCs w:val="24"/>
          <w:lang w:val="hy-AM"/>
        </w:rPr>
        <w:t xml:space="preserve">վերաբերյալ օրենսդրական կարգավորումների բացակայությամբ, որպիսի պայմաններում վաճառողների և ծառայություններ </w:t>
      </w:r>
      <w:proofErr w:type="spellStart"/>
      <w:r w:rsidR="00017A06" w:rsidRPr="007A463D">
        <w:rPr>
          <w:rFonts w:ascii="GHEA Grapalat" w:hAnsi="GHEA Grapalat"/>
          <w:sz w:val="24"/>
          <w:szCs w:val="24"/>
          <w:lang w:val="hy-AM"/>
        </w:rPr>
        <w:t>մատուցողների</w:t>
      </w:r>
      <w:proofErr w:type="spellEnd"/>
      <w:r w:rsidR="00017A06" w:rsidRPr="007A463D">
        <w:rPr>
          <w:rFonts w:ascii="GHEA Grapalat" w:hAnsi="GHEA Grapalat"/>
          <w:sz w:val="24"/>
          <w:szCs w:val="24"/>
          <w:lang w:val="hy-AM"/>
        </w:rPr>
        <w:t xml:space="preserve"> կողմից իրականացվող 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մարկետինգային միջոցառումների </w:t>
      </w:r>
      <w:r w:rsidR="00017A06" w:rsidRPr="007A463D">
        <w:rPr>
          <w:rFonts w:ascii="GHEA Grapalat" w:hAnsi="GHEA Grapalat"/>
          <w:sz w:val="24"/>
          <w:szCs w:val="24"/>
          <w:lang w:val="hy-AM"/>
        </w:rPr>
        <w:t>ընթացքում հանդիպում են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 ենթադրյալ</w:t>
      </w:r>
      <w:r w:rsidR="00017A06" w:rsidRPr="007A463D">
        <w:rPr>
          <w:rFonts w:ascii="GHEA Grapalat" w:hAnsi="GHEA Grapalat"/>
          <w:sz w:val="24"/>
          <w:szCs w:val="24"/>
          <w:lang w:val="hy-AM"/>
        </w:rPr>
        <w:t xml:space="preserve"> հասարակությանը մոլորեցման </w:t>
      </w:r>
      <w:r w:rsidR="00CE100C" w:rsidRPr="007A463D">
        <w:rPr>
          <w:rFonts w:ascii="GHEA Grapalat" w:hAnsi="GHEA Grapalat"/>
          <w:sz w:val="24"/>
          <w:szCs w:val="24"/>
          <w:lang w:val="hy-AM"/>
        </w:rPr>
        <w:t>դրսևորումներ</w:t>
      </w:r>
      <w:r w:rsidR="00017A06" w:rsidRPr="007A463D">
        <w:rPr>
          <w:rFonts w:ascii="GHEA Grapalat" w:hAnsi="GHEA Grapalat"/>
          <w:sz w:val="24"/>
          <w:szCs w:val="24"/>
          <w:lang w:val="hy-AM"/>
        </w:rPr>
        <w:t>։</w:t>
      </w:r>
    </w:p>
    <w:p w14:paraId="025F4B3D" w14:textId="49944B52" w:rsidR="00017A06" w:rsidRPr="007A463D" w:rsidRDefault="00017A06" w:rsidP="007A463D">
      <w:pPr>
        <w:spacing w:after="0" w:line="360" w:lineRule="auto"/>
        <w:ind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>Գործնական</w:t>
      </w:r>
      <w:r w:rsidR="00CE100C" w:rsidRPr="007A463D">
        <w:rPr>
          <w:rFonts w:ascii="GHEA Grapalat" w:hAnsi="GHEA Grapalat"/>
          <w:sz w:val="24"/>
          <w:szCs w:val="24"/>
          <w:lang w:val="hy-AM"/>
        </w:rPr>
        <w:t>ում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 հանդիպող խնդիրներից են</w:t>
      </w:r>
      <w:r w:rsidR="0028303E" w:rsidRPr="007A463D">
        <w:rPr>
          <w:rFonts w:ascii="GHEA Grapalat" w:hAnsi="GHEA Grapalat"/>
          <w:sz w:val="24"/>
          <w:szCs w:val="24"/>
          <w:lang w:val="hy-AM"/>
        </w:rPr>
        <w:t>, ի թիվս այլնի</w:t>
      </w:r>
      <w:r w:rsidR="00623512" w:rsidRPr="007A463D">
        <w:rPr>
          <w:rFonts w:ascii="GHEA Grapalat" w:hAnsi="GHEA Grapalat" w:cs="Cambria Math"/>
          <w:sz w:val="24"/>
          <w:szCs w:val="24"/>
          <w:lang w:val="hy-AM"/>
        </w:rPr>
        <w:t>.</w:t>
      </w:r>
    </w:p>
    <w:p w14:paraId="1CD61B96" w14:textId="3023717B" w:rsidR="00017A06" w:rsidRPr="007A463D" w:rsidRDefault="00017A06" w:rsidP="007A463D">
      <w:pPr>
        <w:pStyle w:val="ListParagraph"/>
        <w:numPr>
          <w:ilvl w:val="0"/>
          <w:numId w:val="27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 xml:space="preserve">Ակցիայի </w:t>
      </w:r>
      <w:r w:rsidR="00D03B46" w:rsidRPr="007A463D">
        <w:rPr>
          <w:rFonts w:ascii="GHEA Grapalat" w:hAnsi="GHEA Grapalat"/>
          <w:sz w:val="24"/>
          <w:szCs w:val="24"/>
          <w:lang w:val="hy-AM"/>
        </w:rPr>
        <w:t>իրականացմանը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 նախորդող ժամանակահատվածում ապրանքի </w:t>
      </w:r>
      <w:r w:rsidR="00D03B46" w:rsidRPr="007A463D">
        <w:rPr>
          <w:rFonts w:ascii="GHEA Grapalat" w:hAnsi="GHEA Grapalat"/>
          <w:sz w:val="24"/>
          <w:szCs w:val="24"/>
          <w:lang w:val="hy-AM"/>
        </w:rPr>
        <w:t xml:space="preserve">իրացման 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գնի </w:t>
      </w:r>
      <w:r w:rsidR="00D03B46" w:rsidRPr="007A463D">
        <w:rPr>
          <w:rFonts w:ascii="GHEA Grapalat" w:hAnsi="GHEA Grapalat"/>
          <w:sz w:val="24"/>
          <w:szCs w:val="24"/>
          <w:lang w:val="hy-AM"/>
        </w:rPr>
        <w:t xml:space="preserve">կամ ծառայության մատուցման գնի </w:t>
      </w:r>
      <w:r w:rsidRPr="007A463D">
        <w:rPr>
          <w:rFonts w:ascii="GHEA Grapalat" w:hAnsi="GHEA Grapalat"/>
          <w:sz w:val="24"/>
          <w:szCs w:val="24"/>
          <w:lang w:val="hy-AM"/>
        </w:rPr>
        <w:t>կտրուկ բարձրացում</w:t>
      </w:r>
      <w:r w:rsidR="0051587A" w:rsidRPr="007A463D">
        <w:rPr>
          <w:rFonts w:ascii="GHEA Grapalat" w:hAnsi="GHEA Grapalat"/>
          <w:sz w:val="24"/>
          <w:szCs w:val="24"/>
          <w:lang w:val="hy-AM"/>
        </w:rPr>
        <w:t>ը</w:t>
      </w:r>
      <w:r w:rsidRPr="007A463D">
        <w:rPr>
          <w:rFonts w:ascii="GHEA Grapalat" w:hAnsi="GHEA Grapalat"/>
          <w:sz w:val="24"/>
          <w:szCs w:val="24"/>
          <w:lang w:val="hy-AM"/>
        </w:rPr>
        <w:t>, որին հաջորդում է ակցիայի կիրառումը արդեն իսկ բարձրացված գնից</w:t>
      </w:r>
      <w:r w:rsidRPr="007A463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DCEF2B7" w14:textId="391EE151" w:rsidR="007D03B7" w:rsidRPr="007A463D" w:rsidRDefault="007D03B7" w:rsidP="007A463D">
      <w:pPr>
        <w:pStyle w:val="ListParagraph"/>
        <w:numPr>
          <w:ilvl w:val="0"/>
          <w:numId w:val="27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>Ա</w:t>
      </w:r>
      <w:r w:rsidR="00017A06" w:rsidRPr="007A463D">
        <w:rPr>
          <w:rFonts w:ascii="GHEA Grapalat" w:hAnsi="GHEA Grapalat"/>
          <w:sz w:val="24"/>
          <w:szCs w:val="24"/>
          <w:lang w:val="hy-AM"/>
        </w:rPr>
        <w:t xml:space="preserve">կցիայի պայմանների </w:t>
      </w:r>
      <w:r w:rsidRPr="007A463D">
        <w:rPr>
          <w:rFonts w:ascii="GHEA Grapalat" w:hAnsi="GHEA Grapalat"/>
          <w:sz w:val="24"/>
          <w:szCs w:val="24"/>
          <w:lang w:val="hy-AM"/>
        </w:rPr>
        <w:t>վերաբերյալ թերի, ոչ հավաստի տեղեկատվության հրապարակում</w:t>
      </w:r>
      <w:r w:rsidR="0051587A" w:rsidRPr="007A463D">
        <w:rPr>
          <w:rFonts w:ascii="GHEA Grapalat" w:hAnsi="GHEA Grapalat"/>
          <w:sz w:val="24"/>
          <w:szCs w:val="24"/>
          <w:lang w:val="hy-AM"/>
        </w:rPr>
        <w:t>ը</w:t>
      </w:r>
      <w:r w:rsidRPr="007A463D">
        <w:rPr>
          <w:rFonts w:ascii="Cambria Math" w:hAnsi="Cambria Math" w:cs="Cambria Math"/>
          <w:sz w:val="24"/>
          <w:szCs w:val="24"/>
          <w:lang w:val="hy-AM"/>
        </w:rPr>
        <w:t>․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ED02B9" w14:textId="6676AA38" w:rsidR="00017A06" w:rsidRPr="007A463D" w:rsidRDefault="007D03B7" w:rsidP="007A463D">
      <w:pPr>
        <w:pStyle w:val="ListParagraph"/>
        <w:numPr>
          <w:ilvl w:val="0"/>
          <w:numId w:val="27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>Ակցիայի վերաբերյալ տեղեկատվության հրապարակում</w:t>
      </w:r>
      <w:r w:rsidR="00623512" w:rsidRPr="007A463D">
        <w:rPr>
          <w:rFonts w:ascii="GHEA Grapalat" w:hAnsi="GHEA Grapalat"/>
          <w:sz w:val="24"/>
          <w:szCs w:val="24"/>
          <w:lang w:val="hy-AM"/>
        </w:rPr>
        <w:t>ը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 փաստացի</w:t>
      </w:r>
      <w:r w:rsidR="00017A06" w:rsidRPr="007A463D">
        <w:rPr>
          <w:rFonts w:ascii="GHEA Grapalat" w:hAnsi="GHEA Grapalat"/>
          <w:sz w:val="24"/>
          <w:szCs w:val="24"/>
          <w:lang w:val="hy-AM"/>
        </w:rPr>
        <w:t xml:space="preserve"> ակցիայի </w:t>
      </w:r>
      <w:r w:rsidRPr="007A463D">
        <w:rPr>
          <w:rFonts w:ascii="GHEA Grapalat" w:hAnsi="GHEA Grapalat"/>
          <w:sz w:val="24"/>
          <w:szCs w:val="24"/>
          <w:lang w:val="hy-AM"/>
        </w:rPr>
        <w:t>բացակայության պայմաններում</w:t>
      </w:r>
      <w:r w:rsidR="002E313A" w:rsidRPr="007A463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724CB46" w14:textId="77777777" w:rsidR="00CC440F" w:rsidRPr="007A463D" w:rsidRDefault="00623512" w:rsidP="007A463D">
      <w:pPr>
        <w:pStyle w:val="ListParagraph"/>
        <w:numPr>
          <w:ilvl w:val="0"/>
          <w:numId w:val="27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 xml:space="preserve">Ակցիայի </w:t>
      </w:r>
      <w:r w:rsidR="0051587A" w:rsidRPr="007A463D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ժամանակային սահմանափակում չունենալը, </w:t>
      </w:r>
      <w:r w:rsidR="00CC440F" w:rsidRPr="007A463D">
        <w:rPr>
          <w:rFonts w:ascii="GHEA Grapalat" w:hAnsi="GHEA Grapalat"/>
          <w:sz w:val="24"/>
          <w:szCs w:val="24"/>
          <w:lang w:val="hy-AM"/>
        </w:rPr>
        <w:t xml:space="preserve">որպիսի պայմաններում ակցիայի արդյունքում սահմանվող 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գինը դառնում է ապրանքի </w:t>
      </w:r>
      <w:r w:rsidR="00CC440F" w:rsidRPr="007A463D">
        <w:rPr>
          <w:rFonts w:ascii="GHEA Grapalat" w:hAnsi="GHEA Grapalat"/>
          <w:sz w:val="24"/>
          <w:szCs w:val="24"/>
          <w:lang w:val="hy-AM"/>
        </w:rPr>
        <w:t xml:space="preserve">իրացման 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կամ ծառայության </w:t>
      </w:r>
      <w:r w:rsidR="00CC440F" w:rsidRPr="007A463D">
        <w:rPr>
          <w:rFonts w:ascii="GHEA Grapalat" w:hAnsi="GHEA Grapalat"/>
          <w:sz w:val="24"/>
          <w:szCs w:val="24"/>
          <w:lang w:val="hy-AM"/>
        </w:rPr>
        <w:t xml:space="preserve">մատուցման փաստացի </w:t>
      </w:r>
      <w:r w:rsidRPr="007A463D">
        <w:rPr>
          <w:rFonts w:ascii="GHEA Grapalat" w:hAnsi="GHEA Grapalat"/>
          <w:sz w:val="24"/>
          <w:szCs w:val="24"/>
          <w:lang w:val="hy-AM"/>
        </w:rPr>
        <w:t>գին</w:t>
      </w:r>
      <w:r w:rsidR="00CC440F" w:rsidRPr="007A463D">
        <w:rPr>
          <w:rFonts w:ascii="GHEA Grapalat" w:hAnsi="GHEA Grapalat"/>
          <w:sz w:val="24"/>
          <w:szCs w:val="24"/>
          <w:lang w:val="hy-AM"/>
        </w:rPr>
        <w:t>:</w:t>
      </w:r>
    </w:p>
    <w:p w14:paraId="632BDA74" w14:textId="05DD2E2B" w:rsidR="00017A06" w:rsidRPr="007A463D" w:rsidRDefault="00017A06" w:rsidP="007A463D">
      <w:pPr>
        <w:tabs>
          <w:tab w:val="left" w:pos="851"/>
        </w:tabs>
        <w:spacing w:after="0" w:line="360" w:lineRule="auto"/>
        <w:ind w:firstLine="56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7A463D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Նշված խնդիրների լուծման նպատակով անհրաժեշտություն է առաջացել նախաձեռնելու օրենսդրական </w:t>
      </w:r>
      <w:r w:rsidR="00D7619C" w:rsidRPr="007A463D">
        <w:rPr>
          <w:rFonts w:ascii="GHEA Grapalat" w:hAnsi="GHEA Grapalat"/>
          <w:color w:val="000000" w:themeColor="text1"/>
          <w:sz w:val="24"/>
          <w:szCs w:val="24"/>
          <w:lang w:val="hy-AM"/>
        </w:rPr>
        <w:t>բարեփոխումների աշխատանքներ</w:t>
      </w:r>
      <w:r w:rsidRPr="007A463D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</w:p>
    <w:p w14:paraId="46C61D78" w14:textId="11E232E1" w:rsidR="00017A06" w:rsidRPr="007A463D" w:rsidRDefault="00017A06" w:rsidP="007A463D">
      <w:pPr>
        <w:pStyle w:val="ListParagraph"/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Նախագծ</w:t>
      </w:r>
      <w:r w:rsidR="0053394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եր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ի մշակման փուլում ուսումնասիրվել է նաև ոլորտում առկա միջազգային փորձը։</w:t>
      </w:r>
      <w:r w:rsidR="006E538E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Այսպես, </w:t>
      </w:r>
      <w:r w:rsidR="00D7619C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Եվրոպական խորհրդարանի և Խորհրդի 2019 թվականի նոյեմբերի 27-ի </w:t>
      </w:r>
      <w:r w:rsidR="00D4175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սպառողների պաշտպանության վերաբերյալ միության հրահանգների ավելի լավ </w:t>
      </w:r>
      <w:proofErr w:type="spellStart"/>
      <w:r w:rsidR="00D4175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կիրարկմանն</w:t>
      </w:r>
      <w:proofErr w:type="spellEnd"/>
      <w:r w:rsidR="00D4175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ու </w:t>
      </w:r>
      <w:proofErr w:type="spellStart"/>
      <w:r w:rsidR="00D4175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արդիականացման</w:t>
      </w:r>
      <w:r w:rsidR="00E40B47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ն</w:t>
      </w:r>
      <w:proofErr w:type="spellEnd"/>
      <w:r w:rsidR="00D4175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ուղղված </w:t>
      </w:r>
      <w:r w:rsidR="00D7619C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Խորհրդի 93/13/EEC </w:t>
      </w:r>
      <w:r w:rsidR="00D4175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հրահանգում</w:t>
      </w:r>
      <w:r w:rsidR="00D7619C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, Եվրոպական խորհրդարանի և Խորհրդի 98/6/EC, 2005/29/EC և 2011/83/EU </w:t>
      </w:r>
      <w:r w:rsidR="00D4175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հրահանգներում փոփոխություններ կատարելու մասին 2019/2161 հրահանգի 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համաձայն.</w:t>
      </w:r>
    </w:p>
    <w:p w14:paraId="39656BC5" w14:textId="44B3F2E6" w:rsidR="00017A06" w:rsidRPr="007A463D" w:rsidRDefault="00D41753" w:rsidP="007A463D">
      <w:pPr>
        <w:pStyle w:val="ListParagraph"/>
        <w:numPr>
          <w:ilvl w:val="0"/>
          <w:numId w:val="38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Գնի իջեցման մասին ց</w:t>
      </w:r>
      <w:r w:rsidR="00017A06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անկացած հայտարարություն պետք է 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պարունակի</w:t>
      </w:r>
      <w:r w:rsidR="00017A06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նախորդ գինը, որը </w:t>
      </w:r>
      <w:r w:rsidR="00741C28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նախքան զեղչի իրականացումը </w:t>
      </w:r>
      <w:r w:rsidR="00017A06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կիրառվում է վաճառողի կողմից որոշակի </w:t>
      </w:r>
      <w:proofErr w:type="spellStart"/>
      <w:r w:rsidR="00741C28" w:rsidRPr="007A463D">
        <w:rPr>
          <w:rFonts w:ascii="GHEA Grapalat" w:eastAsia="Calibri" w:hAnsi="GHEA Grapalat" w:cs="Times New Roman"/>
          <w:sz w:val="24"/>
          <w:szCs w:val="24"/>
          <w:lang w:val="hy-AM"/>
        </w:rPr>
        <w:t>ժամանակահատվածով</w:t>
      </w:r>
      <w:proofErr w:type="spellEnd"/>
      <w:r w:rsidR="00017A06" w:rsidRPr="007A463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02E442FB" w14:textId="5D3391B7" w:rsidR="00017A06" w:rsidRPr="007A463D" w:rsidRDefault="00017A06" w:rsidP="007A463D">
      <w:pPr>
        <w:pStyle w:val="ListParagraph"/>
        <w:numPr>
          <w:ilvl w:val="0"/>
          <w:numId w:val="38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Նախորդ գինը ամենացածր </w:t>
      </w:r>
      <w:r w:rsidR="00456255" w:rsidRPr="007A463D">
        <w:rPr>
          <w:rFonts w:ascii="GHEA Grapalat" w:eastAsia="Calibri" w:hAnsi="GHEA Grapalat" w:cs="Times New Roman"/>
          <w:sz w:val="24"/>
          <w:szCs w:val="24"/>
          <w:lang w:val="hy-AM"/>
        </w:rPr>
        <w:t>գինն է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, որը կիրառվում է վաճառող</w:t>
      </w:r>
      <w:r w:rsidR="00A24124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 կողմից գնի իջեցմանը նախորդող ոչ պակաս </w:t>
      </w:r>
      <w:r w:rsidR="00EB271B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քան 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30 օր</w:t>
      </w:r>
      <w:r w:rsidR="00A24124" w:rsidRPr="007A463D">
        <w:rPr>
          <w:rFonts w:ascii="GHEA Grapalat" w:eastAsia="Calibri" w:hAnsi="GHEA Grapalat" w:cs="Times New Roman"/>
          <w:sz w:val="24"/>
          <w:szCs w:val="24"/>
          <w:lang w:val="hy-AM"/>
        </w:rPr>
        <w:t>վա ընթացքում</w:t>
      </w:r>
      <w:r w:rsidR="003D52FA" w:rsidRPr="007A463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09EA4591" w14:textId="47911BD7" w:rsidR="00017A06" w:rsidRPr="007A463D" w:rsidRDefault="00017A06" w:rsidP="007A463D">
      <w:pPr>
        <w:pStyle w:val="ListParagraph"/>
        <w:numPr>
          <w:ilvl w:val="0"/>
          <w:numId w:val="38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Անդամ պետությունները կարող են նախատեսել տարբեր կանոններ ապրանքների համար, որոնք կարող են արագ փչանալ </w:t>
      </w:r>
      <w:r w:rsidR="00456255" w:rsidRPr="007A463D">
        <w:rPr>
          <w:rFonts w:ascii="GHEA Grapalat" w:eastAsia="Calibri" w:hAnsi="GHEA Grapalat" w:cs="Times New Roman"/>
          <w:sz w:val="24"/>
          <w:szCs w:val="24"/>
          <w:lang w:val="hy-AM"/>
        </w:rPr>
        <w:t>կամ ունեն պահպանման ժամկետ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B7B8FDC" w14:textId="43E9DD01" w:rsidR="00017A06" w:rsidRPr="007A463D" w:rsidRDefault="00017A06" w:rsidP="007A463D">
      <w:pPr>
        <w:pStyle w:val="ListParagraph"/>
        <w:numPr>
          <w:ilvl w:val="0"/>
          <w:numId w:val="38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Եթե ապրանքը շուկայում գտնվում է 30 օրից պակաս, անդամ պետությունները կարող են նաև նախատեսել ավելի կարճ ժամանակահատված, քան 2-րդ կետում նշված </w:t>
      </w:r>
      <w:r w:rsidR="003D52FA" w:rsidRPr="007A463D">
        <w:rPr>
          <w:rFonts w:ascii="GHEA Grapalat" w:eastAsia="Calibri" w:hAnsi="GHEA Grapalat" w:cs="Times New Roman"/>
          <w:sz w:val="24"/>
          <w:szCs w:val="24"/>
          <w:lang w:val="hy-AM"/>
        </w:rPr>
        <w:t>ժամանակահատվածն է (…)</w:t>
      </w:r>
      <w:r w:rsidR="000B0C4C" w:rsidRPr="007A463D">
        <w:rPr>
          <w:rStyle w:val="FootnoteReference"/>
          <w:rFonts w:ascii="GHEA Grapalat" w:eastAsia="Calibri" w:hAnsi="GHEA Grapalat" w:cs="Times New Roman"/>
          <w:sz w:val="24"/>
          <w:szCs w:val="24"/>
          <w:lang w:val="hy-AM"/>
        </w:rPr>
        <w:footnoteReference w:id="1"/>
      </w:r>
      <w:r w:rsidR="003D52FA" w:rsidRPr="007A463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4E4AE6FE" w14:textId="002CB120" w:rsidR="00017A06" w:rsidRPr="007A463D" w:rsidRDefault="00017A06" w:rsidP="007A463D">
      <w:pPr>
        <w:spacing w:after="0" w:line="360" w:lineRule="auto"/>
        <w:ind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proofErr w:type="spellStart"/>
      <w:r w:rsidRPr="007A463D">
        <w:rPr>
          <w:rFonts w:ascii="GHEA Grapalat" w:eastAsia="Calibri" w:hAnsi="GHEA Grapalat" w:cs="Times New Roman"/>
          <w:b/>
          <w:sz w:val="24"/>
          <w:szCs w:val="24"/>
          <w:lang w:val="hy-AM"/>
        </w:rPr>
        <w:t>Էստոնիայի</w:t>
      </w:r>
      <w:proofErr w:type="spellEnd"/>
      <w:r w:rsidRPr="007A463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Հանրապետության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«Առևտրի մասին» օրենքի</w:t>
      </w:r>
      <w:r w:rsidRPr="007A463D">
        <w:rPr>
          <w:rStyle w:val="FootnoteReference"/>
          <w:rFonts w:ascii="GHEA Grapalat" w:eastAsia="Calibri" w:hAnsi="GHEA Grapalat" w:cs="Times New Roman"/>
          <w:bCs/>
          <w:sz w:val="24"/>
          <w:szCs w:val="24"/>
        </w:rPr>
        <w:footnoteReference w:id="2"/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BE6B11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«Ապրանքների զեղչով վաճառքի վերաբերյալ հաղորդակցություն» վերտառությամբ 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11-րդ </w:t>
      </w:r>
      <w:proofErr w:type="spellStart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պարագրաֆի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համաձայն.</w:t>
      </w:r>
    </w:p>
    <w:p w14:paraId="6C38E790" w14:textId="42479FAD" w:rsidR="00017A06" w:rsidRPr="007A463D" w:rsidRDefault="00017A06" w:rsidP="007A463D">
      <w:pPr>
        <w:pStyle w:val="ListParagraph"/>
        <w:numPr>
          <w:ilvl w:val="0"/>
          <w:numId w:val="44"/>
        </w:numPr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 xml:space="preserve">Զեղչված ապրանքների վաճառքի մասին </w:t>
      </w:r>
      <w:proofErr w:type="spellStart"/>
      <w:r w:rsidRPr="007A463D">
        <w:rPr>
          <w:rFonts w:ascii="GHEA Grapalat" w:hAnsi="GHEA Grapalat"/>
          <w:sz w:val="24"/>
          <w:szCs w:val="24"/>
          <w:lang w:val="hy-AM"/>
        </w:rPr>
        <w:t>հաղորդագրություն</w:t>
      </w:r>
      <w:r w:rsidR="006E538E" w:rsidRPr="007A463D">
        <w:rPr>
          <w:rFonts w:ascii="GHEA Grapalat" w:hAnsi="GHEA Grapalat"/>
          <w:sz w:val="24"/>
          <w:szCs w:val="24"/>
          <w:lang w:val="hy-AM"/>
        </w:rPr>
        <w:t>ում</w:t>
      </w:r>
      <w:proofErr w:type="spellEnd"/>
      <w:r w:rsidR="003B0DA9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proofErr w:type="spellStart"/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լիկվիդացիոն</w:t>
      </w:r>
      <w:proofErr w:type="spellEnd"/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վաճառք» կամ այլ բառեր կամ արտահայտություններ կարող են օգտագործվել զեղչված ապրանքների վաճառքի մասին տեղեկատվություն տրամադրելու համար, եթե.</w:t>
      </w:r>
    </w:p>
    <w:p w14:paraId="5E187A1E" w14:textId="2D24ED75" w:rsidR="00017A06" w:rsidRPr="007A463D" w:rsidRDefault="00283E05" w:rsidP="007A463D">
      <w:pPr>
        <w:tabs>
          <w:tab w:val="left" w:pos="851"/>
        </w:tabs>
        <w:spacing w:after="0" w:line="360" w:lineRule="auto"/>
        <w:ind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(…)</w:t>
      </w:r>
    </w:p>
    <w:p w14:paraId="6C11C602" w14:textId="55B60654" w:rsidR="00017A06" w:rsidRPr="007A463D" w:rsidRDefault="00283E05" w:rsidP="007A463D">
      <w:pPr>
        <w:pStyle w:val="ListParagraph"/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2. </w:t>
      </w:r>
      <w:r w:rsidR="00017A06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զեղչն</w:t>
      </w:r>
      <w:proofErr w:type="spellEnd"/>
      <w:r w:rsidR="00017A06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իրականացվում է սահմանափակ </w:t>
      </w:r>
      <w:proofErr w:type="spellStart"/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ժամանակահատվածով</w:t>
      </w:r>
      <w:proofErr w:type="spellEnd"/>
      <w:r w:rsidR="00017A06" w:rsidRPr="007A463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</w:p>
    <w:p w14:paraId="00E63743" w14:textId="32018DB0" w:rsidR="00017A06" w:rsidRPr="007A463D" w:rsidRDefault="00621DD2" w:rsidP="007A463D">
      <w:pPr>
        <w:pStyle w:val="ListParagraph"/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3.</w:t>
      </w:r>
      <w:r w:rsidR="00017A06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նման պայմաններում վաճառքի ենթակա ապրանքի գինը զգալիորեն ցածր է սովորական գնից:</w:t>
      </w:r>
    </w:p>
    <w:p w14:paraId="2C2092E0" w14:textId="11EA13EE" w:rsidR="00621DD2" w:rsidRPr="007A463D" w:rsidRDefault="00621DD2" w:rsidP="007A463D">
      <w:pPr>
        <w:pStyle w:val="ListParagraph"/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(…)</w:t>
      </w:r>
      <w:r w:rsidR="00457A35" w:rsidRPr="007A463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8B14E61" w14:textId="34845885" w:rsidR="003B0DA9" w:rsidRPr="007A463D" w:rsidRDefault="00017A06" w:rsidP="007A463D">
      <w:pPr>
        <w:pStyle w:val="ListParagraph"/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Համանման կարգավորումներ նախատեսված են նաև </w:t>
      </w:r>
      <w:r w:rsidRPr="007A463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Բոսնիա և Հերցեգովինայի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«Սպառողների պաշտպանության մասին»</w:t>
      </w:r>
      <w:r w:rsidRPr="007A463D">
        <w:rPr>
          <w:rStyle w:val="FootnoteReference"/>
          <w:rFonts w:ascii="GHEA Grapalat" w:eastAsia="Calibri" w:hAnsi="GHEA Grapalat" w:cs="Times New Roman"/>
          <w:sz w:val="24"/>
          <w:szCs w:val="24"/>
        </w:rPr>
        <w:footnoteReference w:id="3"/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օրենքի 42</w:t>
      </w:r>
      <w:r w:rsidR="008244A9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-րդ </w:t>
      </w:r>
      <w:r w:rsidR="009D1DDE" w:rsidRPr="007A463D">
        <w:rPr>
          <w:rFonts w:ascii="GHEA Grapalat" w:eastAsia="Calibri" w:hAnsi="GHEA Grapalat" w:cs="Times New Roman"/>
          <w:sz w:val="24"/>
          <w:szCs w:val="24"/>
          <w:lang w:val="hy-AM"/>
        </w:rPr>
        <w:t>բաժնում</w:t>
      </w:r>
      <w:r w:rsidR="00FE3A3C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8244A9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համաձայն որի՝ </w:t>
      </w:r>
    </w:p>
    <w:p w14:paraId="1283A43E" w14:textId="4DED8423" w:rsidR="008244A9" w:rsidRPr="007A463D" w:rsidRDefault="009D1DDE" w:rsidP="007A463D">
      <w:pPr>
        <w:pStyle w:val="ListParagraph"/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(…)</w:t>
      </w:r>
    </w:p>
    <w:p w14:paraId="464B5F78" w14:textId="00FF7D8B" w:rsidR="008244A9" w:rsidRPr="007A463D" w:rsidRDefault="00017A06" w:rsidP="007A463D">
      <w:pPr>
        <w:pStyle w:val="ListParagraph"/>
        <w:numPr>
          <w:ilvl w:val="0"/>
          <w:numId w:val="45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Հատուկ առաջարկով ապրանքները պետք է ներկայացված լինեն հստակ և տեսանելի գնային </w:t>
      </w:r>
      <w:proofErr w:type="spellStart"/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պիտակով</w:t>
      </w:r>
      <w:proofErr w:type="spellEnd"/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նշելով ապրանքի գինը մինչև հատուկ առաջարկը </w:t>
      </w:r>
      <w:r w:rsidR="00151283" w:rsidRPr="007A463D">
        <w:rPr>
          <w:rFonts w:ascii="GHEA Grapalat" w:eastAsia="Calibri" w:hAnsi="GHEA Grapalat" w:cs="Times New Roman"/>
          <w:sz w:val="24"/>
          <w:szCs w:val="24"/>
          <w:lang w:val="hy-AM"/>
        </w:rPr>
        <w:t>սահմանված</w:t>
      </w:r>
      <w:r w:rsidR="009D1DDE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և գործող գինը:</w:t>
      </w:r>
    </w:p>
    <w:p w14:paraId="6C7F72FF" w14:textId="2BE9E037" w:rsidR="00017A06" w:rsidRPr="007A463D" w:rsidRDefault="00017A06" w:rsidP="007A463D">
      <w:pPr>
        <w:pStyle w:val="ListParagraph"/>
        <w:numPr>
          <w:ilvl w:val="0"/>
          <w:numId w:val="45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Եթե գնի նվազման տոկոսը գտնվում է որոշակի միջակայքում, ապա նման նվազեցման ամենաբարձր տոկոսը պետք է վերաբերի հատուկ առաջարկի բոլոր ապրանքների արժեքի առնվազն մեկ </w:t>
      </w:r>
      <w:proofErr w:type="spellStart"/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հինգերորդին</w:t>
      </w:r>
      <w:proofErr w:type="spellEnd"/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6A9A9221" w14:textId="4B77D34A" w:rsidR="00017A06" w:rsidRPr="007A463D" w:rsidRDefault="00017A06" w:rsidP="007A463D">
      <w:pPr>
        <w:pStyle w:val="ListParagraph"/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Ուշագրավ են նաև</w:t>
      </w:r>
      <w:r w:rsidRPr="007A463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Սերբիայի Հանրապետության 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«Առևտրի մասին» օրենքի</w:t>
      </w:r>
      <w:r w:rsidRPr="007A463D">
        <w:rPr>
          <w:rStyle w:val="FootnoteReference"/>
          <w:rFonts w:ascii="GHEA Grapalat" w:eastAsia="Calibri" w:hAnsi="GHEA Grapalat" w:cs="Times New Roman"/>
          <w:sz w:val="24"/>
          <w:szCs w:val="24"/>
        </w:rPr>
        <w:footnoteReference w:id="4"/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կարգավորումները</w:t>
      </w:r>
      <w:r w:rsidR="008244A9" w:rsidRPr="007A463D">
        <w:rPr>
          <w:rFonts w:ascii="GHEA Grapalat" w:eastAsia="Calibri" w:hAnsi="GHEA Grapalat" w:cs="Times New Roman"/>
          <w:sz w:val="24"/>
          <w:szCs w:val="24"/>
          <w:lang w:val="hy-AM"/>
        </w:rPr>
        <w:t>։ Օրենքի 36-րդ հոդվածի համաձայն՝ վ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աճառքի գովազդը սովորական առաջարկի համեմատ ավելի բարենպաստ պայմաններով ապրանքների/ծառայությունների առաջարկն է, հատկապես նվազեցված գնով, վաճառքի հատուկ պայմաններով, ուղեկցող նվերներով, հավատարմության ծրագրեր</w:t>
      </w:r>
      <w:r w:rsidR="00E40B47" w:rsidRPr="007A463D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կամ այլ արտոնություններով: (…)</w:t>
      </w:r>
    </w:p>
    <w:p w14:paraId="55CC0217" w14:textId="3EC0AFA2" w:rsidR="00017A06" w:rsidRPr="007A463D" w:rsidRDefault="008244A9" w:rsidP="007A463D">
      <w:pPr>
        <w:spacing w:after="0" w:line="360" w:lineRule="auto"/>
        <w:ind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Նույն օրենքի 37-</w:t>
      </w:r>
      <w:r w:rsidR="003B0DA9" w:rsidRPr="007A463D">
        <w:rPr>
          <w:rFonts w:ascii="GHEA Grapalat" w:eastAsia="Calibri" w:hAnsi="GHEA Grapalat" w:cs="Times New Roman"/>
          <w:sz w:val="24"/>
          <w:szCs w:val="24"/>
          <w:lang w:val="hy-AM"/>
        </w:rPr>
        <w:t>ր</w:t>
      </w: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>դ հոդվածի համաձայն՝ ի</w:t>
      </w:r>
      <w:r w:rsidR="00017A06" w:rsidRPr="007A463D">
        <w:rPr>
          <w:rFonts w:ascii="GHEA Grapalat" w:eastAsia="Calibri" w:hAnsi="GHEA Grapalat" w:cs="Times New Roman"/>
          <w:sz w:val="24"/>
          <w:szCs w:val="24"/>
          <w:lang w:val="hy-AM"/>
        </w:rPr>
        <w:t>ջեցված գնով</w:t>
      </w:r>
      <w:r w:rsidR="00017A06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վաճառքը կարող է </w:t>
      </w:r>
      <w:proofErr w:type="spellStart"/>
      <w:r w:rsidR="0015128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դրսևորվել</w:t>
      </w:r>
      <w:proofErr w:type="spellEnd"/>
      <w:r w:rsidR="00017A06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.</w:t>
      </w:r>
    </w:p>
    <w:p w14:paraId="0E790812" w14:textId="467CE525" w:rsidR="00017A06" w:rsidRPr="007A463D" w:rsidRDefault="00017A06" w:rsidP="007A463D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զեղչի </w:t>
      </w:r>
      <w:r w:rsidR="0015128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կիրառմամբ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.</w:t>
      </w:r>
    </w:p>
    <w:p w14:paraId="54375A9A" w14:textId="3DE14645" w:rsidR="00017A06" w:rsidRPr="007A463D" w:rsidRDefault="00017A06" w:rsidP="007A463D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սեզոնային </w:t>
      </w:r>
      <w:proofErr w:type="spellStart"/>
      <w:r w:rsidR="00151283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գնիջեցմամբ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.</w:t>
      </w:r>
    </w:p>
    <w:p w14:paraId="6A9BAB65" w14:textId="0AF60701" w:rsidR="00017A06" w:rsidRPr="007A463D" w:rsidRDefault="00017A06" w:rsidP="007A463D">
      <w:pPr>
        <w:pStyle w:val="ListParagraph"/>
        <w:numPr>
          <w:ilvl w:val="0"/>
          <w:numId w:val="31"/>
        </w:numPr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ակցիա</w:t>
      </w:r>
      <w:r w:rsidR="001F6EE2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յի կիրառմամբ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710B3FA5" w14:textId="77777777" w:rsidR="00017A06" w:rsidRPr="007A463D" w:rsidRDefault="00017A06" w:rsidP="007A463D">
      <w:pPr>
        <w:pStyle w:val="ListParagraph"/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Իջեցված գնով ապրանքների/ծառայությունների վաճառքի դեպքում վաճառողը պարտավոր է հստակ մատնանշել ապրանքի իջեցված և նախկին գինը։</w:t>
      </w:r>
    </w:p>
    <w:p w14:paraId="1DEBF1F5" w14:textId="47341141" w:rsidR="00017A06" w:rsidRPr="007A463D" w:rsidRDefault="001F6EE2" w:rsidP="007A463D">
      <w:pPr>
        <w:pStyle w:val="ListParagraph"/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(…)</w:t>
      </w:r>
    </w:p>
    <w:p w14:paraId="7FAE06FC" w14:textId="7ABADC2F" w:rsidR="00017A06" w:rsidRPr="007A463D" w:rsidRDefault="00017A06" w:rsidP="007A463D">
      <w:pPr>
        <w:pStyle w:val="ListParagraph"/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Սեզոնային </w:t>
      </w:r>
      <w:proofErr w:type="spellStart"/>
      <w:r w:rsidR="001F6EE2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գնիջեցումը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սեզոնի ավարտից հետո և առավելագույնը տարին երկու անգամ իջեցված գնով ապրանքների վաճառքն է։ Սեզոնային զեղչը </w:t>
      </w:r>
      <w:r w:rsidR="009A1FCF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կիրառվում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է դեկտեմբերի 25-ից հունվարի 10-ը և հուլիսի 1-ից 15-ը։</w:t>
      </w:r>
    </w:p>
    <w:p w14:paraId="524F0096" w14:textId="60D0BF52" w:rsidR="00017A06" w:rsidRPr="007A463D" w:rsidRDefault="00017A06" w:rsidP="007A463D">
      <w:pPr>
        <w:pStyle w:val="ListParagraph"/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Սեզոնային </w:t>
      </w:r>
      <w:proofErr w:type="spellStart"/>
      <w:r w:rsidR="001F6EE2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գնիջեցումը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կարող է </w:t>
      </w:r>
      <w:proofErr w:type="spellStart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տևել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առավելագույնը 60 օր:</w:t>
      </w:r>
    </w:p>
    <w:p w14:paraId="3BD64AE4" w14:textId="77777777" w:rsidR="00017A06" w:rsidRPr="007A463D" w:rsidRDefault="00017A06" w:rsidP="007A463D">
      <w:pPr>
        <w:pStyle w:val="ListParagraph"/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Գովազդային </w:t>
      </w:r>
      <w:proofErr w:type="spellStart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գնիջեցումը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ապրանքների/ծառայությունների վաճառքն է այն գնով, որը ցածր է այդ ապրանքի/ծառայությունների նախորդ գնից և </w:t>
      </w:r>
      <w:proofErr w:type="spellStart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տևում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է ոչ ավելի, քան 31 օր:</w:t>
      </w:r>
    </w:p>
    <w:p w14:paraId="2703E2D9" w14:textId="77777777" w:rsidR="00017A06" w:rsidRPr="007A463D" w:rsidRDefault="00017A06" w:rsidP="007A463D">
      <w:pPr>
        <w:pStyle w:val="ListParagraph"/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Մինչև երեք օր գործողության ժամկետով հատուկ վաճառք կազմակերպող վաճառողը պարտավոր է ոչ թե մատնանշել իջեցված և նախկին գինը, այլ հստակ նշել </w:t>
      </w:r>
      <w:proofErr w:type="spellStart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գնիջեցման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տոկոսը։</w:t>
      </w:r>
    </w:p>
    <w:p w14:paraId="2CC4BF47" w14:textId="77777777" w:rsidR="001F6EE2" w:rsidRPr="007A463D" w:rsidRDefault="008244A9" w:rsidP="007A463D">
      <w:pPr>
        <w:pStyle w:val="ListParagraph"/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Նույն օրենքի 38-րդ հոդվածի համաձայն՝ </w:t>
      </w:r>
    </w:p>
    <w:p w14:paraId="7C838BDA" w14:textId="77777777" w:rsidR="001F6EE2" w:rsidRPr="007A463D" w:rsidRDefault="001F6EE2" w:rsidP="007A463D">
      <w:pPr>
        <w:pStyle w:val="ListParagraph"/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Ա</w:t>
      </w:r>
      <w:r w:rsidR="00017A06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րգելվում է 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որպես զեղչված ապրանք </w:t>
      </w:r>
      <w:r w:rsidR="00017A06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գովազդել վաճառվող այն ապրանքները, որոնք այնքան փոքր քանակությամբ են, որ ակնհայտ է, որ նպատակ 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ունեն</w:t>
      </w:r>
      <w:r w:rsidR="00017A06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գրավել հաճախորդներին այլ ապրանքներ գնելու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համար։</w:t>
      </w:r>
    </w:p>
    <w:p w14:paraId="5A5504F9" w14:textId="77777777" w:rsidR="001F6EE2" w:rsidRPr="007A463D" w:rsidRDefault="00017A06" w:rsidP="007A463D">
      <w:pPr>
        <w:pStyle w:val="ListParagraph"/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Զեղչի տոկոսը գովազդելիս </w:t>
      </w:r>
      <w:r w:rsidR="001F6EE2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նշվում է 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զեղչի ամենաբարձր տոկոսը, եթե այն վերաբերում է վաճառողի տեսականու ապրանքների առնվազն մեկ </w:t>
      </w:r>
      <w:proofErr w:type="spellStart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հինգերորդին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յուրաքանչյուր վաճառքի </w:t>
      </w:r>
      <w:proofErr w:type="spellStart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կետում</w:t>
      </w:r>
      <w:proofErr w:type="spellEnd"/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, որին վերաբերում է </w:t>
      </w:r>
      <w:r w:rsidR="001F6EE2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զեղչի</w:t>
      </w: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գովազդը:</w:t>
      </w:r>
    </w:p>
    <w:p w14:paraId="6D27857B" w14:textId="61D8F161" w:rsidR="00017A06" w:rsidRPr="007A463D" w:rsidRDefault="001F6EE2" w:rsidP="007A463D">
      <w:pPr>
        <w:pStyle w:val="ListParagraph"/>
        <w:spacing w:after="0" w:line="360" w:lineRule="auto"/>
        <w:ind w:left="0" w:firstLine="565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(…):</w:t>
      </w:r>
    </w:p>
    <w:p w14:paraId="67171220" w14:textId="060FB064" w:rsidR="00017A06" w:rsidRPr="007A463D" w:rsidRDefault="00DA73F0" w:rsidP="007A463D">
      <w:pPr>
        <w:pStyle w:val="ListParagraph"/>
        <w:tabs>
          <w:tab w:val="left" w:pos="851"/>
        </w:tabs>
        <w:spacing w:after="0" w:line="360" w:lineRule="auto"/>
        <w:ind w:left="0" w:firstLine="565"/>
        <w:jc w:val="both"/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Ուշագրավ է, որ ա</w:t>
      </w:r>
      <w:r w:rsidR="00F410B9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կցիա</w:t>
      </w:r>
      <w:r w:rsidR="00FE3A3C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յ</w:t>
      </w:r>
      <w:r w:rsidR="00F410B9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 </w:t>
      </w:r>
      <w:r w:rsidR="00017A06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կարգավորման նպատակով ներկայումս </w:t>
      </w:r>
      <w:r w:rsidR="00353CDF" w:rsidRPr="007A463D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="00017A06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րենսդրական </w:t>
      </w:r>
      <w:r w:rsidR="00353CDF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բարեփոխումներ են </w:t>
      </w:r>
      <w:proofErr w:type="spellStart"/>
      <w:r w:rsidR="00353CDF" w:rsidRPr="007A463D">
        <w:rPr>
          <w:rFonts w:ascii="GHEA Grapalat" w:eastAsia="Calibri" w:hAnsi="GHEA Grapalat" w:cs="Times New Roman"/>
          <w:sz w:val="24"/>
          <w:szCs w:val="24"/>
          <w:lang w:val="hy-AM"/>
        </w:rPr>
        <w:t>նախաձեռնվել</w:t>
      </w:r>
      <w:proofErr w:type="spellEnd"/>
      <w:r w:rsidR="00353CDF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17A06"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նաև </w:t>
      </w:r>
      <w:r w:rsidR="00017A06" w:rsidRPr="007A463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Լեհաստանի Հանրապետությունում։ </w:t>
      </w:r>
      <w:proofErr w:type="spellStart"/>
      <w:r w:rsidR="004B228F" w:rsidRPr="007A463D">
        <w:rPr>
          <w:rFonts w:ascii="GHEA Grapalat" w:eastAsia="Calibri" w:hAnsi="GHEA Grapalat" w:cs="Times New Roman"/>
          <w:bCs/>
          <w:sz w:val="24"/>
          <w:szCs w:val="24"/>
          <w:lang w:val="hy-AM"/>
        </w:rPr>
        <w:t>Մ</w:t>
      </w:r>
      <w:r w:rsidR="004B228F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ասանավորապես</w:t>
      </w:r>
      <w:proofErr w:type="spellEnd"/>
      <w:r w:rsidR="004B228F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, փ</w:t>
      </w:r>
      <w:r w:rsidR="00017A06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ոփոխություններ են նախատեսվում մի քանի օրենքներում, այդ թվում՝ «Ապրանքների և ծառայությունների գների մասին», «Սպառողների իրավունքների մասին», «Անարդար շուկայական գործողություններին հակազդելու մասին» և «Մրցակցության և սպառողների իրավունքների պաշտպանութ</w:t>
      </w:r>
      <w:r w:rsidR="004B228F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յան մասին» օրենքներում: Նախագծով</w:t>
      </w:r>
      <w:r w:rsidR="00017A06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, ի թիվս այնի,</w:t>
      </w:r>
      <w:r w:rsidR="004B228F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 xml:space="preserve"> նախատեսվում է, որ ապրանքների գնի իջեցման դեպքում</w:t>
      </w:r>
      <w:r w:rsidR="00017A06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 xml:space="preserve"> </w:t>
      </w:r>
      <w:r w:rsidR="004B228F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 xml:space="preserve">վաճառողներից </w:t>
      </w:r>
      <w:r w:rsidR="00017A06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 xml:space="preserve">պահանջվում է իջեցված գնի մասին տեղեկատվության հետ միասին </w:t>
      </w:r>
      <w:r w:rsidR="00017A06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lastRenderedPageBreak/>
        <w:t>տրամադրել տեղեկատվություն այդ ապրանքի կամ ծառայության ամենացածր գնի մասին, որը կիրառվե</w:t>
      </w:r>
      <w:r w:rsidR="008709EA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 xml:space="preserve">լ է զեղչի կիրառմանը նախորդող </w:t>
      </w:r>
      <w:r w:rsidR="004B228F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30 օր</w:t>
      </w:r>
      <w:r w:rsidR="008709EA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վա ընթացքում</w:t>
      </w:r>
      <w:r w:rsidR="00017A06" w:rsidRPr="007A463D">
        <w:rPr>
          <w:rStyle w:val="FootnoteReference"/>
          <w:rFonts w:ascii="GHEA Grapalat" w:eastAsia="Times New Roman" w:hAnsi="GHEA Grapalat" w:cs="Open Sans"/>
          <w:color w:val="212529"/>
          <w:sz w:val="24"/>
          <w:szCs w:val="24"/>
        </w:rPr>
        <w:footnoteReference w:id="5"/>
      </w:r>
      <w:r w:rsidR="00017A06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։</w:t>
      </w:r>
    </w:p>
    <w:p w14:paraId="307CD8E0" w14:textId="77777777" w:rsidR="00251911" w:rsidRDefault="00251911" w:rsidP="00251911">
      <w:pPr>
        <w:tabs>
          <w:tab w:val="left" w:pos="6578"/>
        </w:tabs>
        <w:spacing w:after="0" w:line="360" w:lineRule="auto"/>
        <w:ind w:firstLine="565"/>
        <w:jc w:val="both"/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</w:pPr>
      <w:r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Միաժամանակ հ</w:t>
      </w:r>
      <w:r w:rsidR="00DA094A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արկ է նշել, որ գործող</w:t>
      </w:r>
      <w:r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 xml:space="preserve"> հարկային օրենսդրությամբ ամրագրված են </w:t>
      </w:r>
      <w:r w:rsidR="00742F57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զեղչ</w:t>
      </w:r>
      <w:r w:rsidR="00DA094A" w:rsidRPr="007A463D"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 xml:space="preserve">ի </w:t>
      </w:r>
      <w:r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վերաբերյալ կարգավորումներ, մինչդեռ նախատեսված չէ զեղչի հասկացությունը։</w:t>
      </w:r>
    </w:p>
    <w:p w14:paraId="46427D75" w14:textId="417AD931" w:rsidR="00251911" w:rsidRPr="007A463D" w:rsidRDefault="00251911" w:rsidP="00251911">
      <w:pPr>
        <w:tabs>
          <w:tab w:val="left" w:pos="6578"/>
        </w:tabs>
        <w:spacing w:after="0" w:line="360" w:lineRule="auto"/>
        <w:ind w:firstLine="565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Open Sans"/>
          <w:color w:val="212529"/>
          <w:sz w:val="24"/>
          <w:szCs w:val="24"/>
          <w:lang w:val="hy-AM"/>
        </w:rPr>
        <w:t>Հետևաբար,</w:t>
      </w:r>
      <w:r w:rsidRPr="002519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առկա է </w:t>
      </w:r>
      <w:r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«Առևտրի և ծառայությունների մասին» օրենքում </w:t>
      </w:r>
      <w:r w:rsidR="00316567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ակցիայի վերաբերյալ կարգավորումներ նախատեսելու</w:t>
      </w:r>
      <w:r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, ինչպես նաև </w:t>
      </w:r>
      <w:r w:rsidR="00AE3308">
        <w:rPr>
          <w:rFonts w:ascii="GHEA Grapalat" w:eastAsia="Times New Roman" w:hAnsi="GHEA Grapalat" w:cs="Open Sans"/>
          <w:bCs/>
          <w:color w:val="212529"/>
          <w:sz w:val="24"/>
          <w:szCs w:val="24"/>
          <w:lang w:val="hy-AM"/>
        </w:rPr>
        <w:t>ՀՀ հարկային</w:t>
      </w:r>
      <w:r w:rsidR="00742F57" w:rsidRPr="007A463D">
        <w:rPr>
          <w:rFonts w:ascii="GHEA Grapalat" w:eastAsia="Times New Roman" w:hAnsi="GHEA Grapalat" w:cs="Open Sans"/>
          <w:bCs/>
          <w:color w:val="212529"/>
          <w:sz w:val="24"/>
          <w:szCs w:val="24"/>
          <w:lang w:val="hy-AM"/>
        </w:rPr>
        <w:t xml:space="preserve"> օրենսգրքում </w:t>
      </w:r>
      <w:r w:rsidR="00AA4578" w:rsidRPr="007A463D">
        <w:rPr>
          <w:rFonts w:ascii="GHEA Grapalat" w:eastAsia="Times New Roman" w:hAnsi="GHEA Grapalat" w:cs="Open Sans"/>
          <w:bCs/>
          <w:color w:val="212529"/>
          <w:sz w:val="24"/>
          <w:szCs w:val="24"/>
          <w:lang w:val="hy-AM"/>
        </w:rPr>
        <w:t>«զեղչ»</w:t>
      </w:r>
      <w:r w:rsidR="00DA094A" w:rsidRPr="007A463D">
        <w:rPr>
          <w:rFonts w:ascii="GHEA Grapalat" w:eastAsia="Times New Roman" w:hAnsi="GHEA Grapalat" w:cs="Open Sans"/>
          <w:bCs/>
          <w:color w:val="212529"/>
          <w:sz w:val="24"/>
          <w:szCs w:val="24"/>
          <w:lang w:val="hy-AM"/>
        </w:rPr>
        <w:t>-ի</w:t>
      </w:r>
      <w:r w:rsidR="00AA4578" w:rsidRPr="007A463D">
        <w:rPr>
          <w:rFonts w:ascii="GHEA Grapalat" w:eastAsia="Times New Roman" w:hAnsi="GHEA Grapalat" w:cs="Open Sans"/>
          <w:bCs/>
          <w:color w:val="212529"/>
          <w:sz w:val="24"/>
          <w:szCs w:val="24"/>
          <w:lang w:val="hy-AM"/>
        </w:rPr>
        <w:t xml:space="preserve"> հասկացությ</w:t>
      </w:r>
      <w:r>
        <w:rPr>
          <w:rFonts w:ascii="GHEA Grapalat" w:eastAsia="Times New Roman" w:hAnsi="GHEA Grapalat" w:cs="Open Sans"/>
          <w:bCs/>
          <w:color w:val="212529"/>
          <w:sz w:val="24"/>
          <w:szCs w:val="24"/>
          <w:lang w:val="hy-AM"/>
        </w:rPr>
        <w:t>ունն ամրագրելու անհրաժեշտություն</w:t>
      </w:r>
      <w:r w:rsidR="00AA4578" w:rsidRPr="007A463D">
        <w:rPr>
          <w:rFonts w:ascii="GHEA Grapalat" w:eastAsia="Times New Roman" w:hAnsi="GHEA Grapalat" w:cs="Open Sans"/>
          <w:bCs/>
          <w:color w:val="212529"/>
          <w:sz w:val="24"/>
          <w:szCs w:val="24"/>
          <w:lang w:val="hy-AM"/>
        </w:rPr>
        <w:t>։</w:t>
      </w:r>
      <w:r w:rsidRPr="007A46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1C9824C" w14:textId="77777777" w:rsidR="00533943" w:rsidRPr="007A463D" w:rsidRDefault="00533943" w:rsidP="007A463D">
      <w:pPr>
        <w:tabs>
          <w:tab w:val="left" w:pos="6578"/>
        </w:tabs>
        <w:spacing w:after="0" w:line="360" w:lineRule="auto"/>
        <w:ind w:firstLine="565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</w:p>
    <w:p w14:paraId="7BE77ACA" w14:textId="6AE4E4B2" w:rsidR="00017A06" w:rsidRPr="007A463D" w:rsidRDefault="00017A06" w:rsidP="007A463D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360" w:lineRule="auto"/>
        <w:ind w:firstLine="565"/>
        <w:jc w:val="both"/>
        <w:textDirection w:val="btLr"/>
        <w:textAlignment w:val="top"/>
        <w:outlineLvl w:val="0"/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</w:pPr>
      <w:r w:rsidRPr="007A463D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 xml:space="preserve">2. Առաջարկվող կարգավորման </w:t>
      </w:r>
      <w:r w:rsidR="00533943" w:rsidRPr="007A463D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>նպատակը.</w:t>
      </w:r>
    </w:p>
    <w:p w14:paraId="7A5E8719" w14:textId="3615DD9C" w:rsidR="00017A06" w:rsidRPr="007A463D" w:rsidRDefault="005A325C" w:rsidP="007A463D">
      <w:pPr>
        <w:pStyle w:val="ListParagraph"/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</w:t>
      </w:r>
      <w:r w:rsidR="00017A06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«Առևտրի և ծառայությունների մասին»</w:t>
      </w:r>
      <w:r w:rsidR="00925728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օրենքում</w:t>
      </w:r>
      <w:r w:rsidR="00925728" w:rsidRPr="007A463D">
        <w:rPr>
          <w:rStyle w:val="Strong"/>
          <w:rFonts w:ascii="Calibri" w:hAnsi="Calibri" w:cs="Calibri"/>
          <w:b w:val="0"/>
          <w:sz w:val="24"/>
          <w:szCs w:val="24"/>
          <w:bdr w:val="none" w:sz="0" w:space="0" w:color="auto" w:frame="1"/>
          <w:lang w:val="hy-AM"/>
        </w:rPr>
        <w:t> </w:t>
      </w:r>
      <w:r w:rsidR="00925728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լրացում</w:t>
      </w:r>
      <w:r w:rsidR="003777A3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ներ</w:t>
      </w:r>
      <w:r w:rsidR="00925728" w:rsidRPr="007A463D">
        <w:rPr>
          <w:rStyle w:val="Strong"/>
          <w:rFonts w:ascii="Calibri" w:hAnsi="Calibri" w:cs="Calibri"/>
          <w:b w:val="0"/>
          <w:sz w:val="24"/>
          <w:szCs w:val="24"/>
          <w:bdr w:val="none" w:sz="0" w:space="0" w:color="auto" w:frame="1"/>
          <w:lang w:val="hy-AM"/>
        </w:rPr>
        <w:t> </w:t>
      </w:r>
      <w:r w:rsidR="00925728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կատարելու մասին»</w:t>
      </w:r>
      <w:r w:rsidR="00F82E26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օրենքի</w:t>
      </w:r>
      <w:r w:rsidR="00017A06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925728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և «</w:t>
      </w:r>
      <w:r w:rsidR="00533943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Հայաստանի Հանրապետության հարկային օրենսգրքում լրացում կատարելու մասին</w:t>
      </w:r>
      <w:r w:rsidR="00925728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» </w:t>
      </w:r>
      <w:r w:rsidR="00017A06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օրենքի նախագծ</w:t>
      </w:r>
      <w:r w:rsidR="00925728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եր</w:t>
      </w:r>
      <w:r w:rsidR="00017A06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ով կարգավորվել են հետևյալ հարցերը</w:t>
      </w:r>
      <w:r w:rsidR="005B782F" w:rsidRPr="007A463D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.</w:t>
      </w:r>
    </w:p>
    <w:p w14:paraId="1771C3B2" w14:textId="58437BFF" w:rsidR="00017A06" w:rsidRPr="007A463D" w:rsidRDefault="00017A06" w:rsidP="007A463D">
      <w:pPr>
        <w:pStyle w:val="ListParagraph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ակցիայի հասկացությունը և </w:t>
      </w:r>
      <w:r w:rsidR="00520268" w:rsidRPr="007A463D">
        <w:rPr>
          <w:rFonts w:ascii="GHEA Grapalat" w:eastAsia="Calibri" w:hAnsi="GHEA Grapalat" w:cs="Times New Roman"/>
          <w:sz w:val="24"/>
          <w:szCs w:val="24"/>
          <w:lang w:val="hy-AM"/>
        </w:rPr>
        <w:t>տեսակները.</w:t>
      </w:r>
    </w:p>
    <w:p w14:paraId="779E0EE5" w14:textId="70C0C5AF" w:rsidR="00BD4330" w:rsidRPr="007A463D" w:rsidRDefault="00BD4330" w:rsidP="007A463D">
      <w:pPr>
        <w:pStyle w:val="ListParagraph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 xml:space="preserve">զեղչի հասկացությունը և </w:t>
      </w:r>
      <w:r w:rsidR="00520268" w:rsidRPr="007A463D">
        <w:rPr>
          <w:rFonts w:ascii="GHEA Grapalat" w:hAnsi="GHEA Grapalat"/>
          <w:sz w:val="24"/>
          <w:szCs w:val="24"/>
          <w:lang w:val="hy-AM"/>
        </w:rPr>
        <w:t>կիրառման պայմանները, այդ թվում՝ ժամկետային սահմանափակումը և այլն.</w:t>
      </w:r>
    </w:p>
    <w:p w14:paraId="026D2FA7" w14:textId="5DDD767F" w:rsidR="00017A06" w:rsidRPr="007A463D" w:rsidRDefault="009908EF" w:rsidP="007A463D">
      <w:pPr>
        <w:pStyle w:val="ListParagraph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 xml:space="preserve">ապրանքի իրացման կամ ծառայության մատուցման գնի փոփոխման հետ չկապված այլ միջոցառումներին </w:t>
      </w:r>
      <w:r w:rsidR="00017A06" w:rsidRPr="007A463D">
        <w:rPr>
          <w:rFonts w:ascii="GHEA Grapalat" w:hAnsi="GHEA Grapalat"/>
          <w:sz w:val="24"/>
          <w:szCs w:val="24"/>
          <w:lang w:val="hy-AM"/>
        </w:rPr>
        <w:t xml:space="preserve">ներկայացվող պահանջները և կիրառման </w:t>
      </w:r>
      <w:r w:rsidR="00BD4330" w:rsidRPr="007A463D">
        <w:rPr>
          <w:rFonts w:ascii="GHEA Grapalat" w:hAnsi="GHEA Grapalat"/>
          <w:sz w:val="24"/>
          <w:szCs w:val="24"/>
          <w:lang w:val="hy-AM"/>
        </w:rPr>
        <w:t>պայ</w:t>
      </w:r>
      <w:r w:rsidR="00520268" w:rsidRPr="007A463D">
        <w:rPr>
          <w:rFonts w:ascii="GHEA Grapalat" w:hAnsi="GHEA Grapalat"/>
          <w:sz w:val="24"/>
          <w:szCs w:val="24"/>
          <w:lang w:val="hy-AM"/>
        </w:rPr>
        <w:t>մանները.</w:t>
      </w:r>
    </w:p>
    <w:p w14:paraId="1A7E6B7B" w14:textId="0E8E66CD" w:rsidR="00925728" w:rsidRPr="007A463D" w:rsidRDefault="00017A06" w:rsidP="007A463D">
      <w:pPr>
        <w:pStyle w:val="ListParagraph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/>
          <w:sz w:val="24"/>
          <w:szCs w:val="24"/>
          <w:lang w:val="hy-AM"/>
        </w:rPr>
        <w:t xml:space="preserve">ակցիայի մասին </w:t>
      </w:r>
      <w:proofErr w:type="spellStart"/>
      <w:r w:rsidRPr="007A463D">
        <w:rPr>
          <w:rFonts w:ascii="GHEA Grapalat" w:hAnsi="GHEA Grapalat"/>
          <w:sz w:val="24"/>
          <w:szCs w:val="24"/>
          <w:lang w:val="hy-AM"/>
        </w:rPr>
        <w:t>իրազեկմանը</w:t>
      </w:r>
      <w:proofErr w:type="spellEnd"/>
      <w:r w:rsidRPr="007A463D">
        <w:rPr>
          <w:rFonts w:ascii="GHEA Grapalat" w:hAnsi="GHEA Grapalat"/>
          <w:sz w:val="24"/>
          <w:szCs w:val="24"/>
          <w:lang w:val="hy-AM"/>
        </w:rPr>
        <w:t xml:space="preserve"> ներկայացվող պահանջները</w:t>
      </w:r>
      <w:r w:rsidR="00965C83" w:rsidRPr="007A463D">
        <w:rPr>
          <w:rFonts w:ascii="GHEA Grapalat" w:hAnsi="GHEA Grapalat"/>
          <w:sz w:val="24"/>
          <w:szCs w:val="24"/>
          <w:lang w:val="hy-AM"/>
        </w:rPr>
        <w:t xml:space="preserve">, մասնավորապես՝ ակցիայի վերաբերյալ տեղեկատվության </w:t>
      </w:r>
      <w:r w:rsidR="0046169A" w:rsidRPr="007A463D">
        <w:rPr>
          <w:rFonts w:ascii="GHEA Grapalat" w:hAnsi="GHEA Grapalat"/>
          <w:sz w:val="24"/>
          <w:szCs w:val="24"/>
          <w:lang w:val="hy-AM"/>
        </w:rPr>
        <w:t>հրապարակման</w:t>
      </w:r>
      <w:r w:rsidR="00520268" w:rsidRPr="007A463D">
        <w:rPr>
          <w:rFonts w:ascii="GHEA Grapalat" w:hAnsi="GHEA Grapalat"/>
          <w:sz w:val="24"/>
          <w:szCs w:val="24"/>
          <w:lang w:val="hy-AM"/>
        </w:rPr>
        <w:t>, դրա դադարեցման պայմանները և այլն</w:t>
      </w:r>
      <w:r w:rsidR="00925728" w:rsidRPr="007A463D">
        <w:rPr>
          <w:rFonts w:ascii="GHEA Grapalat" w:hAnsi="GHEA Grapalat"/>
          <w:sz w:val="24"/>
          <w:szCs w:val="24"/>
          <w:lang w:val="hy-AM"/>
        </w:rPr>
        <w:t>.</w:t>
      </w:r>
    </w:p>
    <w:p w14:paraId="080A80FF" w14:textId="3142F286" w:rsidR="00925728" w:rsidRPr="007A463D" w:rsidRDefault="00925728" w:rsidP="007A463D">
      <w:pPr>
        <w:pStyle w:val="ListParagraph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օրենքին հակասող ակցիա իրականացնելու համար</w:t>
      </w:r>
      <w:r w:rsidR="00116C98"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նախատեսվող</w:t>
      </w:r>
      <w:r w:rsidR="00116C98" w:rsidRPr="007A463D">
        <w:rPr>
          <w:rFonts w:ascii="GHEA Grapalat" w:hAnsi="GHEA Grapalat"/>
          <w:sz w:val="24"/>
          <w:szCs w:val="24"/>
          <w:lang w:val="hy-AM"/>
        </w:rPr>
        <w:t xml:space="preserve"> իրավական </w:t>
      </w:r>
      <w:proofErr w:type="spellStart"/>
      <w:r w:rsidR="00116C98" w:rsidRPr="007A463D">
        <w:rPr>
          <w:rFonts w:ascii="GHEA Grapalat" w:hAnsi="GHEA Grapalat"/>
          <w:sz w:val="24"/>
          <w:szCs w:val="24"/>
          <w:lang w:val="hy-AM"/>
        </w:rPr>
        <w:t>հետևանքները</w:t>
      </w:r>
      <w:proofErr w:type="spellEnd"/>
      <w:r w:rsidR="00AA4578" w:rsidRPr="007A463D">
        <w:rPr>
          <w:rFonts w:ascii="Cambria Math" w:eastAsia="GHEA Grapalat" w:hAnsi="Cambria Math" w:cs="Cambria Math"/>
          <w:color w:val="000000"/>
          <w:sz w:val="24"/>
          <w:szCs w:val="24"/>
          <w:lang w:val="hy-AM"/>
        </w:rPr>
        <w:t>․</w:t>
      </w:r>
    </w:p>
    <w:p w14:paraId="785FC120" w14:textId="12E0C9B6" w:rsidR="00AA4578" w:rsidRPr="007A463D" w:rsidRDefault="00DA094A" w:rsidP="007A463D">
      <w:pPr>
        <w:pStyle w:val="ListParagraph"/>
        <w:numPr>
          <w:ilvl w:val="0"/>
          <w:numId w:val="28"/>
        </w:numPr>
        <w:tabs>
          <w:tab w:val="left" w:pos="993"/>
        </w:tabs>
        <w:spacing w:after="0" w:line="360" w:lineRule="auto"/>
        <w:ind w:left="0" w:firstLine="565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</w:t>
      </w:r>
      <w:r w:rsidR="00AA4578"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արկային օրենսդրության իմաստով «զեղչի» բովանդակությունը։</w:t>
      </w:r>
    </w:p>
    <w:p w14:paraId="0E08D7DD" w14:textId="77777777" w:rsidR="00533943" w:rsidRPr="007A463D" w:rsidRDefault="00533943" w:rsidP="007A463D">
      <w:pPr>
        <w:pStyle w:val="ListParagraph"/>
        <w:tabs>
          <w:tab w:val="left" w:pos="993"/>
        </w:tabs>
        <w:spacing w:after="0" w:line="360" w:lineRule="auto"/>
        <w:ind w:left="565"/>
        <w:jc w:val="both"/>
        <w:rPr>
          <w:rFonts w:ascii="GHEA Grapalat" w:hAnsi="GHEA Grapalat"/>
          <w:sz w:val="24"/>
          <w:szCs w:val="24"/>
          <w:lang w:val="hy-AM"/>
        </w:rPr>
      </w:pPr>
    </w:p>
    <w:p w14:paraId="4FCC267C" w14:textId="670C2FF5" w:rsidR="00017A06" w:rsidRPr="007A463D" w:rsidRDefault="00533943" w:rsidP="007A463D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360" w:lineRule="auto"/>
        <w:ind w:firstLine="565"/>
        <w:jc w:val="both"/>
        <w:textDirection w:val="btLr"/>
        <w:textAlignment w:val="top"/>
        <w:outlineLvl w:val="0"/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</w:pPr>
      <w:r w:rsidRPr="007A463D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>3</w:t>
      </w:r>
      <w:r w:rsidR="00017A06" w:rsidRPr="007A463D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>. Ակնկալվող արդյունքը</w:t>
      </w:r>
      <w:r w:rsidRPr="007A463D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>.</w:t>
      </w:r>
    </w:p>
    <w:p w14:paraId="3DEBBB69" w14:textId="3CBB2791" w:rsidR="00533943" w:rsidRPr="00316567" w:rsidRDefault="00017A06" w:rsidP="007A463D">
      <w:pPr>
        <w:spacing w:after="0" w:line="360" w:lineRule="auto"/>
        <w:ind w:firstLine="56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lastRenderedPageBreak/>
        <w:t xml:space="preserve">Նախագծերի ընդունման արդյունքում ակնկալվում է ստեղծել անհրաժեշտ, կանխատեսելի և որոշակի օրենսդրական հիմքեր </w:t>
      </w:r>
      <w:r w:rsidR="00F410B9"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ակցիայի </w:t>
      </w:r>
      <w:r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կիրառման համար, որոնք կնպաստեն արդար առևտրի </w:t>
      </w:r>
      <w:r w:rsidR="0046169A"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իրականացմանը, այդ թվում մրցակցային միջավայրի բարելավմանը և սպառողների իրավունքների պաշտպանության բարձրացմանը</w:t>
      </w:r>
      <w:r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72E9BA58" w14:textId="77777777" w:rsidR="00533943" w:rsidRPr="007A463D" w:rsidRDefault="00533943" w:rsidP="007A463D">
      <w:pPr>
        <w:spacing w:after="0" w:line="360" w:lineRule="auto"/>
        <w:ind w:firstLine="56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12537400" w14:textId="4059DD95" w:rsidR="00533943" w:rsidRPr="007A463D" w:rsidRDefault="00533943" w:rsidP="007A463D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360" w:lineRule="auto"/>
        <w:ind w:firstLine="565"/>
        <w:jc w:val="both"/>
        <w:textDirection w:val="btLr"/>
        <w:textAlignment w:val="top"/>
        <w:outlineLvl w:val="0"/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</w:pPr>
      <w:r w:rsidRPr="007A463D">
        <w:rPr>
          <w:rFonts w:ascii="GHEA Grapalat" w:eastAsia="GHEA Grapalat" w:hAnsi="GHEA Grapalat" w:cs="GHEA Grapalat"/>
          <w:b/>
          <w:i/>
          <w:color w:val="000000"/>
          <w:sz w:val="24"/>
          <w:szCs w:val="24"/>
          <w:lang w:val="hy-AM"/>
        </w:rPr>
        <w:t>4. Նախագծերի մշակման գործընթացում ներգրավված ինստիտուտները.</w:t>
      </w:r>
    </w:p>
    <w:p w14:paraId="65ED4B1F" w14:textId="2E070368" w:rsidR="00017A06" w:rsidRPr="007A463D" w:rsidRDefault="00533943" w:rsidP="007A463D">
      <w:pPr>
        <w:spacing w:after="0" w:line="360" w:lineRule="auto"/>
        <w:ind w:firstLine="56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Նախագծերը մշակվել են </w:t>
      </w:r>
      <w:r w:rsidRPr="007A463D">
        <w:rPr>
          <w:rFonts w:ascii="GHEA Grapalat" w:hAnsi="GHEA Grapalat"/>
          <w:sz w:val="24"/>
          <w:szCs w:val="24"/>
          <w:lang w:val="hy-AM"/>
        </w:rPr>
        <w:t>Մրցակցության պաշտպանության հանձնաժողովի կողմից</w:t>
      </w:r>
      <w:r w:rsidRPr="007A463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</w:p>
    <w:p w14:paraId="2B68B818" w14:textId="77777777" w:rsidR="00981128" w:rsidRPr="007A463D" w:rsidRDefault="00981128" w:rsidP="007A463D">
      <w:pPr>
        <w:spacing w:after="0" w:line="360" w:lineRule="auto"/>
        <w:ind w:firstLine="565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p w14:paraId="7CBDA4FA" w14:textId="10CCF798" w:rsidR="00533943" w:rsidRPr="007A463D" w:rsidRDefault="00533943" w:rsidP="007A463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5"/>
        <w:jc w:val="both"/>
        <w:rPr>
          <w:rFonts w:ascii="GHEA Grapalat" w:eastAsiaTheme="minorHAnsi" w:hAnsi="GHEA Grapalat" w:cstheme="minorBidi"/>
          <w:b/>
          <w:i/>
          <w:color w:val="000000" w:themeColor="text1"/>
          <w:lang w:val="hy-AM" w:eastAsia="en-US"/>
        </w:rPr>
      </w:pPr>
      <w:r w:rsidRPr="007A463D">
        <w:rPr>
          <w:rFonts w:ascii="GHEA Grapalat" w:eastAsiaTheme="minorHAnsi" w:hAnsi="GHEA Grapalat" w:cstheme="minorBidi"/>
          <w:b/>
          <w:i/>
          <w:color w:val="000000" w:themeColor="text1"/>
          <w:lang w:val="hy-AM" w:eastAsia="en-US"/>
        </w:rPr>
        <w:t xml:space="preserve">5. Նախագծի ընդունման կապակցությամբ լրացուցիչ ֆինանսական միջոցների անհրաժեշտության և պետական բյուջեի </w:t>
      </w:r>
      <w:proofErr w:type="spellStart"/>
      <w:r w:rsidRPr="007A463D">
        <w:rPr>
          <w:rFonts w:ascii="GHEA Grapalat" w:eastAsiaTheme="minorHAnsi" w:hAnsi="GHEA Grapalat" w:cstheme="minorBidi"/>
          <w:b/>
          <w:i/>
          <w:color w:val="000000" w:themeColor="text1"/>
          <w:lang w:val="hy-AM" w:eastAsia="en-US"/>
        </w:rPr>
        <w:t>եկամուտներում</w:t>
      </w:r>
      <w:proofErr w:type="spellEnd"/>
      <w:r w:rsidRPr="007A463D">
        <w:rPr>
          <w:rFonts w:ascii="GHEA Grapalat" w:eastAsiaTheme="minorHAnsi" w:hAnsi="GHEA Grapalat" w:cstheme="minorBidi"/>
          <w:b/>
          <w:i/>
          <w:color w:val="000000" w:themeColor="text1"/>
          <w:lang w:val="hy-AM" w:eastAsia="en-US"/>
        </w:rPr>
        <w:t xml:space="preserve"> և ծախսերում սպասվելիք փոփոխությունների մասին.</w:t>
      </w:r>
    </w:p>
    <w:p w14:paraId="70EA8DD7" w14:textId="325F2B17" w:rsidR="00A43E7C" w:rsidRPr="007A463D" w:rsidRDefault="00A43E7C" w:rsidP="007A463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5"/>
        <w:jc w:val="both"/>
        <w:rPr>
          <w:rFonts w:ascii="GHEA Grapalat" w:eastAsiaTheme="minorHAnsi" w:hAnsi="GHEA Grapalat" w:cstheme="minorBidi"/>
          <w:color w:val="000000" w:themeColor="text1"/>
          <w:lang w:val="hy-AM" w:eastAsia="en-US"/>
        </w:rPr>
      </w:pPr>
      <w:r w:rsidRPr="007A463D">
        <w:rPr>
          <w:rFonts w:ascii="GHEA Grapalat" w:eastAsiaTheme="minorHAnsi" w:hAnsi="GHEA Grapalat" w:cstheme="minorBidi"/>
          <w:color w:val="000000" w:themeColor="text1"/>
          <w:lang w:val="hy-AM" w:eastAsia="en-US"/>
        </w:rPr>
        <w:t>Նախագծ</w:t>
      </w:r>
      <w:r w:rsidR="003537B7" w:rsidRPr="007A463D">
        <w:rPr>
          <w:rFonts w:ascii="GHEA Grapalat" w:eastAsiaTheme="minorHAnsi" w:hAnsi="GHEA Grapalat" w:cstheme="minorBidi"/>
          <w:color w:val="000000" w:themeColor="text1"/>
          <w:lang w:val="hy-AM" w:eastAsia="en-US"/>
        </w:rPr>
        <w:t>եր</w:t>
      </w:r>
      <w:r w:rsidRPr="007A463D">
        <w:rPr>
          <w:rFonts w:ascii="GHEA Grapalat" w:eastAsiaTheme="minorHAnsi" w:hAnsi="GHEA Grapalat" w:cstheme="minorBidi"/>
          <w:color w:val="000000" w:themeColor="text1"/>
          <w:lang w:val="hy-AM" w:eastAsia="en-US"/>
        </w:rPr>
        <w:t>ի ընդունման կապակցությամբ պետական կամ տեղական ինքնակառավարման մարմնի բյուջեում եկամուտների և ծախսերի էական ավելացում կամ նվազեցում չի նախատեսվում:</w:t>
      </w:r>
    </w:p>
    <w:p w14:paraId="51C16E1A" w14:textId="77777777" w:rsidR="00533943" w:rsidRPr="007A463D" w:rsidRDefault="00533943" w:rsidP="007A463D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5"/>
        <w:jc w:val="both"/>
        <w:rPr>
          <w:rFonts w:ascii="GHEA Grapalat" w:eastAsiaTheme="minorHAnsi" w:hAnsi="GHEA Grapalat" w:cstheme="minorBidi"/>
          <w:color w:val="000000" w:themeColor="text1"/>
          <w:lang w:val="hy-AM" w:eastAsia="en-US"/>
        </w:rPr>
      </w:pPr>
    </w:p>
    <w:p w14:paraId="00FC1CFF" w14:textId="77777777" w:rsidR="00533943" w:rsidRPr="0044557F" w:rsidRDefault="00533943" w:rsidP="007A463D">
      <w:pPr>
        <w:pStyle w:val="ListParagraph"/>
        <w:numPr>
          <w:ilvl w:val="0"/>
          <w:numId w:val="46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44557F">
        <w:rPr>
          <w:rFonts w:ascii="GHEA Grapalat" w:hAnsi="GHEA Grapalat"/>
          <w:b/>
          <w:i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4557F">
        <w:rPr>
          <w:rFonts w:ascii="GHEA Grapalat" w:hAnsi="GHEA Grapalat"/>
          <w:b/>
          <w:i/>
          <w:sz w:val="24"/>
          <w:szCs w:val="24"/>
          <w:lang w:val="hy-AM"/>
        </w:rPr>
        <w:t>ռազմավարություններ</w:t>
      </w:r>
      <w:proofErr w:type="spellEnd"/>
      <w:r w:rsidRPr="0044557F">
        <w:rPr>
          <w:rFonts w:ascii="GHEA Grapalat" w:hAnsi="GHEA Grapalat"/>
          <w:b/>
          <w:i/>
          <w:sz w:val="24"/>
          <w:szCs w:val="24"/>
          <w:lang w:val="hy-AM"/>
        </w:rPr>
        <w:t>:</w:t>
      </w:r>
    </w:p>
    <w:p w14:paraId="62F10840" w14:textId="62541C71" w:rsidR="00533943" w:rsidRPr="007A463D" w:rsidRDefault="00533943" w:rsidP="007A463D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463D">
        <w:rPr>
          <w:rFonts w:ascii="GHEA Grapalat" w:hAnsi="GHEA Grapalat" w:cs="Sylfaen"/>
          <w:sz w:val="24"/>
          <w:szCs w:val="24"/>
          <w:lang w:val="hy-AM"/>
        </w:rPr>
        <w:t>Նախագծերն</w:t>
      </w:r>
      <w:r w:rsidRPr="007A463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ուղղակիորեն չեն բխում համապատասխան ռազմավարական փաստաթղթերից:</w:t>
      </w:r>
    </w:p>
    <w:p w14:paraId="033A410E" w14:textId="77777777" w:rsidR="008244A9" w:rsidRPr="007A463D" w:rsidRDefault="008244A9" w:rsidP="007A463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</w:p>
    <w:sectPr w:rsidR="008244A9" w:rsidRPr="007A463D" w:rsidSect="004C654D">
      <w:headerReference w:type="default" r:id="rId8"/>
      <w:footerReference w:type="default" r:id="rId9"/>
      <w:headerReference w:type="first" r:id="rId10"/>
      <w:pgSz w:w="11906" w:h="16838"/>
      <w:pgMar w:top="851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E4D33" w14:textId="77777777" w:rsidR="00434B76" w:rsidRDefault="00434B76" w:rsidP="00FB62F4">
      <w:pPr>
        <w:spacing w:after="0" w:line="240" w:lineRule="auto"/>
      </w:pPr>
      <w:r>
        <w:separator/>
      </w:r>
    </w:p>
  </w:endnote>
  <w:endnote w:type="continuationSeparator" w:id="0">
    <w:p w14:paraId="480BDA3A" w14:textId="77777777" w:rsidR="00434B76" w:rsidRDefault="00434B76" w:rsidP="00FB6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35559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D4BD87" w14:textId="485DA45F" w:rsidR="00F16E6E" w:rsidRDefault="00F16E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77A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76221A3F" w14:textId="77777777" w:rsidR="00F16E6E" w:rsidRDefault="00F16E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23D22" w14:textId="77777777" w:rsidR="00434B76" w:rsidRDefault="00434B76" w:rsidP="00FB62F4">
      <w:pPr>
        <w:spacing w:after="0" w:line="240" w:lineRule="auto"/>
      </w:pPr>
      <w:r>
        <w:separator/>
      </w:r>
    </w:p>
  </w:footnote>
  <w:footnote w:type="continuationSeparator" w:id="0">
    <w:p w14:paraId="6AAA0D38" w14:textId="77777777" w:rsidR="00434B76" w:rsidRDefault="00434B76" w:rsidP="00FB62F4">
      <w:pPr>
        <w:spacing w:after="0" w:line="240" w:lineRule="auto"/>
      </w:pPr>
      <w:r>
        <w:continuationSeparator/>
      </w:r>
    </w:p>
  </w:footnote>
  <w:footnote w:id="1">
    <w:p w14:paraId="7DD051E4" w14:textId="6DD12872" w:rsidR="000B0C4C" w:rsidRPr="000B0C4C" w:rsidRDefault="000B0C4C">
      <w:pPr>
        <w:pStyle w:val="FootnoteText"/>
        <w:rPr>
          <w:rFonts w:ascii="GHEA Grapalat" w:hAnsi="GHEA Grapalat"/>
          <w:lang w:val="en-US"/>
        </w:rPr>
      </w:pPr>
      <w:r w:rsidRPr="000B0C4C">
        <w:rPr>
          <w:rStyle w:val="FootnoteReference"/>
          <w:rFonts w:ascii="GHEA Grapalat" w:hAnsi="GHEA Grapalat"/>
        </w:rPr>
        <w:footnoteRef/>
      </w:r>
      <w:r w:rsidRPr="000B0C4C">
        <w:rPr>
          <w:rFonts w:ascii="GHEA Grapalat" w:hAnsi="GHEA Grapalat"/>
        </w:rPr>
        <w:t xml:space="preserve"> </w:t>
      </w:r>
      <w:hyperlink r:id="rId1" w:history="1">
        <w:r w:rsidRPr="000B0C4C">
          <w:rPr>
            <w:rStyle w:val="Hyperlink"/>
            <w:rFonts w:ascii="GHEA Grapalat" w:hAnsi="GHEA Grapalat"/>
          </w:rPr>
          <w:t>https://eur-lex.europa.eu/eli/dir/2019/2161/oj</w:t>
        </w:r>
      </w:hyperlink>
      <w:r w:rsidRPr="000B0C4C">
        <w:rPr>
          <w:rFonts w:ascii="GHEA Grapalat" w:hAnsi="GHEA Grapalat"/>
          <w:lang w:val="en-US"/>
        </w:rPr>
        <w:t xml:space="preserve"> </w:t>
      </w:r>
    </w:p>
  </w:footnote>
  <w:footnote w:id="2">
    <w:p w14:paraId="33E3AF75" w14:textId="624626EE" w:rsidR="00017A06" w:rsidRPr="000B0C4C" w:rsidRDefault="00017A06" w:rsidP="00017A06">
      <w:pPr>
        <w:pStyle w:val="FootnoteText"/>
        <w:rPr>
          <w:rFonts w:ascii="GHEA Grapalat" w:hAnsi="GHEA Grapalat"/>
        </w:rPr>
      </w:pPr>
      <w:r w:rsidRPr="000B0C4C">
        <w:rPr>
          <w:rStyle w:val="FootnoteReference"/>
          <w:rFonts w:ascii="GHEA Grapalat" w:hAnsi="GHEA Grapalat"/>
        </w:rPr>
        <w:footnoteRef/>
      </w:r>
      <w:r w:rsidRPr="000B0C4C">
        <w:rPr>
          <w:rFonts w:ascii="GHEA Grapalat" w:hAnsi="GHEA Grapalat"/>
        </w:rPr>
        <w:t xml:space="preserve"> </w:t>
      </w:r>
      <w:hyperlink r:id="rId2" w:history="1">
        <w:r w:rsidR="00FE3A3C" w:rsidRPr="000B0C4C">
          <w:rPr>
            <w:rStyle w:val="Hyperlink"/>
            <w:rFonts w:ascii="GHEA Grapalat" w:hAnsi="GHEA Grapalat"/>
          </w:rPr>
          <w:t>https://www.riigiteataja.ee/en/eli/523012015011/consolide</w:t>
        </w:r>
      </w:hyperlink>
      <w:r w:rsidR="00FE3A3C" w:rsidRPr="000B0C4C">
        <w:rPr>
          <w:rFonts w:ascii="GHEA Grapalat" w:hAnsi="GHEA Grapalat"/>
        </w:rPr>
        <w:t xml:space="preserve"> </w:t>
      </w:r>
    </w:p>
  </w:footnote>
  <w:footnote w:id="3">
    <w:p w14:paraId="40CEE7A2" w14:textId="77777777" w:rsidR="00017A06" w:rsidRPr="000B0C4C" w:rsidRDefault="00017A06" w:rsidP="00017A06">
      <w:pPr>
        <w:pStyle w:val="FootnoteText"/>
        <w:rPr>
          <w:rFonts w:ascii="GHEA Grapalat" w:hAnsi="GHEA Grapalat"/>
        </w:rPr>
      </w:pPr>
      <w:r w:rsidRPr="000B0C4C">
        <w:rPr>
          <w:rStyle w:val="FootnoteReference"/>
          <w:rFonts w:ascii="GHEA Grapalat" w:hAnsi="GHEA Grapalat"/>
        </w:rPr>
        <w:footnoteRef/>
      </w:r>
      <w:r w:rsidRPr="000B0C4C">
        <w:rPr>
          <w:rFonts w:ascii="GHEA Grapalat" w:hAnsi="GHEA Grapalat"/>
        </w:rPr>
        <w:t xml:space="preserve"> </w:t>
      </w:r>
      <w:hyperlink r:id="rId3" w:history="1">
        <w:r w:rsidRPr="000B0C4C">
          <w:rPr>
            <w:rStyle w:val="Hyperlink"/>
            <w:rFonts w:ascii="GHEA Grapalat" w:hAnsi="GHEA Grapalat"/>
          </w:rPr>
          <w:t>https://www.libertas-institut.com/de/News&amp;Termine/08.BiH.Consumers%20Law%20EN.pdf</w:t>
        </w:r>
      </w:hyperlink>
      <w:r w:rsidRPr="000B0C4C">
        <w:rPr>
          <w:rFonts w:ascii="GHEA Grapalat" w:hAnsi="GHEA Grapalat"/>
        </w:rPr>
        <w:t xml:space="preserve"> </w:t>
      </w:r>
    </w:p>
  </w:footnote>
  <w:footnote w:id="4">
    <w:p w14:paraId="5C98FA4E" w14:textId="2214BFC7" w:rsidR="00017A06" w:rsidRPr="000B0C4C" w:rsidRDefault="00017A06" w:rsidP="00017A06">
      <w:pPr>
        <w:pStyle w:val="FootnoteText"/>
        <w:rPr>
          <w:rFonts w:ascii="GHEA Grapalat" w:hAnsi="GHEA Grapalat"/>
        </w:rPr>
      </w:pPr>
      <w:r w:rsidRPr="000B0C4C">
        <w:rPr>
          <w:rStyle w:val="FootnoteReference"/>
          <w:rFonts w:ascii="GHEA Grapalat" w:hAnsi="GHEA Grapalat"/>
        </w:rPr>
        <w:footnoteRef/>
      </w:r>
      <w:r w:rsidRPr="000B0C4C">
        <w:rPr>
          <w:rFonts w:ascii="GHEA Grapalat" w:hAnsi="GHEA Grapalat"/>
        </w:rPr>
        <w:t xml:space="preserve"> </w:t>
      </w:r>
      <w:hyperlink r:id="rId4" w:history="1">
        <w:r w:rsidRPr="000B0C4C">
          <w:rPr>
            <w:rStyle w:val="Hyperlink"/>
            <w:rFonts w:ascii="GHEA Grapalat" w:hAnsi="GHEA Grapalat"/>
          </w:rPr>
          <w:t>https://www.pravno-informacioni-sistem.rs/SlGlasnikPortal/eli/rep/sgrs/skupstina/zakon/2019/52/2/reg</w:t>
        </w:r>
      </w:hyperlink>
      <w:r w:rsidRPr="000B0C4C">
        <w:rPr>
          <w:rFonts w:ascii="GHEA Grapalat" w:hAnsi="GHEA Grapalat"/>
        </w:rPr>
        <w:t xml:space="preserve"> </w:t>
      </w:r>
    </w:p>
    <w:p w14:paraId="73C774F9" w14:textId="77777777" w:rsidR="00017A06" w:rsidRPr="000B0C4C" w:rsidRDefault="00017A06" w:rsidP="00017A06">
      <w:pPr>
        <w:pStyle w:val="FootnoteText"/>
        <w:rPr>
          <w:rFonts w:ascii="GHEA Grapalat" w:hAnsi="GHEA Grapalat"/>
        </w:rPr>
      </w:pPr>
    </w:p>
  </w:footnote>
  <w:footnote w:id="5">
    <w:p w14:paraId="45DF7136" w14:textId="77777777" w:rsidR="00017A06" w:rsidRPr="000B0C4C" w:rsidRDefault="00017A06" w:rsidP="00017A06">
      <w:pPr>
        <w:pStyle w:val="FootnoteText"/>
        <w:rPr>
          <w:rFonts w:ascii="GHEA Grapalat" w:hAnsi="GHEA Grapalat"/>
        </w:rPr>
      </w:pPr>
      <w:r w:rsidRPr="000B0C4C">
        <w:rPr>
          <w:rStyle w:val="FootnoteReference"/>
          <w:rFonts w:ascii="GHEA Grapalat" w:hAnsi="GHEA Grapalat"/>
        </w:rPr>
        <w:footnoteRef/>
      </w:r>
      <w:r w:rsidRPr="000B0C4C">
        <w:rPr>
          <w:rFonts w:ascii="GHEA Grapalat" w:hAnsi="GHEA Grapalat"/>
        </w:rPr>
        <w:t xml:space="preserve"> </w:t>
      </w:r>
      <w:hyperlink r:id="rId5" w:history="1">
        <w:r w:rsidRPr="000B0C4C">
          <w:rPr>
            <w:rStyle w:val="Hyperlink"/>
            <w:rFonts w:ascii="GHEA Grapalat" w:hAnsi="GHEA Grapalat"/>
          </w:rPr>
          <w:t>https://www.mondaq.com/dodd-frank-consumer-protection-act/1111652/black-friday-is-coming--legislative-amendments-in-poland</w:t>
        </w:r>
      </w:hyperlink>
      <w:r w:rsidRPr="000B0C4C">
        <w:rPr>
          <w:rFonts w:ascii="GHEA Grapalat" w:hAnsi="GHEA Grapalat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49F1E" w14:textId="77777777" w:rsidR="00F21EE9" w:rsidRPr="00814DA0" w:rsidRDefault="00F21EE9" w:rsidP="00F21EE9">
    <w:pPr>
      <w:pStyle w:val="NormalWeb"/>
      <w:shd w:val="clear" w:color="auto" w:fill="FFFFFF"/>
      <w:tabs>
        <w:tab w:val="left" w:pos="720"/>
      </w:tabs>
      <w:spacing w:before="0" w:beforeAutospacing="0" w:after="0" w:afterAutospacing="0" w:line="360" w:lineRule="auto"/>
      <w:jc w:val="right"/>
      <w:textAlignment w:val="baseline"/>
      <w:rPr>
        <w:rFonts w:ascii="GHEA Grapalat" w:hAnsi="GHEA Grapalat"/>
        <w:b/>
      </w:rPr>
    </w:pPr>
    <w:r w:rsidRPr="00814DA0">
      <w:rPr>
        <w:rStyle w:val="Strong"/>
        <w:rFonts w:ascii="GHEA Grapalat" w:hAnsi="GHEA Grapalat"/>
        <w:b w:val="0"/>
        <w:bdr w:val="none" w:sz="0" w:space="0" w:color="auto" w:frame="1"/>
      </w:rPr>
      <w:t>ՆԱԽԱԳԻԾ</w:t>
    </w:r>
  </w:p>
  <w:p w14:paraId="71B75CC4" w14:textId="77777777" w:rsidR="00F21EE9" w:rsidRPr="00F21EE9" w:rsidRDefault="00F21EE9" w:rsidP="00F21EE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2D07A" w14:textId="0FB7BFA4" w:rsidR="005B782F" w:rsidRPr="00583A1F" w:rsidRDefault="005D00F9" w:rsidP="00583A1F">
    <w:pPr>
      <w:pStyle w:val="Header"/>
      <w:jc w:val="right"/>
      <w:rPr>
        <w:rFonts w:ascii="GHEA Grapalat" w:hAnsi="GHEA Grapalat"/>
        <w:sz w:val="24"/>
        <w:lang w:val="hy-AM"/>
      </w:rPr>
    </w:pPr>
    <w:r w:rsidRPr="00583A1F">
      <w:rPr>
        <w:rFonts w:ascii="GHEA Grapalat" w:hAnsi="GHEA Grapalat"/>
        <w:sz w:val="24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42294"/>
    <w:multiLevelType w:val="hybridMultilevel"/>
    <w:tmpl w:val="A10242A8"/>
    <w:lvl w:ilvl="0" w:tplc="042B0011">
      <w:start w:val="1"/>
      <w:numFmt w:val="decimal"/>
      <w:lvlText w:val="%1)"/>
      <w:lvlJc w:val="left"/>
      <w:pPr>
        <w:ind w:left="786" w:hanging="360"/>
      </w:pPr>
    </w:lvl>
    <w:lvl w:ilvl="1" w:tplc="042B0019" w:tentative="1">
      <w:start w:val="1"/>
      <w:numFmt w:val="lowerLetter"/>
      <w:lvlText w:val="%2."/>
      <w:lvlJc w:val="left"/>
      <w:pPr>
        <w:ind w:left="1506" w:hanging="360"/>
      </w:pPr>
    </w:lvl>
    <w:lvl w:ilvl="2" w:tplc="042B001B" w:tentative="1">
      <w:start w:val="1"/>
      <w:numFmt w:val="lowerRoman"/>
      <w:lvlText w:val="%3."/>
      <w:lvlJc w:val="right"/>
      <w:pPr>
        <w:ind w:left="2226" w:hanging="180"/>
      </w:pPr>
    </w:lvl>
    <w:lvl w:ilvl="3" w:tplc="042B000F" w:tentative="1">
      <w:start w:val="1"/>
      <w:numFmt w:val="decimal"/>
      <w:lvlText w:val="%4."/>
      <w:lvlJc w:val="left"/>
      <w:pPr>
        <w:ind w:left="2946" w:hanging="360"/>
      </w:pPr>
    </w:lvl>
    <w:lvl w:ilvl="4" w:tplc="042B0019" w:tentative="1">
      <w:start w:val="1"/>
      <w:numFmt w:val="lowerLetter"/>
      <w:lvlText w:val="%5."/>
      <w:lvlJc w:val="left"/>
      <w:pPr>
        <w:ind w:left="3666" w:hanging="360"/>
      </w:pPr>
    </w:lvl>
    <w:lvl w:ilvl="5" w:tplc="042B001B" w:tentative="1">
      <w:start w:val="1"/>
      <w:numFmt w:val="lowerRoman"/>
      <w:lvlText w:val="%6."/>
      <w:lvlJc w:val="right"/>
      <w:pPr>
        <w:ind w:left="4386" w:hanging="180"/>
      </w:pPr>
    </w:lvl>
    <w:lvl w:ilvl="6" w:tplc="042B000F" w:tentative="1">
      <w:start w:val="1"/>
      <w:numFmt w:val="decimal"/>
      <w:lvlText w:val="%7."/>
      <w:lvlJc w:val="left"/>
      <w:pPr>
        <w:ind w:left="5106" w:hanging="360"/>
      </w:pPr>
    </w:lvl>
    <w:lvl w:ilvl="7" w:tplc="042B0019" w:tentative="1">
      <w:start w:val="1"/>
      <w:numFmt w:val="lowerLetter"/>
      <w:lvlText w:val="%8."/>
      <w:lvlJc w:val="left"/>
      <w:pPr>
        <w:ind w:left="5826" w:hanging="360"/>
      </w:pPr>
    </w:lvl>
    <w:lvl w:ilvl="8" w:tplc="042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263A83"/>
    <w:multiLevelType w:val="hybridMultilevel"/>
    <w:tmpl w:val="505AE2F2"/>
    <w:lvl w:ilvl="0" w:tplc="042B000F">
      <w:start w:val="1"/>
      <w:numFmt w:val="decimal"/>
      <w:lvlText w:val="%1."/>
      <w:lvlJc w:val="left"/>
      <w:pPr>
        <w:ind w:left="1854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D8D0700"/>
    <w:multiLevelType w:val="hybridMultilevel"/>
    <w:tmpl w:val="0BA40D14"/>
    <w:lvl w:ilvl="0" w:tplc="0809000F">
      <w:start w:val="1"/>
      <w:numFmt w:val="decimal"/>
      <w:lvlText w:val="%1."/>
      <w:lvlJc w:val="left"/>
      <w:pPr>
        <w:ind w:left="1920" w:hanging="360"/>
      </w:p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 w15:restartNumberingAfterBreak="0">
    <w:nsid w:val="12591D56"/>
    <w:multiLevelType w:val="hybridMultilevel"/>
    <w:tmpl w:val="559E27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446061E"/>
    <w:multiLevelType w:val="hybridMultilevel"/>
    <w:tmpl w:val="48565966"/>
    <w:lvl w:ilvl="0" w:tplc="BD86586A">
      <w:start w:val="1"/>
      <w:numFmt w:val="decimal"/>
      <w:lvlText w:val="(%1)"/>
      <w:lvlJc w:val="left"/>
      <w:pPr>
        <w:ind w:left="927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60E3ABA"/>
    <w:multiLevelType w:val="hybridMultilevel"/>
    <w:tmpl w:val="61C2C4BA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7F843B8"/>
    <w:multiLevelType w:val="hybridMultilevel"/>
    <w:tmpl w:val="44328C5E"/>
    <w:lvl w:ilvl="0" w:tplc="87A09C7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2D14E4"/>
    <w:multiLevelType w:val="hybridMultilevel"/>
    <w:tmpl w:val="8196E32A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AE57628"/>
    <w:multiLevelType w:val="hybridMultilevel"/>
    <w:tmpl w:val="483A6A8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BC76668"/>
    <w:multiLevelType w:val="hybridMultilevel"/>
    <w:tmpl w:val="83469296"/>
    <w:lvl w:ilvl="0" w:tplc="D88608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E18442F"/>
    <w:multiLevelType w:val="hybridMultilevel"/>
    <w:tmpl w:val="285A5904"/>
    <w:lvl w:ilvl="0" w:tplc="08090011">
      <w:start w:val="1"/>
      <w:numFmt w:val="decimal"/>
      <w:lvlText w:val="%1)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EB13359"/>
    <w:multiLevelType w:val="hybridMultilevel"/>
    <w:tmpl w:val="23ACCD16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 w15:restartNumberingAfterBreak="0">
    <w:nsid w:val="1EDE5C4F"/>
    <w:multiLevelType w:val="multilevel"/>
    <w:tmpl w:val="F42AA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0007FD"/>
    <w:multiLevelType w:val="hybridMultilevel"/>
    <w:tmpl w:val="D5F8044C"/>
    <w:lvl w:ilvl="0" w:tplc="A8D2F4DC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1B30519"/>
    <w:multiLevelType w:val="hybridMultilevel"/>
    <w:tmpl w:val="A3BAADC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1B60BD1"/>
    <w:multiLevelType w:val="hybridMultilevel"/>
    <w:tmpl w:val="10FA8C34"/>
    <w:lvl w:ilvl="0" w:tplc="147C5776">
      <w:start w:val="1"/>
      <w:numFmt w:val="decimal"/>
      <w:lvlText w:val="%1."/>
      <w:lvlJc w:val="left"/>
      <w:pPr>
        <w:ind w:left="1365" w:hanging="360"/>
      </w:pPr>
      <w:rPr>
        <w:b w:val="0"/>
      </w:rPr>
    </w:lvl>
    <w:lvl w:ilvl="1" w:tplc="042B0019" w:tentative="1">
      <w:start w:val="1"/>
      <w:numFmt w:val="lowerLetter"/>
      <w:lvlText w:val="%2."/>
      <w:lvlJc w:val="left"/>
      <w:pPr>
        <w:ind w:left="2085" w:hanging="360"/>
      </w:pPr>
    </w:lvl>
    <w:lvl w:ilvl="2" w:tplc="042B001B" w:tentative="1">
      <w:start w:val="1"/>
      <w:numFmt w:val="lowerRoman"/>
      <w:lvlText w:val="%3."/>
      <w:lvlJc w:val="right"/>
      <w:pPr>
        <w:ind w:left="2805" w:hanging="180"/>
      </w:pPr>
    </w:lvl>
    <w:lvl w:ilvl="3" w:tplc="042B000F" w:tentative="1">
      <w:start w:val="1"/>
      <w:numFmt w:val="decimal"/>
      <w:lvlText w:val="%4."/>
      <w:lvlJc w:val="left"/>
      <w:pPr>
        <w:ind w:left="3525" w:hanging="360"/>
      </w:pPr>
    </w:lvl>
    <w:lvl w:ilvl="4" w:tplc="042B0019" w:tentative="1">
      <w:start w:val="1"/>
      <w:numFmt w:val="lowerLetter"/>
      <w:lvlText w:val="%5."/>
      <w:lvlJc w:val="left"/>
      <w:pPr>
        <w:ind w:left="4245" w:hanging="360"/>
      </w:pPr>
    </w:lvl>
    <w:lvl w:ilvl="5" w:tplc="042B001B" w:tentative="1">
      <w:start w:val="1"/>
      <w:numFmt w:val="lowerRoman"/>
      <w:lvlText w:val="%6."/>
      <w:lvlJc w:val="right"/>
      <w:pPr>
        <w:ind w:left="4965" w:hanging="180"/>
      </w:pPr>
    </w:lvl>
    <w:lvl w:ilvl="6" w:tplc="042B000F" w:tentative="1">
      <w:start w:val="1"/>
      <w:numFmt w:val="decimal"/>
      <w:lvlText w:val="%7."/>
      <w:lvlJc w:val="left"/>
      <w:pPr>
        <w:ind w:left="5685" w:hanging="360"/>
      </w:pPr>
    </w:lvl>
    <w:lvl w:ilvl="7" w:tplc="042B0019" w:tentative="1">
      <w:start w:val="1"/>
      <w:numFmt w:val="lowerLetter"/>
      <w:lvlText w:val="%8."/>
      <w:lvlJc w:val="left"/>
      <w:pPr>
        <w:ind w:left="6405" w:hanging="360"/>
      </w:pPr>
    </w:lvl>
    <w:lvl w:ilvl="8" w:tplc="042B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6" w15:restartNumberingAfterBreak="0">
    <w:nsid w:val="238B5460"/>
    <w:multiLevelType w:val="hybridMultilevel"/>
    <w:tmpl w:val="3C8EA68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55F61FB"/>
    <w:multiLevelType w:val="hybridMultilevel"/>
    <w:tmpl w:val="A0E04308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280E5415"/>
    <w:multiLevelType w:val="hybridMultilevel"/>
    <w:tmpl w:val="E50ED28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2C43B72"/>
    <w:multiLevelType w:val="hybridMultilevel"/>
    <w:tmpl w:val="63BC8370"/>
    <w:lvl w:ilvl="0" w:tplc="042B000F">
      <w:start w:val="1"/>
      <w:numFmt w:val="decimal"/>
      <w:lvlText w:val="%1."/>
      <w:lvlJc w:val="left"/>
      <w:pPr>
        <w:ind w:left="1365" w:hanging="360"/>
      </w:pPr>
    </w:lvl>
    <w:lvl w:ilvl="1" w:tplc="042B0019" w:tentative="1">
      <w:start w:val="1"/>
      <w:numFmt w:val="lowerLetter"/>
      <w:lvlText w:val="%2."/>
      <w:lvlJc w:val="left"/>
      <w:pPr>
        <w:ind w:left="2085" w:hanging="360"/>
      </w:pPr>
    </w:lvl>
    <w:lvl w:ilvl="2" w:tplc="042B001B" w:tentative="1">
      <w:start w:val="1"/>
      <w:numFmt w:val="lowerRoman"/>
      <w:lvlText w:val="%3."/>
      <w:lvlJc w:val="right"/>
      <w:pPr>
        <w:ind w:left="2805" w:hanging="180"/>
      </w:pPr>
    </w:lvl>
    <w:lvl w:ilvl="3" w:tplc="042B000F" w:tentative="1">
      <w:start w:val="1"/>
      <w:numFmt w:val="decimal"/>
      <w:lvlText w:val="%4."/>
      <w:lvlJc w:val="left"/>
      <w:pPr>
        <w:ind w:left="3525" w:hanging="360"/>
      </w:pPr>
    </w:lvl>
    <w:lvl w:ilvl="4" w:tplc="042B0019" w:tentative="1">
      <w:start w:val="1"/>
      <w:numFmt w:val="lowerLetter"/>
      <w:lvlText w:val="%5."/>
      <w:lvlJc w:val="left"/>
      <w:pPr>
        <w:ind w:left="4245" w:hanging="360"/>
      </w:pPr>
    </w:lvl>
    <w:lvl w:ilvl="5" w:tplc="042B001B" w:tentative="1">
      <w:start w:val="1"/>
      <w:numFmt w:val="lowerRoman"/>
      <w:lvlText w:val="%6."/>
      <w:lvlJc w:val="right"/>
      <w:pPr>
        <w:ind w:left="4965" w:hanging="180"/>
      </w:pPr>
    </w:lvl>
    <w:lvl w:ilvl="6" w:tplc="042B000F" w:tentative="1">
      <w:start w:val="1"/>
      <w:numFmt w:val="decimal"/>
      <w:lvlText w:val="%7."/>
      <w:lvlJc w:val="left"/>
      <w:pPr>
        <w:ind w:left="5685" w:hanging="360"/>
      </w:pPr>
    </w:lvl>
    <w:lvl w:ilvl="7" w:tplc="042B0019" w:tentative="1">
      <w:start w:val="1"/>
      <w:numFmt w:val="lowerLetter"/>
      <w:lvlText w:val="%8."/>
      <w:lvlJc w:val="left"/>
      <w:pPr>
        <w:ind w:left="6405" w:hanging="360"/>
      </w:pPr>
    </w:lvl>
    <w:lvl w:ilvl="8" w:tplc="042B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0" w15:restartNumberingAfterBreak="0">
    <w:nsid w:val="33160D83"/>
    <w:multiLevelType w:val="hybridMultilevel"/>
    <w:tmpl w:val="DAC8E9EC"/>
    <w:lvl w:ilvl="0" w:tplc="0809000F">
      <w:start w:val="1"/>
      <w:numFmt w:val="decimal"/>
      <w:lvlText w:val="%1."/>
      <w:lvlJc w:val="left"/>
      <w:pPr>
        <w:ind w:left="1920" w:hanging="360"/>
      </w:p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 w15:restartNumberingAfterBreak="0">
    <w:nsid w:val="34350EA1"/>
    <w:multiLevelType w:val="hybridMultilevel"/>
    <w:tmpl w:val="B41898BA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3446203F"/>
    <w:multiLevelType w:val="hybridMultilevel"/>
    <w:tmpl w:val="73BC6E4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A1355F"/>
    <w:multiLevelType w:val="hybridMultilevel"/>
    <w:tmpl w:val="E048A6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90B63AE6">
      <w:start w:val="1"/>
      <w:numFmt w:val="decimal"/>
      <w:lvlText w:val="%2.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B6330"/>
    <w:multiLevelType w:val="hybridMultilevel"/>
    <w:tmpl w:val="FC4C9BDA"/>
    <w:lvl w:ilvl="0" w:tplc="5DE6B62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3CF25701"/>
    <w:multiLevelType w:val="hybridMultilevel"/>
    <w:tmpl w:val="22EC3894"/>
    <w:lvl w:ilvl="0" w:tplc="D76A9EB2">
      <w:start w:val="1"/>
      <w:numFmt w:val="decimal"/>
      <w:lvlText w:val="%1."/>
      <w:lvlJc w:val="left"/>
      <w:pPr>
        <w:ind w:left="1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12F7284"/>
    <w:multiLevelType w:val="hybridMultilevel"/>
    <w:tmpl w:val="2834D6C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41C034C9"/>
    <w:multiLevelType w:val="hybridMultilevel"/>
    <w:tmpl w:val="C10A5398"/>
    <w:lvl w:ilvl="0" w:tplc="9B0EE7EA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458C487F"/>
    <w:multiLevelType w:val="hybridMultilevel"/>
    <w:tmpl w:val="D7044E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45964534"/>
    <w:multiLevelType w:val="hybridMultilevel"/>
    <w:tmpl w:val="505AE2F2"/>
    <w:lvl w:ilvl="0" w:tplc="042B000F">
      <w:start w:val="1"/>
      <w:numFmt w:val="decimal"/>
      <w:lvlText w:val="%1."/>
      <w:lvlJc w:val="left"/>
      <w:pPr>
        <w:ind w:left="1854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48B502AD"/>
    <w:multiLevelType w:val="hybridMultilevel"/>
    <w:tmpl w:val="11960F84"/>
    <w:lvl w:ilvl="0" w:tplc="2DC64FD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1" w15:restartNumberingAfterBreak="0">
    <w:nsid w:val="4B512DBE"/>
    <w:multiLevelType w:val="hybridMultilevel"/>
    <w:tmpl w:val="41A4AAB0"/>
    <w:lvl w:ilvl="0" w:tplc="5894B03C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83A57"/>
    <w:multiLevelType w:val="hybridMultilevel"/>
    <w:tmpl w:val="61C2C4BA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5AA1C00"/>
    <w:multiLevelType w:val="hybridMultilevel"/>
    <w:tmpl w:val="E5B869FE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D4609BA"/>
    <w:multiLevelType w:val="hybridMultilevel"/>
    <w:tmpl w:val="A47A49B0"/>
    <w:lvl w:ilvl="0" w:tplc="26AE50B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274762"/>
    <w:multiLevelType w:val="hybridMultilevel"/>
    <w:tmpl w:val="88DE480C"/>
    <w:lvl w:ilvl="0" w:tplc="80522772">
      <w:start w:val="1"/>
      <w:numFmt w:val="decimal"/>
      <w:lvlText w:val="%1."/>
      <w:lvlJc w:val="left"/>
      <w:pPr>
        <w:ind w:left="1365" w:hanging="360"/>
      </w:pPr>
      <w:rPr>
        <w:rFonts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309EF"/>
    <w:multiLevelType w:val="hybridMultilevel"/>
    <w:tmpl w:val="483A6A8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6F060AC8"/>
    <w:multiLevelType w:val="hybridMultilevel"/>
    <w:tmpl w:val="9154EB94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9C7C18"/>
    <w:multiLevelType w:val="hybridMultilevel"/>
    <w:tmpl w:val="E1F4D95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3F2BE3"/>
    <w:multiLevelType w:val="hybridMultilevel"/>
    <w:tmpl w:val="59022FB8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7B22D1"/>
    <w:multiLevelType w:val="hybridMultilevel"/>
    <w:tmpl w:val="16763632"/>
    <w:lvl w:ilvl="0" w:tplc="A3E4F7B4">
      <w:start w:val="6"/>
      <w:numFmt w:val="decimal"/>
      <w:lvlText w:val="%1."/>
      <w:lvlJc w:val="left"/>
      <w:pPr>
        <w:ind w:left="1287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087D0D"/>
    <w:multiLevelType w:val="hybridMultilevel"/>
    <w:tmpl w:val="83469296"/>
    <w:lvl w:ilvl="0" w:tplc="D88608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A100594"/>
    <w:multiLevelType w:val="hybridMultilevel"/>
    <w:tmpl w:val="A0E04308"/>
    <w:lvl w:ilvl="0" w:tplc="0809000F">
      <w:start w:val="1"/>
      <w:numFmt w:val="decimal"/>
      <w:lvlText w:val="%1."/>
      <w:lvlJc w:val="left"/>
      <w:pPr>
        <w:ind w:left="1920" w:hanging="360"/>
      </w:pPr>
    </w:lvl>
    <w:lvl w:ilvl="1" w:tplc="08090019" w:tentative="1">
      <w:start w:val="1"/>
      <w:numFmt w:val="lowerLetter"/>
      <w:lvlText w:val="%2."/>
      <w:lvlJc w:val="left"/>
      <w:pPr>
        <w:ind w:left="2640" w:hanging="360"/>
      </w:pPr>
    </w:lvl>
    <w:lvl w:ilvl="2" w:tplc="0809001B" w:tentative="1">
      <w:start w:val="1"/>
      <w:numFmt w:val="lowerRoman"/>
      <w:lvlText w:val="%3."/>
      <w:lvlJc w:val="right"/>
      <w:pPr>
        <w:ind w:left="3360" w:hanging="180"/>
      </w:pPr>
    </w:lvl>
    <w:lvl w:ilvl="3" w:tplc="0809000F" w:tentative="1">
      <w:start w:val="1"/>
      <w:numFmt w:val="decimal"/>
      <w:lvlText w:val="%4."/>
      <w:lvlJc w:val="left"/>
      <w:pPr>
        <w:ind w:left="4080" w:hanging="360"/>
      </w:pPr>
    </w:lvl>
    <w:lvl w:ilvl="4" w:tplc="08090019" w:tentative="1">
      <w:start w:val="1"/>
      <w:numFmt w:val="lowerLetter"/>
      <w:lvlText w:val="%5."/>
      <w:lvlJc w:val="left"/>
      <w:pPr>
        <w:ind w:left="4800" w:hanging="360"/>
      </w:pPr>
    </w:lvl>
    <w:lvl w:ilvl="5" w:tplc="0809001B" w:tentative="1">
      <w:start w:val="1"/>
      <w:numFmt w:val="lowerRoman"/>
      <w:lvlText w:val="%6."/>
      <w:lvlJc w:val="right"/>
      <w:pPr>
        <w:ind w:left="5520" w:hanging="180"/>
      </w:pPr>
    </w:lvl>
    <w:lvl w:ilvl="6" w:tplc="0809000F" w:tentative="1">
      <w:start w:val="1"/>
      <w:numFmt w:val="decimal"/>
      <w:lvlText w:val="%7."/>
      <w:lvlJc w:val="left"/>
      <w:pPr>
        <w:ind w:left="6240" w:hanging="360"/>
      </w:pPr>
    </w:lvl>
    <w:lvl w:ilvl="7" w:tplc="08090019" w:tentative="1">
      <w:start w:val="1"/>
      <w:numFmt w:val="lowerLetter"/>
      <w:lvlText w:val="%8."/>
      <w:lvlJc w:val="left"/>
      <w:pPr>
        <w:ind w:left="6960" w:hanging="360"/>
      </w:pPr>
    </w:lvl>
    <w:lvl w:ilvl="8" w:tplc="08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3" w15:restartNumberingAfterBreak="0">
    <w:nsid w:val="7B216E0D"/>
    <w:multiLevelType w:val="hybridMultilevel"/>
    <w:tmpl w:val="95DC91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D34B0D"/>
    <w:multiLevelType w:val="hybridMultilevel"/>
    <w:tmpl w:val="C6DA0BC6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ED4265"/>
    <w:multiLevelType w:val="hybridMultilevel"/>
    <w:tmpl w:val="A1DE4766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8"/>
  </w:num>
  <w:num w:numId="2">
    <w:abstractNumId w:val="32"/>
  </w:num>
  <w:num w:numId="3">
    <w:abstractNumId w:val="5"/>
  </w:num>
  <w:num w:numId="4">
    <w:abstractNumId w:val="8"/>
  </w:num>
  <w:num w:numId="5">
    <w:abstractNumId w:val="36"/>
  </w:num>
  <w:num w:numId="6">
    <w:abstractNumId w:val="44"/>
  </w:num>
  <w:num w:numId="7">
    <w:abstractNumId w:val="16"/>
  </w:num>
  <w:num w:numId="8">
    <w:abstractNumId w:val="43"/>
  </w:num>
  <w:num w:numId="9">
    <w:abstractNumId w:val="23"/>
  </w:num>
  <w:num w:numId="10">
    <w:abstractNumId w:val="6"/>
  </w:num>
  <w:num w:numId="11">
    <w:abstractNumId w:val="10"/>
  </w:num>
  <w:num w:numId="12">
    <w:abstractNumId w:val="1"/>
  </w:num>
  <w:num w:numId="13">
    <w:abstractNumId w:val="37"/>
  </w:num>
  <w:num w:numId="14">
    <w:abstractNumId w:val="29"/>
  </w:num>
  <w:num w:numId="15">
    <w:abstractNumId w:val="0"/>
  </w:num>
  <w:num w:numId="16">
    <w:abstractNumId w:val="33"/>
  </w:num>
  <w:num w:numId="17">
    <w:abstractNumId w:val="28"/>
  </w:num>
  <w:num w:numId="18">
    <w:abstractNumId w:val="27"/>
  </w:num>
  <w:num w:numId="19">
    <w:abstractNumId w:val="30"/>
  </w:num>
  <w:num w:numId="20">
    <w:abstractNumId w:val="25"/>
  </w:num>
  <w:num w:numId="21">
    <w:abstractNumId w:val="2"/>
  </w:num>
  <w:num w:numId="22">
    <w:abstractNumId w:val="17"/>
  </w:num>
  <w:num w:numId="23">
    <w:abstractNumId w:val="45"/>
  </w:num>
  <w:num w:numId="24">
    <w:abstractNumId w:val="42"/>
  </w:num>
  <w:num w:numId="25">
    <w:abstractNumId w:val="20"/>
  </w:num>
  <w:num w:numId="26">
    <w:abstractNumId w:val="41"/>
  </w:num>
  <w:num w:numId="27">
    <w:abstractNumId w:val="19"/>
  </w:num>
  <w:num w:numId="28">
    <w:abstractNumId w:val="7"/>
  </w:num>
  <w:num w:numId="29">
    <w:abstractNumId w:val="12"/>
  </w:num>
  <w:num w:numId="30">
    <w:abstractNumId w:val="38"/>
  </w:num>
  <w:num w:numId="31">
    <w:abstractNumId w:val="14"/>
  </w:num>
  <w:num w:numId="32">
    <w:abstractNumId w:val="22"/>
  </w:num>
  <w:num w:numId="33">
    <w:abstractNumId w:val="21"/>
  </w:num>
  <w:num w:numId="34">
    <w:abstractNumId w:val="39"/>
  </w:num>
  <w:num w:numId="35">
    <w:abstractNumId w:val="26"/>
  </w:num>
  <w:num w:numId="36">
    <w:abstractNumId w:val="31"/>
  </w:num>
  <w:num w:numId="37">
    <w:abstractNumId w:val="13"/>
  </w:num>
  <w:num w:numId="38">
    <w:abstractNumId w:val="15"/>
  </w:num>
  <w:num w:numId="39">
    <w:abstractNumId w:val="35"/>
  </w:num>
  <w:num w:numId="40">
    <w:abstractNumId w:val="9"/>
  </w:num>
  <w:num w:numId="41">
    <w:abstractNumId w:val="24"/>
  </w:num>
  <w:num w:numId="42">
    <w:abstractNumId w:val="3"/>
  </w:num>
  <w:num w:numId="43">
    <w:abstractNumId w:val="11"/>
  </w:num>
  <w:num w:numId="44">
    <w:abstractNumId w:val="4"/>
  </w:num>
  <w:num w:numId="45">
    <w:abstractNumId w:val="34"/>
  </w:num>
  <w:num w:numId="46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492"/>
    <w:rsid w:val="00000E0C"/>
    <w:rsid w:val="00001790"/>
    <w:rsid w:val="00005D0A"/>
    <w:rsid w:val="000104BD"/>
    <w:rsid w:val="00010868"/>
    <w:rsid w:val="00013616"/>
    <w:rsid w:val="0001595E"/>
    <w:rsid w:val="00017A06"/>
    <w:rsid w:val="00020CE4"/>
    <w:rsid w:val="000319B4"/>
    <w:rsid w:val="0004123C"/>
    <w:rsid w:val="00046C9F"/>
    <w:rsid w:val="000524CB"/>
    <w:rsid w:val="00056152"/>
    <w:rsid w:val="0006513C"/>
    <w:rsid w:val="000736F7"/>
    <w:rsid w:val="00087144"/>
    <w:rsid w:val="00097C51"/>
    <w:rsid w:val="000A2D4A"/>
    <w:rsid w:val="000A7EE1"/>
    <w:rsid w:val="000B042D"/>
    <w:rsid w:val="000B0C4C"/>
    <w:rsid w:val="000B5551"/>
    <w:rsid w:val="000D7A49"/>
    <w:rsid w:val="000E4654"/>
    <w:rsid w:val="000F23BE"/>
    <w:rsid w:val="000F3487"/>
    <w:rsid w:val="00101103"/>
    <w:rsid w:val="00105D7F"/>
    <w:rsid w:val="00112727"/>
    <w:rsid w:val="0011508B"/>
    <w:rsid w:val="00116C98"/>
    <w:rsid w:val="00130D75"/>
    <w:rsid w:val="00134310"/>
    <w:rsid w:val="001347BF"/>
    <w:rsid w:val="001358EC"/>
    <w:rsid w:val="001362C4"/>
    <w:rsid w:val="00144503"/>
    <w:rsid w:val="0015051B"/>
    <w:rsid w:val="00151283"/>
    <w:rsid w:val="0015128A"/>
    <w:rsid w:val="00152820"/>
    <w:rsid w:val="00156719"/>
    <w:rsid w:val="0016737E"/>
    <w:rsid w:val="001759CF"/>
    <w:rsid w:val="00175C3F"/>
    <w:rsid w:val="00177D14"/>
    <w:rsid w:val="00180F48"/>
    <w:rsid w:val="00187B2F"/>
    <w:rsid w:val="0019061B"/>
    <w:rsid w:val="00194123"/>
    <w:rsid w:val="001A10D7"/>
    <w:rsid w:val="001A2BEC"/>
    <w:rsid w:val="001A443A"/>
    <w:rsid w:val="001B0D83"/>
    <w:rsid w:val="001B6431"/>
    <w:rsid w:val="001C75B6"/>
    <w:rsid w:val="001C7FF1"/>
    <w:rsid w:val="001D0B84"/>
    <w:rsid w:val="001D36D0"/>
    <w:rsid w:val="001D7F18"/>
    <w:rsid w:val="001E5E48"/>
    <w:rsid w:val="001F6011"/>
    <w:rsid w:val="001F6EE2"/>
    <w:rsid w:val="00203218"/>
    <w:rsid w:val="00212811"/>
    <w:rsid w:val="002276B1"/>
    <w:rsid w:val="00233097"/>
    <w:rsid w:val="002370E9"/>
    <w:rsid w:val="00241C86"/>
    <w:rsid w:val="00242725"/>
    <w:rsid w:val="00242D7C"/>
    <w:rsid w:val="002469A7"/>
    <w:rsid w:val="00247E71"/>
    <w:rsid w:val="00251911"/>
    <w:rsid w:val="0025695C"/>
    <w:rsid w:val="00256E70"/>
    <w:rsid w:val="002572FC"/>
    <w:rsid w:val="002702FF"/>
    <w:rsid w:val="002721FC"/>
    <w:rsid w:val="00275B15"/>
    <w:rsid w:val="00275D64"/>
    <w:rsid w:val="002814A6"/>
    <w:rsid w:val="0028303E"/>
    <w:rsid w:val="00283E05"/>
    <w:rsid w:val="00291749"/>
    <w:rsid w:val="0029680D"/>
    <w:rsid w:val="002A5CFD"/>
    <w:rsid w:val="002C3222"/>
    <w:rsid w:val="002D03FB"/>
    <w:rsid w:val="002E0E11"/>
    <w:rsid w:val="002E313A"/>
    <w:rsid w:val="002E6492"/>
    <w:rsid w:val="002E790B"/>
    <w:rsid w:val="002E7AD5"/>
    <w:rsid w:val="002F36A2"/>
    <w:rsid w:val="002F4F60"/>
    <w:rsid w:val="00302442"/>
    <w:rsid w:val="00303048"/>
    <w:rsid w:val="00310790"/>
    <w:rsid w:val="00316567"/>
    <w:rsid w:val="0033286E"/>
    <w:rsid w:val="00336C32"/>
    <w:rsid w:val="003537B7"/>
    <w:rsid w:val="00353CDF"/>
    <w:rsid w:val="00353EA2"/>
    <w:rsid w:val="00364D79"/>
    <w:rsid w:val="00367792"/>
    <w:rsid w:val="003760A2"/>
    <w:rsid w:val="003777A3"/>
    <w:rsid w:val="00384DDA"/>
    <w:rsid w:val="00390193"/>
    <w:rsid w:val="00391120"/>
    <w:rsid w:val="0039333A"/>
    <w:rsid w:val="00393473"/>
    <w:rsid w:val="00395D30"/>
    <w:rsid w:val="003A4761"/>
    <w:rsid w:val="003A66CE"/>
    <w:rsid w:val="003A682A"/>
    <w:rsid w:val="003B0945"/>
    <w:rsid w:val="003B0DA9"/>
    <w:rsid w:val="003B2D7D"/>
    <w:rsid w:val="003B7837"/>
    <w:rsid w:val="003C324A"/>
    <w:rsid w:val="003C7A04"/>
    <w:rsid w:val="003D52FA"/>
    <w:rsid w:val="003D6084"/>
    <w:rsid w:val="003E081A"/>
    <w:rsid w:val="003E6E24"/>
    <w:rsid w:val="003F481F"/>
    <w:rsid w:val="00400056"/>
    <w:rsid w:val="0040390D"/>
    <w:rsid w:val="00404E32"/>
    <w:rsid w:val="00423A07"/>
    <w:rsid w:val="004270D5"/>
    <w:rsid w:val="00430B5C"/>
    <w:rsid w:val="00434B76"/>
    <w:rsid w:val="0044557F"/>
    <w:rsid w:val="00447F40"/>
    <w:rsid w:val="004516FD"/>
    <w:rsid w:val="0045281C"/>
    <w:rsid w:val="00453447"/>
    <w:rsid w:val="00453CDF"/>
    <w:rsid w:val="004546F1"/>
    <w:rsid w:val="00456255"/>
    <w:rsid w:val="00456B85"/>
    <w:rsid w:val="00457A35"/>
    <w:rsid w:val="0046169A"/>
    <w:rsid w:val="00463D89"/>
    <w:rsid w:val="00466F93"/>
    <w:rsid w:val="00481C10"/>
    <w:rsid w:val="004879D1"/>
    <w:rsid w:val="004916E9"/>
    <w:rsid w:val="004925D1"/>
    <w:rsid w:val="00495C25"/>
    <w:rsid w:val="00497759"/>
    <w:rsid w:val="0049784E"/>
    <w:rsid w:val="004A063F"/>
    <w:rsid w:val="004A1518"/>
    <w:rsid w:val="004A2759"/>
    <w:rsid w:val="004B228F"/>
    <w:rsid w:val="004C3C96"/>
    <w:rsid w:val="004C654D"/>
    <w:rsid w:val="004D079E"/>
    <w:rsid w:val="004E2449"/>
    <w:rsid w:val="004F26BF"/>
    <w:rsid w:val="004F7733"/>
    <w:rsid w:val="0050228E"/>
    <w:rsid w:val="0051587A"/>
    <w:rsid w:val="00515ECF"/>
    <w:rsid w:val="00520268"/>
    <w:rsid w:val="0052073C"/>
    <w:rsid w:val="00531C27"/>
    <w:rsid w:val="00533012"/>
    <w:rsid w:val="00533943"/>
    <w:rsid w:val="005448C0"/>
    <w:rsid w:val="00544B09"/>
    <w:rsid w:val="0054660C"/>
    <w:rsid w:val="00547752"/>
    <w:rsid w:val="005531A9"/>
    <w:rsid w:val="00554B91"/>
    <w:rsid w:val="00562A95"/>
    <w:rsid w:val="005642BB"/>
    <w:rsid w:val="00565F30"/>
    <w:rsid w:val="00571AE6"/>
    <w:rsid w:val="00572A28"/>
    <w:rsid w:val="0057370D"/>
    <w:rsid w:val="00577932"/>
    <w:rsid w:val="00580CDF"/>
    <w:rsid w:val="00583A1F"/>
    <w:rsid w:val="005856B1"/>
    <w:rsid w:val="005872DA"/>
    <w:rsid w:val="005A2265"/>
    <w:rsid w:val="005A27C9"/>
    <w:rsid w:val="005A325C"/>
    <w:rsid w:val="005A3DAF"/>
    <w:rsid w:val="005A490B"/>
    <w:rsid w:val="005A7A2B"/>
    <w:rsid w:val="005B782F"/>
    <w:rsid w:val="005C45BD"/>
    <w:rsid w:val="005C6654"/>
    <w:rsid w:val="005D00F9"/>
    <w:rsid w:val="005E3184"/>
    <w:rsid w:val="005E483C"/>
    <w:rsid w:val="005F368F"/>
    <w:rsid w:val="005F5D47"/>
    <w:rsid w:val="005F64C8"/>
    <w:rsid w:val="00604079"/>
    <w:rsid w:val="00604B9E"/>
    <w:rsid w:val="00606041"/>
    <w:rsid w:val="0060653A"/>
    <w:rsid w:val="00612ED3"/>
    <w:rsid w:val="006136F1"/>
    <w:rsid w:val="00620BD2"/>
    <w:rsid w:val="00621DD2"/>
    <w:rsid w:val="00623512"/>
    <w:rsid w:val="00632940"/>
    <w:rsid w:val="006371F9"/>
    <w:rsid w:val="00651457"/>
    <w:rsid w:val="00655837"/>
    <w:rsid w:val="00666B75"/>
    <w:rsid w:val="00670D30"/>
    <w:rsid w:val="00672048"/>
    <w:rsid w:val="0067389B"/>
    <w:rsid w:val="00681F87"/>
    <w:rsid w:val="00685BED"/>
    <w:rsid w:val="00686747"/>
    <w:rsid w:val="0069035F"/>
    <w:rsid w:val="0069057F"/>
    <w:rsid w:val="006911E0"/>
    <w:rsid w:val="00691D77"/>
    <w:rsid w:val="00692A3D"/>
    <w:rsid w:val="00694E8E"/>
    <w:rsid w:val="006A7EA6"/>
    <w:rsid w:val="006B0364"/>
    <w:rsid w:val="006B0910"/>
    <w:rsid w:val="006C4B32"/>
    <w:rsid w:val="006C7381"/>
    <w:rsid w:val="006C7972"/>
    <w:rsid w:val="006D1683"/>
    <w:rsid w:val="006E4F26"/>
    <w:rsid w:val="006E538E"/>
    <w:rsid w:val="00700BA0"/>
    <w:rsid w:val="00703DD9"/>
    <w:rsid w:val="00706B1F"/>
    <w:rsid w:val="00713151"/>
    <w:rsid w:val="00717A45"/>
    <w:rsid w:val="007232E0"/>
    <w:rsid w:val="007240D2"/>
    <w:rsid w:val="007246E3"/>
    <w:rsid w:val="007303A9"/>
    <w:rsid w:val="007310B5"/>
    <w:rsid w:val="007320DB"/>
    <w:rsid w:val="00734105"/>
    <w:rsid w:val="00741C28"/>
    <w:rsid w:val="00742F57"/>
    <w:rsid w:val="00750898"/>
    <w:rsid w:val="00750B65"/>
    <w:rsid w:val="007634F4"/>
    <w:rsid w:val="0076360E"/>
    <w:rsid w:val="007642DD"/>
    <w:rsid w:val="00766348"/>
    <w:rsid w:val="007722B7"/>
    <w:rsid w:val="0077288F"/>
    <w:rsid w:val="00784186"/>
    <w:rsid w:val="007844CD"/>
    <w:rsid w:val="00793C4D"/>
    <w:rsid w:val="00794889"/>
    <w:rsid w:val="00794C72"/>
    <w:rsid w:val="0079544C"/>
    <w:rsid w:val="00795BED"/>
    <w:rsid w:val="007A2F87"/>
    <w:rsid w:val="007A35DF"/>
    <w:rsid w:val="007A463D"/>
    <w:rsid w:val="007B1037"/>
    <w:rsid w:val="007B262F"/>
    <w:rsid w:val="007C4834"/>
    <w:rsid w:val="007D03B7"/>
    <w:rsid w:val="007D396E"/>
    <w:rsid w:val="007D75E5"/>
    <w:rsid w:val="007E7AA6"/>
    <w:rsid w:val="007F013C"/>
    <w:rsid w:val="007F02C4"/>
    <w:rsid w:val="007F216D"/>
    <w:rsid w:val="007F451C"/>
    <w:rsid w:val="007F6B31"/>
    <w:rsid w:val="00800590"/>
    <w:rsid w:val="00801847"/>
    <w:rsid w:val="00804DE1"/>
    <w:rsid w:val="00812412"/>
    <w:rsid w:val="00814DA0"/>
    <w:rsid w:val="00816CD2"/>
    <w:rsid w:val="008175FA"/>
    <w:rsid w:val="008244A9"/>
    <w:rsid w:val="00824910"/>
    <w:rsid w:val="00841169"/>
    <w:rsid w:val="008460A9"/>
    <w:rsid w:val="00847054"/>
    <w:rsid w:val="00852171"/>
    <w:rsid w:val="00860B9C"/>
    <w:rsid w:val="008618D5"/>
    <w:rsid w:val="00863ECD"/>
    <w:rsid w:val="00865E20"/>
    <w:rsid w:val="008709EA"/>
    <w:rsid w:val="00877556"/>
    <w:rsid w:val="00877583"/>
    <w:rsid w:val="00882508"/>
    <w:rsid w:val="00887373"/>
    <w:rsid w:val="00890275"/>
    <w:rsid w:val="008906C7"/>
    <w:rsid w:val="00893942"/>
    <w:rsid w:val="008A0439"/>
    <w:rsid w:val="008A2437"/>
    <w:rsid w:val="008A4908"/>
    <w:rsid w:val="008A7C37"/>
    <w:rsid w:val="008A7D84"/>
    <w:rsid w:val="008B49DF"/>
    <w:rsid w:val="008B5DB3"/>
    <w:rsid w:val="008C306F"/>
    <w:rsid w:val="008D0844"/>
    <w:rsid w:val="008D5490"/>
    <w:rsid w:val="008E2D6E"/>
    <w:rsid w:val="008E4261"/>
    <w:rsid w:val="0090123D"/>
    <w:rsid w:val="009026CE"/>
    <w:rsid w:val="00907BDC"/>
    <w:rsid w:val="00910B3F"/>
    <w:rsid w:val="0092115F"/>
    <w:rsid w:val="00925728"/>
    <w:rsid w:val="00931324"/>
    <w:rsid w:val="00931F7F"/>
    <w:rsid w:val="00933478"/>
    <w:rsid w:val="00935A34"/>
    <w:rsid w:val="00942F2C"/>
    <w:rsid w:val="00955CBC"/>
    <w:rsid w:val="00965C83"/>
    <w:rsid w:val="00981128"/>
    <w:rsid w:val="009859C7"/>
    <w:rsid w:val="0098725B"/>
    <w:rsid w:val="009908EF"/>
    <w:rsid w:val="0099660F"/>
    <w:rsid w:val="00997BAC"/>
    <w:rsid w:val="00997D92"/>
    <w:rsid w:val="009A0E0E"/>
    <w:rsid w:val="009A1FCF"/>
    <w:rsid w:val="009A2F3F"/>
    <w:rsid w:val="009A64F1"/>
    <w:rsid w:val="009A7753"/>
    <w:rsid w:val="009B16CA"/>
    <w:rsid w:val="009B43ED"/>
    <w:rsid w:val="009B528E"/>
    <w:rsid w:val="009B5B29"/>
    <w:rsid w:val="009B6868"/>
    <w:rsid w:val="009B733A"/>
    <w:rsid w:val="009D09B8"/>
    <w:rsid w:val="009D1DDE"/>
    <w:rsid w:val="009D4585"/>
    <w:rsid w:val="009D7CCF"/>
    <w:rsid w:val="009E3D42"/>
    <w:rsid w:val="009F181A"/>
    <w:rsid w:val="009F2E54"/>
    <w:rsid w:val="009F5BDD"/>
    <w:rsid w:val="00A02C61"/>
    <w:rsid w:val="00A06B09"/>
    <w:rsid w:val="00A20B6D"/>
    <w:rsid w:val="00A232C5"/>
    <w:rsid w:val="00A24124"/>
    <w:rsid w:val="00A263D6"/>
    <w:rsid w:val="00A26D2C"/>
    <w:rsid w:val="00A347D5"/>
    <w:rsid w:val="00A35ECE"/>
    <w:rsid w:val="00A410FB"/>
    <w:rsid w:val="00A41A7C"/>
    <w:rsid w:val="00A43E7C"/>
    <w:rsid w:val="00A448CF"/>
    <w:rsid w:val="00A44A48"/>
    <w:rsid w:val="00A46748"/>
    <w:rsid w:val="00A4698D"/>
    <w:rsid w:val="00A507A5"/>
    <w:rsid w:val="00A53812"/>
    <w:rsid w:val="00A55825"/>
    <w:rsid w:val="00A7126F"/>
    <w:rsid w:val="00A71CD6"/>
    <w:rsid w:val="00A728CE"/>
    <w:rsid w:val="00A820BB"/>
    <w:rsid w:val="00A850CD"/>
    <w:rsid w:val="00A94B6A"/>
    <w:rsid w:val="00A958B0"/>
    <w:rsid w:val="00AA2D8D"/>
    <w:rsid w:val="00AA4578"/>
    <w:rsid w:val="00AA4F64"/>
    <w:rsid w:val="00AC4E81"/>
    <w:rsid w:val="00AE0973"/>
    <w:rsid w:val="00AE3308"/>
    <w:rsid w:val="00AF39D7"/>
    <w:rsid w:val="00AF5606"/>
    <w:rsid w:val="00B037E8"/>
    <w:rsid w:val="00B051F8"/>
    <w:rsid w:val="00B21A5B"/>
    <w:rsid w:val="00B21E65"/>
    <w:rsid w:val="00B24AEF"/>
    <w:rsid w:val="00B269B4"/>
    <w:rsid w:val="00B33B52"/>
    <w:rsid w:val="00B33F37"/>
    <w:rsid w:val="00B34326"/>
    <w:rsid w:val="00B428FC"/>
    <w:rsid w:val="00B4411A"/>
    <w:rsid w:val="00B45E8F"/>
    <w:rsid w:val="00B47173"/>
    <w:rsid w:val="00B6373E"/>
    <w:rsid w:val="00B6490E"/>
    <w:rsid w:val="00B675C1"/>
    <w:rsid w:val="00B76159"/>
    <w:rsid w:val="00B94FFF"/>
    <w:rsid w:val="00B96F64"/>
    <w:rsid w:val="00B97FEE"/>
    <w:rsid w:val="00BA0C83"/>
    <w:rsid w:val="00BA2A62"/>
    <w:rsid w:val="00BB0802"/>
    <w:rsid w:val="00BB18C1"/>
    <w:rsid w:val="00BC463C"/>
    <w:rsid w:val="00BD4330"/>
    <w:rsid w:val="00BD59C5"/>
    <w:rsid w:val="00BD7124"/>
    <w:rsid w:val="00BE0521"/>
    <w:rsid w:val="00BE07AA"/>
    <w:rsid w:val="00BE0D05"/>
    <w:rsid w:val="00BE2F3A"/>
    <w:rsid w:val="00BE6B11"/>
    <w:rsid w:val="00BF2B60"/>
    <w:rsid w:val="00BF2CFC"/>
    <w:rsid w:val="00BF73B5"/>
    <w:rsid w:val="00BF7BF9"/>
    <w:rsid w:val="00C036BE"/>
    <w:rsid w:val="00C104EF"/>
    <w:rsid w:val="00C136A4"/>
    <w:rsid w:val="00C1397E"/>
    <w:rsid w:val="00C14114"/>
    <w:rsid w:val="00C17DAB"/>
    <w:rsid w:val="00C33C7E"/>
    <w:rsid w:val="00C477FD"/>
    <w:rsid w:val="00C51281"/>
    <w:rsid w:val="00C54101"/>
    <w:rsid w:val="00C61354"/>
    <w:rsid w:val="00C66D40"/>
    <w:rsid w:val="00C81B7B"/>
    <w:rsid w:val="00CB0F46"/>
    <w:rsid w:val="00CC4079"/>
    <w:rsid w:val="00CC440F"/>
    <w:rsid w:val="00CC455F"/>
    <w:rsid w:val="00CC5F6F"/>
    <w:rsid w:val="00CC6FE9"/>
    <w:rsid w:val="00CD51CE"/>
    <w:rsid w:val="00CD7902"/>
    <w:rsid w:val="00CE024B"/>
    <w:rsid w:val="00CE100C"/>
    <w:rsid w:val="00CE563B"/>
    <w:rsid w:val="00CE6205"/>
    <w:rsid w:val="00CE79E6"/>
    <w:rsid w:val="00CE7F7F"/>
    <w:rsid w:val="00CF65BE"/>
    <w:rsid w:val="00CF6A78"/>
    <w:rsid w:val="00D03B46"/>
    <w:rsid w:val="00D04166"/>
    <w:rsid w:val="00D04E23"/>
    <w:rsid w:val="00D05D82"/>
    <w:rsid w:val="00D10309"/>
    <w:rsid w:val="00D23A19"/>
    <w:rsid w:val="00D311A6"/>
    <w:rsid w:val="00D349DE"/>
    <w:rsid w:val="00D36245"/>
    <w:rsid w:val="00D3625D"/>
    <w:rsid w:val="00D36721"/>
    <w:rsid w:val="00D41753"/>
    <w:rsid w:val="00D42CCB"/>
    <w:rsid w:val="00D4748D"/>
    <w:rsid w:val="00D515C1"/>
    <w:rsid w:val="00D57C59"/>
    <w:rsid w:val="00D6354B"/>
    <w:rsid w:val="00D67580"/>
    <w:rsid w:val="00D67619"/>
    <w:rsid w:val="00D67698"/>
    <w:rsid w:val="00D71D41"/>
    <w:rsid w:val="00D7220C"/>
    <w:rsid w:val="00D7226B"/>
    <w:rsid w:val="00D7619C"/>
    <w:rsid w:val="00D827DF"/>
    <w:rsid w:val="00D8638B"/>
    <w:rsid w:val="00D87F45"/>
    <w:rsid w:val="00D902B2"/>
    <w:rsid w:val="00DA094A"/>
    <w:rsid w:val="00DA0C8E"/>
    <w:rsid w:val="00DA73F0"/>
    <w:rsid w:val="00DB0236"/>
    <w:rsid w:val="00DB0425"/>
    <w:rsid w:val="00DB157E"/>
    <w:rsid w:val="00DC2791"/>
    <w:rsid w:val="00DC4645"/>
    <w:rsid w:val="00DD27E0"/>
    <w:rsid w:val="00DE2AE7"/>
    <w:rsid w:val="00DE7053"/>
    <w:rsid w:val="00DF018F"/>
    <w:rsid w:val="00DF165C"/>
    <w:rsid w:val="00DF1F3E"/>
    <w:rsid w:val="00DF2C97"/>
    <w:rsid w:val="00DF4FD4"/>
    <w:rsid w:val="00DF5851"/>
    <w:rsid w:val="00E1518E"/>
    <w:rsid w:val="00E2320D"/>
    <w:rsid w:val="00E27901"/>
    <w:rsid w:val="00E36375"/>
    <w:rsid w:val="00E40019"/>
    <w:rsid w:val="00E4051D"/>
    <w:rsid w:val="00E40B47"/>
    <w:rsid w:val="00E413EF"/>
    <w:rsid w:val="00E46D6C"/>
    <w:rsid w:val="00E61A3B"/>
    <w:rsid w:val="00E63764"/>
    <w:rsid w:val="00E63DAB"/>
    <w:rsid w:val="00E6592C"/>
    <w:rsid w:val="00E75667"/>
    <w:rsid w:val="00E7692C"/>
    <w:rsid w:val="00E76A6F"/>
    <w:rsid w:val="00E76E54"/>
    <w:rsid w:val="00E92A06"/>
    <w:rsid w:val="00E95246"/>
    <w:rsid w:val="00EA0D5B"/>
    <w:rsid w:val="00EA3A93"/>
    <w:rsid w:val="00EB0B84"/>
    <w:rsid w:val="00EB1276"/>
    <w:rsid w:val="00EB271B"/>
    <w:rsid w:val="00EB441C"/>
    <w:rsid w:val="00EC0CF0"/>
    <w:rsid w:val="00EC699C"/>
    <w:rsid w:val="00EC7B3D"/>
    <w:rsid w:val="00ED0A42"/>
    <w:rsid w:val="00ED7719"/>
    <w:rsid w:val="00EE0810"/>
    <w:rsid w:val="00EE6155"/>
    <w:rsid w:val="00EF1F61"/>
    <w:rsid w:val="00EF5D80"/>
    <w:rsid w:val="00EF6025"/>
    <w:rsid w:val="00EF75A4"/>
    <w:rsid w:val="00EF7F02"/>
    <w:rsid w:val="00F00DDB"/>
    <w:rsid w:val="00F04EE4"/>
    <w:rsid w:val="00F05F47"/>
    <w:rsid w:val="00F14FDA"/>
    <w:rsid w:val="00F1556B"/>
    <w:rsid w:val="00F16E6E"/>
    <w:rsid w:val="00F20182"/>
    <w:rsid w:val="00F21EE9"/>
    <w:rsid w:val="00F2403D"/>
    <w:rsid w:val="00F242C6"/>
    <w:rsid w:val="00F410B9"/>
    <w:rsid w:val="00F41AAB"/>
    <w:rsid w:val="00F4317C"/>
    <w:rsid w:val="00F44C41"/>
    <w:rsid w:val="00F478A0"/>
    <w:rsid w:val="00F5406E"/>
    <w:rsid w:val="00F55FE6"/>
    <w:rsid w:val="00F60B3C"/>
    <w:rsid w:val="00F706DA"/>
    <w:rsid w:val="00F70B5D"/>
    <w:rsid w:val="00F821FA"/>
    <w:rsid w:val="00F82E26"/>
    <w:rsid w:val="00F850B2"/>
    <w:rsid w:val="00F858EB"/>
    <w:rsid w:val="00FA4042"/>
    <w:rsid w:val="00FA64BF"/>
    <w:rsid w:val="00FA66C6"/>
    <w:rsid w:val="00FA6BFC"/>
    <w:rsid w:val="00FB0E03"/>
    <w:rsid w:val="00FB23C9"/>
    <w:rsid w:val="00FB62F4"/>
    <w:rsid w:val="00FC4E2E"/>
    <w:rsid w:val="00FC6A0D"/>
    <w:rsid w:val="00FE005A"/>
    <w:rsid w:val="00FE07ED"/>
    <w:rsid w:val="00FE2518"/>
    <w:rsid w:val="00FE280B"/>
    <w:rsid w:val="00FE3A3C"/>
    <w:rsid w:val="00FE7657"/>
    <w:rsid w:val="00FF039B"/>
    <w:rsid w:val="00FF0FBC"/>
    <w:rsid w:val="00FF292B"/>
    <w:rsid w:val="00FF5535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FA0D7"/>
  <w15:chartTrackingRefBased/>
  <w15:docId w15:val="{8CE2168C-DE0D-4C13-BA12-5DE245D0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B67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75C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3911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5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1C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DF16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F16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F16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6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65C"/>
    <w:rPr>
      <w:b/>
      <w:bCs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7126F"/>
    <w:pPr>
      <w:ind w:left="720"/>
      <w:contextualSpacing/>
    </w:pPr>
  </w:style>
  <w:style w:type="table" w:styleId="TableGrid">
    <w:name w:val="Table Grid"/>
    <w:basedOn w:val="TableNormal"/>
    <w:uiPriority w:val="39"/>
    <w:rsid w:val="007D7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1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EE9"/>
  </w:style>
  <w:style w:type="paragraph" w:styleId="Footer">
    <w:name w:val="footer"/>
    <w:basedOn w:val="Normal"/>
    <w:link w:val="FooterChar"/>
    <w:uiPriority w:val="99"/>
    <w:unhideWhenUsed/>
    <w:rsid w:val="00F21E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EE9"/>
  </w:style>
  <w:style w:type="paragraph" w:styleId="FootnoteText">
    <w:name w:val="footnote text"/>
    <w:basedOn w:val="Normal"/>
    <w:link w:val="FootnoteTextChar"/>
    <w:uiPriority w:val="99"/>
    <w:semiHidden/>
    <w:unhideWhenUsed/>
    <w:rsid w:val="00017A06"/>
    <w:pPr>
      <w:spacing w:after="0" w:line="240" w:lineRule="auto"/>
    </w:pPr>
    <w:rPr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17A06"/>
    <w:rPr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017A0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17A0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E6B11"/>
    <w:rPr>
      <w:color w:val="954F72" w:themeColor="followedHyperlink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33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libertas-institut.com/de/News&amp;Termine/08.BiH.Consumers%20Law%20EN.pdf" TargetMode="External"/><Relationship Id="rId2" Type="http://schemas.openxmlformats.org/officeDocument/2006/relationships/hyperlink" Target="https://www.riigiteataja.ee/en/eli/523012015011/consolide" TargetMode="External"/><Relationship Id="rId1" Type="http://schemas.openxmlformats.org/officeDocument/2006/relationships/hyperlink" Target="https://eur-lex.europa.eu/eli/dir/2019/2161/oj" TargetMode="External"/><Relationship Id="rId5" Type="http://schemas.openxmlformats.org/officeDocument/2006/relationships/hyperlink" Target="https://www.mondaq.com/dodd-frank-consumer-protection-act/1111652/black-friday-is-coming--legislative-amendments-in-poland" TargetMode="External"/><Relationship Id="rId4" Type="http://schemas.openxmlformats.org/officeDocument/2006/relationships/hyperlink" Target="https://www.pravno-informacioni-sistem.rs/SlGlasnikPortal/eli/rep/sgrs/skupstina/zakon/2019/52/2/re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FB370-44FD-4184-AFD8-EFEFDCFE7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 Muradyan</dc:creator>
  <cp:keywords>https://mul2-competition.gov.am/tasks/105937/oneclick/Himnavorum.docx?token=9c45492383a57f92b87b3f6afe2b8df4</cp:keywords>
  <dc:description/>
  <cp:lastModifiedBy>Anahit Santrosyan</cp:lastModifiedBy>
  <cp:revision>116</cp:revision>
  <cp:lastPrinted>2021-12-16T13:57:00Z</cp:lastPrinted>
  <dcterms:created xsi:type="dcterms:W3CDTF">2021-12-16T06:19:00Z</dcterms:created>
  <dcterms:modified xsi:type="dcterms:W3CDTF">2022-04-20T14:43:00Z</dcterms:modified>
</cp:coreProperties>
</file>