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598D" w:rsidRDefault="00FA598D" w:rsidP="00FA598D">
      <w:pPr>
        <w:spacing w:line="360" w:lineRule="auto"/>
        <w:ind w:firstLine="567"/>
        <w:jc w:val="center"/>
        <w:rPr>
          <w:rFonts w:ascii="GHEA Grapalat" w:hAnsi="GHEA Grapalat" w:cs="Calibri Light"/>
          <w:color w:val="000000" w:themeColor="text1"/>
          <w:lang w:eastAsia="ru-RU"/>
        </w:rPr>
      </w:pPr>
      <w:r>
        <w:rPr>
          <w:rFonts w:ascii="GHEA Grapalat" w:hAnsi="GHEA Grapalat" w:cs="Arial"/>
          <w:b/>
          <w:bCs/>
          <w:color w:val="000000" w:themeColor="text1"/>
          <w:lang w:eastAsia="ru-RU"/>
        </w:rPr>
        <w:t>Հ Ի Մ Ն Ա Վ Ո Ր ՈՒ Մ</w:t>
      </w:r>
    </w:p>
    <w:p w:rsidR="00FA598D" w:rsidRDefault="00FA598D" w:rsidP="00FA598D">
      <w:pPr>
        <w:spacing w:line="360" w:lineRule="auto"/>
        <w:ind w:firstLine="567"/>
        <w:jc w:val="center"/>
        <w:rPr>
          <w:rFonts w:ascii="GHEA Grapalat" w:hAnsi="GHEA Grapalat" w:cs="Sylfaen"/>
          <w:b/>
          <w:bCs/>
          <w:color w:val="000000" w:themeColor="text1"/>
        </w:rPr>
      </w:pPr>
      <w:r>
        <w:rPr>
          <w:rFonts w:ascii="GHEA Grapalat" w:hAnsi="GHEA Grapalat"/>
          <w:color w:val="000000" w:themeColor="text1"/>
          <w:shd w:val="clear" w:color="auto" w:fill="FFFFFF"/>
        </w:rPr>
        <w:t>«</w:t>
      </w:r>
      <w:r>
        <w:rPr>
          <w:rFonts w:ascii="GHEA Grapalat" w:hAnsi="GHEA Grapalat"/>
          <w:b/>
          <w:bCs/>
          <w:color w:val="000000" w:themeColor="text1"/>
          <w:shd w:val="clear" w:color="auto" w:fill="FFFFFF"/>
        </w:rPr>
        <w:t>ԱՐԴԱՐԱԴԱՏՈՒԹՅԱՆ ԱԿԱԴԵՄԻԱՅԻ ՄԱՍԻՆ</w:t>
      </w:r>
      <w:r>
        <w:rPr>
          <w:rFonts w:ascii="GHEA Grapalat" w:hAnsi="GHEA Grapalat"/>
          <w:color w:val="000000" w:themeColor="text1"/>
          <w:shd w:val="clear" w:color="auto" w:fill="FFFFFF"/>
        </w:rPr>
        <w:t>»</w:t>
      </w:r>
      <w:r>
        <w:rPr>
          <w:rFonts w:ascii="GHEA Grapalat" w:hAnsi="GHEA Grapalat" w:cs="Sylfaen"/>
          <w:b/>
          <w:bCs/>
          <w:color w:val="000000" w:themeColor="text1"/>
        </w:rPr>
        <w:t xml:space="preserve"> </w:t>
      </w:r>
      <w:r>
        <w:rPr>
          <w:rFonts w:ascii="GHEA Grapalat" w:hAnsi="GHEA Grapalat"/>
          <w:b/>
          <w:bCs/>
          <w:color w:val="000000"/>
        </w:rPr>
        <w:t>ՀԱՅԱՍՏԱՆԻ ՀԱՆՐԱՊԵՏՈՒԹՅԱՆ</w:t>
      </w:r>
      <w:r>
        <w:rPr>
          <w:rFonts w:ascii="GHEA Grapalat" w:hAnsi="GHEA Grapalat" w:cs="Sylfaen"/>
          <w:b/>
          <w:bCs/>
          <w:color w:val="000000" w:themeColor="text1"/>
        </w:rPr>
        <w:t xml:space="preserve"> ՕՐԵՆՔՈՒՄ ՓՈՓՈԽՈՒԹՅՈՒՆՆԵՐ ԵՎ ԼՐԱՑՈՒՄՆԵՐ</w:t>
      </w:r>
      <w:r>
        <w:rPr>
          <w:rFonts w:ascii="GHEA Grapalat" w:hAnsi="GHEA Grapalat" w:cs="Verdana"/>
          <w:b/>
          <w:bCs/>
          <w:color w:val="000000" w:themeColor="text1"/>
        </w:rPr>
        <w:t xml:space="preserve"> </w:t>
      </w:r>
      <w:r>
        <w:rPr>
          <w:rFonts w:ascii="GHEA Grapalat" w:hAnsi="GHEA Grapalat" w:cs="Sylfaen"/>
          <w:b/>
          <w:bCs/>
          <w:color w:val="000000" w:themeColor="text1"/>
        </w:rPr>
        <w:t xml:space="preserve">ԿԱՏԱՐԵԼՈՒ ՄԱՍԻՆ </w:t>
      </w:r>
    </w:p>
    <w:p w:rsidR="00FA598D" w:rsidRDefault="00FA598D" w:rsidP="00FA598D">
      <w:pPr>
        <w:spacing w:line="360" w:lineRule="auto"/>
        <w:ind w:firstLine="567"/>
        <w:jc w:val="center"/>
        <w:rPr>
          <w:rFonts w:ascii="GHEA Grapalat" w:hAnsi="GHEA Grapalat" w:cs="Arial"/>
          <w:b/>
          <w:bCs/>
          <w:color w:val="000000" w:themeColor="text1"/>
          <w:lang w:eastAsia="ru-RU"/>
        </w:rPr>
      </w:pPr>
      <w:r>
        <w:rPr>
          <w:rFonts w:ascii="GHEA Grapalat" w:hAnsi="GHEA Grapalat"/>
          <w:b/>
          <w:bCs/>
          <w:color w:val="000000"/>
        </w:rPr>
        <w:t>ՀԱՅԱՍՏԱՆԻ ՀԱՆՐԱՊԵՏՈՒԹՅԱՆ</w:t>
      </w:r>
      <w:r>
        <w:rPr>
          <w:rFonts w:ascii="GHEA Grapalat" w:hAnsi="GHEA Grapalat" w:cs="Sylfaen"/>
          <w:b/>
          <w:bCs/>
          <w:color w:val="000000" w:themeColor="text1"/>
        </w:rPr>
        <w:t xml:space="preserve"> </w:t>
      </w:r>
      <w:r>
        <w:rPr>
          <w:rFonts w:ascii="GHEA Grapalat" w:hAnsi="GHEA Grapalat" w:cs="Arial"/>
          <w:b/>
          <w:bCs/>
          <w:color w:val="000000" w:themeColor="text1"/>
          <w:lang w:eastAsia="ru-RU"/>
        </w:rPr>
        <w:t>ՕՐԵՆՔԻ ՆԱԽԱԳԾԻ ԸՆԴՈՒՆՄԱՆ</w:t>
      </w:r>
    </w:p>
    <w:p w:rsidR="00FA598D" w:rsidRDefault="00FA598D" w:rsidP="00FA598D">
      <w:pPr>
        <w:spacing w:line="360" w:lineRule="auto"/>
        <w:ind w:firstLine="567"/>
        <w:jc w:val="both"/>
        <w:rPr>
          <w:rFonts w:ascii="GHEA Grapalat" w:hAnsi="GHEA Grapalat" w:cs="Arial"/>
          <w:b/>
          <w:bCs/>
          <w:color w:val="000000" w:themeColor="text1"/>
          <w:lang w:eastAsia="ru-RU"/>
        </w:rPr>
      </w:pPr>
    </w:p>
    <w:p w:rsidR="00FA598D" w:rsidRDefault="00FA598D" w:rsidP="00FA598D">
      <w:pPr>
        <w:numPr>
          <w:ilvl w:val="0"/>
          <w:numId w:val="1"/>
        </w:numPr>
        <w:tabs>
          <w:tab w:val="left" w:pos="851"/>
        </w:tabs>
        <w:spacing w:line="360" w:lineRule="auto"/>
        <w:ind w:left="0" w:firstLine="567"/>
        <w:jc w:val="both"/>
        <w:rPr>
          <w:rFonts w:ascii="GHEA Grapalat" w:eastAsia="Calibri" w:hAnsi="GHEA Grapalat" w:cs="Calibri Light"/>
          <w:b/>
          <w:color w:val="000000" w:themeColor="text1"/>
        </w:rPr>
      </w:pPr>
      <w:r>
        <w:rPr>
          <w:rFonts w:ascii="GHEA Grapalat" w:eastAsia="Calibri" w:hAnsi="GHEA Grapalat" w:cs="Sylfaen"/>
          <w:b/>
          <w:color w:val="000000" w:themeColor="text1"/>
        </w:rPr>
        <w:t>Ընթացիկ</w:t>
      </w:r>
      <w:r>
        <w:rPr>
          <w:rFonts w:ascii="GHEA Grapalat" w:eastAsia="Calibri" w:hAnsi="GHEA Grapalat" w:cs="Calibri Light"/>
          <w:b/>
          <w:color w:val="000000" w:themeColor="text1"/>
        </w:rPr>
        <w:t xml:space="preserve"> </w:t>
      </w:r>
      <w:r>
        <w:rPr>
          <w:rFonts w:ascii="GHEA Grapalat" w:eastAsia="Calibri" w:hAnsi="GHEA Grapalat" w:cs="Sylfaen"/>
          <w:b/>
          <w:color w:val="000000" w:themeColor="text1"/>
        </w:rPr>
        <w:t>իրավիճակը</w:t>
      </w:r>
      <w:r>
        <w:rPr>
          <w:rFonts w:ascii="GHEA Grapalat" w:eastAsia="Calibri" w:hAnsi="GHEA Grapalat" w:cs="Calibri Light"/>
          <w:b/>
          <w:color w:val="000000" w:themeColor="text1"/>
        </w:rPr>
        <w:t xml:space="preserve"> և </w:t>
      </w:r>
      <w:r>
        <w:rPr>
          <w:rFonts w:ascii="GHEA Grapalat" w:eastAsia="Calibri" w:hAnsi="GHEA Grapalat" w:cs="Sylfaen"/>
          <w:b/>
          <w:color w:val="000000" w:themeColor="text1"/>
        </w:rPr>
        <w:t>նախագծի</w:t>
      </w:r>
      <w:r>
        <w:rPr>
          <w:rFonts w:ascii="GHEA Grapalat" w:eastAsia="Calibri" w:hAnsi="GHEA Grapalat" w:cs="Calibri Light"/>
          <w:b/>
          <w:color w:val="000000" w:themeColor="text1"/>
        </w:rPr>
        <w:t xml:space="preserve"> </w:t>
      </w:r>
      <w:r>
        <w:rPr>
          <w:rFonts w:ascii="GHEA Grapalat" w:eastAsia="Calibri" w:hAnsi="GHEA Grapalat" w:cs="Sylfaen"/>
          <w:b/>
          <w:color w:val="000000" w:themeColor="text1"/>
        </w:rPr>
        <w:t>ընդունման</w:t>
      </w:r>
      <w:r>
        <w:rPr>
          <w:rFonts w:ascii="GHEA Grapalat" w:eastAsia="Calibri" w:hAnsi="GHEA Grapalat" w:cs="Calibri Light"/>
          <w:b/>
          <w:color w:val="000000" w:themeColor="text1"/>
        </w:rPr>
        <w:t xml:space="preserve"> </w:t>
      </w:r>
      <w:r>
        <w:rPr>
          <w:rFonts w:ascii="GHEA Grapalat" w:eastAsia="Calibri" w:hAnsi="GHEA Grapalat" w:cs="Sylfaen"/>
          <w:b/>
          <w:color w:val="000000" w:themeColor="text1"/>
        </w:rPr>
        <w:t>անհրաժեշտությունը.</w:t>
      </w:r>
      <w:r>
        <w:rPr>
          <w:rFonts w:ascii="GHEA Grapalat" w:eastAsia="Calibri" w:hAnsi="GHEA Grapalat" w:cs="Calibri Light"/>
          <w:b/>
          <w:color w:val="000000" w:themeColor="text1"/>
        </w:rPr>
        <w:t xml:space="preserve"> </w:t>
      </w:r>
    </w:p>
    <w:p w:rsidR="00FA598D" w:rsidRDefault="00FA598D" w:rsidP="00FA598D">
      <w:pPr>
        <w:tabs>
          <w:tab w:val="left" w:pos="284"/>
          <w:tab w:val="left" w:pos="567"/>
          <w:tab w:val="left" w:pos="709"/>
        </w:tabs>
        <w:spacing w:after="240" w:line="360" w:lineRule="auto"/>
        <w:ind w:firstLine="567"/>
        <w:contextualSpacing/>
        <w:jc w:val="both"/>
        <w:rPr>
          <w:rFonts w:ascii="GHEA Grapalat" w:eastAsia="Calibri" w:hAnsi="GHEA Grapalat" w:cs="Calibri Light"/>
          <w:b/>
          <w:color w:val="000000" w:themeColor="text1"/>
        </w:rPr>
      </w:pPr>
      <w:r>
        <w:rPr>
          <w:rFonts w:ascii="GHEA Grapalat" w:hAnsi="GHEA Grapalat" w:cs="Arial"/>
          <w:color w:val="000000" w:themeColor="text1"/>
          <w:lang w:eastAsia="ru-RU"/>
        </w:rPr>
        <w:t xml:space="preserve">Արդարադատության ակադեմիայի մասին Հայաստանի Հանրապետության </w:t>
      </w:r>
      <w:r>
        <w:rPr>
          <w:rFonts w:ascii="GHEA Grapalat" w:hAnsi="GHEA Grapalat" w:cs="Arial"/>
          <w:bCs/>
          <w:color w:val="000000" w:themeColor="text1"/>
          <w:lang w:eastAsia="ru-RU"/>
        </w:rPr>
        <w:t xml:space="preserve">օրենքում </w:t>
      </w:r>
      <w:r>
        <w:rPr>
          <w:rFonts w:ascii="GHEA Grapalat" w:hAnsi="GHEA Grapalat" w:cs="Arial"/>
          <w:color w:val="000000" w:themeColor="text1"/>
          <w:lang w:eastAsia="ru-RU"/>
        </w:rPr>
        <w:t>փոփոխություններ և լրացումներ</w:t>
      </w:r>
      <w:r>
        <w:rPr>
          <w:rFonts w:ascii="GHEA Grapalat" w:hAnsi="GHEA Grapalat" w:cs="Arial"/>
          <w:bCs/>
          <w:color w:val="000000" w:themeColor="text1"/>
          <w:lang w:eastAsia="ru-RU"/>
        </w:rPr>
        <w:t xml:space="preserve"> կատարելու մասին օրենքի նախագծի </w:t>
      </w:r>
      <w:r>
        <w:rPr>
          <w:rFonts w:ascii="GHEA Grapalat" w:hAnsi="GHEA Grapalat" w:cs="Times Armenian"/>
          <w:bCs/>
          <w:color w:val="000000" w:themeColor="text1"/>
          <w:lang w:eastAsia="ru-RU"/>
        </w:rPr>
        <w:t xml:space="preserve">(այսուհետ՝ նաև Նախագիծ) ընդունումը պայմանավորված է </w:t>
      </w:r>
      <w:r>
        <w:rPr>
          <w:rFonts w:ascii="GHEA Grapalat" w:eastAsia="Calibri" w:hAnsi="GHEA Grapalat"/>
          <w:color w:val="000000" w:themeColor="text1"/>
          <w:shd w:val="clear" w:color="auto" w:fill="FFFFFF"/>
        </w:rPr>
        <w:t xml:space="preserve">Արդարադատության ակադեմիայի կառավարման խորհրդի կազմում </w:t>
      </w:r>
      <w:proofErr w:type="spellStart"/>
      <w:r>
        <w:rPr>
          <w:rFonts w:ascii="GHEA Grapalat" w:eastAsia="Calibri" w:hAnsi="GHEA Grapalat"/>
          <w:color w:val="000000" w:themeColor="text1"/>
          <w:shd w:val="clear" w:color="auto" w:fill="FFFFFF"/>
        </w:rPr>
        <w:t>Հակակոռուպցիոն</w:t>
      </w:r>
      <w:proofErr w:type="spellEnd"/>
      <w:r>
        <w:rPr>
          <w:rFonts w:ascii="GHEA Grapalat" w:eastAsia="Calibri" w:hAnsi="GHEA Grapalat"/>
          <w:color w:val="000000" w:themeColor="text1"/>
          <w:shd w:val="clear" w:color="auto" w:fill="FFFFFF"/>
        </w:rPr>
        <w:t xml:space="preserve"> կոմիտեի և Քննչական կոմիտեի ներկայացուցիչներ ունենալու անհրաժեշտությամբ, ինչպես նաև </w:t>
      </w:r>
      <w:r>
        <w:rPr>
          <w:rFonts w:ascii="GHEA Grapalat" w:hAnsi="GHEA Grapalat" w:cs="Arial"/>
          <w:color w:val="000000" w:themeColor="text1"/>
          <w:lang w:eastAsia="ru-RU"/>
        </w:rPr>
        <w:t xml:space="preserve">Արդարադատության ակադեմիայի մասին </w:t>
      </w:r>
      <w:r>
        <w:rPr>
          <w:rFonts w:ascii="GHEA Grapalat" w:hAnsi="GHEA Grapalat" w:cs="Arial"/>
          <w:bCs/>
          <w:color w:val="000000" w:themeColor="text1"/>
          <w:lang w:eastAsia="ru-RU"/>
        </w:rPr>
        <w:t xml:space="preserve">օրենքի որոշ </w:t>
      </w:r>
      <w:proofErr w:type="spellStart"/>
      <w:r>
        <w:rPr>
          <w:rFonts w:ascii="GHEA Grapalat" w:hAnsi="GHEA Grapalat" w:cs="Arial"/>
          <w:bCs/>
          <w:color w:val="000000" w:themeColor="text1"/>
          <w:lang w:eastAsia="ru-RU"/>
        </w:rPr>
        <w:t>դրույթներում</w:t>
      </w:r>
      <w:proofErr w:type="spellEnd"/>
      <w:r>
        <w:rPr>
          <w:rFonts w:ascii="GHEA Grapalat" w:hAnsi="GHEA Grapalat" w:cs="Arial"/>
          <w:bCs/>
          <w:color w:val="000000" w:themeColor="text1"/>
          <w:lang w:eastAsia="ru-RU"/>
        </w:rPr>
        <w:t xml:space="preserve"> հիշյալ կառույցներին </w:t>
      </w:r>
      <w:proofErr w:type="spellStart"/>
      <w:r>
        <w:rPr>
          <w:rFonts w:ascii="GHEA Grapalat" w:hAnsi="GHEA Grapalat" w:cs="Arial"/>
          <w:bCs/>
          <w:color w:val="000000" w:themeColor="text1"/>
          <w:lang w:eastAsia="ru-RU"/>
        </w:rPr>
        <w:t>վերաբերելի</w:t>
      </w:r>
      <w:proofErr w:type="spellEnd"/>
      <w:r>
        <w:rPr>
          <w:rFonts w:ascii="GHEA Grapalat" w:hAnsi="GHEA Grapalat" w:cs="Arial"/>
          <w:bCs/>
          <w:color w:val="000000" w:themeColor="text1"/>
          <w:lang w:eastAsia="ru-RU"/>
        </w:rPr>
        <w:t xml:space="preserve"> </w:t>
      </w:r>
      <w:proofErr w:type="spellStart"/>
      <w:r>
        <w:rPr>
          <w:rFonts w:ascii="GHEA Grapalat" w:hAnsi="GHEA Grapalat" w:cs="Arial"/>
          <w:bCs/>
          <w:color w:val="000000" w:themeColor="text1"/>
          <w:lang w:eastAsia="ru-RU"/>
        </w:rPr>
        <w:t>կարգավորումներ</w:t>
      </w:r>
      <w:proofErr w:type="spellEnd"/>
      <w:r>
        <w:rPr>
          <w:rFonts w:ascii="GHEA Grapalat" w:hAnsi="GHEA Grapalat" w:cs="Arial"/>
          <w:bCs/>
          <w:color w:val="000000" w:themeColor="text1"/>
          <w:lang w:eastAsia="ru-RU"/>
        </w:rPr>
        <w:t xml:space="preserve"> նախատեսելու անհրաժեշտությամբ:</w:t>
      </w:r>
      <w:r>
        <w:rPr>
          <w:rFonts w:ascii="GHEA Grapalat" w:eastAsia="Calibri" w:hAnsi="GHEA Grapalat" w:cs="Calibri Light"/>
          <w:b/>
          <w:color w:val="000000" w:themeColor="text1"/>
        </w:rPr>
        <w:t xml:space="preserve">  </w:t>
      </w:r>
    </w:p>
    <w:p w:rsidR="00FA598D" w:rsidRDefault="00FA598D" w:rsidP="00FA598D">
      <w:pPr>
        <w:tabs>
          <w:tab w:val="left" w:pos="284"/>
          <w:tab w:val="left" w:pos="567"/>
          <w:tab w:val="left" w:pos="709"/>
        </w:tabs>
        <w:spacing w:after="240" w:line="360" w:lineRule="auto"/>
        <w:ind w:firstLine="567"/>
        <w:contextualSpacing/>
        <w:jc w:val="both"/>
        <w:rPr>
          <w:rFonts w:ascii="GHEA Grapalat" w:eastAsia="Calibri" w:hAnsi="GHEA Grapalat" w:cs="Calibri Light"/>
          <w:b/>
          <w:color w:val="000000" w:themeColor="text1"/>
        </w:rPr>
      </w:pPr>
      <w:r>
        <w:rPr>
          <w:rFonts w:ascii="GHEA Grapalat" w:hAnsi="GHEA Grapalat"/>
          <w:color w:val="000000" w:themeColor="text1"/>
        </w:rPr>
        <w:t xml:space="preserve">Մասնավորապես, «Արդարադատության ակադեմիայի մասին» օրենքի այսուհետ՝ Օրենք 3-րդ հոդվածի 1-ին մասի կարգավորման ուժով դատավորների թեկնածուների հավակնորդների, Քննչական կոմիտեի և </w:t>
      </w:r>
      <w:proofErr w:type="spellStart"/>
      <w:r>
        <w:rPr>
          <w:rFonts w:ascii="GHEA Grapalat" w:hAnsi="GHEA Grapalat"/>
          <w:color w:val="000000" w:themeColor="text1"/>
        </w:rPr>
        <w:t>Հակակոռուպցիոն</w:t>
      </w:r>
      <w:proofErr w:type="spellEnd"/>
      <w:r>
        <w:rPr>
          <w:rFonts w:ascii="GHEA Grapalat" w:hAnsi="GHEA Grapalat"/>
          <w:color w:val="000000" w:themeColor="text1"/>
        </w:rPr>
        <w:t xml:space="preserve"> կոմիտեի քննիչների և դատախազների թեկնածությունների ցուցակներում ընդգրկված անձանց մասնագիտական պատրաստումը, ինչպես նաև դատավորների, Քննչական կոմիտեի և </w:t>
      </w:r>
      <w:proofErr w:type="spellStart"/>
      <w:r>
        <w:rPr>
          <w:rFonts w:ascii="GHEA Grapalat" w:hAnsi="GHEA Grapalat"/>
          <w:color w:val="000000" w:themeColor="text1"/>
        </w:rPr>
        <w:t>Հակակոռուպցիոն</w:t>
      </w:r>
      <w:proofErr w:type="spellEnd"/>
      <w:r>
        <w:rPr>
          <w:rFonts w:ascii="GHEA Grapalat" w:hAnsi="GHEA Grapalat"/>
          <w:color w:val="000000" w:themeColor="text1"/>
        </w:rPr>
        <w:t xml:space="preserve"> կոմիտեի քննիչների, դատախազների, դատավորների թեկնածուների ցուցակում գտնվող անձանց վերապատրաստումը կազմակերպվում և անցկացվում է Արդարադատության ակադեմիայի կողմից։</w:t>
      </w:r>
    </w:p>
    <w:p w:rsidR="00FA598D" w:rsidRDefault="00FA598D" w:rsidP="00FA598D">
      <w:pPr>
        <w:spacing w:line="360" w:lineRule="auto"/>
        <w:ind w:firstLine="567"/>
        <w:jc w:val="both"/>
        <w:rPr>
          <w:rFonts w:ascii="GHEA Grapalat" w:hAnsi="GHEA Grapalat"/>
          <w:color w:val="000000" w:themeColor="text1"/>
        </w:rPr>
      </w:pPr>
      <w:r>
        <w:rPr>
          <w:rFonts w:ascii="GHEA Grapalat" w:hAnsi="GHEA Grapalat"/>
          <w:color w:val="000000" w:themeColor="text1"/>
        </w:rPr>
        <w:t xml:space="preserve">Օրենքի 4-րդ հոդվածի 1-ին մասի համաձայն՝ Ակադեմիայի կառավարումն իրականացնում է  Ակադեմիայի կառավարման խորհուրդը։ </w:t>
      </w:r>
    </w:p>
    <w:p w:rsidR="00FA598D" w:rsidRDefault="00FA598D" w:rsidP="00FA598D">
      <w:pPr>
        <w:spacing w:line="360" w:lineRule="auto"/>
        <w:ind w:firstLine="567"/>
        <w:jc w:val="both"/>
        <w:rPr>
          <w:rFonts w:ascii="GHEA Grapalat" w:hAnsi="GHEA Grapalat"/>
          <w:color w:val="000000" w:themeColor="text1"/>
        </w:rPr>
      </w:pPr>
      <w:r>
        <w:rPr>
          <w:rFonts w:ascii="GHEA Grapalat" w:hAnsi="GHEA Grapalat"/>
          <w:color w:val="000000" w:themeColor="text1"/>
        </w:rPr>
        <w:t xml:space="preserve">Օրենքի 5-րդ հոդվածի 1-ին մասի համաձայն՝  կառավարման խորհուրդը բաղկացած է  յոթ անդամից, որի կազմի մեջ են մտնում արդարադատության </w:t>
      </w:r>
      <w:r>
        <w:rPr>
          <w:rFonts w:ascii="GHEA Grapalat" w:hAnsi="GHEA Grapalat"/>
          <w:color w:val="000000" w:themeColor="text1"/>
        </w:rPr>
        <w:lastRenderedPageBreak/>
        <w:t xml:space="preserve">նախարարը կամ նրա նշանակմամբ իր տեղակալը, երեք դատախազ և երեք դատավոր։ </w:t>
      </w:r>
    </w:p>
    <w:p w:rsidR="00FA598D" w:rsidRPr="00FA598D" w:rsidRDefault="00FA598D" w:rsidP="00FA598D">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hy-AM"/>
        </w:rPr>
      </w:pPr>
      <w:r w:rsidRPr="00FA598D">
        <w:rPr>
          <w:rFonts w:ascii="GHEA Grapalat" w:hAnsi="GHEA Grapalat"/>
          <w:color w:val="000000" w:themeColor="text1"/>
          <w:lang w:val="hy-AM"/>
        </w:rPr>
        <w:t>Օրենքի 6-րդ հոդվածի 1-ին մասի համաձայն՝  1. Խորհուրդը`</w:t>
      </w:r>
    </w:p>
    <w:p w:rsidR="00FA598D" w:rsidRPr="00FA598D" w:rsidRDefault="00FA598D" w:rsidP="00FA598D">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hy-AM"/>
        </w:rPr>
      </w:pPr>
      <w:r w:rsidRPr="00FA598D">
        <w:rPr>
          <w:rFonts w:ascii="GHEA Grapalat" w:hAnsi="GHEA Grapalat"/>
          <w:color w:val="000000" w:themeColor="text1"/>
          <w:lang w:val="hy-AM"/>
        </w:rPr>
        <w:t>1) իրականացնում է Ակադեմիայի կառավարումը.</w:t>
      </w:r>
    </w:p>
    <w:p w:rsidR="00FA598D" w:rsidRPr="00FA598D" w:rsidRDefault="00FA598D" w:rsidP="00FA598D">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hy-AM"/>
        </w:rPr>
      </w:pPr>
      <w:r w:rsidRPr="00FA598D">
        <w:rPr>
          <w:rFonts w:ascii="GHEA Grapalat" w:hAnsi="GHEA Grapalat"/>
          <w:color w:val="000000" w:themeColor="text1"/>
          <w:lang w:val="hy-AM"/>
        </w:rPr>
        <w:t>2) մշակում և արդարադատության նախարարի միջոցով կառավարություն է ներկայացնում Կանոնադրությունը կամ դրանում առաջարկվող փոփոխությունները.</w:t>
      </w:r>
    </w:p>
    <w:p w:rsidR="00FA598D" w:rsidRPr="00FA598D" w:rsidRDefault="00FA598D" w:rsidP="00FA598D">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hy-AM"/>
        </w:rPr>
      </w:pPr>
      <w:r w:rsidRPr="00FA598D">
        <w:rPr>
          <w:rFonts w:ascii="GHEA Grapalat" w:hAnsi="GHEA Grapalat"/>
          <w:color w:val="000000" w:themeColor="text1"/>
          <w:lang w:val="hy-AM"/>
        </w:rPr>
        <w:t>3) կասեցնում կամ ուժը կորցրած է ճանաչում Ռեկտորի` Հայաստանի Հանրապետության օրենսդրությանը հակասող հրամանները, որոշումները, հրահանգները և ցուցումները.</w:t>
      </w:r>
    </w:p>
    <w:p w:rsidR="00FA598D" w:rsidRPr="00FA598D" w:rsidRDefault="00FA598D" w:rsidP="00FA598D">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hy-AM"/>
        </w:rPr>
      </w:pPr>
      <w:r w:rsidRPr="00FA598D">
        <w:rPr>
          <w:rFonts w:ascii="GHEA Grapalat" w:hAnsi="GHEA Grapalat"/>
          <w:color w:val="000000" w:themeColor="text1"/>
          <w:lang w:val="hy-AM"/>
        </w:rPr>
        <w:t>4) լսում է Ակադեմիայի գործունեության մասին հաշվետվությունները, քննում է Ակադեմիայի գործունեության վերստուգման արդյունքները.</w:t>
      </w:r>
    </w:p>
    <w:p w:rsidR="00FA598D" w:rsidRPr="00FA598D" w:rsidRDefault="00FA598D" w:rsidP="00FA598D">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hy-AM"/>
        </w:rPr>
      </w:pPr>
      <w:r w:rsidRPr="00FA598D">
        <w:rPr>
          <w:rFonts w:ascii="GHEA Grapalat" w:hAnsi="GHEA Grapalat"/>
          <w:color w:val="000000" w:themeColor="text1"/>
          <w:lang w:val="hy-AM"/>
        </w:rPr>
        <w:t>5) վերահսկողություն է իրականացնում Ակադեմիային ամրացված պետական սեփականության, ինչպես նաև Ակադեմիայի սեփականության օգտագործման և պահպանության նկատմամբ, Կանոնադրությանը համապատասխան համաձայնություն է տալիս Ռեկտորի կողմից Ակադեմիայի գույքը օտարելու, ձեռք բերելու կամ օգտագործման հանձնելու հետ կապված խոշոր գործարքներ կատարելու համար.</w:t>
      </w:r>
    </w:p>
    <w:p w:rsidR="00FA598D" w:rsidRPr="00FA598D" w:rsidRDefault="00FA598D" w:rsidP="00FA598D">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hy-AM"/>
        </w:rPr>
      </w:pPr>
      <w:r w:rsidRPr="00FA598D">
        <w:rPr>
          <w:rFonts w:ascii="GHEA Grapalat" w:hAnsi="GHEA Grapalat"/>
          <w:color w:val="000000" w:themeColor="text1"/>
          <w:lang w:val="hy-AM"/>
        </w:rPr>
        <w:t>6) Ռեկտորի նկատմամբ կիրառում է խրախուսանքի միջոցներ և սույն օրենքի 11-րդ հոդվածով սահմանված կարգով կարգապահական տույժեր, ինչպես նաև սահմանում է ծառայողական քննություն նշանակելու և անցկացնելու կարգը, ծառայողական քննություն անցկացնելու համար ձևավորում համապատասխան հանձնաժողով.</w:t>
      </w:r>
    </w:p>
    <w:p w:rsidR="00FA598D" w:rsidRPr="00FA598D" w:rsidRDefault="00FA598D" w:rsidP="00FA598D">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hy-AM"/>
        </w:rPr>
      </w:pPr>
      <w:r w:rsidRPr="00FA598D">
        <w:rPr>
          <w:rFonts w:ascii="GHEA Grapalat" w:hAnsi="GHEA Grapalat"/>
          <w:color w:val="000000" w:themeColor="text1"/>
          <w:lang w:val="hy-AM"/>
        </w:rPr>
        <w:t>7) Ռեկտորի ներկայացմամբ հաստատում է Ակադեմիայի ներքին կարգապահական կանոնները, հաստիքացուցակն ու աշխատողների պաշտոնային դրույքաչափերը.</w:t>
      </w:r>
    </w:p>
    <w:p w:rsidR="00FA598D" w:rsidRPr="00FA598D" w:rsidRDefault="00FA598D" w:rsidP="00FA598D">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hy-AM"/>
        </w:rPr>
      </w:pPr>
      <w:r w:rsidRPr="00FA598D">
        <w:rPr>
          <w:rFonts w:ascii="GHEA Grapalat" w:hAnsi="GHEA Grapalat"/>
          <w:color w:val="000000" w:themeColor="text1"/>
          <w:lang w:val="hy-AM"/>
        </w:rPr>
        <w:t>8) Ռեկտորի ներկայացմամբ հաստատում է Ակադեմիայի տարեկան ծախսերի նախահաշիվը (բյուջետային հայտը).</w:t>
      </w:r>
    </w:p>
    <w:p w:rsidR="00FA598D" w:rsidRPr="00FA598D" w:rsidRDefault="00FA598D" w:rsidP="00FA598D">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hy-AM"/>
        </w:rPr>
      </w:pPr>
      <w:r w:rsidRPr="00FA598D">
        <w:rPr>
          <w:rFonts w:ascii="GHEA Grapalat" w:hAnsi="GHEA Grapalat"/>
          <w:color w:val="000000" w:themeColor="text1"/>
          <w:lang w:val="hy-AM"/>
        </w:rPr>
        <w:t>9) Հայաստանի Հանրապետության ֆինանսների նախարարության միջոցով կառավարություն է ներկայացնում առաջարկություններ Ակադեմիայի տարեկան ծախսերի նախահաշվի (բյուջետային հայտի) վերաբերյալ.</w:t>
      </w:r>
    </w:p>
    <w:p w:rsidR="00FA598D" w:rsidRPr="00FA598D" w:rsidRDefault="00FA598D" w:rsidP="00FA598D">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hy-AM"/>
        </w:rPr>
      </w:pPr>
      <w:r w:rsidRPr="00FA598D">
        <w:rPr>
          <w:rFonts w:ascii="GHEA Grapalat" w:hAnsi="GHEA Grapalat"/>
          <w:color w:val="000000" w:themeColor="text1"/>
          <w:lang w:val="hy-AM"/>
        </w:rPr>
        <w:t>10) հաստատում է սույն օրենքի 13-րդ հոդվածով նախատեսված անկախ աուդիտ իրականացնող անձին.</w:t>
      </w:r>
    </w:p>
    <w:p w:rsidR="00FA598D" w:rsidRPr="00FA598D" w:rsidRDefault="00FA598D" w:rsidP="00FA598D">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hy-AM"/>
        </w:rPr>
      </w:pPr>
      <w:r w:rsidRPr="00FA598D">
        <w:rPr>
          <w:rFonts w:ascii="GHEA Grapalat" w:hAnsi="GHEA Grapalat"/>
          <w:color w:val="000000" w:themeColor="text1"/>
          <w:lang w:val="hy-AM"/>
        </w:rPr>
        <w:lastRenderedPageBreak/>
        <w:t>11) հաստատում է իր աշխատակարգը և նիստերի ժամանակացույցը.</w:t>
      </w:r>
    </w:p>
    <w:p w:rsidR="00FA598D" w:rsidRPr="00FA598D" w:rsidRDefault="00FA598D" w:rsidP="00FA598D">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hy-AM"/>
        </w:rPr>
      </w:pPr>
      <w:r w:rsidRPr="00FA598D">
        <w:rPr>
          <w:rFonts w:ascii="GHEA Grapalat" w:hAnsi="GHEA Grapalat"/>
          <w:color w:val="000000" w:themeColor="text1"/>
          <w:lang w:val="hy-AM"/>
        </w:rPr>
        <w:t>12) Ռեկտորի ներկայացմամբ հաստատում է Ակադեմիայի կրթական չափորոշիչները, ուսուցման ծրագրերը, դրանց իրականացման կարգերը և ժամանակացույցերը.</w:t>
      </w:r>
    </w:p>
    <w:p w:rsidR="00FA598D" w:rsidRPr="00FA598D" w:rsidRDefault="00FA598D" w:rsidP="00FA598D">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hy-AM"/>
        </w:rPr>
      </w:pPr>
      <w:r w:rsidRPr="00FA598D">
        <w:rPr>
          <w:rFonts w:ascii="GHEA Grapalat" w:hAnsi="GHEA Grapalat"/>
          <w:color w:val="000000" w:themeColor="text1"/>
          <w:lang w:val="hy-AM"/>
        </w:rPr>
        <w:t>13) Ռեկտորի ներկայացմամբ հաստատում է ունկնդիրների մասնագիտական պատրաստման ընթացքում փորձաշրջանի անցկացման կարգը և ունկնդրի փորձաշրջանի գնահատման չափանիշները, փորձաշրջանի բովանդակության նվազագույն պահանջները, փորձաշրջանից հետո ներկայացվող հաշվետվության և գրավոր գնահատագրի ձևերը.</w:t>
      </w:r>
    </w:p>
    <w:p w:rsidR="00FA598D" w:rsidRPr="00FA598D" w:rsidRDefault="00FA598D" w:rsidP="00FA598D">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hy-AM"/>
        </w:rPr>
      </w:pPr>
      <w:r w:rsidRPr="00FA598D">
        <w:rPr>
          <w:rFonts w:ascii="GHEA Grapalat" w:hAnsi="GHEA Grapalat"/>
          <w:color w:val="000000" w:themeColor="text1"/>
          <w:lang w:val="hy-AM"/>
        </w:rPr>
        <w:t>14) Ռեկտորի ներկայացմամբ հաստատում է Ակադեմիայում քննությունների անցկացման կարգն ու պայմանները, ունկնդրի գիտելիքների գնահատման և քննական միավորների հաշվարկման կարգը, քննությունների անցկացման ժամանակացույցը, գիտելիքների ստուգման եղանակների, քննական հարցերի կառուցվածքի և բովանդակության նվազագույն պահանջները, քննության արդյունքների բողոքարկման կարգը.</w:t>
      </w:r>
    </w:p>
    <w:p w:rsidR="00FA598D" w:rsidRPr="00FA598D" w:rsidRDefault="00FA598D" w:rsidP="00FA598D">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hy-AM"/>
        </w:rPr>
      </w:pPr>
      <w:r w:rsidRPr="00FA598D">
        <w:rPr>
          <w:rFonts w:ascii="GHEA Grapalat" w:hAnsi="GHEA Grapalat"/>
          <w:color w:val="000000" w:themeColor="text1"/>
          <w:lang w:val="hy-AM"/>
        </w:rPr>
        <w:t>15) սահմանում է գնահատման հանձնաժողովի անդամների վարձատրության կարգն ու պայմանները.</w:t>
      </w:r>
    </w:p>
    <w:p w:rsidR="00FA598D" w:rsidRPr="00FA598D" w:rsidRDefault="00FA598D" w:rsidP="00FA598D">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hy-AM"/>
        </w:rPr>
      </w:pPr>
      <w:r w:rsidRPr="00FA598D">
        <w:rPr>
          <w:rFonts w:ascii="GHEA Grapalat" w:hAnsi="GHEA Grapalat"/>
          <w:color w:val="000000" w:themeColor="text1"/>
          <w:lang w:val="hy-AM"/>
        </w:rPr>
        <w:t>16) Ռեկտորի ներկայացմամբ քննարկում և լուծում է ունկնդիրների նկատմամբ սույն օրենքի 16-րդ հոդվածի 2-րդ մասով նախատեսված կարգապահական տույժեր կիրառելու հարցը.</w:t>
      </w:r>
    </w:p>
    <w:p w:rsidR="00FA598D" w:rsidRPr="00FA598D" w:rsidRDefault="00FA598D" w:rsidP="00FA598D">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hy-AM"/>
        </w:rPr>
      </w:pPr>
      <w:r w:rsidRPr="00FA598D">
        <w:rPr>
          <w:rFonts w:ascii="GHEA Grapalat" w:hAnsi="GHEA Grapalat"/>
          <w:color w:val="000000" w:themeColor="text1"/>
          <w:lang w:val="hy-AM"/>
        </w:rPr>
        <w:t>17) սույն օրենքով սահմանված կարգով որոշում է կայացնում դատավորների թեկնածուների հավակնորդների, դատավորների թեկնածուների կամ դատախազների թեկնածությունների ցուցակից ունկնդրին հանելու միջնորդությամբ համապատասխանաբար Բարձրագույն դատական խորհուրդ կամ գլխավոր դատախազին դիմելու վերաբերյալ.</w:t>
      </w:r>
    </w:p>
    <w:p w:rsidR="00FA598D" w:rsidRPr="00FA598D" w:rsidRDefault="00FA598D" w:rsidP="00FA598D">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hy-AM"/>
        </w:rPr>
      </w:pPr>
      <w:r w:rsidRPr="00FA598D">
        <w:rPr>
          <w:rFonts w:ascii="GHEA Grapalat" w:hAnsi="GHEA Grapalat"/>
          <w:color w:val="000000" w:themeColor="text1"/>
          <w:lang w:val="hy-AM"/>
        </w:rPr>
        <w:t>18) Ռեկտորի ներկայացմամբ քննարկում և լուծում է ունկնդրին տարկետում տրամադրելու հարցը.</w:t>
      </w:r>
    </w:p>
    <w:p w:rsidR="00FA598D" w:rsidRPr="00FA598D" w:rsidRDefault="00FA598D" w:rsidP="00FA598D">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hy-AM"/>
        </w:rPr>
      </w:pPr>
      <w:r w:rsidRPr="00FA598D">
        <w:rPr>
          <w:rFonts w:ascii="GHEA Grapalat" w:hAnsi="GHEA Grapalat"/>
          <w:color w:val="000000" w:themeColor="text1"/>
          <w:lang w:val="hy-AM"/>
        </w:rPr>
        <w:t>19) Ռեկտորի ներկայացմամբ սահմանում է վերապատրաստման և լրացուցիչ վերապատրաստման խմբերում ընդգրկվող ունկնդիրների առավելագույն թվաքանակը.</w:t>
      </w:r>
    </w:p>
    <w:p w:rsidR="00FA598D" w:rsidRPr="00FA598D" w:rsidRDefault="00FA598D" w:rsidP="00FA598D">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hy-AM"/>
        </w:rPr>
      </w:pPr>
      <w:r w:rsidRPr="00FA598D">
        <w:rPr>
          <w:rFonts w:ascii="GHEA Grapalat" w:hAnsi="GHEA Grapalat"/>
          <w:color w:val="000000" w:themeColor="text1"/>
          <w:lang w:val="hy-AM"/>
        </w:rPr>
        <w:t>20) իրականացնում է սույն օրենքով և Կանոնադրությամբ սահմանված այլ լիազորություններ։:</w:t>
      </w:r>
    </w:p>
    <w:p w:rsidR="00FA598D" w:rsidRDefault="00FA598D" w:rsidP="00FA598D">
      <w:pPr>
        <w:spacing w:line="360" w:lineRule="auto"/>
        <w:ind w:firstLine="567"/>
        <w:jc w:val="both"/>
        <w:rPr>
          <w:rFonts w:ascii="GHEA Grapalat" w:hAnsi="GHEA Grapalat"/>
          <w:color w:val="000000" w:themeColor="text1"/>
        </w:rPr>
      </w:pPr>
      <w:r>
        <w:rPr>
          <w:rFonts w:ascii="GHEA Grapalat" w:hAnsi="GHEA Grapalat"/>
          <w:color w:val="000000" w:themeColor="text1"/>
        </w:rPr>
        <w:lastRenderedPageBreak/>
        <w:t xml:space="preserve">Օրենքի վերոհիշյալ նորմերի համադրված </w:t>
      </w:r>
      <w:proofErr w:type="spellStart"/>
      <w:r>
        <w:rPr>
          <w:rFonts w:ascii="GHEA Grapalat" w:hAnsi="GHEA Grapalat"/>
          <w:color w:val="000000" w:themeColor="text1"/>
        </w:rPr>
        <w:t>վերլուծությունից</w:t>
      </w:r>
      <w:proofErr w:type="spellEnd"/>
      <w:r>
        <w:rPr>
          <w:rFonts w:ascii="GHEA Grapalat" w:hAnsi="GHEA Grapalat"/>
          <w:color w:val="000000" w:themeColor="text1"/>
        </w:rPr>
        <w:t xml:space="preserve"> պարզ է դառնում, որ Ակադեմիայի կառավարման խորհրդի կազմում ընդգրկված ներկայացուցիչները  իրականացնում են Ակադեմիայի կառավարումը, սակայն տվյալ խորհրդի կազմում ներառված չեն </w:t>
      </w:r>
      <w:proofErr w:type="spellStart"/>
      <w:r>
        <w:rPr>
          <w:rFonts w:ascii="GHEA Grapalat" w:hAnsi="GHEA Grapalat"/>
          <w:color w:val="000000" w:themeColor="text1"/>
        </w:rPr>
        <w:t>Հակակոռուպցիոն</w:t>
      </w:r>
      <w:proofErr w:type="spellEnd"/>
      <w:r>
        <w:rPr>
          <w:rFonts w:ascii="GHEA Grapalat" w:hAnsi="GHEA Grapalat"/>
          <w:color w:val="000000" w:themeColor="text1"/>
        </w:rPr>
        <w:t xml:space="preserve"> </w:t>
      </w:r>
      <w:proofErr w:type="spellStart"/>
      <w:r>
        <w:rPr>
          <w:rFonts w:ascii="GHEA Grapalat" w:hAnsi="GHEA Grapalat"/>
          <w:color w:val="000000" w:themeColor="text1"/>
        </w:rPr>
        <w:t>կոմիտեից</w:t>
      </w:r>
      <w:proofErr w:type="spellEnd"/>
      <w:r>
        <w:rPr>
          <w:rFonts w:ascii="GHEA Grapalat" w:hAnsi="GHEA Grapalat"/>
          <w:color w:val="000000" w:themeColor="text1"/>
        </w:rPr>
        <w:t xml:space="preserve"> և Քննչական </w:t>
      </w:r>
      <w:proofErr w:type="spellStart"/>
      <w:r>
        <w:rPr>
          <w:rFonts w:ascii="GHEA Grapalat" w:hAnsi="GHEA Grapalat"/>
          <w:color w:val="000000" w:themeColor="text1"/>
        </w:rPr>
        <w:t>կոմիտեից</w:t>
      </w:r>
      <w:proofErr w:type="spellEnd"/>
      <w:r>
        <w:rPr>
          <w:rFonts w:ascii="GHEA Grapalat" w:hAnsi="GHEA Grapalat"/>
          <w:color w:val="000000" w:themeColor="text1"/>
        </w:rPr>
        <w:t xml:space="preserve"> ներկայացուցիչներ։ </w:t>
      </w:r>
    </w:p>
    <w:p w:rsidR="00FA598D" w:rsidRDefault="00FA598D" w:rsidP="00FA598D">
      <w:pPr>
        <w:spacing w:line="360" w:lineRule="auto"/>
        <w:ind w:firstLine="567"/>
        <w:jc w:val="both"/>
        <w:rPr>
          <w:rFonts w:ascii="GHEA Grapalat" w:hAnsi="GHEA Grapalat"/>
          <w:color w:val="000000" w:themeColor="text1"/>
        </w:rPr>
      </w:pPr>
      <w:r>
        <w:rPr>
          <w:rFonts w:ascii="GHEA Grapalat" w:hAnsi="GHEA Grapalat"/>
          <w:color w:val="000000" w:themeColor="text1"/>
        </w:rPr>
        <w:t xml:space="preserve">Հարկ է նշել, որ Արդարադատության ակադեմիայում մասնագիտական պատրաստում և վերապատրաստում են անցնում ոչ միայն դատավորների թեկնածուների </w:t>
      </w:r>
      <w:proofErr w:type="spellStart"/>
      <w:r>
        <w:rPr>
          <w:rFonts w:ascii="GHEA Grapalat" w:hAnsi="GHEA Grapalat"/>
          <w:color w:val="000000" w:themeColor="text1"/>
        </w:rPr>
        <w:t>հավակնորդներ</w:t>
      </w:r>
      <w:proofErr w:type="spellEnd"/>
      <w:r>
        <w:rPr>
          <w:rFonts w:ascii="GHEA Grapalat" w:hAnsi="GHEA Grapalat"/>
          <w:color w:val="000000" w:themeColor="text1"/>
        </w:rPr>
        <w:t xml:space="preserve">, դատավորներ, դատախազների թեկնածությունների ցուցակներում ընդգրկված անձինք և դատախազներ, այլ նաև </w:t>
      </w:r>
      <w:proofErr w:type="spellStart"/>
      <w:r>
        <w:rPr>
          <w:rFonts w:ascii="GHEA Grapalat" w:hAnsi="GHEA Grapalat"/>
          <w:color w:val="000000" w:themeColor="text1"/>
        </w:rPr>
        <w:t>Հակակոռուպցիոն</w:t>
      </w:r>
      <w:proofErr w:type="spellEnd"/>
      <w:r>
        <w:rPr>
          <w:rFonts w:ascii="GHEA Grapalat" w:hAnsi="GHEA Grapalat"/>
          <w:color w:val="000000" w:themeColor="text1"/>
        </w:rPr>
        <w:t xml:space="preserve"> կոմիտեի ինքնավար պաշտոնների թեկնածուների ցուցակում ընդգրկված անձինք, </w:t>
      </w:r>
      <w:proofErr w:type="spellStart"/>
      <w:r>
        <w:rPr>
          <w:rFonts w:ascii="GHEA Grapalat" w:hAnsi="GHEA Grapalat"/>
          <w:color w:val="000000" w:themeColor="text1"/>
        </w:rPr>
        <w:t>Հակակոռուպցիոն</w:t>
      </w:r>
      <w:proofErr w:type="spellEnd"/>
      <w:r>
        <w:rPr>
          <w:rFonts w:ascii="GHEA Grapalat" w:hAnsi="GHEA Grapalat"/>
          <w:color w:val="000000" w:themeColor="text1"/>
        </w:rPr>
        <w:t xml:space="preserve"> կոմիտեի ինքնավար պաշտոններ զբաղեցնող անձինք, Քննչական կոմիտեի քննիչների թեկնածությունների ցուցակում ընդգրկված անձինք և Քննչական կոմիտեի քննիչներ։</w:t>
      </w:r>
    </w:p>
    <w:p w:rsidR="00FA598D" w:rsidRDefault="00FA598D" w:rsidP="00FA598D">
      <w:pPr>
        <w:spacing w:line="360" w:lineRule="auto"/>
        <w:ind w:firstLine="567"/>
        <w:jc w:val="both"/>
        <w:rPr>
          <w:rFonts w:ascii="GHEA Grapalat" w:hAnsi="GHEA Grapalat"/>
          <w:color w:val="000000" w:themeColor="text1"/>
        </w:rPr>
      </w:pPr>
      <w:r>
        <w:rPr>
          <w:rFonts w:ascii="GHEA Grapalat" w:hAnsi="GHEA Grapalat"/>
          <w:color w:val="000000" w:themeColor="text1"/>
        </w:rPr>
        <w:t xml:space="preserve">Այսպիսով՝ հաշվի առնելով այն հանգամանքը, որ ինչպես </w:t>
      </w:r>
      <w:proofErr w:type="spellStart"/>
      <w:r>
        <w:rPr>
          <w:rFonts w:ascii="GHEA Grapalat" w:hAnsi="GHEA Grapalat"/>
          <w:color w:val="000000" w:themeColor="text1"/>
        </w:rPr>
        <w:t>Հակակոռուպցիոն</w:t>
      </w:r>
      <w:proofErr w:type="spellEnd"/>
      <w:r>
        <w:rPr>
          <w:rFonts w:ascii="GHEA Grapalat" w:hAnsi="GHEA Grapalat"/>
          <w:color w:val="000000" w:themeColor="text1"/>
        </w:rPr>
        <w:t xml:space="preserve"> կոմիտեն, այնպես էլ Քննչական կոմիտեն </w:t>
      </w:r>
      <w:proofErr w:type="spellStart"/>
      <w:r>
        <w:rPr>
          <w:rFonts w:ascii="GHEA Grapalat" w:hAnsi="GHEA Grapalat"/>
          <w:color w:val="000000" w:themeColor="text1"/>
        </w:rPr>
        <w:t>կարևորում</w:t>
      </w:r>
      <w:proofErr w:type="spellEnd"/>
      <w:r>
        <w:rPr>
          <w:rFonts w:ascii="GHEA Grapalat" w:hAnsi="GHEA Grapalat"/>
          <w:color w:val="000000" w:themeColor="text1"/>
        </w:rPr>
        <w:t xml:space="preserve"> են իրենց կառույցների համար որակյալ կադրերի </w:t>
      </w:r>
      <w:proofErr w:type="spellStart"/>
      <w:r>
        <w:rPr>
          <w:rFonts w:ascii="GHEA Grapalat" w:hAnsi="GHEA Grapalat"/>
          <w:color w:val="000000" w:themeColor="text1"/>
        </w:rPr>
        <w:t>պատրաստումն</w:t>
      </w:r>
      <w:proofErr w:type="spellEnd"/>
      <w:r>
        <w:rPr>
          <w:rFonts w:ascii="GHEA Grapalat" w:hAnsi="GHEA Grapalat"/>
          <w:color w:val="000000" w:themeColor="text1"/>
        </w:rPr>
        <w:t xml:space="preserve"> ու վերապատրաստումը, ուստի անհրաժեշտություն է առաջանում նրանց նույնպես հնարավորություն ընձեռել մասնակցելու մասնագետների պատրաստման գործընթացը կազմակերպող մարմնի կառավարմանը։ Ակադեմիայի կառավարման խորհրդի կազմում </w:t>
      </w:r>
      <w:proofErr w:type="spellStart"/>
      <w:r>
        <w:rPr>
          <w:rFonts w:ascii="GHEA Grapalat" w:hAnsi="GHEA Grapalat"/>
          <w:color w:val="000000" w:themeColor="text1"/>
        </w:rPr>
        <w:t>Հակակոռուպցիոն</w:t>
      </w:r>
      <w:proofErr w:type="spellEnd"/>
      <w:r>
        <w:rPr>
          <w:rFonts w:ascii="GHEA Grapalat" w:hAnsi="GHEA Grapalat"/>
          <w:color w:val="000000" w:themeColor="text1"/>
        </w:rPr>
        <w:t xml:space="preserve"> կոմիտեի և Քննչական կոմիտեի ներկայացուցիչների ընդգրկվածությունը հնարավորություն կտա անմիջականորեն մասնակցելու խորհրդի գործունեությանը, ինչպես նաև մասնագետների պատրաստման և վերապատրաստման ընթացքում առաջացած խնդիրները լուծել արագ և արդյունավետ։ Նրանք հնարավորություն կունենան նաև մասնագիտական տեսանկյունից կանոնակարգելու քննիչներին վերաբերող գործընթացները՝ նպաստելով ժամանակակից և </w:t>
      </w:r>
      <w:proofErr w:type="spellStart"/>
      <w:r>
        <w:rPr>
          <w:rFonts w:ascii="GHEA Grapalat" w:hAnsi="GHEA Grapalat"/>
          <w:color w:val="000000" w:themeColor="text1"/>
        </w:rPr>
        <w:t>իրավակիրառ</w:t>
      </w:r>
      <w:proofErr w:type="spellEnd"/>
      <w:r>
        <w:rPr>
          <w:rFonts w:ascii="GHEA Grapalat" w:hAnsi="GHEA Grapalat"/>
          <w:color w:val="000000" w:themeColor="text1"/>
        </w:rPr>
        <w:t xml:space="preserve"> պրակտիկայի պահանջներին համապատասխան մասնագետների պատրաստմանը։</w:t>
      </w:r>
    </w:p>
    <w:p w:rsidR="00FA598D" w:rsidRDefault="00FA598D" w:rsidP="00FA598D">
      <w:pPr>
        <w:spacing w:line="360" w:lineRule="auto"/>
        <w:ind w:firstLine="567"/>
        <w:jc w:val="both"/>
        <w:rPr>
          <w:rFonts w:ascii="GHEA Grapalat" w:hAnsi="GHEA Grapalat"/>
          <w:color w:val="000000" w:themeColor="text1"/>
        </w:rPr>
      </w:pPr>
      <w:r>
        <w:rPr>
          <w:rFonts w:ascii="GHEA Grapalat" w:hAnsi="GHEA Grapalat"/>
          <w:color w:val="000000" w:themeColor="text1"/>
        </w:rPr>
        <w:lastRenderedPageBreak/>
        <w:t xml:space="preserve">Բացի այդ, հարկ է նկատել, որ Օրենքի 6-րդ հոդվածի 1-ին մասի 1-11-րդ կետերով նախատեսված՝ Խորհրդի լիազորություններն անմիջականորեն առնչվում են նաև քննչական մարմինների համար նախատեսված մասնագիտական պատրաստման և վերապատրաստման գործընթացներին այնքանով, որքանով Ակադեմիայի կառավարման գործընթացն իրականացնող սուբյեկտ է համարվում Ակադեմիայի ռեկտորը, որի գործունեությունն ուղիղ կապով ներգործում է մասնագիտական պատրաստման և վերապատրաստման կազմակերպման ընթացակարգերի վրա՝ սկսած ուսումնական գործընթացի ֆինանսական հարաբերություններից՝ </w:t>
      </w:r>
      <w:proofErr w:type="spellStart"/>
      <w:r>
        <w:rPr>
          <w:rFonts w:ascii="GHEA Grapalat" w:hAnsi="GHEA Grapalat"/>
          <w:color w:val="000000" w:themeColor="text1"/>
        </w:rPr>
        <w:t>մինչև</w:t>
      </w:r>
      <w:proofErr w:type="spellEnd"/>
      <w:r>
        <w:rPr>
          <w:rFonts w:ascii="GHEA Grapalat" w:hAnsi="GHEA Grapalat"/>
          <w:color w:val="000000" w:themeColor="text1"/>
        </w:rPr>
        <w:t xml:space="preserve"> ներքին կազմակերպական  հարաբերությունները:</w:t>
      </w:r>
    </w:p>
    <w:p w:rsidR="00FA598D" w:rsidRDefault="00FA598D" w:rsidP="00FA598D">
      <w:pPr>
        <w:spacing w:line="360" w:lineRule="auto"/>
        <w:ind w:firstLine="567"/>
        <w:jc w:val="both"/>
        <w:rPr>
          <w:rFonts w:ascii="GHEA Grapalat" w:hAnsi="GHEA Grapalat"/>
          <w:color w:val="000000" w:themeColor="text1"/>
        </w:rPr>
      </w:pPr>
      <w:r>
        <w:rPr>
          <w:rFonts w:ascii="GHEA Grapalat" w:hAnsi="GHEA Grapalat"/>
          <w:color w:val="000000" w:themeColor="text1"/>
        </w:rPr>
        <w:t xml:space="preserve">Միաժամանակ, պետք է նշել նաև, որ ոչ միայն </w:t>
      </w:r>
      <w:proofErr w:type="spellStart"/>
      <w:r>
        <w:rPr>
          <w:rFonts w:ascii="GHEA Grapalat" w:hAnsi="GHEA Grapalat"/>
          <w:color w:val="000000" w:themeColor="text1"/>
        </w:rPr>
        <w:t>կարևորվում</w:t>
      </w:r>
      <w:proofErr w:type="spellEnd"/>
      <w:r>
        <w:rPr>
          <w:rFonts w:ascii="GHEA Grapalat" w:hAnsi="GHEA Grapalat"/>
          <w:color w:val="000000" w:themeColor="text1"/>
        </w:rPr>
        <w:t xml:space="preserve"> է Ակադեմիայի կառավարման խորհրդում այդ երկու կառույցներից ներկայացուցիչներ ունենալը, </w:t>
      </w:r>
      <w:proofErr w:type="spellStart"/>
      <w:r>
        <w:rPr>
          <w:rFonts w:ascii="GHEA Grapalat" w:hAnsi="GHEA Grapalat"/>
          <w:color w:val="000000" w:themeColor="text1"/>
        </w:rPr>
        <w:t>այլև</w:t>
      </w:r>
      <w:proofErr w:type="spellEnd"/>
      <w:r>
        <w:rPr>
          <w:rFonts w:ascii="GHEA Grapalat" w:hAnsi="GHEA Grapalat"/>
          <w:color w:val="000000" w:themeColor="text1"/>
        </w:rPr>
        <w:t xml:space="preserve">՝ էական է համարվում յուրաքանչյուր կառույցից հավասար թվով ներկայացուցիչներ ունենալու հանգամանքը: </w:t>
      </w:r>
    </w:p>
    <w:p w:rsidR="00FA598D" w:rsidRDefault="00FA598D" w:rsidP="00FA598D">
      <w:pPr>
        <w:spacing w:line="360" w:lineRule="auto"/>
        <w:ind w:firstLine="567"/>
        <w:jc w:val="both"/>
        <w:rPr>
          <w:rFonts w:ascii="GHEA Grapalat" w:hAnsi="GHEA Grapalat"/>
          <w:color w:val="000000" w:themeColor="text1"/>
        </w:rPr>
      </w:pPr>
      <w:r>
        <w:rPr>
          <w:rFonts w:ascii="GHEA Grapalat" w:hAnsi="GHEA Grapalat"/>
          <w:color w:val="000000" w:themeColor="text1"/>
        </w:rPr>
        <w:t xml:space="preserve">Ուստի, Նախագծով առաջարկվում է հավասար պայմաններ ապահովել դատավորներ, դատախազներ, քննիչներ պատրաստող և </w:t>
      </w:r>
      <w:proofErr w:type="spellStart"/>
      <w:r>
        <w:rPr>
          <w:rFonts w:ascii="GHEA Grapalat" w:hAnsi="GHEA Grapalat"/>
          <w:color w:val="000000" w:themeColor="text1"/>
        </w:rPr>
        <w:t>վերապատրաստող</w:t>
      </w:r>
      <w:proofErr w:type="spellEnd"/>
      <w:r>
        <w:rPr>
          <w:rFonts w:ascii="GHEA Grapalat" w:hAnsi="GHEA Grapalat"/>
          <w:color w:val="000000" w:themeColor="text1"/>
        </w:rPr>
        <w:t xml:space="preserve"> կառույցի կառավարման խորհրդի կազմը </w:t>
      </w:r>
      <w:proofErr w:type="spellStart"/>
      <w:r>
        <w:rPr>
          <w:rFonts w:ascii="GHEA Grapalat" w:hAnsi="GHEA Grapalat"/>
          <w:color w:val="000000" w:themeColor="text1"/>
        </w:rPr>
        <w:t>ձևավորելիս</w:t>
      </w:r>
      <w:proofErr w:type="spellEnd"/>
      <w:r>
        <w:rPr>
          <w:rFonts w:ascii="GHEA Grapalat" w:hAnsi="GHEA Grapalat"/>
          <w:color w:val="000000" w:themeColor="text1"/>
        </w:rPr>
        <w:t xml:space="preserve">՝ նախատեսելով յուրաքանչյուր կառույցից երեք ներկայացուցիչ՝ արդարադատության նախարարության ներկայացուցչին թողնելով անփոփոխ։  </w:t>
      </w:r>
    </w:p>
    <w:p w:rsidR="00FA598D" w:rsidRDefault="00FA598D" w:rsidP="00FA598D">
      <w:pPr>
        <w:shd w:val="clear" w:color="auto" w:fill="FFFFFF"/>
        <w:spacing w:line="360" w:lineRule="auto"/>
        <w:ind w:firstLine="567"/>
        <w:jc w:val="both"/>
        <w:rPr>
          <w:rFonts w:ascii="GHEA Grapalat" w:hAnsi="GHEA Grapalat"/>
          <w:color w:val="000000" w:themeColor="text1"/>
          <w:shd w:val="clear" w:color="auto" w:fill="FFFFFF"/>
        </w:rPr>
      </w:pPr>
      <w:r>
        <w:rPr>
          <w:rFonts w:ascii="GHEA Grapalat" w:hAnsi="GHEA Grapalat"/>
          <w:color w:val="000000" w:themeColor="text1"/>
        </w:rPr>
        <w:t>Բացի այդ, սույն Նախագծով կարգավորվում է նաև Քննչական կոմիտեի</w:t>
      </w:r>
      <w:r>
        <w:rPr>
          <w:rFonts w:ascii="GHEA Grapalat" w:hAnsi="GHEA Grapalat"/>
          <w:color w:val="000000" w:themeColor="text1"/>
          <w:shd w:val="clear" w:color="auto" w:fill="FFFFFF"/>
        </w:rPr>
        <w:t xml:space="preserve"> թեկնածությունների ցուցակում ընդգրկված անձանց փորձաշրջանի </w:t>
      </w:r>
      <w:proofErr w:type="spellStart"/>
      <w:r>
        <w:rPr>
          <w:rFonts w:ascii="GHEA Grapalat" w:hAnsi="GHEA Grapalat"/>
          <w:color w:val="000000" w:themeColor="text1"/>
          <w:shd w:val="clear" w:color="auto" w:fill="FFFFFF"/>
        </w:rPr>
        <w:t>տևողությունը</w:t>
      </w:r>
      <w:proofErr w:type="spellEnd"/>
      <w:r>
        <w:rPr>
          <w:rFonts w:ascii="GHEA Grapalat" w:hAnsi="GHEA Grapalat"/>
          <w:color w:val="000000" w:themeColor="text1"/>
          <w:shd w:val="clear" w:color="auto" w:fill="FFFFFF"/>
        </w:rPr>
        <w:t xml:space="preserve">՝ սահմանելով, որ Քննչական կոմիտեի քննիչների թեկնածությունների ցուցակում ընդգրկված անձանց համար սահմանվում է </w:t>
      </w:r>
      <w:proofErr w:type="spellStart"/>
      <w:r>
        <w:rPr>
          <w:rFonts w:ascii="GHEA Grapalat" w:hAnsi="GHEA Grapalat"/>
          <w:color w:val="000000" w:themeColor="text1"/>
          <w:shd w:val="clear" w:color="auto" w:fill="FFFFFF"/>
        </w:rPr>
        <w:t>մինչև</w:t>
      </w:r>
      <w:proofErr w:type="spellEnd"/>
      <w:r>
        <w:rPr>
          <w:rFonts w:ascii="GHEA Grapalat" w:hAnsi="GHEA Grapalat"/>
          <w:color w:val="000000" w:themeColor="text1"/>
          <w:shd w:val="clear" w:color="auto" w:fill="FFFFFF"/>
        </w:rPr>
        <w:t xml:space="preserve"> մեկ ամիս փորձաշրջան: Մասնավորապես, Օրենքի 23-րդ հոդվածը սահմանում է դատավորների թեկնածուների հավակնորդների, </w:t>
      </w:r>
      <w:r>
        <w:rPr>
          <w:rFonts w:ascii="GHEA Grapalat" w:hAnsi="GHEA Grapalat"/>
          <w:i/>
          <w:color w:val="000000" w:themeColor="text1"/>
          <w:shd w:val="clear" w:color="auto" w:fill="FFFFFF"/>
        </w:rPr>
        <w:t>քննիչների,</w:t>
      </w:r>
      <w:r>
        <w:rPr>
          <w:rFonts w:ascii="GHEA Grapalat" w:hAnsi="GHEA Grapalat"/>
          <w:color w:val="000000" w:themeColor="text1"/>
          <w:shd w:val="clear" w:color="auto" w:fill="FFFFFF"/>
        </w:rPr>
        <w:t xml:space="preserve"> </w:t>
      </w:r>
      <w:proofErr w:type="spellStart"/>
      <w:r>
        <w:rPr>
          <w:rFonts w:ascii="GHEA Grapalat" w:hAnsi="GHEA Grapalat"/>
          <w:color w:val="000000" w:themeColor="text1"/>
          <w:shd w:val="clear" w:color="auto" w:fill="FFFFFF"/>
        </w:rPr>
        <w:t>հակակոռուպցիոն</w:t>
      </w:r>
      <w:proofErr w:type="spellEnd"/>
      <w:r>
        <w:rPr>
          <w:rFonts w:ascii="GHEA Grapalat" w:hAnsi="GHEA Grapalat"/>
          <w:color w:val="000000" w:themeColor="text1"/>
          <w:shd w:val="clear" w:color="auto" w:fill="FFFFFF"/>
        </w:rPr>
        <w:t xml:space="preserve"> կոմիտեի ինքնավար պաշտոնների</w:t>
      </w:r>
      <w:r>
        <w:rPr>
          <w:rFonts w:ascii="Courier New" w:hAnsi="Courier New" w:cs="Courier New"/>
          <w:color w:val="000000" w:themeColor="text1"/>
          <w:shd w:val="clear" w:color="auto" w:fill="FFFFFF"/>
        </w:rPr>
        <w:t> </w:t>
      </w:r>
      <w:r>
        <w:rPr>
          <w:rFonts w:ascii="GHEA Grapalat" w:hAnsi="GHEA Grapalat"/>
          <w:color w:val="000000" w:themeColor="text1"/>
          <w:shd w:val="clear" w:color="auto" w:fill="FFFFFF"/>
        </w:rPr>
        <w:t xml:space="preserve">և դատախազների թեկնածությունների ցուցակներում ընդգրկված մասնագիտական պատրաստում անցնող անձանց պարտադիր փորձաշրջանի </w:t>
      </w:r>
      <w:r>
        <w:rPr>
          <w:rFonts w:ascii="GHEA Grapalat" w:hAnsi="GHEA Grapalat"/>
          <w:color w:val="000000" w:themeColor="text1"/>
          <w:shd w:val="clear" w:color="auto" w:fill="FFFFFF"/>
        </w:rPr>
        <w:lastRenderedPageBreak/>
        <w:t xml:space="preserve">վերաբերյալ </w:t>
      </w:r>
      <w:proofErr w:type="spellStart"/>
      <w:r>
        <w:rPr>
          <w:rFonts w:ascii="GHEA Grapalat" w:hAnsi="GHEA Grapalat"/>
          <w:color w:val="000000" w:themeColor="text1"/>
          <w:shd w:val="clear" w:color="auto" w:fill="FFFFFF"/>
        </w:rPr>
        <w:t>կարգավորումներ</w:t>
      </w:r>
      <w:proofErr w:type="spellEnd"/>
      <w:r>
        <w:rPr>
          <w:rFonts w:ascii="GHEA Grapalat" w:hAnsi="GHEA Grapalat"/>
          <w:color w:val="000000" w:themeColor="text1"/>
          <w:shd w:val="clear" w:color="auto" w:fill="FFFFFF"/>
        </w:rPr>
        <w:t xml:space="preserve">: Հիշյալ հոդվածի համաձայն՝ փորձաշրջանի </w:t>
      </w:r>
      <w:proofErr w:type="spellStart"/>
      <w:r>
        <w:rPr>
          <w:rFonts w:ascii="GHEA Grapalat" w:hAnsi="GHEA Grapalat"/>
          <w:color w:val="000000" w:themeColor="text1"/>
          <w:shd w:val="clear" w:color="auto" w:fill="FFFFFF"/>
        </w:rPr>
        <w:t>տևողությունը</w:t>
      </w:r>
      <w:proofErr w:type="spellEnd"/>
      <w:r>
        <w:rPr>
          <w:rFonts w:ascii="GHEA Grapalat" w:hAnsi="GHEA Grapalat"/>
          <w:color w:val="000000" w:themeColor="text1"/>
          <w:shd w:val="clear" w:color="auto" w:fill="FFFFFF"/>
        </w:rPr>
        <w:t xml:space="preserve"> սահմանվում է համապատասխան ուսուցման ծրագրով, սակայն </w:t>
      </w:r>
      <w:r>
        <w:rPr>
          <w:rFonts w:ascii="GHEA Grapalat" w:hAnsi="GHEA Grapalat"/>
          <w:i/>
          <w:color w:val="000000" w:themeColor="text1"/>
          <w:shd w:val="clear" w:color="auto" w:fill="FFFFFF"/>
        </w:rPr>
        <w:t>չի կարող պակաս լինել երեք ամսից</w:t>
      </w:r>
      <w:r>
        <w:rPr>
          <w:rFonts w:ascii="GHEA Grapalat" w:hAnsi="GHEA Grapalat"/>
          <w:color w:val="000000" w:themeColor="text1"/>
          <w:shd w:val="clear" w:color="auto" w:fill="FFFFFF"/>
        </w:rPr>
        <w:t>՝ բացառությամբ «Հայաստանի Հանրապետության դատական օրենսգիրք» սահմանադրական օրենքի 106-րդ հոդվածի 1-ին մասով, 123-րդ հոդվածի 6-րդ մասի 3-րդ կետով և «Դատախազության մասին» օրենքի 38.1-ին հոդվածով սահմանված անձանց, ինչպես նաև «</w:t>
      </w:r>
      <w:proofErr w:type="spellStart"/>
      <w:r>
        <w:rPr>
          <w:rFonts w:ascii="GHEA Grapalat" w:hAnsi="GHEA Grapalat"/>
          <w:color w:val="000000" w:themeColor="text1"/>
          <w:shd w:val="clear" w:color="auto" w:fill="FFFFFF"/>
        </w:rPr>
        <w:t>Հակակոռուպցիոն</w:t>
      </w:r>
      <w:proofErr w:type="spellEnd"/>
      <w:r>
        <w:rPr>
          <w:rFonts w:ascii="GHEA Grapalat" w:hAnsi="GHEA Grapalat"/>
          <w:color w:val="000000" w:themeColor="text1"/>
          <w:shd w:val="clear" w:color="auto" w:fill="FFFFFF"/>
        </w:rPr>
        <w:t xml:space="preserve"> կոմիտեի մասին» օրենքով սահմանված կարգով </w:t>
      </w:r>
      <w:proofErr w:type="spellStart"/>
      <w:r>
        <w:rPr>
          <w:rFonts w:ascii="GHEA Grapalat" w:hAnsi="GHEA Grapalat"/>
          <w:color w:val="000000" w:themeColor="text1"/>
          <w:shd w:val="clear" w:color="auto" w:fill="FFFFFF"/>
        </w:rPr>
        <w:t>հակակոռուպցիոն</w:t>
      </w:r>
      <w:proofErr w:type="spellEnd"/>
      <w:r>
        <w:rPr>
          <w:rFonts w:ascii="GHEA Grapalat" w:hAnsi="GHEA Grapalat"/>
          <w:color w:val="000000" w:themeColor="text1"/>
          <w:shd w:val="clear" w:color="auto" w:fill="FFFFFF"/>
        </w:rPr>
        <w:t xml:space="preserve"> կոմիտեի ինքնավար պաշտոնների թեկնածուների ցուցակում ընդգրկված անձանց փորձաշրջանի և օրենքով նախատեսված այլ դեպքերի, որոնց ժամկետները սահմանում է Խորհուրդը:</w:t>
      </w:r>
    </w:p>
    <w:p w:rsidR="00FA598D" w:rsidRDefault="00FA598D" w:rsidP="00FA598D">
      <w:pPr>
        <w:shd w:val="clear" w:color="auto" w:fill="FFFFFF"/>
        <w:spacing w:line="360" w:lineRule="auto"/>
        <w:ind w:firstLine="567"/>
        <w:jc w:val="both"/>
        <w:rPr>
          <w:rFonts w:ascii="GHEA Grapalat" w:hAnsi="GHEA Grapalat"/>
          <w:color w:val="000000" w:themeColor="text1"/>
          <w:shd w:val="clear" w:color="auto" w:fill="FFFFFF"/>
        </w:rPr>
      </w:pPr>
      <w:r>
        <w:rPr>
          <w:rFonts w:ascii="GHEA Grapalat" w:hAnsi="GHEA Grapalat"/>
          <w:color w:val="000000" w:themeColor="text1"/>
          <w:shd w:val="clear" w:color="auto" w:fill="FFFFFF"/>
        </w:rPr>
        <w:t xml:space="preserve">Ինչպես նկատելի է՝ օրենսդիրը բացառություններ նախատեսել է դատախազության, դատական և </w:t>
      </w:r>
      <w:proofErr w:type="spellStart"/>
      <w:r>
        <w:rPr>
          <w:rFonts w:ascii="GHEA Grapalat" w:hAnsi="GHEA Grapalat"/>
          <w:color w:val="000000" w:themeColor="text1"/>
          <w:shd w:val="clear" w:color="auto" w:fill="FFFFFF"/>
        </w:rPr>
        <w:t>հակակոռուպցիոն</w:t>
      </w:r>
      <w:proofErr w:type="spellEnd"/>
      <w:r>
        <w:rPr>
          <w:rFonts w:ascii="GHEA Grapalat" w:hAnsi="GHEA Grapalat"/>
          <w:color w:val="000000" w:themeColor="text1"/>
          <w:shd w:val="clear" w:color="auto" w:fill="FFFFFF"/>
        </w:rPr>
        <w:t xml:space="preserve"> կոմիտեում թեկնածությունների ցուցակներում ընդգրկված անձանց համար, ովքեր ազատվում են փորձաշրջանից:</w:t>
      </w:r>
    </w:p>
    <w:p w:rsidR="00FA598D" w:rsidRDefault="00FA598D" w:rsidP="00FA598D">
      <w:pPr>
        <w:shd w:val="clear" w:color="auto" w:fill="FFFFFF"/>
        <w:spacing w:after="240" w:line="360" w:lineRule="auto"/>
        <w:ind w:firstLine="567"/>
        <w:jc w:val="both"/>
        <w:rPr>
          <w:rFonts w:ascii="GHEA Grapalat" w:hAnsi="GHEA Grapalat"/>
          <w:color w:val="000000" w:themeColor="text1"/>
          <w:shd w:val="clear" w:color="auto" w:fill="FFFFFF"/>
        </w:rPr>
      </w:pPr>
      <w:r>
        <w:rPr>
          <w:rFonts w:ascii="GHEA Grapalat" w:hAnsi="GHEA Grapalat"/>
          <w:color w:val="000000" w:themeColor="text1"/>
          <w:shd w:val="clear" w:color="auto" w:fill="FFFFFF"/>
        </w:rPr>
        <w:t xml:space="preserve">Այսպիսով, սույն Նախագծով կարգավորվում է </w:t>
      </w:r>
      <w:r>
        <w:rPr>
          <w:rFonts w:ascii="GHEA Grapalat" w:hAnsi="GHEA Grapalat"/>
          <w:color w:val="000000" w:themeColor="text1"/>
        </w:rPr>
        <w:t>Քննչական կոմիտեի</w:t>
      </w:r>
      <w:r>
        <w:rPr>
          <w:rFonts w:ascii="GHEA Grapalat" w:hAnsi="GHEA Grapalat"/>
          <w:color w:val="000000" w:themeColor="text1"/>
          <w:shd w:val="clear" w:color="auto" w:fill="FFFFFF"/>
        </w:rPr>
        <w:t xml:space="preserve"> թեկնածությունների ցուցակում ընդգրկված անձանց փորձաշրջանի </w:t>
      </w:r>
      <w:proofErr w:type="spellStart"/>
      <w:r>
        <w:rPr>
          <w:rFonts w:ascii="GHEA Grapalat" w:hAnsi="GHEA Grapalat"/>
          <w:color w:val="000000" w:themeColor="text1"/>
          <w:shd w:val="clear" w:color="auto" w:fill="FFFFFF"/>
        </w:rPr>
        <w:t>տևողությունը</w:t>
      </w:r>
      <w:proofErr w:type="spellEnd"/>
      <w:r>
        <w:rPr>
          <w:rFonts w:ascii="GHEA Grapalat" w:hAnsi="GHEA Grapalat"/>
          <w:color w:val="000000" w:themeColor="text1"/>
          <w:shd w:val="clear" w:color="auto" w:fill="FFFFFF"/>
        </w:rPr>
        <w:t xml:space="preserve">՝ վերջիններիս համար սահմանելով </w:t>
      </w:r>
      <w:proofErr w:type="spellStart"/>
      <w:r>
        <w:rPr>
          <w:rFonts w:ascii="GHEA Grapalat" w:hAnsi="GHEA Grapalat"/>
          <w:color w:val="000000" w:themeColor="text1"/>
          <w:shd w:val="clear" w:color="auto" w:fill="FFFFFF"/>
        </w:rPr>
        <w:t>մինչև</w:t>
      </w:r>
      <w:proofErr w:type="spellEnd"/>
      <w:r>
        <w:rPr>
          <w:rFonts w:ascii="GHEA Grapalat" w:hAnsi="GHEA Grapalat"/>
          <w:color w:val="000000" w:themeColor="text1"/>
          <w:shd w:val="clear" w:color="auto" w:fill="FFFFFF"/>
        </w:rPr>
        <w:t xml:space="preserve"> մեկ ամիս փորձաշրջանի </w:t>
      </w:r>
      <w:proofErr w:type="spellStart"/>
      <w:r>
        <w:rPr>
          <w:rFonts w:ascii="GHEA Grapalat" w:hAnsi="GHEA Grapalat"/>
          <w:color w:val="000000" w:themeColor="text1"/>
          <w:shd w:val="clear" w:color="auto" w:fill="FFFFFF"/>
        </w:rPr>
        <w:t>տևողություն</w:t>
      </w:r>
      <w:proofErr w:type="spellEnd"/>
      <w:r>
        <w:rPr>
          <w:rFonts w:ascii="GHEA Grapalat" w:hAnsi="GHEA Grapalat"/>
          <w:color w:val="000000" w:themeColor="text1"/>
          <w:shd w:val="clear" w:color="auto" w:fill="FFFFFF"/>
        </w:rPr>
        <w:t xml:space="preserve">:   </w:t>
      </w:r>
    </w:p>
    <w:p w:rsidR="00FA598D" w:rsidRDefault="00FA598D" w:rsidP="00FA598D">
      <w:pPr>
        <w:numPr>
          <w:ilvl w:val="0"/>
          <w:numId w:val="1"/>
        </w:numPr>
        <w:tabs>
          <w:tab w:val="left" w:pos="851"/>
        </w:tabs>
        <w:spacing w:line="360" w:lineRule="auto"/>
        <w:ind w:left="0" w:firstLine="567"/>
        <w:jc w:val="both"/>
        <w:rPr>
          <w:rFonts w:ascii="GHEA Grapalat" w:hAnsi="GHEA Grapalat" w:cs="Calibri Light"/>
          <w:color w:val="000000" w:themeColor="text1"/>
          <w:lang w:eastAsia="ru-RU"/>
        </w:rPr>
      </w:pPr>
      <w:r>
        <w:rPr>
          <w:rFonts w:ascii="GHEA Grapalat" w:hAnsi="GHEA Grapalat" w:cs="Arial"/>
          <w:color w:val="000000" w:themeColor="text1"/>
          <w:lang w:eastAsia="ru-RU"/>
        </w:rPr>
        <w:t xml:space="preserve"> </w:t>
      </w:r>
      <w:r>
        <w:rPr>
          <w:rFonts w:ascii="GHEA Grapalat" w:hAnsi="GHEA Grapalat" w:cs="Arial"/>
          <w:b/>
          <w:bCs/>
          <w:color w:val="000000" w:themeColor="text1"/>
          <w:lang w:eastAsia="ru-RU"/>
        </w:rPr>
        <w:t>Առաջարկվող կարգավորման բնույթը.</w:t>
      </w:r>
    </w:p>
    <w:p w:rsidR="00FA598D" w:rsidRDefault="00FA598D" w:rsidP="00FA598D">
      <w:pPr>
        <w:tabs>
          <w:tab w:val="left" w:pos="993"/>
        </w:tabs>
        <w:spacing w:after="240" w:line="360" w:lineRule="auto"/>
        <w:ind w:firstLine="567"/>
        <w:jc w:val="both"/>
        <w:rPr>
          <w:rFonts w:ascii="GHEA Grapalat" w:hAnsi="GHEA Grapalat"/>
          <w:color w:val="000000" w:themeColor="text1"/>
        </w:rPr>
      </w:pPr>
      <w:r>
        <w:rPr>
          <w:rFonts w:ascii="GHEA Grapalat" w:hAnsi="GHEA Grapalat" w:cs="Arial"/>
          <w:color w:val="000000" w:themeColor="text1"/>
          <w:lang w:eastAsia="ru-RU"/>
        </w:rPr>
        <w:t xml:space="preserve">Նախագծով առաջարկվում է </w:t>
      </w:r>
      <w:r>
        <w:rPr>
          <w:rFonts w:ascii="GHEA Grapalat" w:eastAsia="Calibri" w:hAnsi="GHEA Grapalat"/>
          <w:color w:val="000000" w:themeColor="text1"/>
          <w:shd w:val="clear" w:color="auto" w:fill="FFFFFF"/>
        </w:rPr>
        <w:t>Օրենքում փոփոխություն</w:t>
      </w:r>
      <w:r>
        <w:rPr>
          <w:rFonts w:ascii="GHEA Grapalat" w:hAnsi="GHEA Grapalat" w:cs="Arial"/>
          <w:color w:val="000000" w:themeColor="text1"/>
          <w:lang w:eastAsia="ru-RU"/>
        </w:rPr>
        <w:t xml:space="preserve"> կատարել՝ սահմանելով, որ Արդարադատության ակադեմիայի կառավարման խորհրդում բացի արդարադատության նախարարության, դատախազության և դատական համակարգի ներկայացուցիչներից ընդգրկվեն նաև </w:t>
      </w:r>
      <w:proofErr w:type="spellStart"/>
      <w:r>
        <w:rPr>
          <w:rFonts w:ascii="GHEA Grapalat" w:hAnsi="GHEA Grapalat" w:cs="Arial"/>
          <w:color w:val="000000" w:themeColor="text1"/>
          <w:lang w:eastAsia="ru-RU"/>
        </w:rPr>
        <w:t>Հ</w:t>
      </w:r>
      <w:r>
        <w:rPr>
          <w:rFonts w:ascii="GHEA Grapalat" w:hAnsi="GHEA Grapalat"/>
          <w:color w:val="000000" w:themeColor="text1"/>
        </w:rPr>
        <w:t>ակակոռուպցիոն</w:t>
      </w:r>
      <w:proofErr w:type="spellEnd"/>
      <w:r>
        <w:rPr>
          <w:rFonts w:ascii="GHEA Grapalat" w:hAnsi="GHEA Grapalat"/>
          <w:color w:val="000000" w:themeColor="text1"/>
        </w:rPr>
        <w:t xml:space="preserve"> կոմիտեի և Քննչական կոմիտեի ներկայացուցիչները։</w:t>
      </w:r>
      <w:r>
        <w:rPr>
          <w:rFonts w:ascii="GHEA Grapalat" w:hAnsi="GHEA Grapalat"/>
          <w:color w:val="000000" w:themeColor="text1"/>
          <w:shd w:val="clear" w:color="auto" w:fill="FFFFFF"/>
        </w:rPr>
        <w:t xml:space="preserve"> Նկատի ունենալով վերը նշված փոփոխությունները՝</w:t>
      </w:r>
      <w:r>
        <w:rPr>
          <w:rFonts w:ascii="GHEA Grapalat" w:hAnsi="GHEA Grapalat"/>
          <w:color w:val="000000" w:themeColor="text1"/>
        </w:rPr>
        <w:t xml:space="preserve"> Նախագծով փոփոխությունների են ենթարկվել Խորհրդի նիստերի հրավիրման և որոշումներ կայացնելու կարգը, ինչպես նաև ռեկտորին ընտրելու հարաբերությունները կարգավորող նորմերը։ Բացի այդ, Նախագծով </w:t>
      </w:r>
      <w:proofErr w:type="spellStart"/>
      <w:r>
        <w:rPr>
          <w:rFonts w:ascii="GHEA Grapalat" w:hAnsi="GHEA Grapalat"/>
          <w:color w:val="000000" w:themeColor="text1"/>
        </w:rPr>
        <w:t>Հակակոռուպցիոն</w:t>
      </w:r>
      <w:proofErr w:type="spellEnd"/>
      <w:r>
        <w:rPr>
          <w:rFonts w:ascii="GHEA Grapalat" w:hAnsi="GHEA Grapalat"/>
          <w:color w:val="000000" w:themeColor="text1"/>
        </w:rPr>
        <w:t xml:space="preserve"> կոմիտեին և Քննչական կոմիտեին </w:t>
      </w:r>
      <w:proofErr w:type="spellStart"/>
      <w:r>
        <w:rPr>
          <w:rFonts w:ascii="GHEA Grapalat" w:hAnsi="GHEA Grapalat"/>
          <w:color w:val="000000" w:themeColor="text1"/>
        </w:rPr>
        <w:t>վերաբերելի</w:t>
      </w:r>
      <w:proofErr w:type="spellEnd"/>
      <w:r>
        <w:rPr>
          <w:rFonts w:ascii="GHEA Grapalat" w:hAnsi="GHEA Grapalat"/>
          <w:color w:val="000000" w:themeColor="text1"/>
        </w:rPr>
        <w:t xml:space="preserve"> դրույթներ են սահմանվել ինչպես գնահատման և բողոքարկման հանձնաժողովներին, այնպես էլ </w:t>
      </w:r>
      <w:r>
        <w:rPr>
          <w:rFonts w:ascii="GHEA Grapalat" w:hAnsi="GHEA Grapalat"/>
          <w:color w:val="000000" w:themeColor="text1"/>
        </w:rPr>
        <w:lastRenderedPageBreak/>
        <w:t xml:space="preserve">քննությունների անցկացման և </w:t>
      </w:r>
      <w:proofErr w:type="spellStart"/>
      <w:r>
        <w:rPr>
          <w:rFonts w:ascii="GHEA Grapalat" w:hAnsi="GHEA Grapalat"/>
          <w:color w:val="000000" w:themeColor="text1"/>
        </w:rPr>
        <w:t>արդյունքերի</w:t>
      </w:r>
      <w:proofErr w:type="spellEnd"/>
      <w:r>
        <w:rPr>
          <w:rFonts w:ascii="GHEA Grapalat" w:hAnsi="GHEA Grapalat"/>
          <w:color w:val="000000" w:themeColor="text1"/>
        </w:rPr>
        <w:t xml:space="preserve"> բողոքարկման կարգին առնչվող հոդվածներում։  </w:t>
      </w:r>
    </w:p>
    <w:p w:rsidR="00FA598D" w:rsidRDefault="00FA598D" w:rsidP="00FA598D">
      <w:pPr>
        <w:numPr>
          <w:ilvl w:val="0"/>
          <w:numId w:val="1"/>
        </w:numPr>
        <w:tabs>
          <w:tab w:val="left" w:pos="851"/>
        </w:tabs>
        <w:spacing w:line="360" w:lineRule="auto"/>
        <w:ind w:left="0" w:firstLine="567"/>
        <w:jc w:val="both"/>
        <w:rPr>
          <w:rFonts w:ascii="GHEA Grapalat" w:hAnsi="GHEA Grapalat" w:cs="Calibri Light"/>
          <w:color w:val="000000" w:themeColor="text1"/>
          <w:lang w:eastAsia="ru-RU"/>
        </w:rPr>
      </w:pPr>
      <w:r>
        <w:rPr>
          <w:rFonts w:ascii="GHEA Grapalat" w:hAnsi="GHEA Grapalat" w:cs="Arial"/>
          <w:b/>
          <w:bCs/>
          <w:color w:val="000000" w:themeColor="text1"/>
          <w:lang w:eastAsia="ru-RU"/>
        </w:rPr>
        <w:t>Ակնկալվող արդյունքը.</w:t>
      </w:r>
    </w:p>
    <w:p w:rsidR="00FA598D" w:rsidRDefault="00FA598D" w:rsidP="00FA598D">
      <w:pPr>
        <w:spacing w:after="240" w:line="360" w:lineRule="auto"/>
        <w:ind w:firstLine="567"/>
        <w:jc w:val="both"/>
        <w:rPr>
          <w:rFonts w:ascii="GHEA Grapalat" w:hAnsi="GHEA Grapalat" w:cs="Arial"/>
          <w:color w:val="000000" w:themeColor="text1"/>
          <w:lang w:eastAsia="ru-RU"/>
        </w:rPr>
      </w:pPr>
      <w:r>
        <w:rPr>
          <w:rFonts w:ascii="GHEA Grapalat" w:hAnsi="GHEA Grapalat" w:cs="Arial"/>
          <w:color w:val="000000" w:themeColor="text1"/>
          <w:lang w:eastAsia="ru-RU"/>
        </w:rPr>
        <w:t xml:space="preserve">Նախագծով առաջարկվող </w:t>
      </w:r>
      <w:proofErr w:type="spellStart"/>
      <w:r>
        <w:rPr>
          <w:rFonts w:ascii="GHEA Grapalat" w:hAnsi="GHEA Grapalat" w:cs="Arial"/>
          <w:color w:val="000000" w:themeColor="text1"/>
          <w:lang w:eastAsia="ru-RU"/>
        </w:rPr>
        <w:t>կարգավորումների</w:t>
      </w:r>
      <w:proofErr w:type="spellEnd"/>
      <w:r>
        <w:rPr>
          <w:rFonts w:ascii="GHEA Grapalat" w:hAnsi="GHEA Grapalat" w:cs="Arial"/>
          <w:color w:val="000000" w:themeColor="text1"/>
          <w:lang w:eastAsia="ru-RU"/>
        </w:rPr>
        <w:t xml:space="preserve"> ընդունման արդյունքում </w:t>
      </w:r>
      <w:proofErr w:type="spellStart"/>
      <w:r>
        <w:rPr>
          <w:rFonts w:ascii="GHEA Grapalat" w:hAnsi="GHEA Grapalat" w:cs="Arial"/>
          <w:color w:val="000000" w:themeColor="text1"/>
          <w:lang w:eastAsia="ru-RU"/>
        </w:rPr>
        <w:t>Հ</w:t>
      </w:r>
      <w:r>
        <w:rPr>
          <w:rFonts w:ascii="GHEA Grapalat" w:hAnsi="GHEA Grapalat"/>
          <w:color w:val="000000" w:themeColor="text1"/>
        </w:rPr>
        <w:t>ակակոռուպցիոն</w:t>
      </w:r>
      <w:proofErr w:type="spellEnd"/>
      <w:r>
        <w:rPr>
          <w:rFonts w:ascii="GHEA Grapalat" w:hAnsi="GHEA Grapalat"/>
          <w:color w:val="000000" w:themeColor="text1"/>
        </w:rPr>
        <w:t xml:space="preserve"> կոմիտեն և Քննչական կոմիտեն հնարավորություն կունենան հավասար պայմաններով մասնակցելու դատավորներ, դատախազներ ու  քննիչներ </w:t>
      </w:r>
      <w:r>
        <w:rPr>
          <w:rFonts w:ascii="GHEA Grapalat" w:hAnsi="GHEA Grapalat" w:cs="Arial"/>
          <w:color w:val="000000" w:themeColor="text1"/>
          <w:lang w:eastAsia="ru-RU"/>
        </w:rPr>
        <w:t xml:space="preserve"> պատրաստող և </w:t>
      </w:r>
      <w:proofErr w:type="spellStart"/>
      <w:r>
        <w:rPr>
          <w:rFonts w:ascii="GHEA Grapalat" w:hAnsi="GHEA Grapalat" w:cs="Arial"/>
          <w:color w:val="000000" w:themeColor="text1"/>
          <w:lang w:eastAsia="ru-RU"/>
        </w:rPr>
        <w:t>վերապատրաստող</w:t>
      </w:r>
      <w:proofErr w:type="spellEnd"/>
      <w:r>
        <w:rPr>
          <w:rFonts w:ascii="GHEA Grapalat" w:hAnsi="GHEA Grapalat" w:cs="Arial"/>
          <w:color w:val="000000" w:themeColor="text1"/>
          <w:lang w:eastAsia="ru-RU"/>
        </w:rPr>
        <w:t xml:space="preserve"> մարմնի՝ Արդարադատության ակադեմիայի կառավարման խորհրդի կողմից կառավարման գործընթացի իրականացմանը։</w:t>
      </w:r>
    </w:p>
    <w:p w:rsidR="00FA598D" w:rsidRDefault="00FA598D" w:rsidP="00FA598D">
      <w:pPr>
        <w:numPr>
          <w:ilvl w:val="0"/>
          <w:numId w:val="1"/>
        </w:numPr>
        <w:tabs>
          <w:tab w:val="left" w:pos="851"/>
        </w:tabs>
        <w:spacing w:line="360" w:lineRule="auto"/>
        <w:ind w:left="0" w:firstLine="567"/>
        <w:jc w:val="both"/>
        <w:rPr>
          <w:rFonts w:ascii="GHEA Grapalat" w:eastAsia="Calibri" w:hAnsi="GHEA Grapalat"/>
          <w:b/>
          <w:bCs/>
          <w:iCs/>
          <w:color w:val="000000" w:themeColor="text1"/>
        </w:rPr>
      </w:pPr>
      <w:r>
        <w:rPr>
          <w:rFonts w:ascii="GHEA Grapalat" w:eastAsia="Calibri" w:hAnsi="GHEA Grapalat"/>
          <w:b/>
          <w:bCs/>
          <w:color w:val="000000" w:themeColor="text1"/>
        </w:rPr>
        <w:t xml:space="preserve">Նախագծերի ընդունման կապակցությամբ լրացուցիչ ֆինանսական միջոցների անհրաժեշտության և պետական բյուջեի </w:t>
      </w:r>
      <w:proofErr w:type="spellStart"/>
      <w:r>
        <w:rPr>
          <w:rFonts w:ascii="GHEA Grapalat" w:eastAsia="Calibri" w:hAnsi="GHEA Grapalat"/>
          <w:b/>
          <w:bCs/>
          <w:color w:val="000000" w:themeColor="text1"/>
        </w:rPr>
        <w:t>եկամուտներում</w:t>
      </w:r>
      <w:proofErr w:type="spellEnd"/>
      <w:r>
        <w:rPr>
          <w:rFonts w:ascii="GHEA Grapalat" w:eastAsia="Calibri" w:hAnsi="GHEA Grapalat"/>
          <w:b/>
          <w:bCs/>
          <w:color w:val="000000" w:themeColor="text1"/>
        </w:rPr>
        <w:t xml:space="preserve"> և ծախսերում սպասվելիք փոփոխությունների մասին</w:t>
      </w:r>
      <w:r>
        <w:rPr>
          <w:rFonts w:ascii="GHEA Grapalat" w:eastAsia="Calibri" w:hAnsi="GHEA Grapalat"/>
          <w:b/>
          <w:bCs/>
          <w:iCs/>
          <w:color w:val="000000" w:themeColor="text1"/>
        </w:rPr>
        <w:t>.</w:t>
      </w:r>
    </w:p>
    <w:p w:rsidR="00FA598D" w:rsidRDefault="00FA598D" w:rsidP="00FA598D">
      <w:pPr>
        <w:spacing w:after="240" w:line="360" w:lineRule="auto"/>
        <w:ind w:firstLine="539"/>
        <w:jc w:val="both"/>
        <w:rPr>
          <w:rFonts w:ascii="GHEA Grapalat" w:eastAsia="Calibri" w:hAnsi="GHEA Grapalat" w:cs="Calibri Light"/>
          <w:bCs/>
          <w:color w:val="000000" w:themeColor="text1"/>
        </w:rPr>
      </w:pPr>
      <w:r>
        <w:rPr>
          <w:rFonts w:ascii="GHEA Grapalat" w:hAnsi="GHEA Grapalat"/>
          <w:color w:val="000000" w:themeColor="text1"/>
        </w:rPr>
        <w:t>Նախագծի</w:t>
      </w:r>
      <w:r>
        <w:rPr>
          <w:rFonts w:ascii="GHEA Grapalat" w:eastAsia="GHEA Grapalat" w:hAnsi="GHEA Grapalat" w:cs="GHEA Grapalat"/>
          <w:color w:val="000000" w:themeColor="text1"/>
        </w:rPr>
        <w:t xml:space="preserve"> ընդունման կապակցությամբ</w:t>
      </w:r>
      <w:r>
        <w:rPr>
          <w:rFonts w:ascii="GHEA Grapalat" w:hAnsi="GHEA Grapalat" w:cs="Sylfaen"/>
          <w:color w:val="000000" w:themeColor="text1"/>
        </w:rPr>
        <w:t xml:space="preserve"> </w:t>
      </w:r>
      <w:r>
        <w:rPr>
          <w:rFonts w:ascii="GHEA Grapalat" w:eastAsia="GHEA Grapalat" w:hAnsi="GHEA Grapalat" w:cs="GHEA Grapalat"/>
          <w:color w:val="000000" w:themeColor="text1"/>
        </w:rPr>
        <w:t>Հայաստանի Հանրապետության պետական բյուջեում ծախսերի և եկամուտների ավելացում և (կամ) նվազեցում չի նախատեսվում:</w:t>
      </w:r>
      <w:r>
        <w:rPr>
          <w:rFonts w:ascii="GHEA Grapalat" w:eastAsia="Calibri" w:hAnsi="GHEA Grapalat" w:cs="Calibri Light"/>
          <w:bCs/>
          <w:color w:val="000000" w:themeColor="text1"/>
        </w:rPr>
        <w:t xml:space="preserve"> </w:t>
      </w:r>
    </w:p>
    <w:p w:rsidR="00FA598D" w:rsidRDefault="00FA598D" w:rsidP="00FA598D">
      <w:pPr>
        <w:numPr>
          <w:ilvl w:val="0"/>
          <w:numId w:val="1"/>
        </w:numPr>
        <w:tabs>
          <w:tab w:val="left" w:pos="851"/>
        </w:tabs>
        <w:spacing w:line="360" w:lineRule="auto"/>
        <w:ind w:left="0" w:firstLine="567"/>
        <w:jc w:val="both"/>
        <w:rPr>
          <w:rFonts w:ascii="GHEA Grapalat" w:hAnsi="GHEA Grapalat" w:cs="Calibri Light"/>
          <w:color w:val="000000" w:themeColor="text1"/>
          <w:lang w:eastAsia="ru-RU"/>
        </w:rPr>
      </w:pPr>
      <w:r>
        <w:rPr>
          <w:rFonts w:ascii="GHEA Grapalat" w:hAnsi="GHEA Grapalat" w:cs="Arial"/>
          <w:b/>
          <w:bCs/>
          <w:color w:val="000000" w:themeColor="text1"/>
          <w:lang w:eastAsia="ru-RU"/>
        </w:rPr>
        <w:t>Նախագծերի մշակման գործընթացում ներգրավված ինստիտուտները և անձինք.</w:t>
      </w:r>
    </w:p>
    <w:p w:rsidR="00FA598D" w:rsidRDefault="00FA598D" w:rsidP="00FA598D">
      <w:pPr>
        <w:spacing w:after="240" w:line="360" w:lineRule="auto"/>
        <w:ind w:firstLine="567"/>
        <w:jc w:val="both"/>
        <w:rPr>
          <w:rFonts w:ascii="GHEA Grapalat" w:hAnsi="GHEA Grapalat" w:cs="Arial"/>
          <w:color w:val="000000" w:themeColor="text1"/>
          <w:lang w:eastAsia="ru-RU"/>
        </w:rPr>
      </w:pPr>
      <w:r>
        <w:rPr>
          <w:rFonts w:ascii="GHEA Grapalat" w:hAnsi="GHEA Grapalat" w:cs="Arial"/>
          <w:color w:val="000000" w:themeColor="text1"/>
          <w:lang w:eastAsia="ru-RU"/>
        </w:rPr>
        <w:t xml:space="preserve">Նախագիծը մշակվել է Քննչական կոմիտեի և </w:t>
      </w:r>
      <w:proofErr w:type="spellStart"/>
      <w:r>
        <w:rPr>
          <w:rFonts w:ascii="GHEA Grapalat" w:hAnsi="GHEA Grapalat" w:cs="Arial"/>
          <w:color w:val="000000" w:themeColor="text1"/>
          <w:lang w:eastAsia="ru-RU"/>
        </w:rPr>
        <w:t>Հակակոռուպցիոն</w:t>
      </w:r>
      <w:proofErr w:type="spellEnd"/>
      <w:r>
        <w:rPr>
          <w:rFonts w:ascii="GHEA Grapalat" w:hAnsi="GHEA Grapalat" w:cs="Arial"/>
          <w:color w:val="000000" w:themeColor="text1"/>
          <w:lang w:eastAsia="ru-RU"/>
        </w:rPr>
        <w:t xml:space="preserve"> կոմիտեի կողմից։  </w:t>
      </w:r>
    </w:p>
    <w:p w:rsidR="00FA598D" w:rsidRDefault="00FA598D" w:rsidP="00FA598D">
      <w:pPr>
        <w:numPr>
          <w:ilvl w:val="0"/>
          <w:numId w:val="1"/>
        </w:numPr>
        <w:tabs>
          <w:tab w:val="left" w:pos="851"/>
        </w:tabs>
        <w:spacing w:line="360" w:lineRule="auto"/>
        <w:ind w:left="0" w:firstLine="567"/>
        <w:jc w:val="both"/>
        <w:rPr>
          <w:rFonts w:ascii="GHEA Grapalat" w:hAnsi="GHEA Grapalat"/>
          <w:color w:val="000000" w:themeColor="text1"/>
        </w:rPr>
      </w:pPr>
      <w:r>
        <w:rPr>
          <w:rStyle w:val="Strong"/>
          <w:rFonts w:ascii="GHEA Grapalat" w:hAnsi="GHEA Grapalat"/>
          <w:color w:val="000000" w:themeColor="text1"/>
          <w:bdr w:val="none" w:sz="0" w:space="0" w:color="auto" w:frame="1"/>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Pr>
          <w:rStyle w:val="Strong"/>
          <w:rFonts w:ascii="GHEA Grapalat" w:hAnsi="GHEA Grapalat"/>
          <w:color w:val="000000" w:themeColor="text1"/>
          <w:bdr w:val="none" w:sz="0" w:space="0" w:color="auto" w:frame="1"/>
        </w:rPr>
        <w:t>ռազմավարություններ</w:t>
      </w:r>
      <w:proofErr w:type="spellEnd"/>
      <w:r>
        <w:rPr>
          <w:rStyle w:val="Strong"/>
          <w:rFonts w:ascii="GHEA Grapalat" w:hAnsi="GHEA Grapalat"/>
          <w:color w:val="000000" w:themeColor="text1"/>
          <w:bdr w:val="none" w:sz="0" w:space="0" w:color="auto" w:frame="1"/>
        </w:rPr>
        <w:t>.</w:t>
      </w:r>
    </w:p>
    <w:p w:rsidR="00FA598D" w:rsidRDefault="00FA598D" w:rsidP="00FA598D">
      <w:pPr>
        <w:shd w:val="clear" w:color="auto" w:fill="FFFFFF"/>
        <w:tabs>
          <w:tab w:val="left" w:pos="0"/>
        </w:tabs>
        <w:spacing w:line="360" w:lineRule="auto"/>
        <w:ind w:firstLine="567"/>
        <w:jc w:val="both"/>
        <w:textAlignment w:val="baseline"/>
        <w:rPr>
          <w:rFonts w:ascii="GHEA Grapalat" w:hAnsi="GHEA Grapalat"/>
          <w:i/>
          <w:color w:val="000000"/>
          <w:shd w:val="clear" w:color="auto" w:fill="FFFFFF"/>
        </w:rPr>
      </w:pPr>
      <w:r>
        <w:rPr>
          <w:rFonts w:ascii="GHEA Grapalat" w:hAnsi="GHEA Grapalat" w:cs="Arian AMU"/>
        </w:rPr>
        <w:t xml:space="preserve">Նախագծի ընդունումը պայմանավորված է Կառավարության 2019թ.-ի հոկտեմբերի 10-ի «Հայաստանի Հանրապետության դատական և իրավական բարեփոխումների 2019-2023 թվականների ռազմավարությունը և դրանից բխող </w:t>
      </w:r>
      <w:r>
        <w:rPr>
          <w:rFonts w:ascii="GHEA Grapalat" w:hAnsi="GHEA Grapalat" w:cs="Arian AMU"/>
        </w:rPr>
        <w:lastRenderedPageBreak/>
        <w:t>գործողությունների ծրագրերը հաստատելու մասին» թիվ 1441-Լ որոշմամբ հաստատված թիվ 3 հավելվածով սահմանված՝ նպատակ 10-ի գործողություն 2-ի իրականացման անհրաժեշտությամբ, որն ուղղված է քննիչների թվակազմի ավելացմանը: Մ</w:t>
      </w:r>
      <w:r>
        <w:rPr>
          <w:rFonts w:ascii="GHEA Grapalat" w:eastAsia="MS Gothic" w:hAnsi="GHEA Grapalat" w:cs="MS Gothic"/>
        </w:rPr>
        <w:t xml:space="preserve">ասնավորապես, Նախագծի 23-րդ հոդվածով սահմանված՝ </w:t>
      </w:r>
      <w:r>
        <w:rPr>
          <w:rFonts w:ascii="GHEA Grapalat" w:hAnsi="GHEA Grapalat"/>
          <w:color w:val="000000"/>
          <w:shd w:val="clear" w:color="auto" w:fill="FFFFFF"/>
        </w:rPr>
        <w:t xml:space="preserve">քննիչների փորձաշրջանի </w:t>
      </w:r>
      <w:proofErr w:type="spellStart"/>
      <w:r>
        <w:rPr>
          <w:rFonts w:ascii="GHEA Grapalat" w:hAnsi="GHEA Grapalat"/>
          <w:color w:val="000000"/>
          <w:shd w:val="clear" w:color="auto" w:fill="FFFFFF"/>
        </w:rPr>
        <w:t>տևողությունը</w:t>
      </w:r>
      <w:proofErr w:type="spellEnd"/>
      <w:r>
        <w:rPr>
          <w:rFonts w:ascii="GHEA Grapalat" w:hAnsi="GHEA Grapalat"/>
          <w:color w:val="000000"/>
          <w:shd w:val="clear" w:color="auto" w:fill="FFFFFF"/>
        </w:rPr>
        <w:t xml:space="preserve"> նախատեսվում է սահմանել </w:t>
      </w:r>
      <w:proofErr w:type="spellStart"/>
      <w:r>
        <w:rPr>
          <w:rFonts w:ascii="GHEA Grapalat" w:hAnsi="GHEA Grapalat"/>
          <w:color w:val="000000"/>
          <w:shd w:val="clear" w:color="auto" w:fill="FFFFFF"/>
        </w:rPr>
        <w:t>մինչև</w:t>
      </w:r>
      <w:proofErr w:type="spellEnd"/>
      <w:r>
        <w:rPr>
          <w:rFonts w:ascii="GHEA Grapalat" w:hAnsi="GHEA Grapalat"/>
          <w:color w:val="000000"/>
          <w:shd w:val="clear" w:color="auto" w:fill="FFFFFF"/>
        </w:rPr>
        <w:t xml:space="preserve"> մեկ ամիս, որի դեպքում </w:t>
      </w:r>
      <w:r>
        <w:rPr>
          <w:rFonts w:ascii="GHEA Grapalat" w:hAnsi="GHEA Grapalat" w:cs="Sylfaen"/>
        </w:rPr>
        <w:t>Կոմիտեի քննիչի պաշտոն զբաղեցնելու համար թեկնածուների քննությունը կկազմակերպվի տարեկան 3-4 անգամ (նախկին 2-ի փոխարեն)՝ ապահովելով</w:t>
      </w:r>
      <w:r>
        <w:rPr>
          <w:rFonts w:ascii="GHEA Grapalat" w:hAnsi="GHEA Grapalat" w:cs="Arian AMU"/>
        </w:rPr>
        <w:t xml:space="preserve"> քննիչների թվակազմի համալրումը:</w:t>
      </w:r>
    </w:p>
    <w:p w:rsidR="00FA598D" w:rsidRDefault="00FA598D" w:rsidP="00FA598D">
      <w:pPr>
        <w:tabs>
          <w:tab w:val="left" w:pos="3569"/>
        </w:tabs>
        <w:rPr>
          <w:rFonts w:ascii="GHEA Grapalat" w:hAnsi="GHEA Grapalat" w:cs="Sylfaen"/>
          <w:color w:val="000000" w:themeColor="text1"/>
          <w:lang w:eastAsia="ru-RU"/>
        </w:rPr>
      </w:pPr>
    </w:p>
    <w:p w:rsidR="00FA598D" w:rsidRDefault="00FA598D" w:rsidP="00FA598D"/>
    <w:p w:rsidR="00E7240D" w:rsidRDefault="00E7240D">
      <w:bookmarkStart w:id="0" w:name="_GoBack"/>
      <w:bookmarkEnd w:id="0"/>
    </w:p>
    <w:sectPr w:rsidR="00E724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n AMU">
    <w:panose1 w:val="01000000000000000000"/>
    <w:charset w:val="00"/>
    <w:family w:val="auto"/>
    <w:pitch w:val="variable"/>
    <w:sig w:usb0="A1002EAF" w:usb1="5000000A" w:usb2="00000000"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CF3CC9"/>
    <w:multiLevelType w:val="hybridMultilevel"/>
    <w:tmpl w:val="87D47868"/>
    <w:lvl w:ilvl="0" w:tplc="B95A295C">
      <w:start w:val="1"/>
      <w:numFmt w:val="decimal"/>
      <w:lvlText w:val="%1."/>
      <w:lvlJc w:val="left"/>
      <w:pPr>
        <w:ind w:left="928" w:hanging="360"/>
      </w:pPr>
      <w:rPr>
        <w:b/>
      </w:rPr>
    </w:lvl>
    <w:lvl w:ilvl="1" w:tplc="08090019">
      <w:start w:val="1"/>
      <w:numFmt w:val="lowerLetter"/>
      <w:lvlText w:val="%2."/>
      <w:lvlJc w:val="left"/>
      <w:pPr>
        <w:ind w:left="1648" w:hanging="360"/>
      </w:pPr>
    </w:lvl>
    <w:lvl w:ilvl="2" w:tplc="0809001B">
      <w:start w:val="1"/>
      <w:numFmt w:val="lowerRoman"/>
      <w:lvlText w:val="%3."/>
      <w:lvlJc w:val="right"/>
      <w:pPr>
        <w:ind w:left="2368" w:hanging="180"/>
      </w:pPr>
    </w:lvl>
    <w:lvl w:ilvl="3" w:tplc="0809000F">
      <w:start w:val="1"/>
      <w:numFmt w:val="decimal"/>
      <w:lvlText w:val="%4."/>
      <w:lvlJc w:val="left"/>
      <w:pPr>
        <w:ind w:left="3088" w:hanging="360"/>
      </w:pPr>
    </w:lvl>
    <w:lvl w:ilvl="4" w:tplc="08090019">
      <w:start w:val="1"/>
      <w:numFmt w:val="lowerLetter"/>
      <w:lvlText w:val="%5."/>
      <w:lvlJc w:val="left"/>
      <w:pPr>
        <w:ind w:left="3808" w:hanging="360"/>
      </w:pPr>
    </w:lvl>
    <w:lvl w:ilvl="5" w:tplc="0809001B">
      <w:start w:val="1"/>
      <w:numFmt w:val="lowerRoman"/>
      <w:lvlText w:val="%6."/>
      <w:lvlJc w:val="right"/>
      <w:pPr>
        <w:ind w:left="4528" w:hanging="180"/>
      </w:pPr>
    </w:lvl>
    <w:lvl w:ilvl="6" w:tplc="0809000F">
      <w:start w:val="1"/>
      <w:numFmt w:val="decimal"/>
      <w:lvlText w:val="%7."/>
      <w:lvlJc w:val="left"/>
      <w:pPr>
        <w:ind w:left="5248" w:hanging="360"/>
      </w:pPr>
    </w:lvl>
    <w:lvl w:ilvl="7" w:tplc="08090019">
      <w:start w:val="1"/>
      <w:numFmt w:val="lowerLetter"/>
      <w:lvlText w:val="%8."/>
      <w:lvlJc w:val="left"/>
      <w:pPr>
        <w:ind w:left="5968" w:hanging="360"/>
      </w:pPr>
    </w:lvl>
    <w:lvl w:ilvl="8" w:tplc="0809001B">
      <w:start w:val="1"/>
      <w:numFmt w:val="lowerRoman"/>
      <w:lvlText w:val="%9."/>
      <w:lvlJc w:val="right"/>
      <w:pPr>
        <w:ind w:left="66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598"/>
    <w:rsid w:val="000200BB"/>
    <w:rsid w:val="00047675"/>
    <w:rsid w:val="00054815"/>
    <w:rsid w:val="00071E5C"/>
    <w:rsid w:val="000A443A"/>
    <w:rsid w:val="000E5A3F"/>
    <w:rsid w:val="000E796A"/>
    <w:rsid w:val="000F7033"/>
    <w:rsid w:val="00123CE9"/>
    <w:rsid w:val="00124475"/>
    <w:rsid w:val="00156E39"/>
    <w:rsid w:val="001759A1"/>
    <w:rsid w:val="00186342"/>
    <w:rsid w:val="001E3572"/>
    <w:rsid w:val="002150E9"/>
    <w:rsid w:val="00217071"/>
    <w:rsid w:val="00222363"/>
    <w:rsid w:val="00241154"/>
    <w:rsid w:val="00244576"/>
    <w:rsid w:val="002517BA"/>
    <w:rsid w:val="00257839"/>
    <w:rsid w:val="002811DC"/>
    <w:rsid w:val="002912C6"/>
    <w:rsid w:val="002A2447"/>
    <w:rsid w:val="002D0958"/>
    <w:rsid w:val="002E7C4E"/>
    <w:rsid w:val="002F57DF"/>
    <w:rsid w:val="003275F2"/>
    <w:rsid w:val="00341B8C"/>
    <w:rsid w:val="00344534"/>
    <w:rsid w:val="0036723A"/>
    <w:rsid w:val="003A4F3A"/>
    <w:rsid w:val="00402846"/>
    <w:rsid w:val="00406FD9"/>
    <w:rsid w:val="004100EA"/>
    <w:rsid w:val="00413C19"/>
    <w:rsid w:val="00423E0A"/>
    <w:rsid w:val="00430F7C"/>
    <w:rsid w:val="00445EAF"/>
    <w:rsid w:val="00455205"/>
    <w:rsid w:val="00506D44"/>
    <w:rsid w:val="00510618"/>
    <w:rsid w:val="00517C42"/>
    <w:rsid w:val="00522C41"/>
    <w:rsid w:val="00525E2D"/>
    <w:rsid w:val="00527CEB"/>
    <w:rsid w:val="00544393"/>
    <w:rsid w:val="005708AF"/>
    <w:rsid w:val="00574787"/>
    <w:rsid w:val="005B2DAC"/>
    <w:rsid w:val="005B3BCA"/>
    <w:rsid w:val="005C1977"/>
    <w:rsid w:val="005D2906"/>
    <w:rsid w:val="005E0179"/>
    <w:rsid w:val="005F6691"/>
    <w:rsid w:val="00601464"/>
    <w:rsid w:val="0060210B"/>
    <w:rsid w:val="00630247"/>
    <w:rsid w:val="00637123"/>
    <w:rsid w:val="006458F5"/>
    <w:rsid w:val="00657857"/>
    <w:rsid w:val="00667022"/>
    <w:rsid w:val="006740B0"/>
    <w:rsid w:val="00674267"/>
    <w:rsid w:val="00676160"/>
    <w:rsid w:val="00684CC8"/>
    <w:rsid w:val="006B56A4"/>
    <w:rsid w:val="007050FC"/>
    <w:rsid w:val="00713387"/>
    <w:rsid w:val="0074601B"/>
    <w:rsid w:val="007532B9"/>
    <w:rsid w:val="00765A78"/>
    <w:rsid w:val="007666E5"/>
    <w:rsid w:val="00767B24"/>
    <w:rsid w:val="00767C03"/>
    <w:rsid w:val="007772AD"/>
    <w:rsid w:val="007A6EA3"/>
    <w:rsid w:val="007B7B8E"/>
    <w:rsid w:val="007C0CD7"/>
    <w:rsid w:val="008155DD"/>
    <w:rsid w:val="00817593"/>
    <w:rsid w:val="00851F1B"/>
    <w:rsid w:val="008728C0"/>
    <w:rsid w:val="008823F8"/>
    <w:rsid w:val="00892AED"/>
    <w:rsid w:val="008A7CC4"/>
    <w:rsid w:val="008D0661"/>
    <w:rsid w:val="008D2F05"/>
    <w:rsid w:val="008E0D1A"/>
    <w:rsid w:val="008F0598"/>
    <w:rsid w:val="008F1F1D"/>
    <w:rsid w:val="009026AB"/>
    <w:rsid w:val="00904550"/>
    <w:rsid w:val="009071C7"/>
    <w:rsid w:val="009361D3"/>
    <w:rsid w:val="009951B7"/>
    <w:rsid w:val="009A6486"/>
    <w:rsid w:val="009D7A22"/>
    <w:rsid w:val="00A15529"/>
    <w:rsid w:val="00A30FB4"/>
    <w:rsid w:val="00A608DE"/>
    <w:rsid w:val="00A73E78"/>
    <w:rsid w:val="00A90A26"/>
    <w:rsid w:val="00A90F13"/>
    <w:rsid w:val="00AD239A"/>
    <w:rsid w:val="00AE178A"/>
    <w:rsid w:val="00AF6FA7"/>
    <w:rsid w:val="00B016B7"/>
    <w:rsid w:val="00B020C7"/>
    <w:rsid w:val="00B3552C"/>
    <w:rsid w:val="00B53021"/>
    <w:rsid w:val="00B54253"/>
    <w:rsid w:val="00B60D1C"/>
    <w:rsid w:val="00B81897"/>
    <w:rsid w:val="00B961E7"/>
    <w:rsid w:val="00BA0B50"/>
    <w:rsid w:val="00BC0542"/>
    <w:rsid w:val="00BE38B2"/>
    <w:rsid w:val="00BF671A"/>
    <w:rsid w:val="00C169F5"/>
    <w:rsid w:val="00C376F8"/>
    <w:rsid w:val="00C857B1"/>
    <w:rsid w:val="00C96A58"/>
    <w:rsid w:val="00CB3BD1"/>
    <w:rsid w:val="00CF64AE"/>
    <w:rsid w:val="00D00D51"/>
    <w:rsid w:val="00D118F1"/>
    <w:rsid w:val="00D15380"/>
    <w:rsid w:val="00D500D7"/>
    <w:rsid w:val="00D52C09"/>
    <w:rsid w:val="00D6616E"/>
    <w:rsid w:val="00D754ED"/>
    <w:rsid w:val="00D82A78"/>
    <w:rsid w:val="00D93376"/>
    <w:rsid w:val="00DA603B"/>
    <w:rsid w:val="00DD0B23"/>
    <w:rsid w:val="00DE2EBD"/>
    <w:rsid w:val="00DF0DCF"/>
    <w:rsid w:val="00E0128B"/>
    <w:rsid w:val="00E1469D"/>
    <w:rsid w:val="00E3545A"/>
    <w:rsid w:val="00E7240D"/>
    <w:rsid w:val="00E753D0"/>
    <w:rsid w:val="00E820C2"/>
    <w:rsid w:val="00E92E5A"/>
    <w:rsid w:val="00E93D5B"/>
    <w:rsid w:val="00EB0AF3"/>
    <w:rsid w:val="00EE2B06"/>
    <w:rsid w:val="00EE5E2B"/>
    <w:rsid w:val="00F159E9"/>
    <w:rsid w:val="00F57AF9"/>
    <w:rsid w:val="00F62CDC"/>
    <w:rsid w:val="00FA598D"/>
    <w:rsid w:val="00FB1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C1AC3F-453F-4D9A-913C-6FB493D5B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598D"/>
    <w:pPr>
      <w:spacing w:after="0" w:line="240" w:lineRule="auto"/>
    </w:pPr>
    <w:rPr>
      <w:rFonts w:ascii="Times New Roman" w:eastAsia="Times New Roman" w:hAnsi="Times New Roman" w:cs="Times New Roman"/>
      <w:sz w:val="24"/>
      <w:szCs w:val="24"/>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semiHidden/>
    <w:locked/>
    <w:rsid w:val="00FA598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11,Normal (Web) Char Char1,Char11 Char1"/>
    <w:basedOn w:val="Normal"/>
    <w:link w:val="NormalWebChar"/>
    <w:uiPriority w:val="99"/>
    <w:semiHidden/>
    <w:unhideWhenUsed/>
    <w:qFormat/>
    <w:rsid w:val="00FA598D"/>
    <w:pPr>
      <w:spacing w:before="100" w:beforeAutospacing="1" w:after="100" w:afterAutospacing="1"/>
    </w:pPr>
    <w:rPr>
      <w:rFonts w:asciiTheme="minorHAnsi" w:eastAsiaTheme="minorHAnsi" w:hAnsiTheme="minorHAnsi" w:cstheme="minorBidi"/>
      <w:sz w:val="22"/>
      <w:szCs w:val="22"/>
      <w:lang w:val="en-US"/>
    </w:rPr>
  </w:style>
  <w:style w:type="character" w:styleId="Strong">
    <w:name w:val="Strong"/>
    <w:basedOn w:val="DefaultParagraphFont"/>
    <w:uiPriority w:val="22"/>
    <w:qFormat/>
    <w:rsid w:val="00FA59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711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1701</Words>
  <Characters>9701</Characters>
  <Application>Microsoft Office Word</Application>
  <DocSecurity>0</DocSecurity>
  <Lines>80</Lines>
  <Paragraphs>22</Paragraphs>
  <ScaleCrop>false</ScaleCrop>
  <Company/>
  <LinksUpToDate>false</LinksUpToDate>
  <CharactersWithSpaces>11380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Guest9</dc:creator>
  <cp:keywords/>
  <dc:description/>
  <cp:lastModifiedBy>Guest9</cp:lastModifiedBy>
  <cp:revision>3</cp:revision>
  <dcterms:created xsi:type="dcterms:W3CDTF">2022-05-31T13:54:00Z</dcterms:created>
  <dcterms:modified xsi:type="dcterms:W3CDTF">2022-05-31T13:54:00Z</dcterms:modified>
</cp:coreProperties>
</file>