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6C98" w:rsidRDefault="00636C98" w:rsidP="00636C98">
      <w:pPr>
        <w:tabs>
          <w:tab w:val="center" w:pos="6750"/>
          <w:tab w:val="left" w:pos="8235"/>
        </w:tabs>
        <w:spacing w:after="0" w:line="240" w:lineRule="auto"/>
        <w:jc w:val="center"/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</w:pPr>
      <w:r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:rsidR="00636C98" w:rsidRDefault="008266AE" w:rsidP="00636C98">
      <w:pPr>
        <w:shd w:val="clear" w:color="auto" w:fill="FFFFFF"/>
        <w:spacing w:after="0" w:line="240" w:lineRule="auto"/>
        <w:ind w:firstLine="720"/>
        <w:jc w:val="center"/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</w:pPr>
      <w:r w:rsidRPr="008266AE">
        <w:rPr>
          <w:rFonts w:cs="Calibri"/>
          <w:b/>
          <w:color w:val="000000"/>
          <w:sz w:val="24"/>
          <w:szCs w:val="24"/>
          <w:lang w:val="hy-AM"/>
        </w:rPr>
        <w:t> </w:t>
      </w:r>
      <w:r w:rsidR="00B86F0D">
        <w:rPr>
          <w:rFonts w:ascii="GHEA Grapalat" w:hAnsi="GHEA Grapalat" w:cs="Courier New"/>
          <w:b/>
          <w:color w:val="000000"/>
          <w:sz w:val="24"/>
          <w:szCs w:val="24"/>
          <w:lang w:val="hy-AM"/>
        </w:rPr>
        <w:t>ԳՐԻՇԱ ԳԱԳԻԿԻ ԳԱՍՊԱՐ</w:t>
      </w:r>
      <w:r w:rsidRPr="008266AE">
        <w:rPr>
          <w:rFonts w:ascii="GHEA Grapalat" w:hAnsi="GHEA Grapalat" w:cs="Courier New"/>
          <w:b/>
          <w:color w:val="000000"/>
          <w:sz w:val="24"/>
          <w:szCs w:val="24"/>
          <w:lang w:val="hy-AM"/>
        </w:rPr>
        <w:t>ՅԱՆ</w:t>
      </w:r>
      <w:r w:rsidRPr="008266AE">
        <w:rPr>
          <w:rFonts w:ascii="GHEA Grapalat" w:hAnsi="GHEA Grapalat" w:cs="Courier New"/>
          <w:b/>
          <w:bCs/>
          <w:color w:val="000000"/>
          <w:sz w:val="24"/>
          <w:szCs w:val="24"/>
          <w:lang w:val="hy-AM"/>
        </w:rPr>
        <w:t>ԻՆ</w:t>
      </w:r>
      <w:r w:rsidR="00B44AA5" w:rsidRPr="00B44AA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36C98" w:rsidRPr="00B44AA5">
        <w:rPr>
          <w:rFonts w:ascii="GHEA Grapalat" w:eastAsia="SimSun" w:hAnsi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ՇԱՐՔԱՅԻՆ</w:t>
      </w:r>
      <w:r w:rsidR="00636C98">
        <w:rPr>
          <w:rFonts w:ascii="GHEA Grapalat" w:eastAsia="SimSun" w:hAnsi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ԿԱԶՄԻ ՊԱՐՏԱԴԻՐ</w:t>
      </w:r>
      <w:r w:rsidR="00636C98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 </w:t>
      </w:r>
      <w:r w:rsidR="00636C98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ԶԻՆՎՈՐԱԿԱՆ</w:t>
      </w:r>
      <w:r w:rsidR="00636C98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 </w:t>
      </w:r>
      <w:r w:rsidR="00636C98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ԾԱՌԱՅՈՒԹՅՈՒՆԻՑ</w:t>
      </w:r>
      <w:r w:rsidR="00636C98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 </w:t>
      </w:r>
      <w:r w:rsidR="00636C98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ԱԶԱՏԵԼՈՒ</w:t>
      </w:r>
      <w:r w:rsidR="00636C98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 </w:t>
      </w:r>
      <w:r w:rsidR="00636C98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ՄԱՍԻՆ</w:t>
      </w:r>
      <w:r w:rsidR="00636C98">
        <w:rPr>
          <w:rFonts w:ascii="GHEA Grapalat" w:eastAsia="SimSun" w:hAnsi="GHEA Grapalat" w:cs="Arial"/>
          <w:b/>
          <w:color w:val="000000"/>
          <w:sz w:val="24"/>
          <w:szCs w:val="24"/>
          <w:lang w:val="fr-FR"/>
        </w:rPr>
        <w:t xml:space="preserve"> </w:t>
      </w:r>
      <w:r w:rsidR="00636C98">
        <w:rPr>
          <w:rFonts w:ascii="GHEA Grapalat" w:eastAsia="SimSun" w:hAnsi="GHEA Grapalat"/>
          <w:b/>
          <w:color w:val="000000"/>
          <w:sz w:val="24"/>
          <w:szCs w:val="24"/>
          <w:lang w:val="hy-AM"/>
        </w:rPr>
        <w:t xml:space="preserve"> </w:t>
      </w:r>
      <w:r w:rsidR="00636C98">
        <w:rPr>
          <w:rFonts w:ascii="GHEA Grapalat" w:eastAsia="SimSun" w:hAnsi="GHEA Grapalat" w:cs="Arial"/>
          <w:b/>
          <w:sz w:val="24"/>
          <w:szCs w:val="24"/>
          <w:lang w:val="hy-AM" w:eastAsia="ru-RU"/>
        </w:rPr>
        <w:t>ՈՐՈՇՄԱՆ ՆԱԽԱԳԾԻ</w:t>
      </w:r>
    </w:p>
    <w:p w:rsidR="00636C98" w:rsidRDefault="00636C98" w:rsidP="00636C98">
      <w:pPr>
        <w:tabs>
          <w:tab w:val="left" w:pos="2400"/>
        </w:tabs>
        <w:spacing w:after="0" w:line="240" w:lineRule="auto"/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</w:pPr>
    </w:p>
    <w:tbl>
      <w:tblPr>
        <w:tblStyle w:val="TableGrid"/>
        <w:tblW w:w="0" w:type="auto"/>
        <w:tblInd w:w="180" w:type="dxa"/>
        <w:tblLook w:val="04A0" w:firstRow="1" w:lastRow="0" w:firstColumn="1" w:lastColumn="0" w:noHBand="0" w:noVBand="1"/>
      </w:tblPr>
      <w:tblGrid>
        <w:gridCol w:w="4757"/>
        <w:gridCol w:w="1681"/>
        <w:gridCol w:w="2732"/>
      </w:tblGrid>
      <w:tr w:rsidR="00636C98" w:rsidRPr="00071887" w:rsidTr="00636C98">
        <w:trPr>
          <w:trHeight w:val="300"/>
        </w:trPr>
        <w:tc>
          <w:tcPr>
            <w:tcW w:w="730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Default="00636C98" w:rsidP="007416B4">
            <w:pPr>
              <w:numPr>
                <w:ilvl w:val="0"/>
                <w:numId w:val="1"/>
              </w:numPr>
              <w:tabs>
                <w:tab w:val="left" w:pos="1845"/>
              </w:tabs>
              <w:spacing w:before="100" w:after="200" w:line="360" w:lineRule="auto"/>
              <w:contextualSpacing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2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Default="00C31AD5">
            <w:pPr>
              <w:tabs>
                <w:tab w:val="left" w:pos="1770"/>
              </w:tabs>
              <w:spacing w:line="360" w:lineRule="auto"/>
              <w:rPr>
                <w:rFonts w:ascii="GHEA Grapalat" w:eastAsia="SimSun" w:hAnsi="GHEA Grapalat" w:cs="GHEA Grapalat"/>
                <w:b/>
                <w:bCs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ru-RU"/>
              </w:rPr>
              <w:t>13</w:t>
            </w:r>
            <w:r w:rsidR="00071887"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ru-RU"/>
              </w:rPr>
              <w:t>.05</w:t>
            </w:r>
            <w:r w:rsidR="00765F23"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ru-RU"/>
              </w:rPr>
              <w:t>.2022</w:t>
            </w:r>
          </w:p>
        </w:tc>
      </w:tr>
      <w:tr w:rsidR="00636C98" w:rsidRPr="00071887" w:rsidTr="00636C98">
        <w:trPr>
          <w:trHeight w:val="330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C98" w:rsidRDefault="00636C98">
            <w:pPr>
              <w:spacing w:line="24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2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Pr="009272CE" w:rsidRDefault="00C31AD5">
            <w:pPr>
              <w:tabs>
                <w:tab w:val="left" w:pos="735"/>
                <w:tab w:val="left" w:pos="1770"/>
              </w:tabs>
              <w:spacing w:line="360" w:lineRule="auto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31AD5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ru-RU"/>
              </w:rPr>
              <w:t>/27.2/20721-2022</w:t>
            </w:r>
          </w:p>
        </w:tc>
      </w:tr>
      <w:tr w:rsidR="00636C98" w:rsidRPr="00B86F0D" w:rsidTr="00636C98"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E45" w:rsidRPr="00A52E45" w:rsidRDefault="00A52E45" w:rsidP="00A52E45">
            <w:pPr>
              <w:spacing w:line="33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52E45">
              <w:rPr>
                <w:rFonts w:ascii="GHEA Grapalat" w:hAnsi="GHEA Grapalat"/>
                <w:i/>
                <w:iCs/>
                <w:sz w:val="24"/>
                <w:szCs w:val="24"/>
                <w:lang w:val="hy-AM"/>
              </w:rPr>
              <w:t xml:space="preserve">        1.«Գրիշա Գագիկի Գասպարյանին շարքային կազմի պարտադիր զինվորական ծառայությունից ազատելու մասին» </w:t>
            </w:r>
            <w:r w:rsidRPr="00A52E45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Հայաստանի Հանրապետության </w:t>
            </w:r>
            <w:r w:rsidRPr="00A52E45">
              <w:rPr>
                <w:rFonts w:ascii="GHEA Grapalat" w:hAnsi="GHEA Grapalat"/>
                <w:sz w:val="24"/>
                <w:szCs w:val="24"/>
                <w:lang w:val="hy-AM"/>
              </w:rPr>
              <w:t xml:space="preserve">կառավարության որոշման </w:t>
            </w:r>
            <w:r w:rsidRPr="00A52E45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նախագծի (այսուհետ՝ Նախագիծ) համաձայն՝ նախատեսվում է </w:t>
            </w:r>
            <w:r w:rsidRPr="00A52E45">
              <w:rPr>
                <w:rFonts w:ascii="GHEA Grapalat" w:hAnsi="GHEA Grapalat"/>
                <w:i/>
                <w:iCs/>
                <w:sz w:val="24"/>
                <w:szCs w:val="24"/>
                <w:lang w:val="hy-AM"/>
              </w:rPr>
              <w:t>շարքային կազմի պարտադիր զինվորական ծառայությունից ազատել</w:t>
            </w:r>
            <w:r w:rsidRPr="00A52E45">
              <w:rPr>
                <w:rFonts w:ascii="GHEA Grapalat" w:hAnsi="GHEA Grapalat"/>
                <w:b/>
                <w:i/>
                <w:iCs/>
                <w:sz w:val="24"/>
                <w:szCs w:val="24"/>
                <w:lang w:val="hy-AM"/>
              </w:rPr>
              <w:t xml:space="preserve"> </w:t>
            </w:r>
            <w:r w:rsidRPr="00A52E45">
              <w:rPr>
                <w:rFonts w:ascii="GHEA Grapalat" w:hAnsi="GHEA Grapalat"/>
                <w:i/>
                <w:iCs/>
                <w:sz w:val="24"/>
                <w:szCs w:val="24"/>
                <w:lang w:val="hy-AM"/>
              </w:rPr>
              <w:t xml:space="preserve">Գրիշա Գագիկի Գասպարյանին: Այս կապակցությամբ հարկ է նկատի ունենալ </w:t>
            </w:r>
            <w:r w:rsidRPr="00A52E45">
              <w:rPr>
                <w:rFonts w:ascii="GHEA Grapalat" w:hAnsi="GHEA Grapalat"/>
                <w:color w:val="000000"/>
                <w:lang w:val="hy-AM"/>
              </w:rPr>
              <w:t>«</w:t>
            </w:r>
            <w:r w:rsidRPr="00A52E4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Զինվորական</w:t>
            </w:r>
            <w:r w:rsidRPr="00A52E45">
              <w:rPr>
                <w:rFonts w:ascii="Courier New" w:hAnsi="Courier New" w:cs="Courier New"/>
                <w:color w:val="000000"/>
                <w:sz w:val="24"/>
                <w:szCs w:val="24"/>
                <w:lang w:val="hy-AM"/>
              </w:rPr>
              <w:t> </w:t>
            </w:r>
            <w:r w:rsidRPr="00A52E45"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>ծառայության և զինծառայողի կարգավիճակի</w:t>
            </w:r>
            <w:r w:rsidRPr="00A52E45">
              <w:rPr>
                <w:rFonts w:ascii="Courier New" w:hAnsi="Courier New" w:cs="Courier New"/>
                <w:color w:val="000000"/>
                <w:sz w:val="24"/>
                <w:szCs w:val="24"/>
                <w:lang w:val="hy-AM"/>
              </w:rPr>
              <w:t> </w:t>
            </w:r>
            <w:r w:rsidRPr="00A52E45"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>մասին» Հայաստանի Հանրապետության օրենքի</w:t>
            </w:r>
            <w:r w:rsidRPr="00A52E4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21</w:t>
            </w:r>
            <w:r w:rsidRPr="00A52E4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noBreakHyphen/>
            </w:r>
            <w:r w:rsidRPr="00A52E45"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>րդ հոդվածի</w:t>
            </w:r>
            <w:r w:rsidRPr="00A52E4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5-</w:t>
            </w:r>
            <w:r w:rsidRPr="00A52E45"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րդ մասի պահանջը. այն է՝ </w:t>
            </w:r>
            <w:r w:rsidRPr="00A52E4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քաղաքացին </w:t>
            </w:r>
            <w:r w:rsidRPr="00A52E45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կարող է բացառիկ դեպքերում ազատվել պարտադիր զինվորական ծառայությունից՝ Հայաստանի Հանրապետության կառավարության որոշմամբ՝ Հայաստանի Հանրապետության կառավարության սահմանած</w:t>
            </w:r>
            <w:r w:rsidRPr="00A52E45">
              <w:rPr>
                <w:rFonts w:ascii="Arial" w:hAnsi="Arial" w:cs="Arial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  </w:t>
            </w:r>
            <w:r w:rsidRPr="00A52E45">
              <w:rPr>
                <w:rFonts w:ascii="GHEA Grapalat" w:hAnsi="GHEA Grapalat"/>
                <w:b/>
                <w:i/>
                <w:sz w:val="24"/>
                <w:szCs w:val="24"/>
                <w:shd w:val="clear" w:color="auto" w:fill="FFFFFF"/>
                <w:lang w:val="hy-AM"/>
              </w:rPr>
              <w:t>կարգով,</w:t>
            </w:r>
            <w:r w:rsidRPr="00A52E4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52E45"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>իսկ  Հայաստանի Հանրապետությա</w:t>
            </w:r>
            <w:r w:rsidRPr="00A52E4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ն </w:t>
            </w:r>
            <w:r w:rsidRPr="00A52E4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 xml:space="preserve">կառավարության 2019 թվականի փետրվարի 15-ի N 89-Ն որոշմամբ </w:t>
            </w:r>
            <w:r w:rsidRPr="00A52E4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կարգավորված են Հայաստանի Հանրապետության կառավարության կողմից քաղաքացիներին բացառիկ դեպքերում պարտադիր զինվորական ծառայությունից ազատելու գործընթացի հետ կապված հարաբերությունները, </w:t>
            </w:r>
            <w:r w:rsidRPr="00A52E4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մասնավորապես՝ հիշյալ որոշման հավելվածի 2-րդ կետի 3-րդ ենթակետի համաձայն՝ </w:t>
            </w:r>
            <w:r w:rsidRPr="00A52E4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պարտադիր զինվորական ծառայությունից ազատման բացառիկ դեպք է համարվում գիտական աստիճան ունեցող քաղաքացուն կրթության և գիտության բնագավառներում գործունեության համար</w:t>
            </w:r>
            <w:r w:rsidRPr="00A52E45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Հայաստանի Հանրապետության կառավարության կողմից նախկինում տարկետում տրված լինելու </w:t>
            </w:r>
            <w:r w:rsidRPr="00A52E4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A52E45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52E4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քաղաքացու կողմից Հայաստանի Հանրապետությունում օրենքով սահմանված գիտական և գիտատեխնիկական գործունեությամբ զբաղվելու հանգամանքները: Այդ առումով պարզաբանման և հիմնավորման կարիք ունեն </w:t>
            </w:r>
            <w:r w:rsidRPr="00A52E45">
              <w:rPr>
                <w:rFonts w:ascii="GHEA Grapalat" w:hAnsi="GHEA Grapalat"/>
                <w:i/>
                <w:iCs/>
                <w:sz w:val="24"/>
                <w:szCs w:val="24"/>
                <w:lang w:val="hy-AM"/>
              </w:rPr>
              <w:t xml:space="preserve">Գրիշա Գագիկի Գասպարյանին նախկինում տրված </w:t>
            </w:r>
            <w:r w:rsidRPr="00A52E4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տարկետման, վերջինիս ժամկետի և հիմքերի վերաբերյալ </w:t>
            </w:r>
            <w:r w:rsidRPr="00A52E4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դրույթները: Հարկ է նկատի ունենալ նաև, որ հիշյալ դրույթների կապակցությամբ համապատասխան պարզաբանում ներկայացված չէ Նախագծի հիմնավորմամբ և կից փաստաթղթերով, ինչով պայմանավորված պարզաբանման կարիք ունի, թե քաղաքացուն երբ, ինչ հիմքով և մինչև երբ է տրվել տարկետում, քանի որ վերջինս դեռևս չի զորակոչվել  պարտադիր զինվորական ծառայության, ինչպես նաև  չի ազատվել զինվորական ծառայությունից:</w:t>
            </w:r>
          </w:p>
          <w:p w:rsidR="00A52E45" w:rsidRPr="00A52E45" w:rsidRDefault="00A52E45" w:rsidP="00A52E45">
            <w:pPr>
              <w:shd w:val="clear" w:color="auto" w:fill="FFFFFF"/>
              <w:spacing w:line="336" w:lineRule="auto"/>
              <w:ind w:firstLine="72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A52E4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Ելնելով վերոգրյալից՝ Նախագծի դրույթները լրացուցիչ պարզաբանման և հիմնավորման կարիք ունեն:</w:t>
            </w:r>
          </w:p>
          <w:p w:rsidR="00A52E45" w:rsidRPr="00A52E45" w:rsidRDefault="00A52E45" w:rsidP="00A52E45">
            <w:pPr>
              <w:shd w:val="clear" w:color="auto" w:fill="FFFFFF"/>
              <w:spacing w:line="336" w:lineRule="auto"/>
              <w:jc w:val="both"/>
              <w:rPr>
                <w:rFonts w:ascii="GHEA Grapalat" w:eastAsia="Times New Roman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52E4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         Այս առումով </w:t>
            </w:r>
            <w:r w:rsidRPr="00A52E45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 հիմնավորման դրույթները նույնպես անհրաժեշտ է վերանայել՝ ներկայացնելով </w:t>
            </w:r>
            <w:r w:rsidRPr="00A52E45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«Նորմատիվ ի</w:t>
            </w:r>
            <w:r w:rsidRPr="00A52E45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րավական ակտերի մասին</w:t>
            </w:r>
            <w:r w:rsidRPr="00A52E45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» </w:t>
            </w:r>
            <w:r w:rsidRPr="00A52E45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օրենքի 6-րդ հոդվածի 5-րդ մասի </w:t>
            </w:r>
            <w:r w:rsidRPr="00A52E45">
              <w:rPr>
                <w:rFonts w:ascii="GHEA Grapalat" w:eastAsia="Times New Roman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պահանջին համապատասխան հիմնավորում, մասնավորապես՝ </w:t>
            </w:r>
            <w:r w:rsidRPr="00A52E45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 հիմնավորման միջոցով նախագիծը մշակող պետական մարմինը պարզաբանում է իրավական ակտի </w:t>
            </w:r>
            <w:r w:rsidRPr="00A52E45">
              <w:rPr>
                <w:rFonts w:ascii="GHEA Grapalat" w:eastAsia="Times New Roman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ընդունման նպատակը, կարգավորման անհրաժեշտությունը, կարգավորման </w:t>
            </w:r>
            <w:r w:rsidRPr="00A52E45">
              <w:rPr>
                <w:rFonts w:ascii="GHEA Grapalat" w:eastAsia="Times New Roman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համար ընտրված եղանակի նպատակահարմարությունը, պարզաբանում է նախագծով առաջարկվող կարգավորումների բնույթն ու նպատակը, իրավական ակտի ընդունմամբ ակնկալվող արդյունքները, </w:t>
            </w:r>
            <w:r w:rsidRPr="00A52E45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որոնք սակայն ներկայացված հիմնավորմամբ բավարար չափով պարզաբանված չեն:</w:t>
            </w:r>
          </w:p>
          <w:p w:rsidR="00636C98" w:rsidRDefault="00636C98" w:rsidP="00A51986">
            <w:pPr>
              <w:shd w:val="clear" w:color="auto" w:fill="FFFFFF"/>
              <w:spacing w:line="360" w:lineRule="auto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547CA5" w:rsidRDefault="00547CA5" w:rsidP="00A51986">
            <w:pPr>
              <w:shd w:val="clear" w:color="auto" w:fill="FFFFFF"/>
              <w:spacing w:line="360" w:lineRule="auto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547CA5" w:rsidRPr="00547CA5" w:rsidRDefault="00547CA5" w:rsidP="00A51986">
            <w:pPr>
              <w:shd w:val="clear" w:color="auto" w:fill="FFFFFF"/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547CA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       2. Հարկ է նկատի ունենալ նաև, որ Նախագիծը ՀՀ արդարադատության նախարարություն անհրաժեշտ է ներկայացնել ՀՀ պաշտպանության նախարարության կարծիքի հետ միասին:</w:t>
            </w:r>
          </w:p>
        </w:tc>
        <w:tc>
          <w:tcPr>
            <w:tcW w:w="50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6C98" w:rsidRDefault="00A51986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ru-RU"/>
              </w:rPr>
              <w:lastRenderedPageBreak/>
              <w:t>Մասամբ է ը</w:t>
            </w:r>
            <w:r w:rsidR="00636C98"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ru-RU"/>
              </w:rPr>
              <w:t xml:space="preserve">նդունվել </w:t>
            </w:r>
          </w:p>
          <w:p w:rsidR="00A0516D" w:rsidRDefault="00A73BA7" w:rsidP="00A51986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  <w:r w:rsidRPr="00A73BA7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ՀՀ կառավարության</w:t>
            </w:r>
            <w:r w:rsidRPr="00A73BA7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 xml:space="preserve"> 8 հուլիսի 2019 թվականի N 912-Ա որոշմամբ քաղաքացուն տրվել է տարկետում</w:t>
            </w:r>
            <w:r w:rsidR="00696810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 xml:space="preserve">, որի մասին լրացում է կատարված նաև նախագծի հիմնավորման մեջ: </w:t>
            </w:r>
            <w:r w:rsidRPr="00A73BA7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 xml:space="preserve"> </w:t>
            </w:r>
          </w:p>
          <w:p w:rsidR="00A0516D" w:rsidRDefault="00A0516D" w:rsidP="00A51986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A0516D" w:rsidRDefault="00A0516D" w:rsidP="00A51986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A0516D" w:rsidRDefault="00A0516D" w:rsidP="00A51986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A0516D" w:rsidRDefault="00A0516D" w:rsidP="00A51986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A0516D" w:rsidRDefault="00A0516D" w:rsidP="00A51986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A0516D" w:rsidRDefault="00A0516D" w:rsidP="00A51986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A0516D" w:rsidRDefault="00A0516D" w:rsidP="00A51986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A0516D" w:rsidRDefault="00A0516D" w:rsidP="00A51986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A0516D" w:rsidRDefault="00A0516D" w:rsidP="00A51986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A0516D" w:rsidRDefault="00A0516D" w:rsidP="00A51986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A0516D" w:rsidRDefault="00A0516D" w:rsidP="00A51986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A0516D" w:rsidRDefault="00A0516D" w:rsidP="00A51986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A0516D" w:rsidRDefault="00A0516D" w:rsidP="00A51986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A0516D" w:rsidRDefault="00A0516D" w:rsidP="00A51986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A0516D" w:rsidRDefault="00A0516D" w:rsidP="00A51986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A0516D" w:rsidRDefault="00A0516D" w:rsidP="00A51986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A0516D" w:rsidRDefault="00A0516D" w:rsidP="00A51986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A0516D" w:rsidRDefault="00A0516D" w:rsidP="00A51986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A0516D" w:rsidRDefault="00A0516D" w:rsidP="00A51986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A0516D" w:rsidRDefault="00A0516D" w:rsidP="00A51986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A0516D" w:rsidRDefault="00A0516D" w:rsidP="00A51986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A0516D" w:rsidRDefault="00A0516D" w:rsidP="00A51986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A0516D" w:rsidRDefault="00A0516D" w:rsidP="00A51986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A0516D" w:rsidRDefault="00A0516D" w:rsidP="00A51986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A0516D" w:rsidRDefault="00A0516D" w:rsidP="00A51986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A0516D" w:rsidRDefault="00A0516D" w:rsidP="00A51986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A0516D" w:rsidRDefault="00A0516D" w:rsidP="00A51986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A0516D" w:rsidRDefault="00A0516D" w:rsidP="00A51986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A0516D" w:rsidRDefault="00A0516D" w:rsidP="00A51986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A0516D" w:rsidRDefault="00A0516D" w:rsidP="00A51986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A0516D" w:rsidRDefault="00A0516D" w:rsidP="00A51986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A0516D" w:rsidRDefault="00A0516D" w:rsidP="00A51986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A0516D" w:rsidRDefault="00A0516D" w:rsidP="00A51986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A0516D" w:rsidRDefault="00A0516D" w:rsidP="00A51986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A0516D" w:rsidRDefault="00A0516D" w:rsidP="00A51986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A0516D" w:rsidRDefault="00A0516D" w:rsidP="00A51986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A0516D" w:rsidRDefault="00A0516D" w:rsidP="00A51986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A0516D" w:rsidRDefault="00A0516D" w:rsidP="00A51986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A0516D" w:rsidRDefault="00A0516D" w:rsidP="00A51986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A0516D" w:rsidRDefault="00A0516D" w:rsidP="00A51986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A0516D" w:rsidRDefault="00A0516D" w:rsidP="00A51986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A0516D" w:rsidRDefault="00A0516D" w:rsidP="00A51986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A0516D" w:rsidRDefault="00A0516D" w:rsidP="00A51986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A0516D" w:rsidRDefault="00A0516D" w:rsidP="00A51986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A0516D" w:rsidRDefault="00A0516D" w:rsidP="00A51986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A0516D" w:rsidRDefault="00A0516D" w:rsidP="00A51986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A0516D" w:rsidRDefault="00A0516D" w:rsidP="00A51986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A0516D" w:rsidRDefault="00A0516D" w:rsidP="00A51986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A0516D" w:rsidRDefault="00A0516D" w:rsidP="00A51986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A0516D" w:rsidRDefault="00A0516D" w:rsidP="00A51986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A0516D" w:rsidRDefault="00A0516D" w:rsidP="00A51986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A0516D" w:rsidRDefault="00A0516D" w:rsidP="00A51986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A0516D" w:rsidRDefault="00A0516D" w:rsidP="00A51986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A0516D" w:rsidRDefault="00A0516D" w:rsidP="00A51986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A0516D" w:rsidRDefault="00A0516D" w:rsidP="00A51986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A0516D" w:rsidRDefault="00A0516D" w:rsidP="00A51986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A0516D" w:rsidRDefault="00A0516D" w:rsidP="00A51986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A0516D" w:rsidRDefault="00A0516D" w:rsidP="00A51986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A0516D" w:rsidRDefault="00A0516D" w:rsidP="00A51986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A0516D" w:rsidRDefault="00A0516D" w:rsidP="00A51986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A0516D" w:rsidRDefault="00A0516D" w:rsidP="00A51986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A52E45" w:rsidRDefault="00A52E45" w:rsidP="00A0516D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A52E45" w:rsidRDefault="00A52E45" w:rsidP="00A0516D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A52E45" w:rsidRDefault="00A52E45" w:rsidP="00A0516D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A52E45" w:rsidRDefault="00A52E45" w:rsidP="00A0516D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A52E45" w:rsidRDefault="00A52E45" w:rsidP="00A0516D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A52E45" w:rsidRDefault="00A52E45" w:rsidP="00A0516D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A52E45" w:rsidRDefault="00A52E45" w:rsidP="00A0516D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A52E45" w:rsidRDefault="00A52E45" w:rsidP="00A0516D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A52E45" w:rsidRDefault="00A52E45" w:rsidP="00A0516D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A52E45" w:rsidRDefault="00A52E45" w:rsidP="00A0516D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8B43BD" w:rsidRDefault="008B43BD" w:rsidP="00A0516D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8B43BD" w:rsidRDefault="008B43BD" w:rsidP="00A0516D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8B43BD" w:rsidRDefault="008B43BD" w:rsidP="00A0516D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8B43BD" w:rsidRDefault="008B43BD" w:rsidP="00A0516D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8B43BD" w:rsidRDefault="008B43BD" w:rsidP="00A0516D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8B43BD" w:rsidRDefault="008B43BD" w:rsidP="00A0516D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A0516D" w:rsidRDefault="00A0516D" w:rsidP="00A0516D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A0516D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Չի ընդունվել</w:t>
            </w:r>
          </w:p>
          <w:p w:rsidR="00A0516D" w:rsidRPr="00A0516D" w:rsidRDefault="00A0516D" w:rsidP="00A0516D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  <w:r w:rsidRPr="00A0516D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 xml:space="preserve">Նախագիծը արդարադատության նախարարություն է ուղարկվում ՀՀ կառավարության 25 փետրվարի 2021 թվականի N 252-Լ որոշման 15-րդ կետի պահանջների համաձայն, որով նախատեսվում է, որ </w:t>
            </w:r>
            <w:r w:rsidRPr="00A0516D">
              <w:rPr>
                <w:rFonts w:cs="Calibri"/>
                <w:bCs/>
                <w:color w:val="000000"/>
                <w:sz w:val="24"/>
                <w:szCs w:val="24"/>
                <w:lang w:val="hy-AM" w:eastAsia="ru-RU"/>
              </w:rPr>
              <w:t> </w:t>
            </w:r>
            <w:r w:rsidRPr="00A0516D">
              <w:rPr>
                <w:rFonts w:ascii="GHEA Grapalat" w:hAnsi="GHEA Grapalat" w:cs="Calibri"/>
                <w:bCs/>
                <w:color w:val="000000"/>
                <w:sz w:val="24"/>
                <w:szCs w:val="24"/>
                <w:lang w:val="hy-AM" w:eastAsia="ru-RU"/>
              </w:rPr>
              <w:t>«</w:t>
            </w:r>
            <w:r w:rsidRPr="00A0516D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Նախագծերը նախապես կարծիքի են ուղարկվում շահագրգիռ մարմիններին նախագիծը ներկայացնողի կողմից: Ոչ նորմատիվ բնույթի նախագծերը կարծիքի են ուղարկվում նաև արդարադատության նախարարություն</w:t>
            </w:r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 xml:space="preserve">»: </w:t>
            </w:r>
          </w:p>
        </w:tc>
      </w:tr>
      <w:tr w:rsidR="00636C98" w:rsidRPr="00071887" w:rsidTr="00636C98">
        <w:trPr>
          <w:trHeight w:val="345"/>
        </w:trPr>
        <w:tc>
          <w:tcPr>
            <w:tcW w:w="730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Default="00636C98" w:rsidP="007416B4">
            <w:pPr>
              <w:numPr>
                <w:ilvl w:val="0"/>
                <w:numId w:val="1"/>
              </w:numPr>
              <w:tabs>
                <w:tab w:val="left" w:pos="2400"/>
              </w:tabs>
              <w:spacing w:before="100" w:after="200" w:line="360" w:lineRule="auto"/>
              <w:contextualSpacing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>ՀՀ պաշտպանության նախարարություն</w:t>
            </w:r>
          </w:p>
        </w:tc>
        <w:tc>
          <w:tcPr>
            <w:tcW w:w="2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Default="008E44C4">
            <w:pPr>
              <w:tabs>
                <w:tab w:val="left" w:pos="2400"/>
              </w:tabs>
              <w:spacing w:line="360" w:lineRule="auto"/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17</w:t>
            </w:r>
            <w:bookmarkStart w:id="0" w:name="_GoBack"/>
            <w:bookmarkEnd w:id="0"/>
            <w:r w:rsidR="002D5760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.05.2022</w:t>
            </w:r>
          </w:p>
        </w:tc>
      </w:tr>
      <w:tr w:rsidR="00636C98" w:rsidTr="00636C98">
        <w:trPr>
          <w:trHeight w:val="315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C98" w:rsidRDefault="00636C98">
            <w:pPr>
              <w:spacing w:line="240" w:lineRule="auto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8E44C4" w:rsidRPr="008E44C4" w:rsidRDefault="008E44C4" w:rsidP="008E44C4">
            <w:pPr>
              <w:tabs>
                <w:tab w:val="left" w:pos="2400"/>
              </w:tabs>
              <w:spacing w:line="360" w:lineRule="auto"/>
              <w:rPr>
                <w:rFonts w:ascii="GHEA Grapalat" w:hAnsi="GHEA Grapalat" w:cs="GHEA Grapalat"/>
                <w:b/>
                <w:bCs/>
                <w:sz w:val="24"/>
                <w:szCs w:val="24"/>
                <w:lang w:eastAsia="ru-RU"/>
              </w:rPr>
            </w:pPr>
            <w:r w:rsidRPr="008E44C4">
              <w:rPr>
                <w:rFonts w:ascii="GHEA Grapalat" w:hAnsi="GHEA Grapalat" w:cs="GHEA Grapalat"/>
                <w:b/>
                <w:bCs/>
                <w:sz w:val="24"/>
                <w:szCs w:val="24"/>
                <w:lang w:eastAsia="ru-RU"/>
              </w:rPr>
              <w:t>ՊՆ/510/2343-2022</w:t>
            </w:r>
          </w:p>
          <w:p w:rsidR="00636C98" w:rsidRPr="00636C98" w:rsidRDefault="00636C98">
            <w:pPr>
              <w:tabs>
                <w:tab w:val="left" w:pos="2400"/>
              </w:tabs>
              <w:spacing w:line="360" w:lineRule="auto"/>
              <w:rPr>
                <w:rFonts w:ascii="GHEA Grapalat" w:hAnsi="GHEA Grapalat" w:cs="GHEA Grapalat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636C98" w:rsidTr="00636C98"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6C98" w:rsidRDefault="00636C98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val="hy-AM" w:eastAsia="ru-RU"/>
              </w:rPr>
              <w:lastRenderedPageBreak/>
              <w:t>1. Դիտողություններ և առաջարկություններ չկան</w:t>
            </w:r>
          </w:p>
        </w:tc>
        <w:tc>
          <w:tcPr>
            <w:tcW w:w="50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6C98" w:rsidRDefault="00636C98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ru-RU"/>
              </w:rPr>
              <w:t>Ընդունվել է</w:t>
            </w:r>
          </w:p>
        </w:tc>
      </w:tr>
    </w:tbl>
    <w:p w:rsidR="00636C98" w:rsidRDefault="00636C98" w:rsidP="00636C98">
      <w:pPr>
        <w:tabs>
          <w:tab w:val="left" w:pos="2400"/>
        </w:tabs>
        <w:spacing w:after="0" w:line="240" w:lineRule="auto"/>
        <w:ind w:left="180" w:firstLine="450"/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</w:pPr>
    </w:p>
    <w:p w:rsidR="00636C98" w:rsidRDefault="00636C98" w:rsidP="00636C98">
      <w:pPr>
        <w:tabs>
          <w:tab w:val="left" w:pos="4410"/>
        </w:tabs>
        <w:spacing w:after="0" w:line="360" w:lineRule="auto"/>
        <w:ind w:left="90" w:firstLine="54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</w:pPr>
    </w:p>
    <w:p w:rsidR="00C018D1" w:rsidRDefault="00C018D1"/>
    <w:sectPr w:rsidR="00C018D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0736AF"/>
    <w:multiLevelType w:val="hybridMultilevel"/>
    <w:tmpl w:val="C834138C"/>
    <w:lvl w:ilvl="0" w:tplc="78BAD65A">
      <w:start w:val="1"/>
      <w:numFmt w:val="decimal"/>
      <w:lvlText w:val="%1."/>
      <w:lvlJc w:val="left"/>
      <w:pPr>
        <w:ind w:left="720" w:hanging="360"/>
      </w:pPr>
      <w:rPr>
        <w:b/>
        <w:color w:val="00000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37A"/>
    <w:rsid w:val="00071887"/>
    <w:rsid w:val="002D5760"/>
    <w:rsid w:val="00547CA5"/>
    <w:rsid w:val="00636C98"/>
    <w:rsid w:val="00696810"/>
    <w:rsid w:val="00765F23"/>
    <w:rsid w:val="0076715E"/>
    <w:rsid w:val="008266AE"/>
    <w:rsid w:val="008B43BD"/>
    <w:rsid w:val="008E44C4"/>
    <w:rsid w:val="009272CE"/>
    <w:rsid w:val="00991849"/>
    <w:rsid w:val="00A0516D"/>
    <w:rsid w:val="00A51986"/>
    <w:rsid w:val="00A52E45"/>
    <w:rsid w:val="00A73BA7"/>
    <w:rsid w:val="00B44AA5"/>
    <w:rsid w:val="00B86F0D"/>
    <w:rsid w:val="00BF037A"/>
    <w:rsid w:val="00C018D1"/>
    <w:rsid w:val="00C31AD5"/>
    <w:rsid w:val="00E379DE"/>
    <w:rsid w:val="00F77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BF53646-4231-4475-B7BE-1D156E3B5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C98"/>
    <w:pPr>
      <w:spacing w:line="25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36C98"/>
    <w:pPr>
      <w:spacing w:after="0" w:line="240" w:lineRule="auto"/>
    </w:pPr>
    <w:rPr>
      <w:rFonts w:ascii="Times New Roman" w:eastAsia="SimSu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5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92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381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374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1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18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4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775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57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70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276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67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012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113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9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740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3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70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33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318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00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92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002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67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46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441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36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20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803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61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581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8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18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6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814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66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30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5</Pages>
  <Words>541</Words>
  <Characters>3089</Characters>
  <Application>Microsoft Office Word</Application>
  <DocSecurity>0</DocSecurity>
  <Lines>25</Lines>
  <Paragraphs>7</Paragraphs>
  <ScaleCrop>false</ScaleCrop>
  <Company/>
  <LinksUpToDate>false</LinksUpToDate>
  <CharactersWithSpaces>3623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/>
  <dc:description/>
  <cp:lastModifiedBy>Philips edu</cp:lastModifiedBy>
  <cp:revision>24</cp:revision>
  <dcterms:created xsi:type="dcterms:W3CDTF">2021-11-29T19:42:00Z</dcterms:created>
  <dcterms:modified xsi:type="dcterms:W3CDTF">2022-06-01T17:06:00Z</dcterms:modified>
</cp:coreProperties>
</file>