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0737" w:rsidRPr="00BE7207" w:rsidRDefault="00A80737" w:rsidP="00BE7207">
      <w:pPr>
        <w:spacing w:line="360" w:lineRule="auto"/>
        <w:ind w:firstLine="426"/>
        <w:jc w:val="center"/>
        <w:rPr>
          <w:rFonts w:ascii="GHEA Grapalat" w:hAnsi="GHEA Grapalat"/>
          <w:b/>
          <w:bCs/>
          <w:color w:val="000000"/>
          <w:lang w:val="hy-AM"/>
        </w:rPr>
      </w:pPr>
      <w:r w:rsidRPr="00BE7207">
        <w:rPr>
          <w:rFonts w:ascii="GHEA Grapalat" w:hAnsi="GHEA Grapalat"/>
          <w:b/>
          <w:bCs/>
          <w:color w:val="000000"/>
          <w:lang w:val="hy-AM"/>
        </w:rPr>
        <w:t>ԱՄՓՈՓԱԹԵՐԹ</w:t>
      </w:r>
    </w:p>
    <w:p w:rsidR="00A80737" w:rsidRPr="00BE7207" w:rsidRDefault="006C533E" w:rsidP="00BE7207">
      <w:pPr>
        <w:spacing w:line="360" w:lineRule="auto"/>
        <w:ind w:firstLine="426"/>
        <w:jc w:val="center"/>
        <w:rPr>
          <w:rFonts w:ascii="GHEA Grapalat" w:hAnsi="GHEA Grapalat"/>
          <w:color w:val="000000"/>
          <w:sz w:val="24"/>
          <w:szCs w:val="24"/>
        </w:rPr>
      </w:pPr>
      <w:r w:rsidRPr="00BE7207">
        <w:rPr>
          <w:rFonts w:ascii="GHEA Grapalat" w:hAnsi="GHEA Grapalat"/>
          <w:b/>
          <w:bCs/>
          <w:color w:val="000000"/>
          <w:lang w:val="hy-AM"/>
        </w:rPr>
        <w:t>«</w:t>
      </w:r>
      <w:r w:rsidR="007C244C" w:rsidRPr="007C244C">
        <w:rPr>
          <w:rFonts w:ascii="GHEA Grapalat" w:hAnsi="GHEA Grapalat"/>
          <w:b/>
          <w:bCs/>
          <w:color w:val="000000"/>
          <w:lang w:val="hy-AM"/>
        </w:rPr>
        <w:t>ԵՎՐՈՊԱԿԱՆ ՆԵՐԴՐՈՒՄԱՅԻՆ ԲԱՆԿԻ ԱՋԱԿՑՈՒԹՅԱՄԲ ԻՐԱԿԱՆԱՑՎՈՂ ՀՅՈՒՍԻՍ-ՀԱՐԱՎ ՄԻՋԱՆՑՔԻ ԶԱՐԳԱՑՄԱՆ ՎԱՐԿԱՅԻՆ ԾՐԱԳՐԻ (ՏՐԱՆՇ 3) ՌԵՏՐՈԱԿՏԻՎ ՖԻՆԱՆՍԱՎՈՐՄԱՆ, «ՀԱՅԱՍՏԱՆԻ ՀԱՆՐԱՊԵՏՈՒԹՅԱՆ 2022 ԹՎԱԿԱՆԻ ՊԵՏԱԿԱՆ ԲՅՈՒՋԵԻ ՄԱՍԻՆ» ՕՐԵՆՔՈՒՄ ՎԵՐԱԲԱՇԽՈՒՄ ԵՎ ՀԱՅԱՍՏԱՆԻ ՀԱՆՐԱՊԵՏՈՒԹՅԱՆ ԿԱՌԱՎԱՐՈՒԹՅԱՆ 2021 ԹՎԱԿԱՆԻ ԴԵԿՏԵՄԲԵՐԻ 23-Ի N 2121-Ն ՈՐՈՇՄԱՆ ՄԵՋ ՓՈՓՈԽՈՒԹՅՈՒՆՆԵՐ ԿԱՏԱՐԵԼՈՒ ՄԱՍԻՆ</w:t>
      </w:r>
      <w:r w:rsidR="00593698" w:rsidRPr="00BE7207">
        <w:rPr>
          <w:rFonts w:ascii="GHEA Grapalat" w:hAnsi="GHEA Grapalat"/>
          <w:b/>
          <w:bCs/>
          <w:color w:val="000000"/>
          <w:lang w:val="hy-AM"/>
        </w:rPr>
        <w:t></w:t>
      </w:r>
      <w:r w:rsidR="000E605B" w:rsidRPr="00BE7207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="00A80737" w:rsidRPr="002C0492">
        <w:rPr>
          <w:rFonts w:ascii="GHEA Grapalat" w:hAnsi="GHEA Grapalat"/>
          <w:b/>
          <w:bCs/>
          <w:color w:val="000000"/>
          <w:lang w:val="hy-AM"/>
        </w:rPr>
        <w:t>ՀԱՅԱՍՏԱՆԻ ՀԱՆՐԱՊԵՏՈՒԹՅԱՆ ԿԱՌԱՎԱՐՈՒԹՅԱՆ ՈՐՈՇՄԱՆ ՆԱԽԱԳԾԻ</w:t>
      </w:r>
      <w:r w:rsidR="00A80737" w:rsidRPr="002C0492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    </w:t>
      </w:r>
      <w:r w:rsidR="00A80737" w:rsidRPr="002C049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A80737" w:rsidRPr="002C0492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</w:p>
    <w:tbl>
      <w:tblPr>
        <w:tblW w:w="15305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54"/>
        <w:gridCol w:w="10"/>
        <w:gridCol w:w="5341"/>
      </w:tblGrid>
      <w:tr w:rsidR="007C439F" w:rsidRPr="008E53AA" w:rsidTr="00380889">
        <w:trPr>
          <w:trHeight w:val="419"/>
          <w:tblCellSpacing w:w="0" w:type="dxa"/>
          <w:jc w:val="center"/>
        </w:trPr>
        <w:tc>
          <w:tcPr>
            <w:tcW w:w="995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80737" w:rsidRPr="002C0492" w:rsidRDefault="00E70658" w:rsidP="00F47C09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</w:t>
            </w:r>
            <w:r w:rsidR="00A80737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="00122739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Հայաստանի Հանրապետության ֆինանսների նախարարություն</w:t>
            </w:r>
          </w:p>
        </w:tc>
        <w:tc>
          <w:tcPr>
            <w:tcW w:w="535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80737" w:rsidRPr="009A6C1E" w:rsidRDefault="00E42D9D" w:rsidP="00E42D9D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9A6C1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eastAsia="ru-RU"/>
              </w:rPr>
              <w:t>30</w:t>
            </w:r>
            <w:r w:rsidR="008E53AA" w:rsidRPr="009A6C1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.</w:t>
            </w:r>
            <w:r w:rsidR="001C0AB6" w:rsidRPr="009A6C1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eastAsia="ru-RU"/>
              </w:rPr>
              <w:t>0</w:t>
            </w:r>
            <w:r w:rsidR="00BE7207" w:rsidRPr="009A6C1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eastAsia="ru-RU"/>
              </w:rPr>
              <w:t>5</w:t>
            </w:r>
            <w:r w:rsidR="001C0AB6" w:rsidRPr="009A6C1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.202</w:t>
            </w:r>
            <w:r w:rsidR="001C0AB6" w:rsidRPr="009A6C1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eastAsia="ru-RU"/>
              </w:rPr>
              <w:t>2</w:t>
            </w:r>
            <w:r w:rsidR="00A80737" w:rsidRPr="009A6C1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7C439F" w:rsidRPr="008E53AA" w:rsidTr="00380889">
        <w:trPr>
          <w:trHeight w:val="419"/>
          <w:tblCellSpacing w:w="0" w:type="dxa"/>
          <w:jc w:val="center"/>
        </w:trPr>
        <w:tc>
          <w:tcPr>
            <w:tcW w:w="995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0737" w:rsidRPr="002C0492" w:rsidRDefault="00A80737" w:rsidP="00F47C0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535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80737" w:rsidRPr="00BE7207" w:rsidRDefault="00BE7207" w:rsidP="00E42D9D">
            <w:pPr>
              <w:widowControl w:val="0"/>
              <w:spacing w:after="0"/>
              <w:ind w:right="210"/>
              <w:contextualSpacing/>
              <w:jc w:val="center"/>
            </w:pPr>
            <w:r w:rsidRPr="00BE7207"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 xml:space="preserve">№ </w:t>
            </w:r>
            <w:r w:rsidR="00E42D9D">
              <w:rPr>
                <w:rFonts w:ascii="Calibri Cyr" w:hAnsi="Calibri Cyr" w:cs="Calibri Cyr"/>
                <w:b/>
                <w:sz w:val="24"/>
                <w:szCs w:val="24"/>
                <w:lang w:val="hy-AM"/>
              </w:rPr>
              <w:t xml:space="preserve"> </w:t>
            </w:r>
            <w:r w:rsidR="00E42D9D"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>01/8-4/9705-2022</w:t>
            </w:r>
          </w:p>
        </w:tc>
      </w:tr>
      <w:tr w:rsidR="007C439F" w:rsidRPr="00682ABF" w:rsidTr="006F5986">
        <w:trPr>
          <w:trHeight w:val="694"/>
          <w:tblCellSpacing w:w="0" w:type="dxa"/>
          <w:jc w:val="center"/>
        </w:trPr>
        <w:tc>
          <w:tcPr>
            <w:tcW w:w="996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E7207" w:rsidRDefault="00BE7207" w:rsidP="002B0E92">
            <w:pPr>
              <w:spacing w:after="0" w:line="240" w:lineRule="auto"/>
              <w:ind w:firstLine="578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8E53AA" w:rsidRPr="00BE7207" w:rsidRDefault="00E42D9D" w:rsidP="00BE7207">
            <w:pPr>
              <w:spacing w:after="0" w:line="240" w:lineRule="auto"/>
              <w:ind w:firstLine="578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Նախագծի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լրամշակված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տեքստն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ու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հավելվածները</w:t>
            </w:r>
            <w:proofErr w:type="spellEnd"/>
          </w:p>
        </w:tc>
        <w:tc>
          <w:tcPr>
            <w:tcW w:w="53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62FA0" w:rsidRDefault="00A62FA0" w:rsidP="00E42D9D">
            <w:pPr>
              <w:spacing w:after="0" w:line="240" w:lineRule="auto"/>
              <w:ind w:left="312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:rsidR="00E42D9D" w:rsidRDefault="00A35A60" w:rsidP="00E42D9D">
            <w:pPr>
              <w:spacing w:line="240" w:lineRule="auto"/>
              <w:ind w:left="312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E42D9D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Ընդունվել</w:t>
            </w:r>
            <w:proofErr w:type="spellEnd"/>
            <w:r w:rsidR="00E42D9D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է: </w:t>
            </w:r>
          </w:p>
          <w:p w:rsidR="00222748" w:rsidRPr="00682ABF" w:rsidRDefault="00BE5F9A" w:rsidP="009A6C1E">
            <w:pPr>
              <w:spacing w:line="240" w:lineRule="auto"/>
              <w:ind w:left="312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Ներկայացվել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r w:rsidR="009A6C1E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է</w:t>
            </w:r>
            <w:bookmarkStart w:id="0" w:name="_GoBack"/>
            <w:bookmarkEnd w:id="0"/>
            <w:r w:rsidR="00E42D9D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E42D9D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որպես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նախագծի</w:t>
            </w:r>
            <w:proofErr w:type="spellEnd"/>
            <w:r w:rsidR="00E42D9D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E42D9D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հիմնական</w:t>
            </w:r>
            <w:proofErr w:type="spellEnd"/>
            <w:r w:rsidR="00E42D9D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E42D9D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տարբերակ</w:t>
            </w:r>
            <w:proofErr w:type="spellEnd"/>
            <w:r w:rsidR="00E42D9D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:</w:t>
            </w:r>
            <w:r w:rsidR="00222748" w:rsidRPr="00222748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</w:p>
        </w:tc>
      </w:tr>
      <w:tr w:rsidR="00E42D9D" w:rsidRPr="00682ABF" w:rsidTr="006F5986">
        <w:trPr>
          <w:trHeight w:val="694"/>
          <w:tblCellSpacing w:w="0" w:type="dxa"/>
          <w:jc w:val="center"/>
        </w:trPr>
        <w:tc>
          <w:tcPr>
            <w:tcW w:w="996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42D9D" w:rsidRDefault="00E42D9D" w:rsidP="00E42D9D">
            <w:pPr>
              <w:spacing w:after="0"/>
              <w:ind w:left="496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E42D9D" w:rsidRDefault="00E42D9D" w:rsidP="00E42D9D">
            <w:pPr>
              <w:spacing w:after="0"/>
              <w:ind w:left="49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>Խ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մբագրել նախագծի</w:t>
            </w:r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հիմնավորումները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լրամշակված</w:t>
            </w:r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նախագծի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համապատասխան</w:t>
            </w:r>
            <w:proofErr w:type="spellEnd"/>
            <w:r w:rsidRPr="00EA4D3C">
              <w:rPr>
                <w:rFonts w:ascii="GHEA Grapalat" w:hAnsi="GHEA Grapalat"/>
                <w:sz w:val="24"/>
                <w:szCs w:val="24"/>
                <w:lang w:val="hy-AM"/>
              </w:rPr>
              <w:t xml:space="preserve">: </w:t>
            </w:r>
          </w:p>
          <w:p w:rsidR="00E42D9D" w:rsidRDefault="00E42D9D" w:rsidP="002B0E92">
            <w:pPr>
              <w:spacing w:after="0" w:line="240" w:lineRule="auto"/>
              <w:ind w:firstLine="578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53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42D9D" w:rsidRPr="00E42D9D" w:rsidRDefault="00E42D9D" w:rsidP="00E42D9D">
            <w:pPr>
              <w:spacing w:after="0" w:line="240" w:lineRule="auto"/>
              <w:ind w:left="312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</w:p>
          <w:p w:rsidR="00E42D9D" w:rsidRPr="00E42D9D" w:rsidRDefault="00E42D9D" w:rsidP="00E42D9D">
            <w:pPr>
              <w:spacing w:after="0" w:line="240" w:lineRule="auto"/>
              <w:ind w:left="312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E42D9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Ընդունվել</w:t>
            </w:r>
            <w:proofErr w:type="spellEnd"/>
            <w:r w:rsidRPr="00E42D9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է: </w:t>
            </w:r>
          </w:p>
          <w:p w:rsidR="00E42D9D" w:rsidRPr="00E42D9D" w:rsidRDefault="00E42D9D" w:rsidP="00E42D9D">
            <w:pPr>
              <w:spacing w:after="0" w:line="240" w:lineRule="auto"/>
              <w:ind w:left="312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E42D9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Լրամշակվել</w:t>
            </w:r>
            <w:proofErr w:type="spellEnd"/>
            <w:r w:rsidRPr="00E42D9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է </w:t>
            </w:r>
            <w:proofErr w:type="spellStart"/>
            <w:r w:rsidRPr="00E42D9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համապատասխանաբար</w:t>
            </w:r>
            <w:proofErr w:type="spellEnd"/>
            <w:r w:rsidRPr="00E42D9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:</w:t>
            </w: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380889" w:rsidRPr="008E53AA" w:rsidTr="00380889">
        <w:trPr>
          <w:trHeight w:val="333"/>
          <w:tblCellSpacing w:w="0" w:type="dxa"/>
          <w:jc w:val="center"/>
        </w:trPr>
        <w:tc>
          <w:tcPr>
            <w:tcW w:w="9964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nil"/>
              <w:right w:val="nil"/>
            </w:tcBorders>
            <w:shd w:val="pct12" w:color="auto" w:fill="FFFFFF"/>
          </w:tcPr>
          <w:p w:rsidR="00380889" w:rsidRPr="00380889" w:rsidRDefault="00380889" w:rsidP="00380889">
            <w:pPr>
              <w:spacing w:after="0"/>
              <w:ind w:left="496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380889">
              <w:rPr>
                <w:rFonts w:ascii="GHEA Grapalat" w:hAnsi="GHEA Grapalat"/>
                <w:sz w:val="24"/>
                <w:szCs w:val="24"/>
              </w:rPr>
              <w:t xml:space="preserve">1. </w:t>
            </w:r>
            <w:proofErr w:type="spellStart"/>
            <w:r w:rsidRPr="00380889">
              <w:rPr>
                <w:rFonts w:ascii="GHEA Grapalat" w:hAnsi="GHEA Grapalat"/>
                <w:sz w:val="24"/>
                <w:szCs w:val="24"/>
              </w:rPr>
              <w:t>Հայաստանի</w:t>
            </w:r>
            <w:proofErr w:type="spellEnd"/>
            <w:r w:rsidRPr="0038088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80889">
              <w:rPr>
                <w:rFonts w:ascii="GHEA Grapalat" w:hAnsi="GHEA Grapalat"/>
                <w:sz w:val="24"/>
                <w:szCs w:val="24"/>
              </w:rPr>
              <w:t>Հանրապետության</w:t>
            </w:r>
            <w:proofErr w:type="spellEnd"/>
            <w:r w:rsidRPr="0038088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արդարադատության</w:t>
            </w:r>
            <w:proofErr w:type="spellEnd"/>
            <w:r w:rsidRPr="0038088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80889">
              <w:rPr>
                <w:rFonts w:ascii="GHEA Grapalat" w:hAnsi="GHEA Grapalat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53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pct12" w:color="auto" w:fill="FFFFFF"/>
          </w:tcPr>
          <w:p w:rsidR="00380889" w:rsidRPr="009A6C1E" w:rsidRDefault="0042270E" w:rsidP="003B3FE1">
            <w:pPr>
              <w:spacing w:after="0" w:line="240" w:lineRule="auto"/>
              <w:ind w:left="312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9A6C1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eastAsia="ru-RU"/>
              </w:rPr>
              <w:t>2</w:t>
            </w:r>
            <w:r w:rsidR="003B3FE1" w:rsidRPr="009A6C1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eastAsia="ru-RU"/>
              </w:rPr>
              <w:t>7</w:t>
            </w:r>
            <w:r w:rsidR="00380889" w:rsidRPr="009A6C1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eastAsia="ru-RU"/>
              </w:rPr>
              <w:t>.05.2022թ.</w:t>
            </w:r>
          </w:p>
        </w:tc>
      </w:tr>
      <w:tr w:rsidR="00380889" w:rsidRPr="008E53AA" w:rsidTr="00380889">
        <w:trPr>
          <w:trHeight w:val="396"/>
          <w:tblCellSpacing w:w="0" w:type="dxa"/>
          <w:jc w:val="center"/>
        </w:trPr>
        <w:tc>
          <w:tcPr>
            <w:tcW w:w="9964" w:type="dxa"/>
            <w:gridSpan w:val="2"/>
            <w:vMerge/>
            <w:tcBorders>
              <w:top w:val="nil"/>
              <w:left w:val="outset" w:sz="6" w:space="0" w:color="auto"/>
              <w:bottom w:val="outset" w:sz="6" w:space="0" w:color="auto"/>
              <w:right w:val="nil"/>
            </w:tcBorders>
            <w:shd w:val="pct12" w:color="auto" w:fill="FFFFFF"/>
          </w:tcPr>
          <w:p w:rsidR="00380889" w:rsidRPr="00380889" w:rsidRDefault="00380889" w:rsidP="00380889">
            <w:pPr>
              <w:spacing w:after="0"/>
              <w:ind w:left="496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53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pct12" w:color="auto" w:fill="FFFFFF"/>
          </w:tcPr>
          <w:p w:rsidR="00380889" w:rsidRPr="0042270E" w:rsidRDefault="00380889" w:rsidP="00380889">
            <w:pPr>
              <w:spacing w:after="0" w:line="240" w:lineRule="auto"/>
              <w:ind w:left="312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42270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eastAsia="ru-RU"/>
              </w:rPr>
              <w:t xml:space="preserve">№  </w:t>
            </w:r>
            <w:r w:rsidR="0042270E" w:rsidRPr="0042270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eastAsia="ru-RU"/>
              </w:rPr>
              <w:t>01/27.1/23057-2022</w:t>
            </w:r>
          </w:p>
        </w:tc>
      </w:tr>
      <w:tr w:rsidR="00380889" w:rsidRPr="00682ABF" w:rsidTr="00380889">
        <w:trPr>
          <w:trHeight w:val="694"/>
          <w:tblCellSpacing w:w="0" w:type="dxa"/>
          <w:jc w:val="center"/>
        </w:trPr>
        <w:tc>
          <w:tcPr>
            <w:tcW w:w="996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A6C1E" w:rsidRDefault="009A6C1E" w:rsidP="009A6C1E">
            <w:pPr>
              <w:spacing w:after="0" w:line="360" w:lineRule="auto"/>
              <w:ind w:left="496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380889" w:rsidRPr="0042270E" w:rsidRDefault="00380889" w:rsidP="009A6C1E">
            <w:pPr>
              <w:spacing w:after="0" w:line="360" w:lineRule="auto"/>
              <w:ind w:left="496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2270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ՀՀ արդարադատության նախարարության կողմից պետական փորձագիտական եզրակացություն չի տրամադրվում՝ ելնելով «Նորմատիվ իրավական ակտերի մասին» օրենքի 7-րդ հոդվածի 2-րդ մասի պահանջներից, համաձայն որոնց՝ փորձաքննության չեն ենթարկվում պարտադիր պահուստավորման նորմատիվի կամ հատուկ տնտեսական նորմատիվների սահմանմանը, Կենտրոնական բանկի կողմից բանկային տոկոսի հաշվարկային դրույքի և բանկերի կապիտալի հակացիկլիկ շեմի </w:t>
            </w:r>
            <w:r w:rsidRPr="0042270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չափը սահմանելուն ուղղված` Կենտրոնական բանկի խորհրդի որոշումների նախագծերը, պետական և համայնքային բյուջեների վերաբաշխման, ինչպես նաև բյուջեի կատարումն ապահովող միջոցառումների վերաբերյալ ենթաօրենսդրական նորմատիվ իրավական ակտերի նախագծերը, հարյուր տոկոս պետությանը սեփականության իրավունքով պատկանող բաժնեմաս ունեցող փակ բաժնետիրական ընկերությունների և պետական ոչ առևտրային կազմակերպությունների ստեղծման, վերակազմակերպման և լուծարման վերաբերյալ ենթաօրենսդրական նորմատիվ իրավական ակտերի նախագծերը: </w:t>
            </w:r>
          </w:p>
          <w:p w:rsidR="00380889" w:rsidRPr="00BE7207" w:rsidRDefault="00380889" w:rsidP="00380889">
            <w:pPr>
              <w:spacing w:after="0"/>
              <w:ind w:left="496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53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80889" w:rsidRPr="00380889" w:rsidRDefault="00380889" w:rsidP="009A6C1E">
            <w:pPr>
              <w:spacing w:after="0" w:line="240" w:lineRule="auto"/>
              <w:ind w:left="312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</w:p>
          <w:p w:rsidR="009A6C1E" w:rsidRDefault="00380889" w:rsidP="009A6C1E">
            <w:pPr>
              <w:spacing w:after="0" w:line="240" w:lineRule="auto"/>
              <w:ind w:left="312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38088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380889" w:rsidRPr="00380889" w:rsidRDefault="00380889" w:rsidP="00380889">
            <w:pPr>
              <w:spacing w:after="0" w:line="240" w:lineRule="auto"/>
              <w:ind w:left="312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Ընդունվել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է ի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գիտություն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:</w:t>
            </w:r>
          </w:p>
          <w:p w:rsidR="00380889" w:rsidRPr="00380889" w:rsidRDefault="00380889" w:rsidP="00380889">
            <w:pPr>
              <w:spacing w:after="0" w:line="240" w:lineRule="auto"/>
              <w:ind w:left="312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762C84" w:rsidRPr="002C0492" w:rsidRDefault="00762C84" w:rsidP="0059116B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762C84" w:rsidRPr="002C0492" w:rsidSect="0059116B">
      <w:pgSz w:w="16838" w:h="11906" w:orient="landscape"/>
      <w:pgMar w:top="454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Cyr">
    <w:altName w:val="Cambria"/>
    <w:charset w:val="CC"/>
    <w:family w:val="roman"/>
    <w:pitch w:val="variable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FD482F"/>
    <w:multiLevelType w:val="hybridMultilevel"/>
    <w:tmpl w:val="B0A663C2"/>
    <w:lvl w:ilvl="0" w:tplc="9D7AC784">
      <w:start w:val="1"/>
      <w:numFmt w:val="decimal"/>
      <w:lvlText w:val="%1."/>
      <w:lvlJc w:val="left"/>
      <w:pPr>
        <w:ind w:left="93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58" w:hanging="360"/>
      </w:pPr>
    </w:lvl>
    <w:lvl w:ilvl="2" w:tplc="0409001B" w:tentative="1">
      <w:start w:val="1"/>
      <w:numFmt w:val="lowerRoman"/>
      <w:lvlText w:val="%3."/>
      <w:lvlJc w:val="right"/>
      <w:pPr>
        <w:ind w:left="2378" w:hanging="180"/>
      </w:pPr>
    </w:lvl>
    <w:lvl w:ilvl="3" w:tplc="0409000F" w:tentative="1">
      <w:start w:val="1"/>
      <w:numFmt w:val="decimal"/>
      <w:lvlText w:val="%4."/>
      <w:lvlJc w:val="left"/>
      <w:pPr>
        <w:ind w:left="3098" w:hanging="360"/>
      </w:pPr>
    </w:lvl>
    <w:lvl w:ilvl="4" w:tplc="04090019" w:tentative="1">
      <w:start w:val="1"/>
      <w:numFmt w:val="lowerLetter"/>
      <w:lvlText w:val="%5."/>
      <w:lvlJc w:val="left"/>
      <w:pPr>
        <w:ind w:left="3818" w:hanging="360"/>
      </w:pPr>
    </w:lvl>
    <w:lvl w:ilvl="5" w:tplc="0409001B" w:tentative="1">
      <w:start w:val="1"/>
      <w:numFmt w:val="lowerRoman"/>
      <w:lvlText w:val="%6."/>
      <w:lvlJc w:val="right"/>
      <w:pPr>
        <w:ind w:left="4538" w:hanging="180"/>
      </w:pPr>
    </w:lvl>
    <w:lvl w:ilvl="6" w:tplc="0409000F" w:tentative="1">
      <w:start w:val="1"/>
      <w:numFmt w:val="decimal"/>
      <w:lvlText w:val="%7."/>
      <w:lvlJc w:val="left"/>
      <w:pPr>
        <w:ind w:left="5258" w:hanging="360"/>
      </w:pPr>
    </w:lvl>
    <w:lvl w:ilvl="7" w:tplc="04090019" w:tentative="1">
      <w:start w:val="1"/>
      <w:numFmt w:val="lowerLetter"/>
      <w:lvlText w:val="%8."/>
      <w:lvlJc w:val="left"/>
      <w:pPr>
        <w:ind w:left="5978" w:hanging="360"/>
      </w:pPr>
    </w:lvl>
    <w:lvl w:ilvl="8" w:tplc="0409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1">
    <w:nsid w:val="198C413A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>
    <w:nsid w:val="7A543B89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702D"/>
    <w:rsid w:val="00032D8C"/>
    <w:rsid w:val="0004057D"/>
    <w:rsid w:val="00044E5E"/>
    <w:rsid w:val="00093453"/>
    <w:rsid w:val="000A04F2"/>
    <w:rsid w:val="000A1909"/>
    <w:rsid w:val="000A4C2F"/>
    <w:rsid w:val="000E605B"/>
    <w:rsid w:val="000F2B35"/>
    <w:rsid w:val="00122739"/>
    <w:rsid w:val="00132CBB"/>
    <w:rsid w:val="001429D8"/>
    <w:rsid w:val="001514C8"/>
    <w:rsid w:val="00171767"/>
    <w:rsid w:val="001806A3"/>
    <w:rsid w:val="00195B2F"/>
    <w:rsid w:val="001A0CA7"/>
    <w:rsid w:val="001B0364"/>
    <w:rsid w:val="001C02B4"/>
    <w:rsid w:val="001C0AB6"/>
    <w:rsid w:val="00222748"/>
    <w:rsid w:val="002937A9"/>
    <w:rsid w:val="002B0E92"/>
    <w:rsid w:val="002C0492"/>
    <w:rsid w:val="002D02BC"/>
    <w:rsid w:val="00301690"/>
    <w:rsid w:val="003102CE"/>
    <w:rsid w:val="0031279A"/>
    <w:rsid w:val="00312A09"/>
    <w:rsid w:val="00355FCF"/>
    <w:rsid w:val="00380889"/>
    <w:rsid w:val="0038290D"/>
    <w:rsid w:val="003B3FE1"/>
    <w:rsid w:val="003E094C"/>
    <w:rsid w:val="003E37F3"/>
    <w:rsid w:val="003E7213"/>
    <w:rsid w:val="00412749"/>
    <w:rsid w:val="0042270E"/>
    <w:rsid w:val="0043702D"/>
    <w:rsid w:val="00441E1A"/>
    <w:rsid w:val="00453A84"/>
    <w:rsid w:val="00476C82"/>
    <w:rsid w:val="004C2C45"/>
    <w:rsid w:val="0051577F"/>
    <w:rsid w:val="00525E4F"/>
    <w:rsid w:val="005377CC"/>
    <w:rsid w:val="0056604B"/>
    <w:rsid w:val="005763FC"/>
    <w:rsid w:val="0059116B"/>
    <w:rsid w:val="00593698"/>
    <w:rsid w:val="005A7706"/>
    <w:rsid w:val="005B671F"/>
    <w:rsid w:val="005C1036"/>
    <w:rsid w:val="00603054"/>
    <w:rsid w:val="006369DE"/>
    <w:rsid w:val="006475BC"/>
    <w:rsid w:val="00663575"/>
    <w:rsid w:val="00666776"/>
    <w:rsid w:val="00672235"/>
    <w:rsid w:val="00675111"/>
    <w:rsid w:val="00682ABF"/>
    <w:rsid w:val="00685E99"/>
    <w:rsid w:val="006B4736"/>
    <w:rsid w:val="006C533E"/>
    <w:rsid w:val="006C6BAD"/>
    <w:rsid w:val="006D1CD6"/>
    <w:rsid w:val="006F3B82"/>
    <w:rsid w:val="006F5986"/>
    <w:rsid w:val="00717A3E"/>
    <w:rsid w:val="007214E3"/>
    <w:rsid w:val="0073241F"/>
    <w:rsid w:val="00737A6F"/>
    <w:rsid w:val="00754A5E"/>
    <w:rsid w:val="0075507D"/>
    <w:rsid w:val="00762C84"/>
    <w:rsid w:val="00777FC5"/>
    <w:rsid w:val="007B0D2B"/>
    <w:rsid w:val="007B3BD5"/>
    <w:rsid w:val="007C244C"/>
    <w:rsid w:val="007C439F"/>
    <w:rsid w:val="007D0E06"/>
    <w:rsid w:val="007E002D"/>
    <w:rsid w:val="007F0F87"/>
    <w:rsid w:val="00810B26"/>
    <w:rsid w:val="008239A1"/>
    <w:rsid w:val="00887AFE"/>
    <w:rsid w:val="008E0638"/>
    <w:rsid w:val="008E53AA"/>
    <w:rsid w:val="00912AEC"/>
    <w:rsid w:val="00913985"/>
    <w:rsid w:val="00917349"/>
    <w:rsid w:val="00985248"/>
    <w:rsid w:val="00993239"/>
    <w:rsid w:val="009A6C1E"/>
    <w:rsid w:val="009C0A6C"/>
    <w:rsid w:val="009D2E32"/>
    <w:rsid w:val="00A35A60"/>
    <w:rsid w:val="00A62FA0"/>
    <w:rsid w:val="00A80737"/>
    <w:rsid w:val="00A82682"/>
    <w:rsid w:val="00A82B17"/>
    <w:rsid w:val="00AA6F78"/>
    <w:rsid w:val="00AF239F"/>
    <w:rsid w:val="00B051C9"/>
    <w:rsid w:val="00B142F3"/>
    <w:rsid w:val="00B67FC8"/>
    <w:rsid w:val="00B90FD5"/>
    <w:rsid w:val="00BA0225"/>
    <w:rsid w:val="00BB3D9D"/>
    <w:rsid w:val="00BE5F9A"/>
    <w:rsid w:val="00BE7207"/>
    <w:rsid w:val="00C34CEA"/>
    <w:rsid w:val="00C805F5"/>
    <w:rsid w:val="00C85507"/>
    <w:rsid w:val="00C91BDE"/>
    <w:rsid w:val="00C94DD3"/>
    <w:rsid w:val="00CC4DBD"/>
    <w:rsid w:val="00CF0BAF"/>
    <w:rsid w:val="00CF3391"/>
    <w:rsid w:val="00D3583F"/>
    <w:rsid w:val="00D72E79"/>
    <w:rsid w:val="00DD69D0"/>
    <w:rsid w:val="00E37791"/>
    <w:rsid w:val="00E42D9D"/>
    <w:rsid w:val="00E5327F"/>
    <w:rsid w:val="00E56CBF"/>
    <w:rsid w:val="00E57727"/>
    <w:rsid w:val="00E60BD1"/>
    <w:rsid w:val="00E647BF"/>
    <w:rsid w:val="00E70658"/>
    <w:rsid w:val="00E7375F"/>
    <w:rsid w:val="00E96759"/>
    <w:rsid w:val="00EA7E0E"/>
    <w:rsid w:val="00EB3ECA"/>
    <w:rsid w:val="00EB65D1"/>
    <w:rsid w:val="00EB771F"/>
    <w:rsid w:val="00EB77BA"/>
    <w:rsid w:val="00EC4347"/>
    <w:rsid w:val="00F14C7A"/>
    <w:rsid w:val="00F35518"/>
    <w:rsid w:val="00F47C09"/>
    <w:rsid w:val="00F47D26"/>
    <w:rsid w:val="00F51BD7"/>
    <w:rsid w:val="00F61AF8"/>
    <w:rsid w:val="00F6753D"/>
    <w:rsid w:val="00F95676"/>
    <w:rsid w:val="00FC4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B142F3"/>
    <w:pPr>
      <w:ind w:left="720"/>
      <w:contextualSpacing/>
    </w:pPr>
    <w:rPr>
      <w:lang w:eastAsia="ru-RU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B142F3"/>
    <w:rPr>
      <w:rFonts w:eastAsiaTheme="minorEastAsia"/>
      <w:lang w:eastAsia="ru-RU"/>
    </w:rPr>
  </w:style>
  <w:style w:type="character" w:styleId="Strong">
    <w:name w:val="Strong"/>
    <w:basedOn w:val="DefaultParagraphFont"/>
    <w:qFormat/>
    <w:rsid w:val="00B90FD5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F6753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F675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Hyperlink">
    <w:name w:val="Hyperlink"/>
    <w:basedOn w:val="DefaultParagraphFont"/>
    <w:uiPriority w:val="99"/>
    <w:unhideWhenUsed/>
    <w:rsid w:val="005377CC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12A0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2A09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B142F3"/>
    <w:pPr>
      <w:ind w:left="720"/>
      <w:contextualSpacing/>
    </w:pPr>
    <w:rPr>
      <w:lang w:eastAsia="ru-RU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B142F3"/>
    <w:rPr>
      <w:rFonts w:eastAsiaTheme="minorEastAsia"/>
      <w:lang w:eastAsia="ru-RU"/>
    </w:rPr>
  </w:style>
  <w:style w:type="character" w:styleId="Strong">
    <w:name w:val="Strong"/>
    <w:basedOn w:val="DefaultParagraphFont"/>
    <w:qFormat/>
    <w:rsid w:val="00B90FD5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F6753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F675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Hyperlink">
    <w:name w:val="Hyperlink"/>
    <w:basedOn w:val="DefaultParagraphFont"/>
    <w:uiPriority w:val="99"/>
    <w:unhideWhenUsed/>
    <w:rsid w:val="005377CC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12A0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2A0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51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2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23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989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209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4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8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22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262</Words>
  <Characters>1497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Safege Eptisa</Company>
  <LinksUpToDate>false</LinksUpToDate>
  <CharactersWithSpaces>1756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https://mul2.gov.am/tasks/619996/oneclick/Ampopatert.docx?token=2fbf33df6124f62e65b9e7963264d7b7</cp:keywords>
  <cp:lastModifiedBy>Shushanik</cp:lastModifiedBy>
  <cp:revision>15</cp:revision>
  <cp:lastPrinted>2022-04-08T07:35:00Z</cp:lastPrinted>
  <dcterms:created xsi:type="dcterms:W3CDTF">2022-05-19T11:10:00Z</dcterms:created>
  <dcterms:modified xsi:type="dcterms:W3CDTF">2022-05-30T10:46:00Z</dcterms:modified>
</cp:coreProperties>
</file>