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05FD86" w14:textId="77777777" w:rsidR="003F5179" w:rsidRPr="00F32819" w:rsidRDefault="003F5179" w:rsidP="005873C2">
      <w:pPr>
        <w:tabs>
          <w:tab w:val="left" w:pos="851"/>
        </w:tabs>
        <w:spacing w:after="0" w:line="360" w:lineRule="auto"/>
        <w:ind w:firstLine="567"/>
        <w:jc w:val="right"/>
        <w:rPr>
          <w:rFonts w:ascii="GHEA Grapalat" w:hAnsi="GHEA Grapalat"/>
          <w:b/>
          <w:sz w:val="24"/>
          <w:szCs w:val="24"/>
        </w:rPr>
      </w:pPr>
      <w:r w:rsidRPr="00F32819">
        <w:rPr>
          <w:rFonts w:ascii="GHEA Grapalat" w:hAnsi="GHEA Grapalat"/>
          <w:b/>
          <w:sz w:val="24"/>
          <w:szCs w:val="24"/>
        </w:rPr>
        <w:t>ՆԱԽԱԳԻԾ</w:t>
      </w:r>
    </w:p>
    <w:p w14:paraId="2ADBBD98" w14:textId="77777777" w:rsidR="003F5179" w:rsidRPr="00F32819" w:rsidRDefault="003F5179" w:rsidP="005873C2">
      <w:pPr>
        <w:tabs>
          <w:tab w:val="left" w:pos="851"/>
        </w:tabs>
        <w:spacing w:after="0" w:line="360" w:lineRule="auto"/>
        <w:ind w:firstLine="567"/>
        <w:jc w:val="center"/>
        <w:rPr>
          <w:rFonts w:ascii="GHEA Grapalat" w:hAnsi="GHEA Grapalat"/>
          <w:b/>
          <w:sz w:val="24"/>
          <w:szCs w:val="24"/>
        </w:rPr>
      </w:pPr>
      <w:r w:rsidRPr="00F32819">
        <w:rPr>
          <w:rFonts w:ascii="GHEA Grapalat" w:hAnsi="GHEA Grapalat"/>
          <w:b/>
          <w:sz w:val="24"/>
          <w:szCs w:val="24"/>
        </w:rPr>
        <w:t xml:space="preserve">ՀԱՅԱՍՏԱՆԻ ՀԱՆՐԱՊԵՏՈՒԹՅԱՆ </w:t>
      </w:r>
      <w:r w:rsidRPr="00F32819">
        <w:rPr>
          <w:rFonts w:ascii="GHEA Grapalat" w:hAnsi="GHEA Grapalat"/>
          <w:b/>
          <w:sz w:val="24"/>
          <w:szCs w:val="24"/>
        </w:rPr>
        <w:br/>
        <w:t>ՕՐԵՆՔԸ</w:t>
      </w:r>
    </w:p>
    <w:p w14:paraId="4B0547BC" w14:textId="1B440143" w:rsidR="003F5179" w:rsidRPr="00F32819" w:rsidRDefault="003F5179" w:rsidP="005873C2">
      <w:pPr>
        <w:tabs>
          <w:tab w:val="left" w:pos="851"/>
        </w:tabs>
        <w:spacing w:after="0" w:line="360" w:lineRule="auto"/>
        <w:ind w:firstLine="567"/>
        <w:jc w:val="center"/>
        <w:rPr>
          <w:rFonts w:ascii="GHEA Grapalat" w:hAnsi="GHEA Grapalat"/>
          <w:b/>
          <w:sz w:val="24"/>
          <w:szCs w:val="24"/>
        </w:rPr>
      </w:pPr>
      <w:r w:rsidRPr="00F32819">
        <w:rPr>
          <w:rFonts w:ascii="GHEA Grapalat" w:hAnsi="GHEA Grapalat"/>
          <w:b/>
          <w:sz w:val="24"/>
          <w:szCs w:val="24"/>
        </w:rPr>
        <w:t xml:space="preserve">«ԴԱՏԱԿԱՆ ԱԿՏԵՐԻ ՀԱՐԿԱԴԻՐ ԿԱՏԱՐՄԱՆ ՄԱՍԻՆ» ՕՐԵՆՔՈՒՄ </w:t>
      </w:r>
      <w:r w:rsidR="00C942A1" w:rsidRPr="00F32819">
        <w:rPr>
          <w:rFonts w:ascii="GHEA Grapalat" w:hAnsi="GHEA Grapalat"/>
          <w:b/>
          <w:sz w:val="24"/>
          <w:szCs w:val="24"/>
        </w:rPr>
        <w:t xml:space="preserve">ՓՈՓՈԽՈՒԹՅՈՒՆՆԵՐ ԵՎ </w:t>
      </w:r>
      <w:r w:rsidRPr="00F32819">
        <w:rPr>
          <w:rFonts w:ascii="GHEA Grapalat" w:hAnsi="GHEA Grapalat"/>
          <w:b/>
          <w:sz w:val="24"/>
          <w:szCs w:val="24"/>
        </w:rPr>
        <w:t>ԼՐԱՑՈՒՄՆԵՐ ԿԱՏԱՐԵԼՈՒ ՄԱՍԻՆ</w:t>
      </w:r>
    </w:p>
    <w:p w14:paraId="03DB5C4D" w14:textId="2AA88C5F" w:rsidR="003F5179" w:rsidRPr="00F32819" w:rsidRDefault="003F5179" w:rsidP="005873C2">
      <w:pPr>
        <w:tabs>
          <w:tab w:val="left" w:pos="851"/>
        </w:tabs>
        <w:spacing w:after="0" w:line="360" w:lineRule="auto"/>
        <w:ind w:firstLine="567"/>
        <w:jc w:val="both"/>
        <w:rPr>
          <w:rFonts w:ascii="GHEA Grapalat" w:hAnsi="GHEA Grapalat"/>
          <w:b/>
          <w:bCs/>
          <w:sz w:val="24"/>
          <w:szCs w:val="24"/>
        </w:rPr>
      </w:pPr>
      <w:r w:rsidRPr="00F32819">
        <w:rPr>
          <w:rFonts w:ascii="GHEA Grapalat" w:hAnsi="GHEA Grapalat"/>
          <w:b/>
          <w:bCs/>
          <w:sz w:val="24"/>
          <w:szCs w:val="24"/>
        </w:rPr>
        <w:br/>
      </w:r>
    </w:p>
    <w:p w14:paraId="421AD42F" w14:textId="171512F2" w:rsidR="00572AC1" w:rsidRPr="00F32819" w:rsidRDefault="00572AC1" w:rsidP="005873C2">
      <w:pPr>
        <w:tabs>
          <w:tab w:val="left" w:pos="851"/>
        </w:tabs>
        <w:spacing w:after="0" w:line="360" w:lineRule="auto"/>
        <w:ind w:firstLine="567"/>
        <w:jc w:val="both"/>
        <w:rPr>
          <w:rFonts w:ascii="Cambria Math" w:hAnsi="Cambria Math" w:cs="Cambria Math"/>
          <w:bCs/>
          <w:sz w:val="24"/>
          <w:szCs w:val="24"/>
        </w:rPr>
      </w:pPr>
      <w:r w:rsidRPr="00F32819">
        <w:rPr>
          <w:rFonts w:ascii="GHEA Grapalat" w:hAnsi="GHEA Grapalat"/>
          <w:b/>
          <w:sz w:val="24"/>
          <w:szCs w:val="24"/>
        </w:rPr>
        <w:t xml:space="preserve">Հոդված </w:t>
      </w:r>
      <w:r w:rsidR="0095367D" w:rsidRPr="00F32819">
        <w:rPr>
          <w:rFonts w:ascii="GHEA Grapalat" w:hAnsi="GHEA Grapalat"/>
          <w:b/>
          <w:sz w:val="24"/>
          <w:szCs w:val="24"/>
        </w:rPr>
        <w:t>1</w:t>
      </w:r>
      <w:r w:rsidRPr="00F32819">
        <w:rPr>
          <w:rFonts w:ascii="Cambria Math" w:hAnsi="Cambria Math" w:cs="Cambria Math"/>
          <w:b/>
          <w:sz w:val="24"/>
          <w:szCs w:val="24"/>
        </w:rPr>
        <w:t>․</w:t>
      </w:r>
      <w:r w:rsidRPr="00F32819">
        <w:rPr>
          <w:rFonts w:ascii="GHEA Grapalat" w:hAnsi="GHEA Grapalat"/>
          <w:b/>
          <w:i/>
          <w:sz w:val="24"/>
          <w:szCs w:val="24"/>
        </w:rPr>
        <w:t xml:space="preserve"> </w:t>
      </w:r>
      <w:r w:rsidR="00A13068" w:rsidRPr="00F32819">
        <w:rPr>
          <w:rFonts w:ascii="GHEA Grapalat" w:hAnsi="GHEA Grapalat"/>
          <w:bCs/>
          <w:sz w:val="24"/>
          <w:szCs w:val="24"/>
        </w:rPr>
        <w:t>«Դատական ակտերի հարկադիր կատարման մասին» օրենք</w:t>
      </w:r>
      <w:r w:rsidR="00B41A57" w:rsidRPr="00F32819">
        <w:rPr>
          <w:rFonts w:ascii="GHEA Grapalat" w:hAnsi="GHEA Grapalat"/>
          <w:bCs/>
          <w:sz w:val="24"/>
          <w:szCs w:val="24"/>
        </w:rPr>
        <w:t>ի 52-րդ հոդվածը վերաշարադրել հետևյալ խմբագրությամբ</w:t>
      </w:r>
      <w:r w:rsidR="00F747B0" w:rsidRPr="00F32819">
        <w:rPr>
          <w:rFonts w:ascii="Cambria Math" w:hAnsi="Cambria Math" w:cs="Cambria Math"/>
          <w:bCs/>
          <w:sz w:val="24"/>
          <w:szCs w:val="24"/>
        </w:rPr>
        <w:t>․</w:t>
      </w:r>
    </w:p>
    <w:p w14:paraId="1E849087" w14:textId="77777777" w:rsidR="00417FCC" w:rsidRPr="00F32819" w:rsidRDefault="00417FCC" w:rsidP="005873C2">
      <w:pPr>
        <w:tabs>
          <w:tab w:val="left" w:pos="851"/>
        </w:tabs>
        <w:spacing w:after="0" w:line="360" w:lineRule="auto"/>
        <w:ind w:firstLine="567"/>
        <w:jc w:val="both"/>
        <w:rPr>
          <w:rFonts w:ascii="Cambria Math" w:hAnsi="Cambria Math" w:cs="Cambria Math"/>
          <w:bCs/>
          <w:sz w:val="24"/>
          <w:szCs w:val="24"/>
        </w:rPr>
      </w:pPr>
    </w:p>
    <w:p w14:paraId="602CBBBE" w14:textId="0E97956A" w:rsidR="00B41A57" w:rsidRPr="00F32819" w:rsidRDefault="00B41A57" w:rsidP="005873C2">
      <w:pPr>
        <w:tabs>
          <w:tab w:val="left" w:pos="851"/>
        </w:tabs>
        <w:spacing w:after="0" w:line="360" w:lineRule="auto"/>
        <w:ind w:firstLine="567"/>
        <w:jc w:val="both"/>
        <w:rPr>
          <w:rFonts w:ascii="GHEA Grapalat" w:hAnsi="GHEA Grapalat"/>
          <w:b/>
          <w:sz w:val="24"/>
          <w:szCs w:val="24"/>
        </w:rPr>
      </w:pPr>
      <w:r w:rsidRPr="00F32819">
        <w:rPr>
          <w:rFonts w:ascii="GHEA Grapalat" w:hAnsi="GHEA Grapalat"/>
          <w:b/>
          <w:sz w:val="24"/>
          <w:szCs w:val="24"/>
        </w:rPr>
        <w:t>«Հոդված 52</w:t>
      </w:r>
      <w:r w:rsidRPr="00F32819">
        <w:rPr>
          <w:rFonts w:ascii="Cambria Math" w:hAnsi="Cambria Math" w:cs="Cambria Math"/>
          <w:b/>
          <w:sz w:val="24"/>
          <w:szCs w:val="24"/>
        </w:rPr>
        <w:t>․</w:t>
      </w:r>
      <w:r w:rsidRPr="00F32819">
        <w:rPr>
          <w:rFonts w:ascii="GHEA Grapalat" w:hAnsi="GHEA Grapalat"/>
          <w:b/>
          <w:sz w:val="24"/>
          <w:szCs w:val="24"/>
        </w:rPr>
        <w:t xml:space="preserve"> Պարտապանի գույքի պահատվությունը</w:t>
      </w:r>
    </w:p>
    <w:p w14:paraId="20EB97B1" w14:textId="30E856D3" w:rsidR="00FC16AE" w:rsidRPr="00F32819" w:rsidRDefault="00B41A57" w:rsidP="005873C2">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F32819">
        <w:rPr>
          <w:rFonts w:ascii="GHEA Grapalat" w:hAnsi="GHEA Grapalat"/>
          <w:sz w:val="24"/>
          <w:szCs w:val="24"/>
        </w:rPr>
        <w:t xml:space="preserve"> </w:t>
      </w:r>
      <w:r w:rsidR="00512B3D" w:rsidRPr="00F32819">
        <w:rPr>
          <w:rFonts w:ascii="GHEA Grapalat" w:hAnsi="GHEA Grapalat"/>
          <w:sz w:val="24"/>
          <w:szCs w:val="24"/>
        </w:rPr>
        <w:t>Կատարողական գործողությունների իրականացման ժամանակ պարտապանի գույքի պահ</w:t>
      </w:r>
      <w:r w:rsidR="00DF302B" w:rsidRPr="00F32819">
        <w:rPr>
          <w:rFonts w:ascii="GHEA Grapalat" w:hAnsi="GHEA Grapalat"/>
          <w:sz w:val="24"/>
          <w:szCs w:val="24"/>
        </w:rPr>
        <w:t>պանությունն</w:t>
      </w:r>
      <w:r w:rsidR="00512B3D" w:rsidRPr="00F32819">
        <w:rPr>
          <w:rFonts w:ascii="GHEA Grapalat" w:hAnsi="GHEA Grapalat"/>
          <w:sz w:val="24"/>
          <w:szCs w:val="24"/>
        </w:rPr>
        <w:t xml:space="preserve"> ապահովելու անհրաժեշտության դեպքում հ</w:t>
      </w:r>
      <w:r w:rsidRPr="00F32819">
        <w:rPr>
          <w:rFonts w:ascii="GHEA Grapalat" w:hAnsi="GHEA Grapalat"/>
          <w:sz w:val="24"/>
          <w:szCs w:val="24"/>
        </w:rPr>
        <w:t>արկադիր կատարող</w:t>
      </w:r>
      <w:r w:rsidR="00512B3D" w:rsidRPr="00F32819">
        <w:rPr>
          <w:rFonts w:ascii="GHEA Grapalat" w:hAnsi="GHEA Grapalat"/>
          <w:sz w:val="24"/>
          <w:szCs w:val="24"/>
        </w:rPr>
        <w:t xml:space="preserve">ը գույքագրման </w:t>
      </w:r>
      <w:r w:rsidR="009C43DD" w:rsidRPr="00F32819">
        <w:rPr>
          <w:rFonts w:ascii="GHEA Grapalat" w:hAnsi="GHEA Grapalat"/>
          <w:sz w:val="24"/>
          <w:szCs w:val="24"/>
        </w:rPr>
        <w:t xml:space="preserve">և կատարողական այլ գործողությունների ընթացքում </w:t>
      </w:r>
      <w:r w:rsidR="00512B3D" w:rsidRPr="00F32819">
        <w:rPr>
          <w:rFonts w:ascii="GHEA Grapalat" w:hAnsi="GHEA Grapalat"/>
          <w:sz w:val="24"/>
          <w:szCs w:val="24"/>
        </w:rPr>
        <w:t>հայտնաբերված</w:t>
      </w:r>
      <w:r w:rsidRPr="00F32819">
        <w:rPr>
          <w:rFonts w:ascii="GHEA Grapalat" w:hAnsi="GHEA Grapalat"/>
          <w:sz w:val="24"/>
          <w:szCs w:val="24"/>
        </w:rPr>
        <w:t xml:space="preserve"> գույքն ի պահ է հանձնում պարտապանին, պահանջատիրոջը կամ այլ անձանց` համապատասխան ստացականի հիման վրա՝</w:t>
      </w:r>
      <w:r w:rsidR="00F747B0" w:rsidRPr="00F32819">
        <w:rPr>
          <w:rFonts w:ascii="GHEA Grapalat" w:hAnsi="GHEA Grapalat"/>
          <w:sz w:val="24"/>
          <w:szCs w:val="24"/>
        </w:rPr>
        <w:t xml:space="preserve"> գույքն ի պահ հանձնելիս պ</w:t>
      </w:r>
      <w:r w:rsidR="00572AC1" w:rsidRPr="00F32819">
        <w:rPr>
          <w:rFonts w:ascii="GHEA Grapalat" w:hAnsi="GHEA Grapalat"/>
          <w:sz w:val="24"/>
          <w:szCs w:val="24"/>
        </w:rPr>
        <w:t>ահառու</w:t>
      </w:r>
      <w:r w:rsidR="00F747B0" w:rsidRPr="00F32819">
        <w:rPr>
          <w:rFonts w:ascii="GHEA Grapalat" w:hAnsi="GHEA Grapalat"/>
          <w:sz w:val="24"/>
          <w:szCs w:val="24"/>
        </w:rPr>
        <w:t>ի</w:t>
      </w:r>
      <w:r w:rsidR="00572AC1" w:rsidRPr="00F32819">
        <w:rPr>
          <w:rFonts w:ascii="GHEA Grapalat" w:hAnsi="GHEA Grapalat"/>
          <w:sz w:val="24"/>
          <w:szCs w:val="24"/>
        </w:rPr>
        <w:t>ն գրավոր նախազգուշաց</w:t>
      </w:r>
      <w:r w:rsidR="00F747B0" w:rsidRPr="00F32819">
        <w:rPr>
          <w:rFonts w:ascii="GHEA Grapalat" w:hAnsi="GHEA Grapalat"/>
          <w:sz w:val="24"/>
          <w:szCs w:val="24"/>
        </w:rPr>
        <w:t xml:space="preserve">նելով </w:t>
      </w:r>
      <w:r w:rsidR="00572AC1" w:rsidRPr="00F32819">
        <w:rPr>
          <w:rFonts w:ascii="GHEA Grapalat" w:hAnsi="GHEA Grapalat"/>
          <w:sz w:val="24"/>
          <w:szCs w:val="24"/>
        </w:rPr>
        <w:t xml:space="preserve">արգելանքի տակ գտնվող գույքի նկատմամբ ապօրինի արարքների համար </w:t>
      </w:r>
      <w:r w:rsidR="009A6D6B" w:rsidRPr="00F32819">
        <w:rPr>
          <w:rFonts w:ascii="GHEA Grapalat" w:hAnsi="GHEA Grapalat"/>
          <w:sz w:val="24"/>
          <w:szCs w:val="24"/>
        </w:rPr>
        <w:t xml:space="preserve">սահմանված </w:t>
      </w:r>
      <w:r w:rsidR="00572AC1" w:rsidRPr="00F32819">
        <w:rPr>
          <w:rFonts w:ascii="GHEA Grapalat" w:hAnsi="GHEA Grapalat"/>
          <w:sz w:val="24"/>
          <w:szCs w:val="24"/>
        </w:rPr>
        <w:t xml:space="preserve">քրեական պատասխանատվության մասին։ </w:t>
      </w:r>
      <w:r w:rsidR="00B51E99" w:rsidRPr="00F32819">
        <w:rPr>
          <w:rFonts w:ascii="GHEA Grapalat" w:hAnsi="GHEA Grapalat"/>
          <w:sz w:val="24"/>
          <w:szCs w:val="24"/>
        </w:rPr>
        <w:t>Կատարողական գործողությանը պարտապանի ներկա լինելու դեպքում հայտնաբերված գույքն ի պահ հանձնելիս նախապատվությունը տրվում է պարտապանին։</w:t>
      </w:r>
    </w:p>
    <w:p w14:paraId="074ADE69" w14:textId="16064BB8" w:rsidR="00F747B0" w:rsidRPr="00F32819" w:rsidRDefault="000F2753" w:rsidP="005873C2">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F32819">
        <w:rPr>
          <w:rFonts w:ascii="GHEA Grapalat" w:hAnsi="GHEA Grapalat"/>
          <w:sz w:val="24"/>
          <w:szCs w:val="24"/>
        </w:rPr>
        <w:t xml:space="preserve">Պարտապանից </w:t>
      </w:r>
      <w:r w:rsidR="003848B1" w:rsidRPr="00F32819">
        <w:rPr>
          <w:rFonts w:ascii="GHEA Grapalat" w:hAnsi="GHEA Grapalat"/>
          <w:sz w:val="24"/>
          <w:szCs w:val="24"/>
        </w:rPr>
        <w:t>առգրավված գույք</w:t>
      </w:r>
      <w:r w:rsidR="00FC16AE" w:rsidRPr="00F32819">
        <w:rPr>
          <w:rFonts w:ascii="GHEA Grapalat" w:hAnsi="GHEA Grapalat"/>
          <w:sz w:val="24"/>
          <w:szCs w:val="24"/>
        </w:rPr>
        <w:t>ի պահ</w:t>
      </w:r>
      <w:r w:rsidR="00DF302B" w:rsidRPr="00F32819">
        <w:rPr>
          <w:rFonts w:ascii="GHEA Grapalat" w:hAnsi="GHEA Grapalat"/>
          <w:sz w:val="24"/>
          <w:szCs w:val="24"/>
        </w:rPr>
        <w:t>պանությունն</w:t>
      </w:r>
      <w:r w:rsidR="00FC16AE" w:rsidRPr="00F32819">
        <w:rPr>
          <w:rFonts w:ascii="GHEA Grapalat" w:hAnsi="GHEA Grapalat"/>
          <w:sz w:val="24"/>
          <w:szCs w:val="24"/>
        </w:rPr>
        <w:t xml:space="preserve"> ապահովելու անհրաժեշտության դեպքում առգրավված գույքը </w:t>
      </w:r>
      <w:r w:rsidR="003C6E94" w:rsidRPr="00F32819">
        <w:rPr>
          <w:rFonts w:ascii="GHEA Grapalat" w:hAnsi="GHEA Grapalat"/>
          <w:sz w:val="24"/>
          <w:szCs w:val="24"/>
        </w:rPr>
        <w:t xml:space="preserve">չի կարող հանձնվել </w:t>
      </w:r>
      <w:r w:rsidR="003848B1" w:rsidRPr="00F32819">
        <w:rPr>
          <w:rFonts w:ascii="GHEA Grapalat" w:hAnsi="GHEA Grapalat"/>
          <w:sz w:val="24"/>
          <w:szCs w:val="24"/>
        </w:rPr>
        <w:t>պարտապանին կամ նրա հետ փոխկապակցված անձանց։</w:t>
      </w:r>
      <w:r w:rsidR="003C6E94" w:rsidRPr="00F32819">
        <w:rPr>
          <w:rFonts w:ascii="GHEA Grapalat" w:hAnsi="GHEA Grapalat"/>
          <w:sz w:val="24"/>
          <w:szCs w:val="24"/>
        </w:rPr>
        <w:t xml:space="preserve"> </w:t>
      </w:r>
      <w:r w:rsidR="003848B1" w:rsidRPr="00F32819">
        <w:rPr>
          <w:rFonts w:ascii="GHEA Grapalat" w:hAnsi="GHEA Grapalat"/>
          <w:sz w:val="24"/>
          <w:szCs w:val="24"/>
        </w:rPr>
        <w:t>Սույն հոդվածի իմաստով պարտապան</w:t>
      </w:r>
      <w:r w:rsidR="000729B2" w:rsidRPr="00F32819">
        <w:rPr>
          <w:rFonts w:ascii="GHEA Grapalat" w:hAnsi="GHEA Grapalat"/>
          <w:sz w:val="24"/>
          <w:szCs w:val="24"/>
        </w:rPr>
        <w:t xml:space="preserve"> ֆիզիկական անձ</w:t>
      </w:r>
      <w:r w:rsidR="003848B1" w:rsidRPr="00F32819">
        <w:rPr>
          <w:rFonts w:ascii="GHEA Grapalat" w:hAnsi="GHEA Grapalat"/>
          <w:sz w:val="24"/>
          <w:szCs w:val="24"/>
        </w:rPr>
        <w:t xml:space="preserve">ի հետ փոխկապակցված անձ </w:t>
      </w:r>
      <w:r w:rsidR="000729B2" w:rsidRPr="00F32819">
        <w:rPr>
          <w:rFonts w:ascii="GHEA Grapalat" w:hAnsi="GHEA Grapalat"/>
          <w:sz w:val="24"/>
          <w:szCs w:val="24"/>
        </w:rPr>
        <w:t xml:space="preserve">են </w:t>
      </w:r>
      <w:r w:rsidR="003848B1" w:rsidRPr="00F32819">
        <w:rPr>
          <w:rFonts w:ascii="GHEA Grapalat" w:hAnsi="GHEA Grapalat"/>
          <w:sz w:val="24"/>
          <w:szCs w:val="24"/>
        </w:rPr>
        <w:t>համարվում</w:t>
      </w:r>
      <w:r w:rsidR="002D4970" w:rsidRPr="00F32819">
        <w:rPr>
          <w:rFonts w:ascii="GHEA Grapalat" w:hAnsi="GHEA Grapalat"/>
          <w:sz w:val="24"/>
          <w:szCs w:val="24"/>
        </w:rPr>
        <w:t xml:space="preserve"> ամուսինը, պարտապանի կամ նրա ամուսնու զավակը (այդ թվում՝ որդեգրված), ծնողը (այդ թվում՝ որդեգրողը), քույրը, եղբայրը, պապը, տատը, թոռը, մորաքույրը, հորաքույրը, հորեղբայրը, մորեղբայրը, քրոջ, եղբոր զավակները, պարտապանի մորաքրոջ, հորաքրոջ, հորեղբոր, մորեղբոր զավակները, քրոջ, եղբոր, զավակի ամուսինները</w:t>
      </w:r>
      <w:r w:rsidR="008D00D8" w:rsidRPr="00F32819">
        <w:rPr>
          <w:rFonts w:ascii="GHEA Grapalat" w:hAnsi="GHEA Grapalat"/>
          <w:sz w:val="24"/>
          <w:szCs w:val="24"/>
        </w:rPr>
        <w:t>,</w:t>
      </w:r>
      <w:r w:rsidR="000729B2" w:rsidRPr="00F32819">
        <w:rPr>
          <w:rFonts w:ascii="GHEA Grapalat" w:hAnsi="GHEA Grapalat"/>
          <w:sz w:val="24"/>
          <w:szCs w:val="24"/>
        </w:rPr>
        <w:t xml:space="preserve">: </w:t>
      </w:r>
      <w:r w:rsidR="008D00D8" w:rsidRPr="00F32819">
        <w:rPr>
          <w:rFonts w:ascii="GHEA Grapalat" w:hAnsi="GHEA Grapalat"/>
          <w:sz w:val="24"/>
          <w:szCs w:val="24"/>
        </w:rPr>
        <w:t>պ</w:t>
      </w:r>
      <w:r w:rsidR="000729B2" w:rsidRPr="00F32819">
        <w:rPr>
          <w:rFonts w:ascii="GHEA Grapalat" w:hAnsi="GHEA Grapalat"/>
          <w:sz w:val="24"/>
          <w:szCs w:val="24"/>
        </w:rPr>
        <w:t xml:space="preserve">արտապան իրավաբանական անձի </w:t>
      </w:r>
      <w:r w:rsidR="008D00D8" w:rsidRPr="00F32819">
        <w:rPr>
          <w:rFonts w:ascii="GHEA Grapalat" w:hAnsi="GHEA Grapalat"/>
          <w:sz w:val="24"/>
          <w:szCs w:val="24"/>
        </w:rPr>
        <w:t xml:space="preserve">դեպքում՝ իրավաբանական </w:t>
      </w:r>
      <w:r w:rsidR="000729B2" w:rsidRPr="00F32819">
        <w:rPr>
          <w:rFonts w:ascii="GHEA Grapalat" w:hAnsi="GHEA Grapalat"/>
          <w:sz w:val="24"/>
          <w:szCs w:val="24"/>
        </w:rPr>
        <w:t xml:space="preserve">անձի գործադիր </w:t>
      </w:r>
      <w:r w:rsidR="000729B2" w:rsidRPr="00F32819">
        <w:rPr>
          <w:rFonts w:ascii="GHEA Grapalat" w:hAnsi="GHEA Grapalat"/>
          <w:sz w:val="24"/>
          <w:szCs w:val="24"/>
        </w:rPr>
        <w:lastRenderedPageBreak/>
        <w:t xml:space="preserve">մարմնի ղեկավարը, կոլեգիալ գործադիր մարմնի անդամները, </w:t>
      </w:r>
      <w:r w:rsidR="0027056A" w:rsidRPr="00F32819">
        <w:rPr>
          <w:rFonts w:ascii="GHEA Grapalat" w:hAnsi="GHEA Grapalat"/>
          <w:sz w:val="24"/>
          <w:szCs w:val="24"/>
        </w:rPr>
        <w:t xml:space="preserve">իրավաբանական անձի </w:t>
      </w:r>
      <w:r w:rsidR="0072129A" w:rsidRPr="00F32819">
        <w:rPr>
          <w:rFonts w:ascii="GHEA Grapalat" w:hAnsi="GHEA Grapalat"/>
          <w:sz w:val="24"/>
          <w:szCs w:val="24"/>
        </w:rPr>
        <w:t xml:space="preserve">գործունեության նկատմամբ վերահսկողություն իրականացնող անձը կամ կոլեգիալ մարմնի անդամը, </w:t>
      </w:r>
      <w:r w:rsidR="000729B2" w:rsidRPr="00F32819">
        <w:rPr>
          <w:rFonts w:ascii="GHEA Grapalat" w:hAnsi="GHEA Grapalat"/>
          <w:sz w:val="24"/>
          <w:szCs w:val="24"/>
        </w:rPr>
        <w:t xml:space="preserve">իրավաբանական անձի </w:t>
      </w:r>
      <w:r w:rsidR="00074EDF" w:rsidRPr="00F32819">
        <w:rPr>
          <w:rFonts w:ascii="GHEA Grapalat" w:hAnsi="GHEA Grapalat"/>
          <w:sz w:val="24"/>
          <w:szCs w:val="24"/>
        </w:rPr>
        <w:t>կանոնադրական կամ բաժնեհավաք կապիտալում մասնակցություն (բաժնետոմս, բաժնեմաս, փայաբաժին) ունեցող անձինք</w:t>
      </w:r>
      <w:r w:rsidR="0027056A" w:rsidRPr="00F32819">
        <w:rPr>
          <w:rFonts w:ascii="GHEA Grapalat" w:hAnsi="GHEA Grapalat"/>
          <w:sz w:val="24"/>
          <w:szCs w:val="24"/>
        </w:rPr>
        <w:t xml:space="preserve">, ինչպես նաև իրավաբանական անձի </w:t>
      </w:r>
      <w:r w:rsidR="008D00D8" w:rsidRPr="00F32819">
        <w:rPr>
          <w:rFonts w:ascii="GHEA Grapalat" w:hAnsi="GHEA Grapalat"/>
          <w:sz w:val="24"/>
          <w:szCs w:val="24"/>
        </w:rPr>
        <w:t>հետ աշխատանքային հարաբերությունների մեջ գտնվող անձինք, ինչպես նաև վերոնշյալ անձանց հետ փոխկապակցված ֆիզիկական անձինք</w:t>
      </w:r>
      <w:r w:rsidR="0027056A" w:rsidRPr="00F32819">
        <w:rPr>
          <w:rFonts w:ascii="GHEA Grapalat" w:hAnsi="GHEA Grapalat"/>
          <w:sz w:val="24"/>
          <w:szCs w:val="24"/>
        </w:rPr>
        <w:t>։</w:t>
      </w:r>
    </w:p>
    <w:p w14:paraId="41374E95" w14:textId="1FC4F27E" w:rsidR="002327F3" w:rsidRPr="00F32819" w:rsidRDefault="000031D1" w:rsidP="005873C2">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F32819">
        <w:rPr>
          <w:rFonts w:ascii="GHEA Grapalat" w:hAnsi="GHEA Grapalat"/>
          <w:sz w:val="24"/>
          <w:szCs w:val="24"/>
        </w:rPr>
        <w:t>Կատարողական վարույթի կողմը կարող է հարկադիր կատարողին գրավոր միջնորդություն ներկայացնել՝ կ</w:t>
      </w:r>
      <w:r w:rsidR="002327F3" w:rsidRPr="00F32819">
        <w:rPr>
          <w:rFonts w:ascii="GHEA Grapalat" w:hAnsi="GHEA Grapalat"/>
          <w:sz w:val="24"/>
          <w:szCs w:val="24"/>
        </w:rPr>
        <w:t>ատարողական գործողությունների իրականացման ժամանակ առգրավված գույք</w:t>
      </w:r>
      <w:r w:rsidRPr="00F32819">
        <w:rPr>
          <w:rFonts w:ascii="GHEA Grapalat" w:hAnsi="GHEA Grapalat"/>
          <w:sz w:val="24"/>
          <w:szCs w:val="24"/>
        </w:rPr>
        <w:t xml:space="preserve">ն իր </w:t>
      </w:r>
      <w:r w:rsidR="00512B5D" w:rsidRPr="00F32819">
        <w:rPr>
          <w:rFonts w:ascii="GHEA Grapalat" w:hAnsi="GHEA Grapalat"/>
          <w:sz w:val="24"/>
          <w:szCs w:val="24"/>
        </w:rPr>
        <w:t>մատնանշած</w:t>
      </w:r>
      <w:r w:rsidRPr="00F32819">
        <w:rPr>
          <w:rFonts w:ascii="GHEA Grapalat" w:hAnsi="GHEA Grapalat"/>
          <w:sz w:val="24"/>
          <w:szCs w:val="24"/>
        </w:rPr>
        <w:t>՝</w:t>
      </w:r>
      <w:r w:rsidR="002327F3" w:rsidRPr="00F32819">
        <w:rPr>
          <w:rFonts w:ascii="GHEA Grapalat" w:hAnsi="GHEA Grapalat"/>
          <w:sz w:val="24"/>
          <w:szCs w:val="24"/>
        </w:rPr>
        <w:t xml:space="preserve"> </w:t>
      </w:r>
      <w:r w:rsidRPr="00F32819">
        <w:rPr>
          <w:rFonts w:ascii="GHEA Grapalat" w:hAnsi="GHEA Grapalat"/>
          <w:sz w:val="24"/>
          <w:szCs w:val="24"/>
        </w:rPr>
        <w:t>որպես իր</w:t>
      </w:r>
      <w:r w:rsidR="006A563C" w:rsidRPr="00F32819">
        <w:rPr>
          <w:rFonts w:ascii="GHEA Grapalat" w:hAnsi="GHEA Grapalat"/>
          <w:sz w:val="24"/>
          <w:szCs w:val="24"/>
        </w:rPr>
        <w:t xml:space="preserve"> </w:t>
      </w:r>
      <w:r w:rsidRPr="00F32819">
        <w:rPr>
          <w:rFonts w:ascii="GHEA Grapalat" w:hAnsi="GHEA Grapalat"/>
          <w:sz w:val="24"/>
          <w:szCs w:val="24"/>
        </w:rPr>
        <w:t>մասնագիտական գործունեության նպատակներից մեկը պահատվություն իրականացնող առևտրային կամ ոչ առևտրային կազմակերպության (արհեստավարժ պահառուի)</w:t>
      </w:r>
      <w:r w:rsidR="002327F3" w:rsidRPr="00F32819">
        <w:rPr>
          <w:rFonts w:ascii="GHEA Grapalat" w:hAnsi="GHEA Grapalat"/>
          <w:sz w:val="24"/>
          <w:szCs w:val="24"/>
        </w:rPr>
        <w:t xml:space="preserve"> պահպանությանը</w:t>
      </w:r>
      <w:r w:rsidRPr="00F32819">
        <w:rPr>
          <w:rFonts w:ascii="GHEA Grapalat" w:hAnsi="GHEA Grapalat"/>
          <w:sz w:val="24"/>
          <w:szCs w:val="24"/>
        </w:rPr>
        <w:t xml:space="preserve"> հանձնելու վերաբերյալ</w:t>
      </w:r>
      <w:r w:rsidR="00512B5D" w:rsidRPr="00F32819">
        <w:rPr>
          <w:rFonts w:ascii="GHEA Grapalat" w:hAnsi="GHEA Grapalat"/>
          <w:sz w:val="24"/>
          <w:szCs w:val="24"/>
        </w:rPr>
        <w:t xml:space="preserve">՝ պահպանության վճար առաջանալու դեպքում վճարումը </w:t>
      </w:r>
      <w:r w:rsidR="000F2753" w:rsidRPr="00F32819">
        <w:rPr>
          <w:rFonts w:ascii="GHEA Grapalat" w:hAnsi="GHEA Grapalat"/>
          <w:sz w:val="24"/>
          <w:szCs w:val="24"/>
        </w:rPr>
        <w:t>պահառուին մատնաշող</w:t>
      </w:r>
      <w:r w:rsidR="00512B5D" w:rsidRPr="00F32819">
        <w:rPr>
          <w:rFonts w:ascii="GHEA Grapalat" w:hAnsi="GHEA Grapalat"/>
          <w:sz w:val="24"/>
          <w:szCs w:val="24"/>
        </w:rPr>
        <w:t xml:space="preserve"> կողմ</w:t>
      </w:r>
      <w:r w:rsidR="00DC4173" w:rsidRPr="00F32819">
        <w:rPr>
          <w:rFonts w:ascii="GHEA Grapalat" w:hAnsi="GHEA Grapalat"/>
          <w:sz w:val="24"/>
          <w:szCs w:val="24"/>
        </w:rPr>
        <w:t>ի հաշվի</w:t>
      </w:r>
      <w:r w:rsidR="009B0415" w:rsidRPr="00F32819">
        <w:rPr>
          <w:rFonts w:ascii="GHEA Grapalat" w:hAnsi="GHEA Grapalat"/>
          <w:sz w:val="24"/>
          <w:szCs w:val="24"/>
        </w:rPr>
        <w:t>ն</w:t>
      </w:r>
      <w:r w:rsidR="00DC4173" w:rsidRPr="00F32819">
        <w:rPr>
          <w:rFonts w:ascii="GHEA Grapalat" w:hAnsi="GHEA Grapalat"/>
          <w:sz w:val="24"/>
          <w:szCs w:val="24"/>
        </w:rPr>
        <w:t xml:space="preserve"> կատարելու պայմանով</w:t>
      </w:r>
      <w:r w:rsidR="00512B5D" w:rsidRPr="00F32819">
        <w:rPr>
          <w:rFonts w:ascii="GHEA Grapalat" w:hAnsi="GHEA Grapalat"/>
          <w:sz w:val="24"/>
          <w:szCs w:val="24"/>
        </w:rPr>
        <w:t>։</w:t>
      </w:r>
      <w:r w:rsidR="004C5E01" w:rsidRPr="00F32819">
        <w:rPr>
          <w:rFonts w:ascii="GHEA Grapalat" w:hAnsi="GHEA Grapalat"/>
          <w:sz w:val="24"/>
          <w:szCs w:val="24"/>
        </w:rPr>
        <w:t xml:space="preserve"> Նման դեպքերում հարկադիր կատարողը</w:t>
      </w:r>
      <w:r w:rsidR="006D0E55" w:rsidRPr="00F32819">
        <w:rPr>
          <w:rFonts w:ascii="GHEA Grapalat" w:hAnsi="GHEA Grapalat"/>
          <w:sz w:val="24"/>
          <w:szCs w:val="24"/>
        </w:rPr>
        <w:t xml:space="preserve"> գույքն ի պահ ընդունողի հետ</w:t>
      </w:r>
      <w:r w:rsidR="004C5E01" w:rsidRPr="00F32819">
        <w:rPr>
          <w:rFonts w:ascii="GHEA Grapalat" w:hAnsi="GHEA Grapalat"/>
          <w:sz w:val="24"/>
          <w:szCs w:val="24"/>
        </w:rPr>
        <w:t xml:space="preserve"> որպես </w:t>
      </w:r>
      <w:r w:rsidR="006D0E55" w:rsidRPr="00F32819">
        <w:rPr>
          <w:rFonts w:ascii="GHEA Grapalat" w:hAnsi="GHEA Grapalat"/>
          <w:sz w:val="24"/>
          <w:szCs w:val="24"/>
        </w:rPr>
        <w:t>կատարողական վարույթի՝ գույքն իր մատնանշած անձին հանձնել</w:t>
      </w:r>
      <w:r w:rsidR="00DC3725" w:rsidRPr="00F32819">
        <w:rPr>
          <w:rFonts w:ascii="GHEA Grapalat" w:hAnsi="GHEA Grapalat"/>
          <w:sz w:val="24"/>
          <w:szCs w:val="24"/>
        </w:rPr>
        <w:t>ն առաջարկող</w:t>
      </w:r>
      <w:r w:rsidR="006D0E55" w:rsidRPr="00F32819">
        <w:rPr>
          <w:rFonts w:ascii="GHEA Grapalat" w:hAnsi="GHEA Grapalat"/>
          <w:sz w:val="24"/>
          <w:szCs w:val="24"/>
        </w:rPr>
        <w:t xml:space="preserve"> կողմի ներկայացուցիչ կնքում է գույքի պահատվության վերաբերյալ պայմանագիր</w:t>
      </w:r>
      <w:r w:rsidR="00E90F51" w:rsidRPr="00F32819">
        <w:rPr>
          <w:rFonts w:ascii="GHEA Grapalat" w:hAnsi="GHEA Grapalat"/>
          <w:sz w:val="24"/>
          <w:szCs w:val="24"/>
        </w:rPr>
        <w:t>։ Սույն մասով սահմանված պահատվության պայմանագրի շրջանակում</w:t>
      </w:r>
      <w:r w:rsidR="00424F5D" w:rsidRPr="00F32819">
        <w:rPr>
          <w:rFonts w:ascii="GHEA Grapalat" w:hAnsi="GHEA Grapalat"/>
          <w:sz w:val="24"/>
          <w:szCs w:val="24"/>
        </w:rPr>
        <w:t xml:space="preserve"> պահառու</w:t>
      </w:r>
      <w:r w:rsidR="00E90F51" w:rsidRPr="00F32819">
        <w:rPr>
          <w:rFonts w:ascii="GHEA Grapalat" w:hAnsi="GHEA Grapalat"/>
          <w:sz w:val="24"/>
          <w:szCs w:val="24"/>
        </w:rPr>
        <w:t>ն</w:t>
      </w:r>
      <w:r w:rsidR="00424F5D" w:rsidRPr="00F32819">
        <w:rPr>
          <w:rFonts w:ascii="GHEA Grapalat" w:hAnsi="GHEA Grapalat"/>
          <w:sz w:val="24"/>
          <w:szCs w:val="24"/>
        </w:rPr>
        <w:t xml:space="preserve"> </w:t>
      </w:r>
      <w:r w:rsidR="00E90F51" w:rsidRPr="00F32819">
        <w:rPr>
          <w:rFonts w:ascii="GHEA Grapalat" w:hAnsi="GHEA Grapalat"/>
          <w:sz w:val="24"/>
          <w:szCs w:val="24"/>
        </w:rPr>
        <w:t xml:space="preserve">պարտավոր է </w:t>
      </w:r>
      <w:r w:rsidR="00424F5D" w:rsidRPr="00F32819">
        <w:rPr>
          <w:rFonts w:ascii="GHEA Grapalat" w:hAnsi="GHEA Grapalat"/>
          <w:sz w:val="24"/>
          <w:szCs w:val="24"/>
        </w:rPr>
        <w:t xml:space="preserve">պահատվության առարկա գույքը </w:t>
      </w:r>
      <w:r w:rsidR="00E90F51" w:rsidRPr="00F32819">
        <w:rPr>
          <w:rFonts w:ascii="GHEA Grapalat" w:hAnsi="GHEA Grapalat"/>
          <w:sz w:val="24"/>
          <w:szCs w:val="24"/>
        </w:rPr>
        <w:t>հանձնել (</w:t>
      </w:r>
      <w:r w:rsidR="00424F5D" w:rsidRPr="00F32819">
        <w:rPr>
          <w:rFonts w:ascii="GHEA Grapalat" w:hAnsi="GHEA Grapalat"/>
          <w:sz w:val="24"/>
          <w:szCs w:val="24"/>
        </w:rPr>
        <w:t>վերադարձնել</w:t>
      </w:r>
      <w:r w:rsidR="00E90F51" w:rsidRPr="00F32819">
        <w:rPr>
          <w:rFonts w:ascii="GHEA Grapalat" w:hAnsi="GHEA Grapalat"/>
          <w:sz w:val="24"/>
          <w:szCs w:val="24"/>
        </w:rPr>
        <w:t>)</w:t>
      </w:r>
      <w:r w:rsidR="00424F5D" w:rsidRPr="00F32819">
        <w:rPr>
          <w:rFonts w:ascii="GHEA Grapalat" w:hAnsi="GHEA Grapalat"/>
          <w:sz w:val="24"/>
          <w:szCs w:val="24"/>
        </w:rPr>
        <w:t xml:space="preserve"> միայն հարկադիր կատարողին</w:t>
      </w:r>
      <w:r w:rsidR="00E90F51" w:rsidRPr="00F32819">
        <w:rPr>
          <w:rFonts w:ascii="GHEA Grapalat" w:hAnsi="GHEA Grapalat"/>
          <w:sz w:val="24"/>
          <w:szCs w:val="24"/>
        </w:rPr>
        <w:t xml:space="preserve">, իսկ այլ </w:t>
      </w:r>
      <w:r w:rsidR="00424F5D" w:rsidRPr="00F32819">
        <w:rPr>
          <w:rFonts w:ascii="GHEA Grapalat" w:hAnsi="GHEA Grapalat"/>
          <w:sz w:val="24"/>
          <w:szCs w:val="24"/>
        </w:rPr>
        <w:t>անձի</w:t>
      </w:r>
      <w:r w:rsidR="00353D91" w:rsidRPr="00F32819">
        <w:rPr>
          <w:rFonts w:ascii="GHEA Grapalat" w:hAnsi="GHEA Grapalat"/>
          <w:sz w:val="24"/>
          <w:szCs w:val="24"/>
        </w:rPr>
        <w:t xml:space="preserve">, այդ թվում՝ </w:t>
      </w:r>
      <w:r w:rsidR="00290B3A" w:rsidRPr="00F32819">
        <w:rPr>
          <w:rFonts w:ascii="GHEA Grapalat" w:hAnsi="GHEA Grapalat"/>
          <w:sz w:val="24"/>
          <w:szCs w:val="24"/>
        </w:rPr>
        <w:t>պայմանագրով պահատուին</w:t>
      </w:r>
      <w:r w:rsidR="00353D91" w:rsidRPr="00F32819">
        <w:rPr>
          <w:rFonts w:ascii="GHEA Grapalat" w:hAnsi="GHEA Grapalat"/>
          <w:sz w:val="24"/>
          <w:szCs w:val="24"/>
        </w:rPr>
        <w:t>,</w:t>
      </w:r>
      <w:r w:rsidR="00424F5D" w:rsidRPr="00F32819">
        <w:rPr>
          <w:rFonts w:ascii="GHEA Grapalat" w:hAnsi="GHEA Grapalat"/>
          <w:sz w:val="24"/>
          <w:szCs w:val="24"/>
        </w:rPr>
        <w:t xml:space="preserve"> հանձնել (վերադարձնել) բացառապես հարկադիր կատարողի համաձայնությամբ</w:t>
      </w:r>
      <w:r w:rsidR="006D0E55" w:rsidRPr="00F32819">
        <w:rPr>
          <w:rFonts w:ascii="GHEA Grapalat" w:hAnsi="GHEA Grapalat"/>
          <w:sz w:val="24"/>
          <w:szCs w:val="24"/>
        </w:rPr>
        <w:t>։</w:t>
      </w:r>
      <w:r w:rsidR="00E90F51" w:rsidRPr="00F32819">
        <w:rPr>
          <w:rFonts w:ascii="GHEA Grapalat" w:hAnsi="GHEA Grapalat"/>
          <w:sz w:val="24"/>
          <w:szCs w:val="24"/>
        </w:rPr>
        <w:t xml:space="preserve"> Պահատվության պայմանագ</w:t>
      </w:r>
      <w:r w:rsidR="00A30D47" w:rsidRPr="00F32819">
        <w:rPr>
          <w:rFonts w:ascii="GHEA Grapalat" w:hAnsi="GHEA Grapalat"/>
          <w:sz w:val="24"/>
          <w:szCs w:val="24"/>
        </w:rPr>
        <w:t xml:space="preserve">իրը </w:t>
      </w:r>
      <w:r w:rsidR="00E90F51" w:rsidRPr="00F32819">
        <w:rPr>
          <w:rFonts w:ascii="GHEA Grapalat" w:hAnsi="GHEA Grapalat"/>
          <w:sz w:val="24"/>
          <w:szCs w:val="24"/>
        </w:rPr>
        <w:t xml:space="preserve">կարող է փոփոխվել </w:t>
      </w:r>
      <w:r w:rsidR="00A30D47" w:rsidRPr="00F32819">
        <w:rPr>
          <w:rFonts w:ascii="GHEA Grapalat" w:hAnsi="GHEA Grapalat"/>
          <w:sz w:val="24"/>
          <w:szCs w:val="24"/>
        </w:rPr>
        <w:t xml:space="preserve">կամ լուծվել </w:t>
      </w:r>
      <w:r w:rsidR="00E90F51" w:rsidRPr="00F32819">
        <w:rPr>
          <w:rFonts w:ascii="GHEA Grapalat" w:hAnsi="GHEA Grapalat"/>
          <w:sz w:val="24"/>
          <w:szCs w:val="24"/>
        </w:rPr>
        <w:t>միայն հարկադիր կատարողի համաձայնությամբ։</w:t>
      </w:r>
    </w:p>
    <w:p w14:paraId="3D29ADDA" w14:textId="13985601" w:rsidR="00572AC1" w:rsidRPr="00F32819" w:rsidRDefault="003B0155" w:rsidP="005873C2">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F32819">
        <w:rPr>
          <w:rFonts w:ascii="GHEA Grapalat" w:hAnsi="GHEA Grapalat"/>
          <w:sz w:val="24"/>
          <w:szCs w:val="24"/>
        </w:rPr>
        <w:t>Գ</w:t>
      </w:r>
      <w:r w:rsidR="003D6633" w:rsidRPr="00F32819">
        <w:rPr>
          <w:rFonts w:ascii="GHEA Grapalat" w:hAnsi="GHEA Grapalat"/>
          <w:sz w:val="24"/>
          <w:szCs w:val="24"/>
        </w:rPr>
        <w:t xml:space="preserve">ույքը </w:t>
      </w:r>
      <w:r w:rsidR="00647CD1" w:rsidRPr="00F32819">
        <w:rPr>
          <w:rFonts w:ascii="GHEA Grapalat" w:hAnsi="GHEA Grapalat"/>
          <w:sz w:val="24"/>
          <w:szCs w:val="24"/>
        </w:rPr>
        <w:t>պարտապանին</w:t>
      </w:r>
      <w:r w:rsidR="003C6E94" w:rsidRPr="00F32819">
        <w:rPr>
          <w:rFonts w:ascii="GHEA Grapalat" w:hAnsi="GHEA Grapalat"/>
          <w:sz w:val="24"/>
          <w:szCs w:val="24"/>
        </w:rPr>
        <w:t>,</w:t>
      </w:r>
      <w:r w:rsidR="00647CD1" w:rsidRPr="00F32819">
        <w:rPr>
          <w:rFonts w:ascii="GHEA Grapalat" w:hAnsi="GHEA Grapalat"/>
          <w:sz w:val="24"/>
          <w:szCs w:val="24"/>
        </w:rPr>
        <w:t xml:space="preserve"> պահանջատիրոջը կամ այլ անձանց ի պահ հանձնելու անհնարինության դեպքում </w:t>
      </w:r>
      <w:r w:rsidRPr="00F32819">
        <w:rPr>
          <w:rFonts w:ascii="GHEA Grapalat" w:hAnsi="GHEA Grapalat"/>
          <w:sz w:val="24"/>
          <w:szCs w:val="24"/>
        </w:rPr>
        <w:t xml:space="preserve">դրա </w:t>
      </w:r>
      <w:r w:rsidR="00572AC1" w:rsidRPr="00F32819">
        <w:rPr>
          <w:rFonts w:ascii="GHEA Grapalat" w:hAnsi="GHEA Grapalat"/>
          <w:sz w:val="24"/>
          <w:szCs w:val="24"/>
        </w:rPr>
        <w:t xml:space="preserve">պահպանությունը </w:t>
      </w:r>
      <w:r w:rsidR="002D4970" w:rsidRPr="00F32819">
        <w:rPr>
          <w:rFonts w:ascii="GHEA Grapalat" w:hAnsi="GHEA Grapalat"/>
          <w:sz w:val="24"/>
          <w:szCs w:val="24"/>
        </w:rPr>
        <w:t>կազմակերպում է</w:t>
      </w:r>
      <w:r w:rsidR="00572AC1" w:rsidRPr="00F32819">
        <w:rPr>
          <w:rFonts w:ascii="GHEA Grapalat" w:hAnsi="GHEA Grapalat"/>
          <w:sz w:val="24"/>
          <w:szCs w:val="24"/>
        </w:rPr>
        <w:t xml:space="preserve"> </w:t>
      </w:r>
      <w:r w:rsidR="00AE488C" w:rsidRPr="00F32819">
        <w:rPr>
          <w:rFonts w:ascii="GHEA Grapalat" w:hAnsi="GHEA Grapalat"/>
          <w:sz w:val="24"/>
          <w:szCs w:val="24"/>
        </w:rPr>
        <w:t>հ</w:t>
      </w:r>
      <w:r w:rsidR="00572AC1" w:rsidRPr="00F32819">
        <w:rPr>
          <w:rFonts w:ascii="GHEA Grapalat" w:hAnsi="GHEA Grapalat"/>
          <w:sz w:val="24"/>
          <w:szCs w:val="24"/>
        </w:rPr>
        <w:t>արկադիր կատար</w:t>
      </w:r>
      <w:r w:rsidR="002D4970" w:rsidRPr="00F32819">
        <w:rPr>
          <w:rFonts w:ascii="GHEA Grapalat" w:hAnsi="GHEA Grapalat"/>
          <w:sz w:val="24"/>
          <w:szCs w:val="24"/>
        </w:rPr>
        <w:t>ողը հարկադիր կատար</w:t>
      </w:r>
      <w:r w:rsidR="0071332E" w:rsidRPr="00F32819">
        <w:rPr>
          <w:rFonts w:ascii="GHEA Grapalat" w:hAnsi="GHEA Grapalat"/>
          <w:sz w:val="24"/>
          <w:szCs w:val="24"/>
        </w:rPr>
        <w:t>ման</w:t>
      </w:r>
      <w:r w:rsidR="00572AC1" w:rsidRPr="00F32819">
        <w:rPr>
          <w:rFonts w:ascii="GHEA Grapalat" w:hAnsi="GHEA Grapalat"/>
          <w:sz w:val="24"/>
          <w:szCs w:val="24"/>
        </w:rPr>
        <w:t xml:space="preserve"> ծառայության միջոցներով</w:t>
      </w:r>
      <w:r w:rsidR="00647CD1" w:rsidRPr="00F32819">
        <w:rPr>
          <w:rFonts w:ascii="GHEA Grapalat" w:hAnsi="GHEA Grapalat"/>
          <w:sz w:val="24"/>
          <w:szCs w:val="24"/>
        </w:rPr>
        <w:t>՝ գույքի պահպանության հետ կապված ծախսեր</w:t>
      </w:r>
      <w:r w:rsidR="006F61E4" w:rsidRPr="00F32819">
        <w:rPr>
          <w:rFonts w:ascii="GHEA Grapalat" w:hAnsi="GHEA Grapalat"/>
          <w:sz w:val="24"/>
          <w:szCs w:val="24"/>
        </w:rPr>
        <w:t>ը</w:t>
      </w:r>
      <w:r w:rsidR="00417FCC" w:rsidRPr="00F32819">
        <w:rPr>
          <w:rFonts w:ascii="GHEA Grapalat" w:hAnsi="GHEA Grapalat"/>
          <w:sz w:val="24"/>
          <w:szCs w:val="24"/>
        </w:rPr>
        <w:t xml:space="preserve"> գանձելով</w:t>
      </w:r>
      <w:r w:rsidR="009D4CB4" w:rsidRPr="00F32819">
        <w:rPr>
          <w:rFonts w:ascii="GHEA Grapalat" w:hAnsi="GHEA Grapalat"/>
          <w:sz w:val="24"/>
          <w:szCs w:val="24"/>
        </w:rPr>
        <w:t xml:space="preserve"> </w:t>
      </w:r>
      <w:r w:rsidR="00B1066B" w:rsidRPr="00F32819">
        <w:rPr>
          <w:rFonts w:ascii="GHEA Grapalat" w:hAnsi="GHEA Grapalat"/>
          <w:sz w:val="24"/>
          <w:szCs w:val="24"/>
        </w:rPr>
        <w:t>պարտապանի</w:t>
      </w:r>
      <w:r w:rsidR="00417FCC" w:rsidRPr="00F32819">
        <w:rPr>
          <w:rFonts w:ascii="GHEA Grapalat" w:hAnsi="GHEA Grapalat"/>
          <w:sz w:val="24"/>
          <w:szCs w:val="24"/>
        </w:rPr>
        <w:t>ց</w:t>
      </w:r>
      <w:r w:rsidR="00F747B0" w:rsidRPr="00F32819">
        <w:rPr>
          <w:rFonts w:ascii="GHEA Grapalat" w:hAnsi="GHEA Grapalat"/>
          <w:sz w:val="24"/>
          <w:szCs w:val="24"/>
        </w:rPr>
        <w:t xml:space="preserve">, </w:t>
      </w:r>
      <w:r w:rsidR="00B1066B" w:rsidRPr="00F32819">
        <w:rPr>
          <w:rFonts w:ascii="GHEA Grapalat" w:hAnsi="GHEA Grapalat"/>
          <w:sz w:val="24"/>
          <w:szCs w:val="24"/>
        </w:rPr>
        <w:t>իսկ կատարողական ծախսեր</w:t>
      </w:r>
      <w:r w:rsidR="007D58A4" w:rsidRPr="00F32819">
        <w:rPr>
          <w:rFonts w:ascii="GHEA Grapalat" w:hAnsi="GHEA Grapalat"/>
          <w:sz w:val="24"/>
          <w:szCs w:val="24"/>
        </w:rPr>
        <w:t>ը</w:t>
      </w:r>
      <w:r w:rsidR="00B1066B" w:rsidRPr="00F32819">
        <w:rPr>
          <w:rFonts w:ascii="GHEA Grapalat" w:hAnsi="GHEA Grapalat"/>
          <w:sz w:val="24"/>
          <w:szCs w:val="24"/>
        </w:rPr>
        <w:t xml:space="preserve"> պահանջատիրոջ</w:t>
      </w:r>
      <w:r w:rsidR="00F747B0" w:rsidRPr="00F32819">
        <w:rPr>
          <w:rFonts w:ascii="GHEA Grapalat" w:hAnsi="GHEA Grapalat"/>
          <w:sz w:val="24"/>
          <w:szCs w:val="24"/>
        </w:rPr>
        <w:t>ից գանձելու հիմքերի առկայության</w:t>
      </w:r>
      <w:r w:rsidR="00B1066B" w:rsidRPr="00F32819">
        <w:rPr>
          <w:rFonts w:ascii="GHEA Grapalat" w:hAnsi="GHEA Grapalat"/>
          <w:sz w:val="24"/>
          <w:szCs w:val="24"/>
        </w:rPr>
        <w:t xml:space="preserve"> դեպքում՝ պահանջատիրոջ</w:t>
      </w:r>
      <w:r w:rsidR="00417FCC" w:rsidRPr="00F32819">
        <w:rPr>
          <w:rFonts w:ascii="GHEA Grapalat" w:hAnsi="GHEA Grapalat"/>
          <w:sz w:val="24"/>
          <w:szCs w:val="24"/>
        </w:rPr>
        <w:t>ից</w:t>
      </w:r>
      <w:r w:rsidR="00B1066B" w:rsidRPr="00F32819">
        <w:rPr>
          <w:rFonts w:ascii="GHEA Grapalat" w:hAnsi="GHEA Grapalat"/>
          <w:sz w:val="24"/>
          <w:szCs w:val="24"/>
        </w:rPr>
        <w:t>։</w:t>
      </w:r>
    </w:p>
    <w:p w14:paraId="35552981" w14:textId="797E45DE" w:rsidR="00F747B0" w:rsidRPr="00F32819" w:rsidRDefault="00643290" w:rsidP="005873C2">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F32819">
        <w:rPr>
          <w:rFonts w:ascii="GHEA Grapalat" w:hAnsi="GHEA Grapalat"/>
          <w:sz w:val="24"/>
          <w:szCs w:val="24"/>
        </w:rPr>
        <w:lastRenderedPageBreak/>
        <w:t>Հարկադիր կատար</w:t>
      </w:r>
      <w:r w:rsidR="0071332E" w:rsidRPr="00F32819">
        <w:rPr>
          <w:rFonts w:ascii="GHEA Grapalat" w:hAnsi="GHEA Grapalat"/>
          <w:sz w:val="24"/>
          <w:szCs w:val="24"/>
        </w:rPr>
        <w:t>ման</w:t>
      </w:r>
      <w:r w:rsidRPr="00F32819">
        <w:rPr>
          <w:rFonts w:ascii="GHEA Grapalat" w:hAnsi="GHEA Grapalat"/>
          <w:sz w:val="24"/>
          <w:szCs w:val="24"/>
        </w:rPr>
        <w:t xml:space="preserve"> ծառայության միջոցներով պահպանվող </w:t>
      </w:r>
      <w:r w:rsidR="002D4970" w:rsidRPr="00F32819">
        <w:rPr>
          <w:rFonts w:ascii="GHEA Grapalat" w:hAnsi="GHEA Grapalat"/>
          <w:sz w:val="24"/>
          <w:szCs w:val="24"/>
        </w:rPr>
        <w:t>գույքի պահպանման անհրաժեշտությունը</w:t>
      </w:r>
      <w:r w:rsidR="00F55305" w:rsidRPr="00F32819">
        <w:rPr>
          <w:rFonts w:ascii="GHEA Grapalat" w:hAnsi="GHEA Grapalat"/>
          <w:sz w:val="24"/>
          <w:szCs w:val="24"/>
        </w:rPr>
        <w:t xml:space="preserve"> </w:t>
      </w:r>
      <w:r w:rsidR="002D4970" w:rsidRPr="00F32819">
        <w:rPr>
          <w:rFonts w:ascii="GHEA Grapalat" w:hAnsi="GHEA Grapalat"/>
          <w:sz w:val="24"/>
          <w:szCs w:val="24"/>
        </w:rPr>
        <w:t>վերանալու</w:t>
      </w:r>
      <w:r w:rsidR="00572AC1" w:rsidRPr="00F32819">
        <w:rPr>
          <w:rFonts w:ascii="GHEA Grapalat" w:hAnsi="GHEA Grapalat"/>
          <w:sz w:val="24"/>
          <w:szCs w:val="24"/>
        </w:rPr>
        <w:t xml:space="preserve"> դեպքում հարկադիր կատարողը </w:t>
      </w:r>
      <w:r w:rsidR="00F747B0" w:rsidRPr="00F32819">
        <w:rPr>
          <w:rFonts w:ascii="GHEA Grapalat" w:hAnsi="GHEA Grapalat"/>
          <w:sz w:val="24"/>
          <w:szCs w:val="24"/>
        </w:rPr>
        <w:t>սույն օրենքով սահմանված կարգով այդ մասին ծանուցում է պարտապանին</w:t>
      </w:r>
      <w:r w:rsidR="00F55305" w:rsidRPr="00F32819">
        <w:rPr>
          <w:rFonts w:ascii="GHEA Grapalat" w:hAnsi="GHEA Grapalat"/>
          <w:sz w:val="24"/>
          <w:szCs w:val="24"/>
        </w:rPr>
        <w:t xml:space="preserve"> (գույքի սեփականատիրոջը)</w:t>
      </w:r>
      <w:r w:rsidR="00F747B0" w:rsidRPr="00F32819">
        <w:rPr>
          <w:rFonts w:ascii="GHEA Grapalat" w:hAnsi="GHEA Grapalat"/>
          <w:sz w:val="24"/>
          <w:szCs w:val="24"/>
        </w:rPr>
        <w:t xml:space="preserve">՝ ծանուցման մեջ նշելով </w:t>
      </w:r>
      <w:r w:rsidR="00430C71" w:rsidRPr="00F32819">
        <w:rPr>
          <w:rFonts w:ascii="GHEA Grapalat" w:hAnsi="GHEA Grapalat"/>
          <w:sz w:val="24"/>
          <w:szCs w:val="24"/>
        </w:rPr>
        <w:t xml:space="preserve">գույքի պահպանության համար կատարվող ամսական ծախսերի չափը և </w:t>
      </w:r>
      <w:r w:rsidR="00F747B0" w:rsidRPr="00F32819">
        <w:rPr>
          <w:rFonts w:ascii="GHEA Grapalat" w:hAnsi="GHEA Grapalat"/>
          <w:sz w:val="24"/>
          <w:szCs w:val="24"/>
        </w:rPr>
        <w:t xml:space="preserve">այն ժամկետը, որի ընթացքում </w:t>
      </w:r>
      <w:r w:rsidR="004367A6" w:rsidRPr="00F32819">
        <w:rPr>
          <w:rFonts w:ascii="GHEA Grapalat" w:hAnsi="GHEA Grapalat"/>
          <w:sz w:val="24"/>
          <w:szCs w:val="24"/>
        </w:rPr>
        <w:t xml:space="preserve">գույքը պարտապանի </w:t>
      </w:r>
      <w:r w:rsidR="00F55305" w:rsidRPr="00F32819">
        <w:rPr>
          <w:rFonts w:ascii="GHEA Grapalat" w:hAnsi="GHEA Grapalat"/>
          <w:sz w:val="24"/>
          <w:szCs w:val="24"/>
        </w:rPr>
        <w:t xml:space="preserve">(գույքի սեփականատիրոջ) </w:t>
      </w:r>
      <w:r w:rsidR="004367A6" w:rsidRPr="00F32819">
        <w:rPr>
          <w:rFonts w:ascii="GHEA Grapalat" w:hAnsi="GHEA Grapalat"/>
          <w:sz w:val="24"/>
          <w:szCs w:val="24"/>
        </w:rPr>
        <w:t xml:space="preserve">կողմից չպահանջվելու </w:t>
      </w:r>
      <w:r w:rsidR="00875A06" w:rsidRPr="00F32819">
        <w:rPr>
          <w:rFonts w:ascii="GHEA Grapalat" w:hAnsi="GHEA Grapalat"/>
          <w:sz w:val="24"/>
          <w:szCs w:val="24"/>
        </w:rPr>
        <w:t xml:space="preserve">կամ չընդունվելու </w:t>
      </w:r>
      <w:r w:rsidR="004367A6" w:rsidRPr="00F32819">
        <w:rPr>
          <w:rFonts w:ascii="GHEA Grapalat" w:hAnsi="GHEA Grapalat"/>
          <w:sz w:val="24"/>
          <w:szCs w:val="24"/>
        </w:rPr>
        <w:t xml:space="preserve">դեպքում </w:t>
      </w:r>
      <w:r w:rsidR="00066F52" w:rsidRPr="00F32819">
        <w:rPr>
          <w:rFonts w:ascii="GHEA Grapalat" w:hAnsi="GHEA Grapalat"/>
          <w:sz w:val="24"/>
          <w:szCs w:val="24"/>
        </w:rPr>
        <w:t xml:space="preserve">հարկադիր կատարողն իրավասու է </w:t>
      </w:r>
      <w:r w:rsidR="007D58A4" w:rsidRPr="00F32819">
        <w:rPr>
          <w:rFonts w:ascii="GHEA Grapalat" w:hAnsi="GHEA Grapalat"/>
          <w:sz w:val="24"/>
          <w:szCs w:val="24"/>
        </w:rPr>
        <w:t xml:space="preserve">այն </w:t>
      </w:r>
      <w:r w:rsidR="002C13C6" w:rsidRPr="00F32819">
        <w:rPr>
          <w:rFonts w:ascii="GHEA Grapalat" w:hAnsi="GHEA Grapalat"/>
          <w:sz w:val="24"/>
          <w:szCs w:val="24"/>
        </w:rPr>
        <w:t>տնօրինել օրենքով սահմանված կարգով</w:t>
      </w:r>
      <w:r w:rsidR="00F747B0" w:rsidRPr="00F32819">
        <w:rPr>
          <w:rFonts w:ascii="GHEA Grapalat" w:hAnsi="GHEA Grapalat"/>
          <w:sz w:val="24"/>
          <w:szCs w:val="24"/>
        </w:rPr>
        <w:t xml:space="preserve">։ </w:t>
      </w:r>
    </w:p>
    <w:p w14:paraId="5B18AFE4" w14:textId="3DD54190" w:rsidR="00B51E99" w:rsidRPr="00F32819" w:rsidRDefault="00643290" w:rsidP="005873C2">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F32819">
        <w:rPr>
          <w:rFonts w:ascii="GHEA Grapalat" w:hAnsi="GHEA Grapalat"/>
          <w:sz w:val="24"/>
          <w:szCs w:val="24"/>
        </w:rPr>
        <w:t xml:space="preserve">Սույն հոդվածի </w:t>
      </w:r>
      <w:r w:rsidR="00476435" w:rsidRPr="00F32819">
        <w:rPr>
          <w:rFonts w:ascii="GHEA Grapalat" w:hAnsi="GHEA Grapalat"/>
          <w:sz w:val="24"/>
          <w:szCs w:val="24"/>
        </w:rPr>
        <w:t>5</w:t>
      </w:r>
      <w:r w:rsidRPr="00F32819">
        <w:rPr>
          <w:rFonts w:ascii="GHEA Grapalat" w:hAnsi="GHEA Grapalat"/>
          <w:sz w:val="24"/>
          <w:szCs w:val="24"/>
        </w:rPr>
        <w:t xml:space="preserve">-րդ մասով սահմանված </w:t>
      </w:r>
      <w:r w:rsidR="003138B3" w:rsidRPr="00F32819">
        <w:rPr>
          <w:rFonts w:ascii="GHEA Grapalat" w:hAnsi="GHEA Grapalat"/>
          <w:sz w:val="24"/>
          <w:szCs w:val="24"/>
        </w:rPr>
        <w:t>ծանուցում</w:t>
      </w:r>
      <w:r w:rsidR="00AE488C" w:rsidRPr="00F32819">
        <w:rPr>
          <w:rFonts w:ascii="GHEA Grapalat" w:hAnsi="GHEA Grapalat"/>
          <w:sz w:val="24"/>
          <w:szCs w:val="24"/>
        </w:rPr>
        <w:t>ը ստանալուց</w:t>
      </w:r>
      <w:r w:rsidR="00B51E99" w:rsidRPr="00F32819">
        <w:rPr>
          <w:rFonts w:ascii="GHEA Grapalat" w:hAnsi="GHEA Grapalat"/>
          <w:sz w:val="24"/>
          <w:szCs w:val="24"/>
        </w:rPr>
        <w:t xml:space="preserve">, իսկ </w:t>
      </w:r>
      <w:r w:rsidR="002B65DC" w:rsidRPr="00F32819">
        <w:rPr>
          <w:rFonts w:ascii="GHEA Grapalat" w:hAnsi="GHEA Grapalat"/>
          <w:sz w:val="24"/>
          <w:szCs w:val="24"/>
        </w:rPr>
        <w:t xml:space="preserve">գույքի պահպանման ժամկետը </w:t>
      </w:r>
      <w:r w:rsidR="00B51E99" w:rsidRPr="00F32819">
        <w:rPr>
          <w:rFonts w:ascii="GHEA Grapalat" w:hAnsi="GHEA Grapalat"/>
          <w:sz w:val="24"/>
          <w:szCs w:val="24"/>
        </w:rPr>
        <w:t>սույն հոդվածի 7</w:t>
      </w:r>
      <w:r w:rsidR="002B65DC" w:rsidRPr="00F32819">
        <w:rPr>
          <w:rFonts w:ascii="GHEA Grapalat" w:hAnsi="GHEA Grapalat"/>
          <w:sz w:val="24"/>
          <w:szCs w:val="24"/>
        </w:rPr>
        <w:t>-րդ մասով սահմանված կարգով երկարաձգվելու դեպքում՝ երկարաձգված ժամկետի ավարտից</w:t>
      </w:r>
      <w:r w:rsidR="00AE488C" w:rsidRPr="00F32819">
        <w:rPr>
          <w:rFonts w:ascii="GHEA Grapalat" w:hAnsi="GHEA Grapalat"/>
          <w:sz w:val="24"/>
          <w:szCs w:val="24"/>
        </w:rPr>
        <w:t xml:space="preserve"> </w:t>
      </w:r>
      <w:r w:rsidR="003138B3" w:rsidRPr="00F32819">
        <w:rPr>
          <w:rFonts w:ascii="GHEA Grapalat" w:hAnsi="GHEA Grapalat"/>
          <w:sz w:val="24"/>
          <w:szCs w:val="24"/>
        </w:rPr>
        <w:t xml:space="preserve">հետո </w:t>
      </w:r>
      <w:r w:rsidR="00B51E99" w:rsidRPr="00F32819">
        <w:rPr>
          <w:rFonts w:ascii="GHEA Grapalat" w:hAnsi="GHEA Grapalat"/>
          <w:sz w:val="24"/>
          <w:szCs w:val="24"/>
        </w:rPr>
        <w:t>երկու</w:t>
      </w:r>
      <w:r w:rsidR="003138B3" w:rsidRPr="00F32819">
        <w:rPr>
          <w:rFonts w:ascii="GHEA Grapalat" w:hAnsi="GHEA Grapalat"/>
          <w:sz w:val="24"/>
          <w:szCs w:val="24"/>
        </w:rPr>
        <w:t xml:space="preserve"> ամսվա ընթացքում պարտապանի </w:t>
      </w:r>
      <w:r w:rsidR="00F55305" w:rsidRPr="00F32819">
        <w:rPr>
          <w:rFonts w:ascii="GHEA Grapalat" w:hAnsi="GHEA Grapalat"/>
          <w:sz w:val="24"/>
          <w:szCs w:val="24"/>
        </w:rPr>
        <w:t xml:space="preserve">(գույքի սեփականատիրոջ) </w:t>
      </w:r>
      <w:r w:rsidR="003138B3" w:rsidRPr="00F32819">
        <w:rPr>
          <w:rFonts w:ascii="GHEA Grapalat" w:hAnsi="GHEA Grapalat"/>
          <w:sz w:val="24"/>
          <w:szCs w:val="24"/>
        </w:rPr>
        <w:t>կողմից</w:t>
      </w:r>
      <w:r w:rsidR="003B1D43" w:rsidRPr="00F32819">
        <w:rPr>
          <w:rFonts w:ascii="GHEA Grapalat" w:hAnsi="GHEA Grapalat"/>
          <w:sz w:val="24"/>
          <w:szCs w:val="24"/>
        </w:rPr>
        <w:t xml:space="preserve"> </w:t>
      </w:r>
      <w:r w:rsidR="00647CD1" w:rsidRPr="00F32819">
        <w:rPr>
          <w:rFonts w:ascii="GHEA Grapalat" w:hAnsi="GHEA Grapalat"/>
          <w:sz w:val="24"/>
          <w:szCs w:val="24"/>
        </w:rPr>
        <w:t>գույքը չպահանջվ</w:t>
      </w:r>
      <w:r w:rsidR="003138B3" w:rsidRPr="00F32819">
        <w:rPr>
          <w:rFonts w:ascii="GHEA Grapalat" w:hAnsi="GHEA Grapalat"/>
          <w:sz w:val="24"/>
          <w:szCs w:val="24"/>
        </w:rPr>
        <w:t xml:space="preserve">ելու </w:t>
      </w:r>
      <w:r w:rsidR="007D58A4" w:rsidRPr="00F32819">
        <w:rPr>
          <w:rFonts w:ascii="GHEA Grapalat" w:hAnsi="GHEA Grapalat"/>
          <w:sz w:val="24"/>
          <w:szCs w:val="24"/>
        </w:rPr>
        <w:t xml:space="preserve">կամ չընդունելու </w:t>
      </w:r>
      <w:r w:rsidR="003138B3" w:rsidRPr="00F32819">
        <w:rPr>
          <w:rFonts w:ascii="GHEA Grapalat" w:hAnsi="GHEA Grapalat"/>
          <w:sz w:val="24"/>
          <w:szCs w:val="24"/>
        </w:rPr>
        <w:t>դեպքում</w:t>
      </w:r>
      <w:r w:rsidR="00647CD1" w:rsidRPr="00F32819">
        <w:rPr>
          <w:rFonts w:ascii="GHEA Grapalat" w:hAnsi="GHEA Grapalat"/>
          <w:sz w:val="24"/>
          <w:szCs w:val="24"/>
        </w:rPr>
        <w:t xml:space="preserve"> հարկադիր կատարողն իրավասու է </w:t>
      </w:r>
      <w:r w:rsidR="007D58A4" w:rsidRPr="00F32819">
        <w:rPr>
          <w:rFonts w:ascii="GHEA Grapalat" w:hAnsi="GHEA Grapalat"/>
          <w:sz w:val="24"/>
          <w:szCs w:val="24"/>
        </w:rPr>
        <w:t>այն</w:t>
      </w:r>
      <w:r w:rsidR="00AE488C" w:rsidRPr="00F32819">
        <w:rPr>
          <w:rFonts w:ascii="GHEA Grapalat" w:hAnsi="GHEA Grapalat"/>
          <w:sz w:val="24"/>
          <w:szCs w:val="24"/>
        </w:rPr>
        <w:t xml:space="preserve"> իրացնել </w:t>
      </w:r>
      <w:r w:rsidR="008D00D8" w:rsidRPr="00F32819">
        <w:rPr>
          <w:rFonts w:ascii="GHEA Grapalat" w:hAnsi="GHEA Grapalat"/>
          <w:sz w:val="24"/>
          <w:szCs w:val="24"/>
        </w:rPr>
        <w:t>«Հրապարակային սակարկությունների մասին» օրենքով սահմանված կարգով</w:t>
      </w:r>
      <w:r w:rsidR="00AE488C" w:rsidRPr="00F32819">
        <w:rPr>
          <w:rFonts w:ascii="GHEA Grapalat" w:hAnsi="GHEA Grapalat"/>
          <w:sz w:val="24"/>
          <w:szCs w:val="24"/>
        </w:rPr>
        <w:t xml:space="preserve"> կամ ուղղակի վաճառքի միջոցով՝ գույքի իրացման արդյունքում ստացված գումարը գույքի պահպանության հետ կապված ծախսերը </w:t>
      </w:r>
      <w:r w:rsidR="001041F1" w:rsidRPr="00F32819">
        <w:rPr>
          <w:rFonts w:ascii="GHEA Grapalat" w:hAnsi="GHEA Grapalat"/>
          <w:sz w:val="24"/>
          <w:szCs w:val="24"/>
        </w:rPr>
        <w:t>պահելուց հետո փոխանցելով պարտապանին</w:t>
      </w:r>
      <w:r w:rsidR="00FD0DB7" w:rsidRPr="00F32819">
        <w:rPr>
          <w:rFonts w:ascii="GHEA Grapalat" w:hAnsi="GHEA Grapalat"/>
          <w:sz w:val="24"/>
          <w:szCs w:val="24"/>
        </w:rPr>
        <w:t xml:space="preserve"> (գույքի սեփականատիրոջը)</w:t>
      </w:r>
      <w:r w:rsidR="00B41A57" w:rsidRPr="00F32819">
        <w:rPr>
          <w:rFonts w:ascii="GHEA Grapalat" w:hAnsi="GHEA Grapalat"/>
          <w:sz w:val="24"/>
          <w:szCs w:val="24"/>
        </w:rPr>
        <w:t>։</w:t>
      </w:r>
      <w:r w:rsidR="00B51E99" w:rsidRPr="00F32819">
        <w:rPr>
          <w:rFonts w:ascii="GHEA Grapalat" w:hAnsi="GHEA Grapalat"/>
          <w:sz w:val="24"/>
          <w:szCs w:val="24"/>
        </w:rPr>
        <w:t xml:space="preserve"> </w:t>
      </w:r>
    </w:p>
    <w:p w14:paraId="1560A98A" w14:textId="00205A18" w:rsidR="00572AC1" w:rsidRPr="00F32819" w:rsidRDefault="00B51E99" w:rsidP="005873C2">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F32819">
        <w:rPr>
          <w:rFonts w:ascii="GHEA Grapalat" w:hAnsi="GHEA Grapalat"/>
          <w:sz w:val="24"/>
          <w:szCs w:val="24"/>
        </w:rPr>
        <w:t xml:space="preserve">Պարտապանը (գույքի սեփականատերը) իրավունք ունի սույն </w:t>
      </w:r>
      <w:r w:rsidR="00026B1D" w:rsidRPr="00F32819">
        <w:rPr>
          <w:rFonts w:ascii="GHEA Grapalat" w:hAnsi="GHEA Grapalat"/>
          <w:sz w:val="24"/>
          <w:szCs w:val="24"/>
        </w:rPr>
        <w:t xml:space="preserve">հոդվածի </w:t>
      </w:r>
      <w:r w:rsidR="00F77DBE" w:rsidRPr="00F32819">
        <w:rPr>
          <w:rFonts w:ascii="GHEA Grapalat" w:hAnsi="GHEA Grapalat"/>
          <w:sz w:val="24"/>
          <w:szCs w:val="24"/>
        </w:rPr>
        <w:t>5</w:t>
      </w:r>
      <w:r w:rsidR="00026B1D" w:rsidRPr="00F32819">
        <w:rPr>
          <w:rFonts w:ascii="GHEA Grapalat" w:hAnsi="GHEA Grapalat"/>
          <w:sz w:val="24"/>
          <w:szCs w:val="24"/>
        </w:rPr>
        <w:t>-րդ մասով սահմանված</w:t>
      </w:r>
      <w:r w:rsidRPr="00F32819">
        <w:rPr>
          <w:rFonts w:ascii="GHEA Grapalat" w:hAnsi="GHEA Grapalat"/>
          <w:sz w:val="24"/>
          <w:szCs w:val="24"/>
        </w:rPr>
        <w:t xml:space="preserve"> </w:t>
      </w:r>
      <w:r w:rsidR="00F77DBE" w:rsidRPr="00F32819">
        <w:rPr>
          <w:rFonts w:ascii="GHEA Grapalat" w:hAnsi="GHEA Grapalat"/>
          <w:sz w:val="24"/>
          <w:szCs w:val="24"/>
        </w:rPr>
        <w:t xml:space="preserve">ծանուցումը ստանալու օրվանից </w:t>
      </w:r>
      <w:r w:rsidR="00026B1D" w:rsidRPr="00F32819">
        <w:rPr>
          <w:rFonts w:ascii="GHEA Grapalat" w:hAnsi="GHEA Grapalat"/>
          <w:sz w:val="24"/>
          <w:szCs w:val="24"/>
        </w:rPr>
        <w:t xml:space="preserve">երկամսյա </w:t>
      </w:r>
      <w:r w:rsidRPr="00F32819">
        <w:rPr>
          <w:rFonts w:ascii="GHEA Grapalat" w:hAnsi="GHEA Grapalat"/>
          <w:sz w:val="24"/>
          <w:szCs w:val="24"/>
        </w:rPr>
        <w:t>ժամկետում դիմում ներկայացնել հարկադիր կատարողին</w:t>
      </w:r>
      <w:r w:rsidR="00026B1D" w:rsidRPr="00F32819">
        <w:rPr>
          <w:rFonts w:ascii="GHEA Grapalat" w:hAnsi="GHEA Grapalat"/>
          <w:sz w:val="24"/>
          <w:szCs w:val="24"/>
        </w:rPr>
        <w:t>՝</w:t>
      </w:r>
      <w:r w:rsidRPr="00F32819">
        <w:rPr>
          <w:rFonts w:ascii="GHEA Grapalat" w:hAnsi="GHEA Grapalat"/>
          <w:sz w:val="24"/>
          <w:szCs w:val="24"/>
        </w:rPr>
        <w:t xml:space="preserve"> </w:t>
      </w:r>
      <w:r w:rsidR="003C3BEE" w:rsidRPr="00F32819">
        <w:rPr>
          <w:rFonts w:ascii="GHEA Grapalat" w:hAnsi="GHEA Grapalat"/>
          <w:sz w:val="24"/>
          <w:szCs w:val="24"/>
        </w:rPr>
        <w:t>հ</w:t>
      </w:r>
      <w:r w:rsidRPr="00F32819">
        <w:rPr>
          <w:rFonts w:ascii="GHEA Grapalat" w:hAnsi="GHEA Grapalat"/>
          <w:sz w:val="24"/>
          <w:szCs w:val="24"/>
        </w:rPr>
        <w:t xml:space="preserve">արկադիր կատարման ծառայության միջոցներով գույքի պահպանման ժամկետը մինչև վեց ամսով երկարաձգելու վերաբերյալ՝ </w:t>
      </w:r>
      <w:r w:rsidR="00430C71" w:rsidRPr="00F32819">
        <w:rPr>
          <w:rFonts w:ascii="GHEA Grapalat" w:hAnsi="GHEA Grapalat"/>
          <w:sz w:val="24"/>
          <w:szCs w:val="24"/>
        </w:rPr>
        <w:t>դիմումին</w:t>
      </w:r>
      <w:r w:rsidR="002C13C6" w:rsidRPr="00F32819">
        <w:rPr>
          <w:rFonts w:ascii="GHEA Grapalat" w:hAnsi="GHEA Grapalat"/>
          <w:sz w:val="24"/>
          <w:szCs w:val="24"/>
        </w:rPr>
        <w:t xml:space="preserve"> կցելով հարկադիր կատարման ծառայության դեպոզիտ հաշվին </w:t>
      </w:r>
      <w:r w:rsidRPr="00F32819">
        <w:rPr>
          <w:rFonts w:ascii="GHEA Grapalat" w:hAnsi="GHEA Grapalat"/>
          <w:sz w:val="24"/>
          <w:szCs w:val="24"/>
        </w:rPr>
        <w:t>երկարաձգ</w:t>
      </w:r>
      <w:r w:rsidR="00430C71" w:rsidRPr="00F32819">
        <w:rPr>
          <w:rFonts w:ascii="GHEA Grapalat" w:hAnsi="GHEA Grapalat"/>
          <w:sz w:val="24"/>
          <w:szCs w:val="24"/>
        </w:rPr>
        <w:t>վող</w:t>
      </w:r>
      <w:r w:rsidRPr="00F32819">
        <w:rPr>
          <w:rFonts w:ascii="GHEA Grapalat" w:hAnsi="GHEA Grapalat"/>
          <w:sz w:val="24"/>
          <w:szCs w:val="24"/>
        </w:rPr>
        <w:t xml:space="preserve"> ժամկետի ընթացքում գույքի պահպանության ծախսերը, իսկ </w:t>
      </w:r>
      <w:r w:rsidR="00E05C48" w:rsidRPr="00F32819">
        <w:rPr>
          <w:rFonts w:ascii="GHEA Grapalat" w:hAnsi="GHEA Grapalat"/>
          <w:sz w:val="24"/>
          <w:szCs w:val="24"/>
        </w:rPr>
        <w:t xml:space="preserve">գույքը </w:t>
      </w:r>
      <w:r w:rsidRPr="00F32819">
        <w:rPr>
          <w:rFonts w:ascii="GHEA Grapalat" w:hAnsi="GHEA Grapalat"/>
          <w:sz w:val="24"/>
          <w:szCs w:val="24"/>
        </w:rPr>
        <w:t>սույն օրենքի 64-րդ հոդվածի 3-րդ մասով սահմանված հիմքով պահպանության ընդունվ</w:t>
      </w:r>
      <w:r w:rsidR="00E05C48" w:rsidRPr="00F32819">
        <w:rPr>
          <w:rFonts w:ascii="GHEA Grapalat" w:hAnsi="GHEA Grapalat"/>
          <w:sz w:val="24"/>
          <w:szCs w:val="24"/>
        </w:rPr>
        <w:t>ած լինելու</w:t>
      </w:r>
      <w:r w:rsidRPr="00F32819">
        <w:rPr>
          <w:rFonts w:ascii="GHEA Grapalat" w:hAnsi="GHEA Grapalat"/>
          <w:sz w:val="24"/>
          <w:szCs w:val="24"/>
        </w:rPr>
        <w:t xml:space="preserve"> դեպքում՝ </w:t>
      </w:r>
      <w:r w:rsidRPr="00F32819">
        <w:rPr>
          <w:rFonts w:ascii="GHEA Grapalat" w:hAnsi="GHEA Grapalat"/>
          <w:bCs/>
          <w:sz w:val="24"/>
          <w:szCs w:val="24"/>
        </w:rPr>
        <w:t>կատարված ծախսերի եռապատիկ</w:t>
      </w:r>
      <w:r w:rsidR="002C13C6" w:rsidRPr="00F32819">
        <w:rPr>
          <w:rFonts w:ascii="GHEA Grapalat" w:hAnsi="GHEA Grapalat"/>
          <w:bCs/>
          <w:sz w:val="24"/>
          <w:szCs w:val="24"/>
        </w:rPr>
        <w:t>ը վճարելը հավաստող փաստաթղթի բնօրինակը</w:t>
      </w:r>
      <w:r w:rsidR="00B41A57" w:rsidRPr="00F32819">
        <w:rPr>
          <w:rFonts w:ascii="GHEA Grapalat" w:hAnsi="GHEA Grapalat"/>
          <w:sz w:val="24"/>
          <w:szCs w:val="24"/>
        </w:rPr>
        <w:t>»</w:t>
      </w:r>
      <w:r w:rsidR="00647CD1" w:rsidRPr="00F32819">
        <w:rPr>
          <w:rFonts w:ascii="GHEA Grapalat" w:hAnsi="GHEA Grapalat"/>
          <w:sz w:val="24"/>
          <w:szCs w:val="24"/>
        </w:rPr>
        <w:t>։</w:t>
      </w:r>
    </w:p>
    <w:p w14:paraId="7C38F6DF" w14:textId="658D8980" w:rsidR="003D6633" w:rsidRPr="00F32819" w:rsidRDefault="003D6633" w:rsidP="005873C2">
      <w:pPr>
        <w:tabs>
          <w:tab w:val="left" w:pos="851"/>
        </w:tabs>
        <w:spacing w:after="0" w:line="360" w:lineRule="auto"/>
        <w:ind w:firstLine="567"/>
        <w:jc w:val="both"/>
        <w:rPr>
          <w:rFonts w:ascii="GHEA Grapalat" w:hAnsi="GHEA Grapalat"/>
          <w:sz w:val="24"/>
          <w:szCs w:val="24"/>
        </w:rPr>
      </w:pPr>
    </w:p>
    <w:p w14:paraId="4106FE88" w14:textId="10E80EBC" w:rsidR="00FB0460" w:rsidRPr="00F32819" w:rsidRDefault="003D6633" w:rsidP="005873C2">
      <w:pPr>
        <w:tabs>
          <w:tab w:val="left" w:pos="851"/>
        </w:tabs>
        <w:spacing w:after="0" w:line="360" w:lineRule="auto"/>
        <w:ind w:firstLine="567"/>
        <w:jc w:val="both"/>
        <w:rPr>
          <w:rFonts w:ascii="Cambria Math" w:hAnsi="Cambria Math"/>
          <w:bCs/>
          <w:sz w:val="24"/>
          <w:szCs w:val="24"/>
        </w:rPr>
      </w:pPr>
      <w:r w:rsidRPr="00F32819">
        <w:rPr>
          <w:rFonts w:ascii="GHEA Grapalat" w:hAnsi="GHEA Grapalat"/>
          <w:b/>
          <w:sz w:val="24"/>
          <w:szCs w:val="24"/>
        </w:rPr>
        <w:lastRenderedPageBreak/>
        <w:t>Հոդված 2</w:t>
      </w:r>
      <w:r w:rsidRPr="00F32819">
        <w:rPr>
          <w:rFonts w:ascii="Cambria Math" w:hAnsi="Cambria Math" w:cs="Cambria Math"/>
          <w:b/>
          <w:sz w:val="24"/>
          <w:szCs w:val="24"/>
        </w:rPr>
        <w:t>․</w:t>
      </w:r>
      <w:r w:rsidRPr="00F32819">
        <w:rPr>
          <w:rFonts w:ascii="GHEA Grapalat" w:hAnsi="GHEA Grapalat"/>
          <w:b/>
          <w:i/>
          <w:sz w:val="24"/>
          <w:szCs w:val="24"/>
        </w:rPr>
        <w:t xml:space="preserve"> </w:t>
      </w:r>
      <w:r w:rsidRPr="00F32819">
        <w:rPr>
          <w:rFonts w:ascii="GHEA Grapalat" w:hAnsi="GHEA Grapalat"/>
          <w:bCs/>
          <w:sz w:val="24"/>
          <w:szCs w:val="24"/>
        </w:rPr>
        <w:t>«Դատական ակտերի հարկադիր կատարման մասին» օրենքի 64</w:t>
      </w:r>
      <w:r w:rsidR="003B0155" w:rsidRPr="00F32819">
        <w:rPr>
          <w:rFonts w:ascii="GHEA Grapalat" w:hAnsi="GHEA Grapalat"/>
          <w:bCs/>
          <w:sz w:val="24"/>
          <w:szCs w:val="24"/>
        </w:rPr>
        <w:noBreakHyphen/>
      </w:r>
      <w:r w:rsidRPr="00F32819">
        <w:rPr>
          <w:rFonts w:ascii="GHEA Grapalat" w:hAnsi="GHEA Grapalat"/>
          <w:bCs/>
          <w:sz w:val="24"/>
          <w:szCs w:val="24"/>
        </w:rPr>
        <w:t xml:space="preserve">րդ հոդվածի </w:t>
      </w:r>
      <w:r w:rsidR="00FD0DB7" w:rsidRPr="00F32819">
        <w:rPr>
          <w:rFonts w:ascii="GHEA Grapalat" w:hAnsi="GHEA Grapalat"/>
          <w:bCs/>
          <w:sz w:val="24"/>
          <w:szCs w:val="24"/>
        </w:rPr>
        <w:t>3</w:t>
      </w:r>
      <w:r w:rsidRPr="00F32819">
        <w:rPr>
          <w:rFonts w:ascii="GHEA Grapalat" w:hAnsi="GHEA Grapalat"/>
          <w:bCs/>
          <w:sz w:val="24"/>
          <w:szCs w:val="24"/>
        </w:rPr>
        <w:t xml:space="preserve">-րդ մասի 2-րդ նախադասությունը </w:t>
      </w:r>
      <w:r w:rsidR="00FB0460" w:rsidRPr="00F32819">
        <w:rPr>
          <w:rFonts w:ascii="GHEA Grapalat" w:hAnsi="GHEA Grapalat"/>
          <w:bCs/>
          <w:sz w:val="24"/>
          <w:szCs w:val="24"/>
        </w:rPr>
        <w:t>շարադրել հետևյալ նոր խմբագրությամբ</w:t>
      </w:r>
      <w:r w:rsidR="00FB0460" w:rsidRPr="00F32819">
        <w:rPr>
          <w:rFonts w:ascii="Cambria Math" w:hAnsi="Cambria Math"/>
          <w:bCs/>
          <w:sz w:val="24"/>
          <w:szCs w:val="24"/>
        </w:rPr>
        <w:t>․</w:t>
      </w:r>
    </w:p>
    <w:p w14:paraId="511C139F" w14:textId="5442C4B9" w:rsidR="00572AC1" w:rsidRPr="00F32819" w:rsidRDefault="003D6633" w:rsidP="005873C2">
      <w:pPr>
        <w:tabs>
          <w:tab w:val="left" w:pos="851"/>
        </w:tabs>
        <w:spacing w:after="0" w:line="360" w:lineRule="auto"/>
        <w:ind w:firstLine="567"/>
        <w:jc w:val="both"/>
        <w:rPr>
          <w:rFonts w:ascii="GHEA Grapalat" w:hAnsi="GHEA Grapalat"/>
          <w:bCs/>
          <w:sz w:val="24"/>
          <w:szCs w:val="24"/>
        </w:rPr>
      </w:pPr>
      <w:r w:rsidRPr="00F32819">
        <w:rPr>
          <w:rFonts w:ascii="GHEA Grapalat" w:hAnsi="GHEA Grapalat"/>
          <w:bCs/>
          <w:sz w:val="24"/>
          <w:szCs w:val="24"/>
        </w:rPr>
        <w:t>«</w:t>
      </w:r>
      <w:r w:rsidR="00DA5728" w:rsidRPr="00F32819">
        <w:rPr>
          <w:rFonts w:ascii="GHEA Grapalat" w:hAnsi="GHEA Grapalat"/>
          <w:bCs/>
          <w:sz w:val="24"/>
          <w:szCs w:val="24"/>
        </w:rPr>
        <w:t>Վտարման վայրում ս</w:t>
      </w:r>
      <w:r w:rsidR="00FB0460" w:rsidRPr="00F32819">
        <w:rPr>
          <w:rFonts w:ascii="GHEA Grapalat" w:hAnsi="GHEA Grapalat"/>
          <w:bCs/>
          <w:sz w:val="24"/>
          <w:szCs w:val="24"/>
        </w:rPr>
        <w:t xml:space="preserve">ույն հոդվածի 1-ին մասով </w:t>
      </w:r>
      <w:r w:rsidR="00F42BE5" w:rsidRPr="00F32819">
        <w:rPr>
          <w:rFonts w:ascii="GHEA Grapalat" w:hAnsi="GHEA Grapalat"/>
          <w:bCs/>
          <w:sz w:val="24"/>
          <w:szCs w:val="24"/>
        </w:rPr>
        <w:t>նախատեսված</w:t>
      </w:r>
      <w:r w:rsidR="00FB0460" w:rsidRPr="00F32819">
        <w:rPr>
          <w:rFonts w:ascii="GHEA Grapalat" w:hAnsi="GHEA Grapalat"/>
          <w:bCs/>
          <w:sz w:val="24"/>
          <w:szCs w:val="24"/>
        </w:rPr>
        <w:t xml:space="preserve"> անձանց բացակայության</w:t>
      </w:r>
      <w:r w:rsidR="00DA5728" w:rsidRPr="00F32819">
        <w:rPr>
          <w:rFonts w:ascii="GHEA Grapalat" w:hAnsi="GHEA Grapalat"/>
          <w:bCs/>
          <w:sz w:val="24"/>
          <w:szCs w:val="24"/>
        </w:rPr>
        <w:t xml:space="preserve">, ինչպես նաև </w:t>
      </w:r>
      <w:r w:rsidR="00E83CC2" w:rsidRPr="00F32819">
        <w:rPr>
          <w:rFonts w:ascii="GHEA Grapalat" w:hAnsi="GHEA Grapalat"/>
          <w:bCs/>
          <w:sz w:val="24"/>
          <w:szCs w:val="24"/>
        </w:rPr>
        <w:t>վտարվ</w:t>
      </w:r>
      <w:r w:rsidR="00F42BE5" w:rsidRPr="00F32819">
        <w:rPr>
          <w:rFonts w:ascii="GHEA Grapalat" w:hAnsi="GHEA Grapalat"/>
          <w:bCs/>
          <w:sz w:val="24"/>
          <w:szCs w:val="24"/>
        </w:rPr>
        <w:t>ող</w:t>
      </w:r>
      <w:r w:rsidR="00E83CC2" w:rsidRPr="00F32819">
        <w:rPr>
          <w:rFonts w:ascii="GHEA Grapalat" w:hAnsi="GHEA Grapalat"/>
          <w:bCs/>
          <w:sz w:val="24"/>
          <w:szCs w:val="24"/>
        </w:rPr>
        <w:t xml:space="preserve"> գույք</w:t>
      </w:r>
      <w:r w:rsidR="00DA5728" w:rsidRPr="00F32819">
        <w:rPr>
          <w:rFonts w:ascii="GHEA Grapalat" w:hAnsi="GHEA Grapalat"/>
          <w:bCs/>
          <w:sz w:val="24"/>
          <w:szCs w:val="24"/>
        </w:rPr>
        <w:t xml:space="preserve">ը </w:t>
      </w:r>
      <w:r w:rsidR="005F2F88" w:rsidRPr="00F32819">
        <w:rPr>
          <w:rFonts w:ascii="GHEA Grapalat" w:hAnsi="GHEA Grapalat"/>
          <w:bCs/>
          <w:sz w:val="24"/>
          <w:szCs w:val="24"/>
        </w:rPr>
        <w:t xml:space="preserve">վտարվող անձի </w:t>
      </w:r>
      <w:r w:rsidR="00DA5728" w:rsidRPr="00F32819">
        <w:rPr>
          <w:rFonts w:ascii="GHEA Grapalat" w:hAnsi="GHEA Grapalat"/>
          <w:bCs/>
          <w:sz w:val="24"/>
          <w:szCs w:val="24"/>
        </w:rPr>
        <w:t xml:space="preserve">կամ </w:t>
      </w:r>
      <w:r w:rsidR="005F2F88" w:rsidRPr="00F32819">
        <w:rPr>
          <w:rFonts w:ascii="GHEA Grapalat" w:hAnsi="GHEA Grapalat"/>
          <w:bCs/>
          <w:sz w:val="24"/>
          <w:szCs w:val="24"/>
        </w:rPr>
        <w:t xml:space="preserve">պահանջատիրոջ </w:t>
      </w:r>
      <w:r w:rsidR="00DA5728" w:rsidRPr="00F32819">
        <w:rPr>
          <w:rFonts w:ascii="GHEA Grapalat" w:hAnsi="GHEA Grapalat"/>
          <w:bCs/>
          <w:sz w:val="24"/>
          <w:szCs w:val="24"/>
        </w:rPr>
        <w:t>կողմից ի պահ ընդունելուց հրաժարվելու դեպքում</w:t>
      </w:r>
      <w:r w:rsidR="00FB0460" w:rsidRPr="00F32819">
        <w:rPr>
          <w:rFonts w:ascii="GHEA Grapalat" w:hAnsi="GHEA Grapalat"/>
          <w:bCs/>
          <w:sz w:val="24"/>
          <w:szCs w:val="24"/>
        </w:rPr>
        <w:t xml:space="preserve"> </w:t>
      </w:r>
      <w:r w:rsidR="00DA5728" w:rsidRPr="00F32819">
        <w:rPr>
          <w:rFonts w:ascii="GHEA Grapalat" w:hAnsi="GHEA Grapalat"/>
          <w:bCs/>
          <w:sz w:val="24"/>
          <w:szCs w:val="24"/>
        </w:rPr>
        <w:t>գույքի պահ</w:t>
      </w:r>
      <w:r w:rsidR="002A61CB" w:rsidRPr="00F32819">
        <w:rPr>
          <w:rFonts w:ascii="GHEA Grapalat" w:hAnsi="GHEA Grapalat"/>
          <w:bCs/>
          <w:sz w:val="24"/>
          <w:szCs w:val="24"/>
        </w:rPr>
        <w:t>պանությունը</w:t>
      </w:r>
      <w:r w:rsidR="00DA5728" w:rsidRPr="00F32819">
        <w:rPr>
          <w:rFonts w:ascii="GHEA Grapalat" w:hAnsi="GHEA Grapalat"/>
          <w:bCs/>
          <w:sz w:val="24"/>
          <w:szCs w:val="24"/>
        </w:rPr>
        <w:t xml:space="preserve"> </w:t>
      </w:r>
      <w:r w:rsidR="003B0155" w:rsidRPr="00F32819">
        <w:rPr>
          <w:rFonts w:ascii="GHEA Grapalat" w:hAnsi="GHEA Grapalat"/>
          <w:bCs/>
          <w:sz w:val="24"/>
          <w:szCs w:val="24"/>
        </w:rPr>
        <w:t>սույն օրենքի 52-րդ հոդվածով սահմանված կարգով</w:t>
      </w:r>
      <w:r w:rsidR="00FB0460" w:rsidRPr="00F32819">
        <w:rPr>
          <w:rFonts w:ascii="GHEA Grapalat" w:hAnsi="GHEA Grapalat"/>
          <w:bCs/>
          <w:sz w:val="24"/>
          <w:szCs w:val="24"/>
        </w:rPr>
        <w:t xml:space="preserve"> </w:t>
      </w:r>
      <w:r w:rsidR="002A61CB" w:rsidRPr="00F32819">
        <w:rPr>
          <w:rFonts w:ascii="GHEA Grapalat" w:hAnsi="GHEA Grapalat"/>
          <w:bCs/>
          <w:sz w:val="24"/>
          <w:szCs w:val="24"/>
        </w:rPr>
        <w:t>կազմակերպում</w:t>
      </w:r>
      <w:r w:rsidR="00FB0460" w:rsidRPr="00F32819">
        <w:rPr>
          <w:rFonts w:ascii="GHEA Grapalat" w:hAnsi="GHEA Grapalat"/>
          <w:bCs/>
          <w:sz w:val="24"/>
          <w:szCs w:val="24"/>
        </w:rPr>
        <w:t xml:space="preserve"> է </w:t>
      </w:r>
      <w:r w:rsidR="00F42BE5" w:rsidRPr="00F32819">
        <w:rPr>
          <w:rFonts w:ascii="GHEA Grapalat" w:hAnsi="GHEA Grapalat"/>
          <w:bCs/>
          <w:sz w:val="24"/>
          <w:szCs w:val="24"/>
        </w:rPr>
        <w:t>հարկադիր կատարողը</w:t>
      </w:r>
      <w:r w:rsidR="00FB0460" w:rsidRPr="00F32819">
        <w:rPr>
          <w:rFonts w:ascii="GHEA Grapalat" w:hAnsi="GHEA Grapalat"/>
          <w:bCs/>
          <w:sz w:val="24"/>
          <w:szCs w:val="24"/>
        </w:rPr>
        <w:t>՝ կատարված ծախսեր</w:t>
      </w:r>
      <w:r w:rsidR="008D00D8" w:rsidRPr="00F32819">
        <w:rPr>
          <w:rFonts w:ascii="GHEA Grapalat" w:hAnsi="GHEA Grapalat"/>
          <w:bCs/>
          <w:sz w:val="24"/>
          <w:szCs w:val="24"/>
        </w:rPr>
        <w:t>ը</w:t>
      </w:r>
      <w:r w:rsidR="00FB0460" w:rsidRPr="00F32819">
        <w:rPr>
          <w:rFonts w:ascii="GHEA Grapalat" w:hAnsi="GHEA Grapalat"/>
          <w:bCs/>
          <w:sz w:val="24"/>
          <w:szCs w:val="24"/>
        </w:rPr>
        <w:t xml:space="preserve"> </w:t>
      </w:r>
      <w:r w:rsidR="008D00D8" w:rsidRPr="00F32819">
        <w:rPr>
          <w:rFonts w:ascii="GHEA Grapalat" w:hAnsi="GHEA Grapalat"/>
          <w:bCs/>
          <w:sz w:val="24"/>
          <w:szCs w:val="24"/>
        </w:rPr>
        <w:t>փաստացի կատարված ծախսերի եռապատիկի չափով գանձելով պարտապանից</w:t>
      </w:r>
      <w:r w:rsidR="00FB0460" w:rsidRPr="00F32819">
        <w:rPr>
          <w:rFonts w:ascii="GHEA Grapalat" w:hAnsi="GHEA Grapalat"/>
          <w:bCs/>
          <w:sz w:val="24"/>
          <w:szCs w:val="24"/>
        </w:rPr>
        <w:t>։</w:t>
      </w:r>
      <w:r w:rsidR="00387A5D" w:rsidRPr="00F32819">
        <w:rPr>
          <w:rFonts w:ascii="GHEA Grapalat" w:hAnsi="GHEA Grapalat"/>
          <w:bCs/>
          <w:sz w:val="24"/>
          <w:szCs w:val="24"/>
        </w:rPr>
        <w:t xml:space="preserve"> Պարտապանին հարկադիր վտարելու վերաբերյալ </w:t>
      </w:r>
      <w:r w:rsidR="00336DEB" w:rsidRPr="00F32819">
        <w:rPr>
          <w:rFonts w:ascii="GHEA Grapalat" w:hAnsi="GHEA Grapalat"/>
          <w:bCs/>
          <w:sz w:val="24"/>
          <w:szCs w:val="24"/>
        </w:rPr>
        <w:t>որոշումը</w:t>
      </w:r>
      <w:r w:rsidR="00387A5D" w:rsidRPr="00F32819">
        <w:rPr>
          <w:rFonts w:ascii="GHEA Grapalat" w:hAnsi="GHEA Grapalat"/>
          <w:bCs/>
          <w:sz w:val="24"/>
          <w:szCs w:val="24"/>
        </w:rPr>
        <w:t xml:space="preserve"> պետք է պարունակի նաև </w:t>
      </w:r>
      <w:r w:rsidR="00336DEB" w:rsidRPr="00F32819">
        <w:rPr>
          <w:rFonts w:ascii="GHEA Grapalat" w:hAnsi="GHEA Grapalat"/>
          <w:bCs/>
          <w:sz w:val="24"/>
          <w:szCs w:val="24"/>
        </w:rPr>
        <w:t>պարզաբանում</w:t>
      </w:r>
      <w:r w:rsidR="00387A5D" w:rsidRPr="00F32819">
        <w:rPr>
          <w:rFonts w:ascii="GHEA Grapalat" w:hAnsi="GHEA Grapalat"/>
          <w:bCs/>
          <w:sz w:val="24"/>
          <w:szCs w:val="24"/>
        </w:rPr>
        <w:t>՝ վտարվող գույքն ի պահ ընդունելու պարտապանի պարտականության և դրա չկատարման հետևանքների վերաբերյալ</w:t>
      </w:r>
      <w:r w:rsidR="003B0155" w:rsidRPr="00F32819">
        <w:rPr>
          <w:rFonts w:ascii="GHEA Grapalat" w:hAnsi="GHEA Grapalat"/>
          <w:bCs/>
          <w:sz w:val="24"/>
          <w:szCs w:val="24"/>
        </w:rPr>
        <w:t>»։</w:t>
      </w:r>
    </w:p>
    <w:p w14:paraId="0F24812A" w14:textId="710865CC" w:rsidR="009C43DD" w:rsidRPr="00F32819" w:rsidRDefault="009C43DD" w:rsidP="005873C2">
      <w:pPr>
        <w:tabs>
          <w:tab w:val="left" w:pos="851"/>
        </w:tabs>
        <w:spacing w:after="0" w:line="360" w:lineRule="auto"/>
        <w:ind w:firstLine="567"/>
        <w:jc w:val="both"/>
        <w:rPr>
          <w:rFonts w:ascii="GHEA Grapalat" w:hAnsi="GHEA Grapalat"/>
          <w:bCs/>
          <w:sz w:val="24"/>
          <w:szCs w:val="24"/>
        </w:rPr>
      </w:pPr>
    </w:p>
    <w:p w14:paraId="2433C0AA" w14:textId="77777777" w:rsidR="009C43DD" w:rsidRPr="00F32819" w:rsidRDefault="009C43DD" w:rsidP="005873C2">
      <w:pPr>
        <w:tabs>
          <w:tab w:val="left" w:pos="851"/>
        </w:tabs>
        <w:spacing w:after="0" w:line="360" w:lineRule="auto"/>
        <w:ind w:firstLine="567"/>
        <w:jc w:val="both"/>
        <w:rPr>
          <w:rFonts w:ascii="GHEA Grapalat" w:hAnsi="GHEA Grapalat"/>
          <w:bCs/>
          <w:sz w:val="24"/>
          <w:szCs w:val="24"/>
        </w:rPr>
      </w:pPr>
      <w:r w:rsidRPr="00F32819">
        <w:rPr>
          <w:rFonts w:ascii="GHEA Grapalat" w:hAnsi="GHEA Grapalat"/>
          <w:b/>
          <w:sz w:val="24"/>
          <w:szCs w:val="24"/>
        </w:rPr>
        <w:t>Հոդված 3</w:t>
      </w:r>
      <w:r w:rsidRPr="00F32819">
        <w:rPr>
          <w:rFonts w:ascii="Cambria Math" w:hAnsi="Cambria Math" w:cs="Cambria Math"/>
          <w:b/>
          <w:sz w:val="24"/>
          <w:szCs w:val="24"/>
        </w:rPr>
        <w:t>․</w:t>
      </w:r>
      <w:r w:rsidRPr="00F32819">
        <w:rPr>
          <w:rFonts w:ascii="GHEA Grapalat" w:hAnsi="GHEA Grapalat"/>
          <w:b/>
          <w:i/>
          <w:sz w:val="24"/>
          <w:szCs w:val="24"/>
        </w:rPr>
        <w:t xml:space="preserve"> </w:t>
      </w:r>
      <w:r w:rsidRPr="00F32819">
        <w:rPr>
          <w:rFonts w:ascii="GHEA Grapalat" w:hAnsi="GHEA Grapalat"/>
          <w:bCs/>
          <w:sz w:val="24"/>
          <w:szCs w:val="24"/>
        </w:rPr>
        <w:t>«Դատական ակտերի հարկադիր կատարման մասին» օրենքի 67</w:t>
      </w:r>
      <w:r w:rsidRPr="00F32819">
        <w:rPr>
          <w:rFonts w:ascii="GHEA Grapalat" w:hAnsi="GHEA Grapalat"/>
          <w:bCs/>
          <w:sz w:val="24"/>
          <w:szCs w:val="24"/>
        </w:rPr>
        <w:noBreakHyphen/>
        <w:t>րդ հոդվածի 2-րդ մասը լրացնել հետևյալ բովանդակությամբ «դ» ենթակետով</w:t>
      </w:r>
      <w:r w:rsidRPr="00F32819">
        <w:rPr>
          <w:rFonts w:ascii="Cambria Math" w:hAnsi="Cambria Math" w:cs="Cambria Math"/>
          <w:bCs/>
          <w:sz w:val="24"/>
          <w:szCs w:val="24"/>
        </w:rPr>
        <w:t>․</w:t>
      </w:r>
      <w:r w:rsidRPr="00F32819">
        <w:rPr>
          <w:rFonts w:ascii="GHEA Grapalat" w:hAnsi="GHEA Grapalat"/>
          <w:bCs/>
          <w:sz w:val="24"/>
          <w:szCs w:val="24"/>
        </w:rPr>
        <w:t xml:space="preserve"> </w:t>
      </w:r>
    </w:p>
    <w:p w14:paraId="79DC6252" w14:textId="46051789" w:rsidR="00E772F7" w:rsidRPr="00F32819" w:rsidRDefault="009C43DD" w:rsidP="001E59CC">
      <w:pPr>
        <w:tabs>
          <w:tab w:val="left" w:pos="851"/>
        </w:tabs>
        <w:spacing w:after="0" w:line="360" w:lineRule="auto"/>
        <w:ind w:firstLine="567"/>
        <w:jc w:val="both"/>
        <w:rPr>
          <w:rFonts w:ascii="GHEA Grapalat" w:hAnsi="GHEA Grapalat"/>
          <w:bCs/>
          <w:sz w:val="24"/>
          <w:szCs w:val="24"/>
        </w:rPr>
      </w:pPr>
      <w:r w:rsidRPr="00F32819">
        <w:rPr>
          <w:rFonts w:ascii="GHEA Grapalat" w:hAnsi="GHEA Grapalat"/>
          <w:bCs/>
          <w:sz w:val="24"/>
          <w:szCs w:val="24"/>
        </w:rPr>
        <w:t>«դ) գույքային բնույթի կատարողական վարույթներով պարտապանի գույքի պահպանությունը սույն օրենքի 52-րդ հոդվածով սահմանված կարգով հարկադիր կատարման ծառայության կողմից իրականացվելու դեպքում՝ սույն մասի ա-գ ենթակետերով սահմանված ծախսերից զատ նաև պահպանության համար փաստացի կատարված ծախսերի չափով»։</w:t>
      </w:r>
      <w:bookmarkStart w:id="0" w:name="_GoBack"/>
      <w:bookmarkEnd w:id="0"/>
    </w:p>
    <w:sectPr w:rsidR="00E772F7" w:rsidRPr="00F32819" w:rsidSect="00EC7837">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81AFD1" w14:textId="77777777" w:rsidR="00DF797F" w:rsidRDefault="00DF797F" w:rsidP="00EC7837">
      <w:pPr>
        <w:spacing w:after="0" w:line="240" w:lineRule="auto"/>
      </w:pPr>
      <w:r>
        <w:separator/>
      </w:r>
    </w:p>
  </w:endnote>
  <w:endnote w:type="continuationSeparator" w:id="0">
    <w:p w14:paraId="22A6B00A" w14:textId="77777777" w:rsidR="00DF797F" w:rsidRDefault="00DF797F" w:rsidP="00EC7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518846"/>
      <w:docPartObj>
        <w:docPartGallery w:val="Page Numbers (Bottom of Page)"/>
        <w:docPartUnique/>
      </w:docPartObj>
    </w:sdtPr>
    <w:sdtEndPr>
      <w:rPr>
        <w:noProof/>
      </w:rPr>
    </w:sdtEndPr>
    <w:sdtContent>
      <w:p w14:paraId="3489822A" w14:textId="3A45954F" w:rsidR="00EC7837" w:rsidRDefault="00EC7837">
        <w:pPr>
          <w:pStyle w:val="Footer"/>
          <w:jc w:val="center"/>
        </w:pPr>
        <w:r>
          <w:fldChar w:fldCharType="begin"/>
        </w:r>
        <w:r>
          <w:instrText xml:space="preserve"> PAGE   \* MERGEFORMAT </w:instrText>
        </w:r>
        <w:r>
          <w:fldChar w:fldCharType="separate"/>
        </w:r>
        <w:r w:rsidR="001E59CC">
          <w:rPr>
            <w:noProof/>
          </w:rPr>
          <w:t>4</w:t>
        </w:r>
        <w:r>
          <w:rPr>
            <w:noProof/>
          </w:rPr>
          <w:fldChar w:fldCharType="end"/>
        </w:r>
      </w:p>
    </w:sdtContent>
  </w:sdt>
  <w:p w14:paraId="01B18F2C" w14:textId="77777777" w:rsidR="00EC7837" w:rsidRDefault="00EC78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ACF90" w14:textId="77777777" w:rsidR="00DF797F" w:rsidRDefault="00DF797F" w:rsidP="00EC7837">
      <w:pPr>
        <w:spacing w:after="0" w:line="240" w:lineRule="auto"/>
      </w:pPr>
      <w:r>
        <w:separator/>
      </w:r>
    </w:p>
  </w:footnote>
  <w:footnote w:type="continuationSeparator" w:id="0">
    <w:p w14:paraId="1DEA185C" w14:textId="77777777" w:rsidR="00DF797F" w:rsidRDefault="00DF797F" w:rsidP="00EC78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D07AA"/>
    <w:multiLevelType w:val="hybridMultilevel"/>
    <w:tmpl w:val="EEFCE34A"/>
    <w:lvl w:ilvl="0" w:tplc="042B000F">
      <w:start w:val="1"/>
      <w:numFmt w:val="decimal"/>
      <w:lvlText w:val="%1."/>
      <w:lvlJc w:val="left"/>
      <w:pPr>
        <w:ind w:left="92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 w15:restartNumberingAfterBreak="0">
    <w:nsid w:val="17AB431C"/>
    <w:multiLevelType w:val="hybridMultilevel"/>
    <w:tmpl w:val="5B846C5C"/>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 w15:restartNumberingAfterBreak="0">
    <w:nsid w:val="377C3E75"/>
    <w:multiLevelType w:val="hybridMultilevel"/>
    <w:tmpl w:val="8BF25CDC"/>
    <w:lvl w:ilvl="0" w:tplc="042B000F">
      <w:start w:val="1"/>
      <w:numFmt w:val="decimal"/>
      <w:lvlText w:val="%1."/>
      <w:lvlJc w:val="left"/>
      <w:pPr>
        <w:ind w:left="1428" w:hanging="360"/>
      </w:pPr>
    </w:lvl>
    <w:lvl w:ilvl="1" w:tplc="042B0019" w:tentative="1">
      <w:start w:val="1"/>
      <w:numFmt w:val="lowerLetter"/>
      <w:lvlText w:val="%2."/>
      <w:lvlJc w:val="left"/>
      <w:pPr>
        <w:ind w:left="2148" w:hanging="360"/>
      </w:pPr>
    </w:lvl>
    <w:lvl w:ilvl="2" w:tplc="042B001B" w:tentative="1">
      <w:start w:val="1"/>
      <w:numFmt w:val="lowerRoman"/>
      <w:lvlText w:val="%3."/>
      <w:lvlJc w:val="right"/>
      <w:pPr>
        <w:ind w:left="2868" w:hanging="180"/>
      </w:pPr>
    </w:lvl>
    <w:lvl w:ilvl="3" w:tplc="042B000F" w:tentative="1">
      <w:start w:val="1"/>
      <w:numFmt w:val="decimal"/>
      <w:lvlText w:val="%4."/>
      <w:lvlJc w:val="left"/>
      <w:pPr>
        <w:ind w:left="3588" w:hanging="360"/>
      </w:pPr>
    </w:lvl>
    <w:lvl w:ilvl="4" w:tplc="042B0019" w:tentative="1">
      <w:start w:val="1"/>
      <w:numFmt w:val="lowerLetter"/>
      <w:lvlText w:val="%5."/>
      <w:lvlJc w:val="left"/>
      <w:pPr>
        <w:ind w:left="4308" w:hanging="360"/>
      </w:pPr>
    </w:lvl>
    <w:lvl w:ilvl="5" w:tplc="042B001B" w:tentative="1">
      <w:start w:val="1"/>
      <w:numFmt w:val="lowerRoman"/>
      <w:lvlText w:val="%6."/>
      <w:lvlJc w:val="right"/>
      <w:pPr>
        <w:ind w:left="5028" w:hanging="180"/>
      </w:pPr>
    </w:lvl>
    <w:lvl w:ilvl="6" w:tplc="042B000F" w:tentative="1">
      <w:start w:val="1"/>
      <w:numFmt w:val="decimal"/>
      <w:lvlText w:val="%7."/>
      <w:lvlJc w:val="left"/>
      <w:pPr>
        <w:ind w:left="5748" w:hanging="360"/>
      </w:pPr>
    </w:lvl>
    <w:lvl w:ilvl="7" w:tplc="042B0019" w:tentative="1">
      <w:start w:val="1"/>
      <w:numFmt w:val="lowerLetter"/>
      <w:lvlText w:val="%8."/>
      <w:lvlJc w:val="left"/>
      <w:pPr>
        <w:ind w:left="6468" w:hanging="360"/>
      </w:pPr>
    </w:lvl>
    <w:lvl w:ilvl="8" w:tplc="042B001B" w:tentative="1">
      <w:start w:val="1"/>
      <w:numFmt w:val="lowerRoman"/>
      <w:lvlText w:val="%9."/>
      <w:lvlJc w:val="right"/>
      <w:pPr>
        <w:ind w:left="7188" w:hanging="180"/>
      </w:pPr>
    </w:lvl>
  </w:abstractNum>
  <w:abstractNum w:abstractNumId="3" w15:restartNumberingAfterBreak="0">
    <w:nsid w:val="3F335B4D"/>
    <w:multiLevelType w:val="hybridMultilevel"/>
    <w:tmpl w:val="744E64BE"/>
    <w:lvl w:ilvl="0" w:tplc="1C7656D8">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45042A"/>
    <w:multiLevelType w:val="hybridMultilevel"/>
    <w:tmpl w:val="A2EA9136"/>
    <w:lvl w:ilvl="0" w:tplc="68C6C9E6">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4AF425A6"/>
    <w:multiLevelType w:val="hybridMultilevel"/>
    <w:tmpl w:val="7DD8302C"/>
    <w:lvl w:ilvl="0" w:tplc="76620C90">
      <w:start w:val="1"/>
      <w:numFmt w:val="decimal"/>
      <w:lvlText w:val="%1."/>
      <w:lvlJc w:val="left"/>
      <w:pPr>
        <w:ind w:left="720" w:hanging="360"/>
      </w:pPr>
      <w:rPr>
        <w:b w:val="0"/>
        <w:bCs w:val="0"/>
        <w:color w:val="auto"/>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60445448"/>
    <w:multiLevelType w:val="hybridMultilevel"/>
    <w:tmpl w:val="A2EA9136"/>
    <w:lvl w:ilvl="0" w:tplc="68C6C9E6">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665757FE"/>
    <w:multiLevelType w:val="hybridMultilevel"/>
    <w:tmpl w:val="E2800456"/>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1"/>
  </w:num>
  <w:num w:numId="5">
    <w:abstractNumId w:val="0"/>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FB4"/>
    <w:rsid w:val="000031D1"/>
    <w:rsid w:val="0001115C"/>
    <w:rsid w:val="00026B1D"/>
    <w:rsid w:val="00034507"/>
    <w:rsid w:val="000418A3"/>
    <w:rsid w:val="0004667B"/>
    <w:rsid w:val="00066F52"/>
    <w:rsid w:val="000729B2"/>
    <w:rsid w:val="00074EDF"/>
    <w:rsid w:val="00077D36"/>
    <w:rsid w:val="000C00FD"/>
    <w:rsid w:val="000F2753"/>
    <w:rsid w:val="001041F1"/>
    <w:rsid w:val="001276D6"/>
    <w:rsid w:val="00144318"/>
    <w:rsid w:val="00144E3C"/>
    <w:rsid w:val="001456A0"/>
    <w:rsid w:val="00164630"/>
    <w:rsid w:val="001B3E0D"/>
    <w:rsid w:val="001D52E2"/>
    <w:rsid w:val="001E29BC"/>
    <w:rsid w:val="001E59CC"/>
    <w:rsid w:val="001F1653"/>
    <w:rsid w:val="001F368E"/>
    <w:rsid w:val="00207FBF"/>
    <w:rsid w:val="002238F3"/>
    <w:rsid w:val="00224E70"/>
    <w:rsid w:val="002327F3"/>
    <w:rsid w:val="002474D6"/>
    <w:rsid w:val="00247DC5"/>
    <w:rsid w:val="00256516"/>
    <w:rsid w:val="0026599C"/>
    <w:rsid w:val="00266CBB"/>
    <w:rsid w:val="0027056A"/>
    <w:rsid w:val="00271361"/>
    <w:rsid w:val="00290B3A"/>
    <w:rsid w:val="002A4684"/>
    <w:rsid w:val="002A61CB"/>
    <w:rsid w:val="002B65DC"/>
    <w:rsid w:val="002B76A8"/>
    <w:rsid w:val="002C13C6"/>
    <w:rsid w:val="002D4970"/>
    <w:rsid w:val="002E1A29"/>
    <w:rsid w:val="002F1F0F"/>
    <w:rsid w:val="002F4050"/>
    <w:rsid w:val="00303821"/>
    <w:rsid w:val="003138B3"/>
    <w:rsid w:val="00336DEB"/>
    <w:rsid w:val="003422E9"/>
    <w:rsid w:val="00343290"/>
    <w:rsid w:val="00353D91"/>
    <w:rsid w:val="003617A5"/>
    <w:rsid w:val="00377106"/>
    <w:rsid w:val="0037722D"/>
    <w:rsid w:val="003848B1"/>
    <w:rsid w:val="00387A5D"/>
    <w:rsid w:val="003A1D60"/>
    <w:rsid w:val="003B0155"/>
    <w:rsid w:val="003B12FB"/>
    <w:rsid w:val="003B1D43"/>
    <w:rsid w:val="003B5322"/>
    <w:rsid w:val="003C3BEE"/>
    <w:rsid w:val="003C6E94"/>
    <w:rsid w:val="003D6633"/>
    <w:rsid w:val="003F15AA"/>
    <w:rsid w:val="003F49B2"/>
    <w:rsid w:val="003F5179"/>
    <w:rsid w:val="003F71FF"/>
    <w:rsid w:val="004050C0"/>
    <w:rsid w:val="00406CCD"/>
    <w:rsid w:val="00417FCC"/>
    <w:rsid w:val="00424F5D"/>
    <w:rsid w:val="00430C71"/>
    <w:rsid w:val="004367A6"/>
    <w:rsid w:val="00463F95"/>
    <w:rsid w:val="00475432"/>
    <w:rsid w:val="00476435"/>
    <w:rsid w:val="00480977"/>
    <w:rsid w:val="00492745"/>
    <w:rsid w:val="00493FE7"/>
    <w:rsid w:val="004C5E01"/>
    <w:rsid w:val="005024E2"/>
    <w:rsid w:val="00511102"/>
    <w:rsid w:val="00512B3D"/>
    <w:rsid w:val="00512B5D"/>
    <w:rsid w:val="00571643"/>
    <w:rsid w:val="00572AC1"/>
    <w:rsid w:val="00583106"/>
    <w:rsid w:val="005873C2"/>
    <w:rsid w:val="00595B37"/>
    <w:rsid w:val="00597C14"/>
    <w:rsid w:val="005C7DEF"/>
    <w:rsid w:val="005D6FED"/>
    <w:rsid w:val="005E5D83"/>
    <w:rsid w:val="005F2F88"/>
    <w:rsid w:val="00614B5D"/>
    <w:rsid w:val="00626DF4"/>
    <w:rsid w:val="00643290"/>
    <w:rsid w:val="00647CD1"/>
    <w:rsid w:val="006679D3"/>
    <w:rsid w:val="00670FB4"/>
    <w:rsid w:val="00683164"/>
    <w:rsid w:val="006855F7"/>
    <w:rsid w:val="00692D37"/>
    <w:rsid w:val="006A563C"/>
    <w:rsid w:val="006B2815"/>
    <w:rsid w:val="006B6C70"/>
    <w:rsid w:val="006D0E55"/>
    <w:rsid w:val="006E120A"/>
    <w:rsid w:val="006F46D6"/>
    <w:rsid w:val="006F61E4"/>
    <w:rsid w:val="00705949"/>
    <w:rsid w:val="00711CC8"/>
    <w:rsid w:val="0071332E"/>
    <w:rsid w:val="0072129A"/>
    <w:rsid w:val="00741C0E"/>
    <w:rsid w:val="007506E7"/>
    <w:rsid w:val="00780DB9"/>
    <w:rsid w:val="00785DF6"/>
    <w:rsid w:val="00786A21"/>
    <w:rsid w:val="00794ECB"/>
    <w:rsid w:val="007A404F"/>
    <w:rsid w:val="007A459A"/>
    <w:rsid w:val="007A4E86"/>
    <w:rsid w:val="007C58A4"/>
    <w:rsid w:val="007D58A4"/>
    <w:rsid w:val="008211E9"/>
    <w:rsid w:val="00827F4D"/>
    <w:rsid w:val="0084476D"/>
    <w:rsid w:val="00875A06"/>
    <w:rsid w:val="00880EA1"/>
    <w:rsid w:val="0089638E"/>
    <w:rsid w:val="008A2266"/>
    <w:rsid w:val="008D00D8"/>
    <w:rsid w:val="008E62BC"/>
    <w:rsid w:val="008F02C1"/>
    <w:rsid w:val="00924B0F"/>
    <w:rsid w:val="00934E63"/>
    <w:rsid w:val="0095367D"/>
    <w:rsid w:val="00963DF1"/>
    <w:rsid w:val="00972951"/>
    <w:rsid w:val="00973691"/>
    <w:rsid w:val="0098565C"/>
    <w:rsid w:val="009A6D6B"/>
    <w:rsid w:val="009B0415"/>
    <w:rsid w:val="009C43DD"/>
    <w:rsid w:val="009D3134"/>
    <w:rsid w:val="009D4CB4"/>
    <w:rsid w:val="009D5215"/>
    <w:rsid w:val="00A13068"/>
    <w:rsid w:val="00A22C64"/>
    <w:rsid w:val="00A30D47"/>
    <w:rsid w:val="00A55473"/>
    <w:rsid w:val="00A636C7"/>
    <w:rsid w:val="00A65E72"/>
    <w:rsid w:val="00A75B74"/>
    <w:rsid w:val="00AA1E8D"/>
    <w:rsid w:val="00AA7277"/>
    <w:rsid w:val="00AB686F"/>
    <w:rsid w:val="00AD58A7"/>
    <w:rsid w:val="00AD59BD"/>
    <w:rsid w:val="00AE488C"/>
    <w:rsid w:val="00B1066B"/>
    <w:rsid w:val="00B15645"/>
    <w:rsid w:val="00B261D1"/>
    <w:rsid w:val="00B266F2"/>
    <w:rsid w:val="00B41A57"/>
    <w:rsid w:val="00B41ACC"/>
    <w:rsid w:val="00B50782"/>
    <w:rsid w:val="00B51E99"/>
    <w:rsid w:val="00B525CA"/>
    <w:rsid w:val="00B64085"/>
    <w:rsid w:val="00B6475C"/>
    <w:rsid w:val="00B67AF5"/>
    <w:rsid w:val="00B84DEF"/>
    <w:rsid w:val="00BC7C18"/>
    <w:rsid w:val="00BD2731"/>
    <w:rsid w:val="00BD3F6B"/>
    <w:rsid w:val="00BE2ECC"/>
    <w:rsid w:val="00BF4893"/>
    <w:rsid w:val="00C4626B"/>
    <w:rsid w:val="00C54D58"/>
    <w:rsid w:val="00C942A1"/>
    <w:rsid w:val="00CA1A8C"/>
    <w:rsid w:val="00CD5C75"/>
    <w:rsid w:val="00D1778F"/>
    <w:rsid w:val="00D35896"/>
    <w:rsid w:val="00D54FD3"/>
    <w:rsid w:val="00D57CAD"/>
    <w:rsid w:val="00D57EB9"/>
    <w:rsid w:val="00D75F53"/>
    <w:rsid w:val="00DA5728"/>
    <w:rsid w:val="00DC2612"/>
    <w:rsid w:val="00DC3725"/>
    <w:rsid w:val="00DC4173"/>
    <w:rsid w:val="00DD4D32"/>
    <w:rsid w:val="00DE3418"/>
    <w:rsid w:val="00DF0E8B"/>
    <w:rsid w:val="00DF302B"/>
    <w:rsid w:val="00DF797F"/>
    <w:rsid w:val="00E05C48"/>
    <w:rsid w:val="00E55A1A"/>
    <w:rsid w:val="00E565D7"/>
    <w:rsid w:val="00E671E8"/>
    <w:rsid w:val="00E67A69"/>
    <w:rsid w:val="00E772F7"/>
    <w:rsid w:val="00E83CC2"/>
    <w:rsid w:val="00E84D00"/>
    <w:rsid w:val="00E90F51"/>
    <w:rsid w:val="00E93A5D"/>
    <w:rsid w:val="00EB3E2F"/>
    <w:rsid w:val="00EC7837"/>
    <w:rsid w:val="00ED2E03"/>
    <w:rsid w:val="00EE15CC"/>
    <w:rsid w:val="00EE4990"/>
    <w:rsid w:val="00EE65B9"/>
    <w:rsid w:val="00EF1A1C"/>
    <w:rsid w:val="00F15814"/>
    <w:rsid w:val="00F32819"/>
    <w:rsid w:val="00F42BE5"/>
    <w:rsid w:val="00F53536"/>
    <w:rsid w:val="00F55305"/>
    <w:rsid w:val="00F61F3D"/>
    <w:rsid w:val="00F62031"/>
    <w:rsid w:val="00F664E8"/>
    <w:rsid w:val="00F73CA4"/>
    <w:rsid w:val="00F743EF"/>
    <w:rsid w:val="00F747B0"/>
    <w:rsid w:val="00F77DBE"/>
    <w:rsid w:val="00F84B6B"/>
    <w:rsid w:val="00FA2B68"/>
    <w:rsid w:val="00FB0460"/>
    <w:rsid w:val="00FB6D8F"/>
    <w:rsid w:val="00FC16AE"/>
    <w:rsid w:val="00FD0DB7"/>
    <w:rsid w:val="00FF14C3"/>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18D5E"/>
  <w15:chartTrackingRefBased/>
  <w15:docId w15:val="{92ADEF2E-FCC1-4F01-B6E7-A8672EFDC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76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276D6"/>
    <w:pPr>
      <w:ind w:left="720"/>
      <w:contextualSpacing/>
    </w:pPr>
  </w:style>
  <w:style w:type="character" w:styleId="CommentReference">
    <w:name w:val="annotation reference"/>
    <w:basedOn w:val="DefaultParagraphFont"/>
    <w:uiPriority w:val="99"/>
    <w:semiHidden/>
    <w:unhideWhenUsed/>
    <w:rsid w:val="005024E2"/>
    <w:rPr>
      <w:sz w:val="16"/>
      <w:szCs w:val="16"/>
    </w:rPr>
  </w:style>
  <w:style w:type="paragraph" w:styleId="CommentText">
    <w:name w:val="annotation text"/>
    <w:basedOn w:val="Normal"/>
    <w:link w:val="CommentTextChar"/>
    <w:uiPriority w:val="99"/>
    <w:unhideWhenUsed/>
    <w:rsid w:val="005024E2"/>
    <w:pPr>
      <w:spacing w:line="240" w:lineRule="auto"/>
    </w:pPr>
    <w:rPr>
      <w:sz w:val="20"/>
      <w:szCs w:val="20"/>
    </w:rPr>
  </w:style>
  <w:style w:type="character" w:customStyle="1" w:styleId="CommentTextChar">
    <w:name w:val="Comment Text Char"/>
    <w:basedOn w:val="DefaultParagraphFont"/>
    <w:link w:val="CommentText"/>
    <w:uiPriority w:val="99"/>
    <w:rsid w:val="005024E2"/>
    <w:rPr>
      <w:sz w:val="20"/>
      <w:szCs w:val="20"/>
    </w:rPr>
  </w:style>
  <w:style w:type="paragraph" w:styleId="CommentSubject">
    <w:name w:val="annotation subject"/>
    <w:basedOn w:val="CommentText"/>
    <w:next w:val="CommentText"/>
    <w:link w:val="CommentSubjectChar"/>
    <w:uiPriority w:val="99"/>
    <w:semiHidden/>
    <w:unhideWhenUsed/>
    <w:rsid w:val="005024E2"/>
    <w:rPr>
      <w:b/>
      <w:bCs/>
    </w:rPr>
  </w:style>
  <w:style w:type="character" w:customStyle="1" w:styleId="CommentSubjectChar">
    <w:name w:val="Comment Subject Char"/>
    <w:basedOn w:val="CommentTextChar"/>
    <w:link w:val="CommentSubject"/>
    <w:uiPriority w:val="99"/>
    <w:semiHidden/>
    <w:rsid w:val="005024E2"/>
    <w:rPr>
      <w:b/>
      <w:bCs/>
      <w:sz w:val="20"/>
      <w:szCs w:val="20"/>
    </w:rPr>
  </w:style>
  <w:style w:type="paragraph" w:styleId="BalloonText">
    <w:name w:val="Balloon Text"/>
    <w:basedOn w:val="Normal"/>
    <w:link w:val="BalloonTextChar"/>
    <w:uiPriority w:val="99"/>
    <w:semiHidden/>
    <w:unhideWhenUsed/>
    <w:rsid w:val="005024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4E2"/>
    <w:rPr>
      <w:rFonts w:ascii="Segoe UI" w:hAnsi="Segoe UI" w:cs="Segoe UI"/>
      <w:sz w:val="18"/>
      <w:szCs w:val="18"/>
    </w:rPr>
  </w:style>
  <w:style w:type="paragraph" w:styleId="Revision">
    <w:name w:val="Revision"/>
    <w:hidden/>
    <w:uiPriority w:val="99"/>
    <w:semiHidden/>
    <w:rsid w:val="00512B3D"/>
    <w:pPr>
      <w:spacing w:after="0" w:line="240" w:lineRule="auto"/>
    </w:pPr>
  </w:style>
  <w:style w:type="paragraph" w:styleId="Header">
    <w:name w:val="header"/>
    <w:basedOn w:val="Normal"/>
    <w:link w:val="HeaderChar"/>
    <w:uiPriority w:val="99"/>
    <w:unhideWhenUsed/>
    <w:rsid w:val="00EC78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837"/>
  </w:style>
  <w:style w:type="paragraph" w:styleId="Footer">
    <w:name w:val="footer"/>
    <w:basedOn w:val="Normal"/>
    <w:link w:val="FooterChar"/>
    <w:uiPriority w:val="99"/>
    <w:unhideWhenUsed/>
    <w:rsid w:val="00EC78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837"/>
  </w:style>
  <w:style w:type="character" w:styleId="Strong">
    <w:name w:val="Strong"/>
    <w:basedOn w:val="DefaultParagraphFont"/>
    <w:uiPriority w:val="22"/>
    <w:qFormat/>
    <w:rsid w:val="00683164"/>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683164"/>
    <w:pPr>
      <w:spacing w:before="100" w:beforeAutospacing="1" w:after="100" w:afterAutospacing="1" w:line="240" w:lineRule="auto"/>
    </w:pPr>
    <w:rPr>
      <w:rFonts w:ascii="Times New Roman" w:eastAsia="Times New Roman" w:hAnsi="Times New Roman" w:cs="Times New Roman"/>
      <w:sz w:val="24"/>
      <w:szCs w:val="24"/>
      <w:lang w:eastAsia="hy-AM"/>
    </w:rPr>
  </w:style>
  <w:style w:type="paragraph" w:styleId="BodyText">
    <w:name w:val="Body Text"/>
    <w:basedOn w:val="Normal"/>
    <w:link w:val="BodyTextChar"/>
    <w:rsid w:val="00E93A5D"/>
    <w:pPr>
      <w:spacing w:after="0" w:line="240" w:lineRule="auto"/>
      <w:jc w:val="center"/>
    </w:pPr>
    <w:rPr>
      <w:rFonts w:ascii="Times Armenian" w:eastAsia="Times New Roman" w:hAnsi="Times Armenian" w:cs="Times New Roman"/>
      <w:bCs/>
      <w:sz w:val="24"/>
      <w:szCs w:val="24"/>
      <w:lang w:val="en-US"/>
    </w:rPr>
  </w:style>
  <w:style w:type="character" w:customStyle="1" w:styleId="BodyTextChar">
    <w:name w:val="Body Text Char"/>
    <w:basedOn w:val="DefaultParagraphFont"/>
    <w:link w:val="BodyText"/>
    <w:rsid w:val="00E93A5D"/>
    <w:rPr>
      <w:rFonts w:ascii="Times Armenian" w:eastAsia="Times New Roman" w:hAnsi="Times Armenian" w:cs="Times New Roman"/>
      <w:bCs/>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E772F7"/>
    <w:rPr>
      <w:rFonts w:ascii="Times New Roman" w:eastAsia="Times New Roman" w:hAnsi="Times New Roman" w:cs="Times New Roman"/>
      <w:sz w:val="24"/>
      <w:szCs w:val="24"/>
      <w:lang w:eastAsia="hy-AM"/>
    </w:rPr>
  </w:style>
  <w:style w:type="character" w:styleId="Emphasis">
    <w:name w:val="Emphasis"/>
    <w:basedOn w:val="DefaultParagraphFont"/>
    <w:uiPriority w:val="20"/>
    <w:qFormat/>
    <w:rsid w:val="004927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3975">
      <w:bodyDiv w:val="1"/>
      <w:marLeft w:val="0"/>
      <w:marRight w:val="0"/>
      <w:marTop w:val="0"/>
      <w:marBottom w:val="0"/>
      <w:divBdr>
        <w:top w:val="none" w:sz="0" w:space="0" w:color="auto"/>
        <w:left w:val="none" w:sz="0" w:space="0" w:color="auto"/>
        <w:bottom w:val="none" w:sz="0" w:space="0" w:color="auto"/>
        <w:right w:val="none" w:sz="0" w:space="0" w:color="auto"/>
      </w:divBdr>
    </w:div>
    <w:div w:id="114909814">
      <w:bodyDiv w:val="1"/>
      <w:marLeft w:val="0"/>
      <w:marRight w:val="0"/>
      <w:marTop w:val="0"/>
      <w:marBottom w:val="0"/>
      <w:divBdr>
        <w:top w:val="none" w:sz="0" w:space="0" w:color="auto"/>
        <w:left w:val="none" w:sz="0" w:space="0" w:color="auto"/>
        <w:bottom w:val="none" w:sz="0" w:space="0" w:color="auto"/>
        <w:right w:val="none" w:sz="0" w:space="0" w:color="auto"/>
      </w:divBdr>
    </w:div>
    <w:div w:id="402990790">
      <w:bodyDiv w:val="1"/>
      <w:marLeft w:val="0"/>
      <w:marRight w:val="0"/>
      <w:marTop w:val="0"/>
      <w:marBottom w:val="0"/>
      <w:divBdr>
        <w:top w:val="none" w:sz="0" w:space="0" w:color="auto"/>
        <w:left w:val="none" w:sz="0" w:space="0" w:color="auto"/>
        <w:bottom w:val="none" w:sz="0" w:space="0" w:color="auto"/>
        <w:right w:val="none" w:sz="0" w:space="0" w:color="auto"/>
      </w:divBdr>
    </w:div>
    <w:div w:id="556404666">
      <w:bodyDiv w:val="1"/>
      <w:marLeft w:val="0"/>
      <w:marRight w:val="0"/>
      <w:marTop w:val="0"/>
      <w:marBottom w:val="0"/>
      <w:divBdr>
        <w:top w:val="none" w:sz="0" w:space="0" w:color="auto"/>
        <w:left w:val="none" w:sz="0" w:space="0" w:color="auto"/>
        <w:bottom w:val="none" w:sz="0" w:space="0" w:color="auto"/>
        <w:right w:val="none" w:sz="0" w:space="0" w:color="auto"/>
      </w:divBdr>
    </w:div>
    <w:div w:id="616567372">
      <w:bodyDiv w:val="1"/>
      <w:marLeft w:val="0"/>
      <w:marRight w:val="0"/>
      <w:marTop w:val="0"/>
      <w:marBottom w:val="0"/>
      <w:divBdr>
        <w:top w:val="none" w:sz="0" w:space="0" w:color="auto"/>
        <w:left w:val="none" w:sz="0" w:space="0" w:color="auto"/>
        <w:bottom w:val="none" w:sz="0" w:space="0" w:color="auto"/>
        <w:right w:val="none" w:sz="0" w:space="0" w:color="auto"/>
      </w:divBdr>
    </w:div>
    <w:div w:id="622073786">
      <w:bodyDiv w:val="1"/>
      <w:marLeft w:val="0"/>
      <w:marRight w:val="0"/>
      <w:marTop w:val="0"/>
      <w:marBottom w:val="0"/>
      <w:divBdr>
        <w:top w:val="none" w:sz="0" w:space="0" w:color="auto"/>
        <w:left w:val="none" w:sz="0" w:space="0" w:color="auto"/>
        <w:bottom w:val="none" w:sz="0" w:space="0" w:color="auto"/>
        <w:right w:val="none" w:sz="0" w:space="0" w:color="auto"/>
      </w:divBdr>
    </w:div>
    <w:div w:id="1284536253">
      <w:bodyDiv w:val="1"/>
      <w:marLeft w:val="0"/>
      <w:marRight w:val="0"/>
      <w:marTop w:val="0"/>
      <w:marBottom w:val="0"/>
      <w:divBdr>
        <w:top w:val="none" w:sz="0" w:space="0" w:color="auto"/>
        <w:left w:val="none" w:sz="0" w:space="0" w:color="auto"/>
        <w:bottom w:val="none" w:sz="0" w:space="0" w:color="auto"/>
        <w:right w:val="none" w:sz="0" w:space="0" w:color="auto"/>
      </w:divBdr>
    </w:div>
    <w:div w:id="1338386867">
      <w:bodyDiv w:val="1"/>
      <w:marLeft w:val="0"/>
      <w:marRight w:val="0"/>
      <w:marTop w:val="0"/>
      <w:marBottom w:val="0"/>
      <w:divBdr>
        <w:top w:val="none" w:sz="0" w:space="0" w:color="auto"/>
        <w:left w:val="none" w:sz="0" w:space="0" w:color="auto"/>
        <w:bottom w:val="none" w:sz="0" w:space="0" w:color="auto"/>
        <w:right w:val="none" w:sz="0" w:space="0" w:color="auto"/>
      </w:divBdr>
    </w:div>
    <w:div w:id="1378621090">
      <w:bodyDiv w:val="1"/>
      <w:marLeft w:val="0"/>
      <w:marRight w:val="0"/>
      <w:marTop w:val="0"/>
      <w:marBottom w:val="0"/>
      <w:divBdr>
        <w:top w:val="none" w:sz="0" w:space="0" w:color="auto"/>
        <w:left w:val="none" w:sz="0" w:space="0" w:color="auto"/>
        <w:bottom w:val="none" w:sz="0" w:space="0" w:color="auto"/>
        <w:right w:val="none" w:sz="0" w:space="0" w:color="auto"/>
      </w:divBdr>
    </w:div>
    <w:div w:id="1540586307">
      <w:bodyDiv w:val="1"/>
      <w:marLeft w:val="0"/>
      <w:marRight w:val="0"/>
      <w:marTop w:val="0"/>
      <w:marBottom w:val="0"/>
      <w:divBdr>
        <w:top w:val="none" w:sz="0" w:space="0" w:color="auto"/>
        <w:left w:val="none" w:sz="0" w:space="0" w:color="auto"/>
        <w:bottom w:val="none" w:sz="0" w:space="0" w:color="auto"/>
        <w:right w:val="none" w:sz="0" w:space="0" w:color="auto"/>
      </w:divBdr>
    </w:div>
    <w:div w:id="1564101602">
      <w:bodyDiv w:val="1"/>
      <w:marLeft w:val="0"/>
      <w:marRight w:val="0"/>
      <w:marTop w:val="0"/>
      <w:marBottom w:val="0"/>
      <w:divBdr>
        <w:top w:val="none" w:sz="0" w:space="0" w:color="auto"/>
        <w:left w:val="none" w:sz="0" w:space="0" w:color="auto"/>
        <w:bottom w:val="none" w:sz="0" w:space="0" w:color="auto"/>
        <w:right w:val="none" w:sz="0" w:space="0" w:color="auto"/>
      </w:divBdr>
    </w:div>
    <w:div w:id="1581212921">
      <w:bodyDiv w:val="1"/>
      <w:marLeft w:val="0"/>
      <w:marRight w:val="0"/>
      <w:marTop w:val="0"/>
      <w:marBottom w:val="0"/>
      <w:divBdr>
        <w:top w:val="none" w:sz="0" w:space="0" w:color="auto"/>
        <w:left w:val="none" w:sz="0" w:space="0" w:color="auto"/>
        <w:bottom w:val="none" w:sz="0" w:space="0" w:color="auto"/>
        <w:right w:val="none" w:sz="0" w:space="0" w:color="auto"/>
      </w:divBdr>
    </w:div>
    <w:div w:id="1613246373">
      <w:bodyDiv w:val="1"/>
      <w:marLeft w:val="0"/>
      <w:marRight w:val="0"/>
      <w:marTop w:val="0"/>
      <w:marBottom w:val="0"/>
      <w:divBdr>
        <w:top w:val="none" w:sz="0" w:space="0" w:color="auto"/>
        <w:left w:val="none" w:sz="0" w:space="0" w:color="auto"/>
        <w:bottom w:val="none" w:sz="0" w:space="0" w:color="auto"/>
        <w:right w:val="none" w:sz="0" w:space="0" w:color="auto"/>
      </w:divBdr>
    </w:div>
    <w:div w:id="1680619560">
      <w:bodyDiv w:val="1"/>
      <w:marLeft w:val="0"/>
      <w:marRight w:val="0"/>
      <w:marTop w:val="0"/>
      <w:marBottom w:val="0"/>
      <w:divBdr>
        <w:top w:val="none" w:sz="0" w:space="0" w:color="auto"/>
        <w:left w:val="none" w:sz="0" w:space="0" w:color="auto"/>
        <w:bottom w:val="none" w:sz="0" w:space="0" w:color="auto"/>
        <w:right w:val="none" w:sz="0" w:space="0" w:color="auto"/>
      </w:divBdr>
    </w:div>
    <w:div w:id="1749419404">
      <w:bodyDiv w:val="1"/>
      <w:marLeft w:val="0"/>
      <w:marRight w:val="0"/>
      <w:marTop w:val="0"/>
      <w:marBottom w:val="0"/>
      <w:divBdr>
        <w:top w:val="none" w:sz="0" w:space="0" w:color="auto"/>
        <w:left w:val="none" w:sz="0" w:space="0" w:color="auto"/>
        <w:bottom w:val="none" w:sz="0" w:space="0" w:color="auto"/>
        <w:right w:val="none" w:sz="0" w:space="0" w:color="auto"/>
      </w:divBdr>
    </w:div>
    <w:div w:id="177035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890</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https://mul2.gov.am/tasks/621446/oneclick/39ec67f9e87d9ac18b7ffc177dedf9a60f68e6b0445856429c7289f67674af35.docx?token=cc3dda3b67795394548ce46ed3f92de4</cp:keywords>
  <dc:description/>
  <cp:lastModifiedBy>Guest9</cp:lastModifiedBy>
  <cp:revision>10</cp:revision>
  <cp:lastPrinted>2022-06-01T12:25:00Z</cp:lastPrinted>
  <dcterms:created xsi:type="dcterms:W3CDTF">2022-06-01T14:30:00Z</dcterms:created>
  <dcterms:modified xsi:type="dcterms:W3CDTF">2022-06-02T05:37:00Z</dcterms:modified>
</cp:coreProperties>
</file>