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3C9" w:rsidRPr="004D66A2" w:rsidRDefault="001213C9" w:rsidP="001213C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D66A2">
        <w:rPr>
          <w:rFonts w:ascii="GHEA Grapalat" w:hAnsi="GHEA Grapalat"/>
          <w:b/>
          <w:sz w:val="24"/>
          <w:szCs w:val="24"/>
        </w:rPr>
        <w:t>ՀԻՄՆԱՎՈՐՈՒՄ</w:t>
      </w:r>
    </w:p>
    <w:p w:rsidR="001213C9" w:rsidRPr="00695D43" w:rsidRDefault="001213C9" w:rsidP="001213C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95D43">
        <w:rPr>
          <w:rFonts w:ascii="GHEA Grapalat" w:hAnsi="GHEA Grapalat"/>
          <w:b/>
          <w:sz w:val="24"/>
          <w:szCs w:val="24"/>
        </w:rPr>
        <w:t>«</w:t>
      </w:r>
      <w:r w:rsidRPr="00695D4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ԿԱՌՈՒՑՎԱԾՔԻ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ԵՎ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ԳՈՐԾՈՒՆԵՈՒԹՅԱՆ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ՄԱՍԻՆ</w:t>
      </w:r>
      <w:r w:rsidRPr="00695D43">
        <w:rPr>
          <w:rFonts w:ascii="GHEA Grapalat" w:hAnsi="GHEA Grapalat"/>
          <w:b/>
          <w:sz w:val="24"/>
          <w:szCs w:val="24"/>
        </w:rPr>
        <w:t xml:space="preserve">» </w:t>
      </w:r>
      <w:r w:rsidRPr="00695D43">
        <w:rPr>
          <w:rFonts w:ascii="GHEA Grapalat" w:hAnsi="GHEA Grapalat" w:cs="Sylfaen"/>
          <w:b/>
          <w:sz w:val="24"/>
          <w:szCs w:val="24"/>
        </w:rPr>
        <w:t>ՕՐԵՆՔՈՒՄ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ԼՐԱՑՈՒՄ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ԿԱՏԱՐԵԼՈՒ</w:t>
      </w:r>
      <w:r w:rsidRPr="00695D43">
        <w:rPr>
          <w:rFonts w:ascii="GHEA Grapalat" w:hAnsi="GHEA Grapalat"/>
          <w:b/>
          <w:sz w:val="24"/>
          <w:szCs w:val="24"/>
        </w:rPr>
        <w:t xml:space="preserve"> </w:t>
      </w:r>
      <w:r w:rsidRPr="00695D43"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Fonts w:ascii="GHEA Grapalat" w:hAnsi="GHEA Grapalat" w:cs="Sylfaen"/>
          <w:b/>
          <w:sz w:val="24"/>
          <w:szCs w:val="24"/>
        </w:rPr>
        <w:t>» ՕՐԵՆՔԻ ՆԱԽԱԳԾԻ ԸՆԴՈՒՆՄԱՆ</w:t>
      </w:r>
    </w:p>
    <w:p w:rsidR="001213C9" w:rsidRDefault="001213C9" w:rsidP="001213C9">
      <w:pPr>
        <w:spacing w:line="360" w:lineRule="auto"/>
      </w:pPr>
    </w:p>
    <w:p w:rsidR="001213C9" w:rsidRDefault="001213C9" w:rsidP="001213C9">
      <w:pPr>
        <w:pStyle w:val="ListParagraph"/>
        <w:numPr>
          <w:ilvl w:val="0"/>
          <w:numId w:val="1"/>
        </w:numPr>
        <w:spacing w:after="0" w:line="360" w:lineRule="auto"/>
        <w:ind w:right="23"/>
        <w:jc w:val="both"/>
        <w:rPr>
          <w:rFonts w:ascii="GHEA Grapalat" w:hAnsi="GHEA Grapalat"/>
          <w:sz w:val="24"/>
          <w:szCs w:val="24"/>
          <w:lang w:val="pt-BR"/>
        </w:rPr>
      </w:pPr>
      <w:r w:rsidRPr="00A07E91">
        <w:rPr>
          <w:rFonts w:ascii="GHEA Grapalat" w:hAnsi="GHEA Grapalat"/>
          <w:b/>
          <w:sz w:val="24"/>
          <w:szCs w:val="24"/>
          <w:lang w:val="pt-BR"/>
        </w:rPr>
        <w:t>Ընթացիկ իրավիճակը և իրավական ակտի ընդունման անհրաժեշտությունը.</w:t>
      </w:r>
    </w:p>
    <w:p w:rsidR="001213C9" w:rsidRDefault="001213C9" w:rsidP="001213C9">
      <w:pPr>
        <w:spacing w:after="0" w:line="360" w:lineRule="auto"/>
        <w:ind w:right="23" w:firstLine="855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1F0AB2">
        <w:rPr>
          <w:rFonts w:ascii="GHEA Grapalat" w:hAnsi="GHEA Grapalat" w:cs="Sylfaen"/>
          <w:sz w:val="24"/>
          <w:szCs w:val="24"/>
        </w:rPr>
        <w:t>ՀՀ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Սահմանադրության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146-</w:t>
      </w:r>
      <w:r w:rsidRPr="001F0AB2">
        <w:rPr>
          <w:rFonts w:ascii="GHEA Grapalat" w:hAnsi="GHEA Grapalat"/>
          <w:sz w:val="24"/>
          <w:szCs w:val="24"/>
        </w:rPr>
        <w:t>րդ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հոդվածի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4-</w:t>
      </w:r>
      <w:r w:rsidRPr="001F0AB2">
        <w:rPr>
          <w:rFonts w:ascii="GHEA Grapalat" w:hAnsi="GHEA Grapalat"/>
          <w:sz w:val="24"/>
          <w:szCs w:val="24"/>
        </w:rPr>
        <w:t>րդ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մասի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համաձայն՝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Կառավարության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լիազորությունները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սահմանվում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sz w:val="24"/>
          <w:szCs w:val="24"/>
        </w:rPr>
        <w:t>են</w:t>
      </w:r>
      <w:r w:rsidRPr="001F0A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b/>
          <w:sz w:val="24"/>
          <w:szCs w:val="24"/>
        </w:rPr>
        <w:t>Սահմանադրությամբ</w:t>
      </w:r>
      <w:r w:rsidRPr="001F0AB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b/>
          <w:sz w:val="24"/>
          <w:szCs w:val="24"/>
        </w:rPr>
        <w:t>և</w:t>
      </w:r>
      <w:r w:rsidRPr="001F0AB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F0AB2">
        <w:rPr>
          <w:rFonts w:ascii="GHEA Grapalat" w:hAnsi="GHEA Grapalat"/>
          <w:b/>
          <w:sz w:val="24"/>
          <w:szCs w:val="24"/>
        </w:rPr>
        <w:t>օրենքներով</w:t>
      </w:r>
      <w:r w:rsidRPr="001F0AB2">
        <w:rPr>
          <w:rFonts w:ascii="GHEA Grapalat" w:hAnsi="GHEA Grapalat"/>
          <w:b/>
          <w:sz w:val="24"/>
          <w:szCs w:val="24"/>
          <w:lang w:val="pt-BR"/>
        </w:rPr>
        <w:t xml:space="preserve">: </w:t>
      </w:r>
    </w:p>
    <w:p w:rsidR="001213C9" w:rsidRPr="001F0AB2" w:rsidRDefault="001213C9" w:rsidP="001213C9">
      <w:pPr>
        <w:spacing w:after="0" w:line="360" w:lineRule="auto"/>
        <w:ind w:right="23" w:firstLine="855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</w:rPr>
        <w:t>ՀՀ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Սահմանադրության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153-</w:t>
      </w:r>
      <w:r>
        <w:rPr>
          <w:rFonts w:ascii="GHEA Grapalat" w:hAnsi="GHEA Grapalat"/>
          <w:sz w:val="24"/>
          <w:szCs w:val="24"/>
        </w:rPr>
        <w:t>րդ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3-</w:t>
      </w:r>
      <w:r>
        <w:rPr>
          <w:rFonts w:ascii="GHEA Grapalat" w:hAnsi="GHEA Grapalat"/>
          <w:sz w:val="24"/>
          <w:szCs w:val="24"/>
        </w:rPr>
        <w:t>րդ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մասի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համաձայն՝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Կառավարությունն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իրավասու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է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ընդունելու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ենթաօրենսդրական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նորմատիվ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իրավական</w:t>
      </w:r>
      <w:r w:rsidRPr="00325EF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7713C">
        <w:rPr>
          <w:rFonts w:ascii="GHEA Grapalat" w:hAnsi="GHEA Grapalat"/>
          <w:b/>
          <w:sz w:val="24"/>
          <w:szCs w:val="24"/>
        </w:rPr>
        <w:t>ակտեր</w:t>
      </w:r>
      <w:r w:rsidRPr="00325EFE">
        <w:rPr>
          <w:rFonts w:ascii="GHEA Grapalat" w:hAnsi="GHEA Grapalat"/>
          <w:b/>
          <w:sz w:val="24"/>
          <w:szCs w:val="24"/>
          <w:lang w:val="pt-BR"/>
        </w:rPr>
        <w:t>:</w:t>
      </w:r>
    </w:p>
    <w:p w:rsidR="001213C9" w:rsidRDefault="001213C9" w:rsidP="001213C9">
      <w:pPr>
        <w:pStyle w:val="ListParagraph"/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</w:rPr>
        <w:t>Ներկայումս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տարբեր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ենթաօրենսդրական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ակտերում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ամրագրված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նախարարությունների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կողմից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համապատասխան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ակտերի</w:t>
      </w:r>
      <w:r>
        <w:rPr>
          <w:rFonts w:ascii="GHEA Grapalat" w:hAnsi="GHEA Grapalat"/>
          <w:sz w:val="24"/>
          <w:szCs w:val="24"/>
          <w:lang w:val="pt-BR"/>
        </w:rPr>
        <w:t xml:space="preserve"> և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ծրագրերի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մշակման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գործառույթ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</w:rPr>
        <w:t>Այլ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կերպ՝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իրավական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ակտերով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նախատեսված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ռազմավարությունների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մշակման և </w:t>
      </w:r>
      <w:r>
        <w:rPr>
          <w:rFonts w:ascii="GHEA Grapalat" w:hAnsi="GHEA Grapalat"/>
          <w:sz w:val="24"/>
          <w:szCs w:val="24"/>
        </w:rPr>
        <w:t>ընդունման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գործընթացը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սահմանվում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ոչ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միասնական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ձևով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քանի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բացակայում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արդեն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իսկ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մշակված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բնույթի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ակտերն</w:t>
      </w:r>
      <w:r w:rsidRPr="0077544F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ընդունելու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հատուկ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իրավակարգավորումները</w:t>
      </w:r>
      <w:r w:rsidRPr="00325EFE">
        <w:rPr>
          <w:rFonts w:ascii="GHEA Grapalat" w:hAnsi="GHEA Grapalat"/>
          <w:sz w:val="24"/>
          <w:szCs w:val="24"/>
          <w:lang w:val="pt-BR"/>
        </w:rPr>
        <w:t>:</w:t>
      </w:r>
      <w:r>
        <w:rPr>
          <w:rFonts w:ascii="GHEA Grapalat" w:hAnsi="GHEA Grapalat"/>
          <w:sz w:val="24"/>
          <w:szCs w:val="24"/>
          <w:lang w:val="pt-BR"/>
        </w:rPr>
        <w:t xml:space="preserve"> Հաշվի առնելով այն հանգամանքը, որ գործնականում ռազմավարություններ ընդունելիս առաջանում են խնդիրներ՝ կապված լիազորող նորմի հետ՝ նման պայմաններում հատվածային լուծումներից խուսափելու նպատակով, ինչպես նաև ընդհանուր կարգավորման անհրաժեշտությամբ պայմանավորված՝ մշակվել է նախագիծ, որով առաջարկվում է սահմանել մեկ միասնական կարգ:</w:t>
      </w:r>
    </w:p>
    <w:p w:rsidR="001213C9" w:rsidRDefault="001213C9" w:rsidP="001213C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</w:rPr>
        <w:t>Ուստի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Նախագծով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սահմանել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ընդհանուր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դրույթ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համաձայն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որի՝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իրավական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ակտերով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նախատեսված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ռազմավարությունների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ընդունման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գործընթացը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կմիասնականացվի</w:t>
      </w:r>
      <w:r w:rsidRPr="00B1483C">
        <w:rPr>
          <w:rFonts w:ascii="GHEA Grapalat" w:hAnsi="GHEA Grapalat"/>
          <w:sz w:val="24"/>
          <w:szCs w:val="24"/>
          <w:lang w:val="pt-BR"/>
        </w:rPr>
        <w:t>,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կառավարման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համակարգի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մարմինների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ընդհանուր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ղեկավարումն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իրականացնող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Կառավարությունն</w:t>
      </w:r>
      <w:r w:rsidRPr="00B1483C">
        <w:rPr>
          <w:rFonts w:ascii="GHEA Grapalat" w:hAnsi="GHEA Grapalat"/>
          <w:sz w:val="24"/>
          <w:szCs w:val="24"/>
          <w:lang w:val="pt-BR"/>
        </w:rPr>
        <w:t>,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իր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ծրագրին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համապատասխան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կընդունի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համապատասխան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3F30">
        <w:rPr>
          <w:rFonts w:ascii="GHEA Grapalat" w:hAnsi="GHEA Grapalat" w:cs="Sylfaen"/>
          <w:sz w:val="24"/>
          <w:szCs w:val="24"/>
        </w:rPr>
        <w:t>ոլորտային</w:t>
      </w:r>
      <w:r w:rsidRPr="00F913A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A3F30">
        <w:rPr>
          <w:rFonts w:ascii="GHEA Grapalat" w:hAnsi="GHEA Grapalat" w:cs="Sylfaen"/>
          <w:sz w:val="24"/>
          <w:szCs w:val="24"/>
        </w:rPr>
        <w:t>ռազմավարություններ</w:t>
      </w:r>
      <w:r w:rsidRPr="00F913A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F913A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դրանց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կատարումն ապահովող գործողությունների ծրագրեր</w:t>
      </w:r>
      <w:r w:rsidRPr="00325EFE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1213C9" w:rsidRDefault="001213C9" w:rsidP="001213C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Ն</w:t>
      </w:r>
      <w:r w:rsidRPr="00ED65B6">
        <w:rPr>
          <w:rFonts w:ascii="GHEA Grapalat" w:hAnsi="GHEA Grapalat"/>
          <w:sz w:val="24"/>
          <w:szCs w:val="24"/>
          <w:lang w:val="pt-BR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1213C9" w:rsidRDefault="001213C9" w:rsidP="001213C9">
      <w:pPr>
        <w:numPr>
          <w:ilvl w:val="0"/>
          <w:numId w:val="1"/>
        </w:numPr>
        <w:tabs>
          <w:tab w:val="left" w:pos="810"/>
        </w:tabs>
        <w:spacing w:after="0" w:line="360" w:lineRule="auto"/>
        <w:ind w:right="23"/>
        <w:jc w:val="both"/>
        <w:rPr>
          <w:rFonts w:ascii="GHEA Grapalat" w:hAnsi="GHEA Grapalat"/>
          <w:b/>
          <w:sz w:val="24"/>
          <w:szCs w:val="24"/>
          <w:lang w:val="pt-BR"/>
        </w:rPr>
      </w:pPr>
      <w:bookmarkStart w:id="0" w:name="_GoBack"/>
      <w:bookmarkEnd w:id="0"/>
      <w:r w:rsidRPr="00A07E91">
        <w:rPr>
          <w:rFonts w:ascii="GHEA Grapalat" w:hAnsi="GHEA Grapalat"/>
          <w:b/>
          <w:sz w:val="24"/>
          <w:szCs w:val="24"/>
          <w:lang w:val="pt-BR"/>
        </w:rPr>
        <w:t>Առաջարկվող կարգավորման բնույթը.</w:t>
      </w:r>
    </w:p>
    <w:p w:rsidR="001213C9" w:rsidRDefault="001213C9" w:rsidP="001213C9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pt-BR"/>
        </w:rPr>
      </w:pPr>
      <w:r w:rsidRPr="00B13BEE">
        <w:rPr>
          <w:rFonts w:ascii="GHEA Grapalat" w:hAnsi="GHEA Grapalat"/>
          <w:sz w:val="24"/>
          <w:szCs w:val="24"/>
          <w:lang w:val="pt-BR"/>
        </w:rPr>
        <w:t>Նախագծով առաջարկվում է</w:t>
      </w:r>
      <w:r>
        <w:rPr>
          <w:rFonts w:ascii="GHEA Grapalat" w:hAnsi="GHEA Grapalat"/>
          <w:sz w:val="24"/>
          <w:szCs w:val="24"/>
          <w:lang w:val="pt-BR"/>
        </w:rPr>
        <w:t>, իրավական որոշակիության սկզբունքին համապատասխան,</w:t>
      </w:r>
      <w:r w:rsidRPr="00B13BE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մեկ միասնական կարգ սահմանել Կառավարության կողմից ընդունվող </w:t>
      </w:r>
      <w:r>
        <w:rPr>
          <w:rFonts w:ascii="GHEA Grapalat" w:hAnsi="GHEA Grapalat"/>
          <w:sz w:val="24"/>
          <w:szCs w:val="24"/>
          <w:lang w:val="pt-BR"/>
        </w:rPr>
        <w:lastRenderedPageBreak/>
        <w:t>ոլորտային ռազմավարությունների և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դրանց</w:t>
      </w:r>
      <w:r w:rsidRPr="00F913A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կատարումն ապահովող գործողությունների </w:t>
      </w:r>
      <w:r>
        <w:rPr>
          <w:rFonts w:ascii="GHEA Grapalat" w:hAnsi="GHEA Grapalat"/>
          <w:sz w:val="24"/>
          <w:szCs w:val="24"/>
        </w:rPr>
        <w:t>ծրագրերի</w:t>
      </w:r>
      <w:r w:rsidRPr="00B1483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ընդունման առնչությամբ՝ համապատասխանաբար Կառավարության համար սահմանելով լիազորող նորմ: </w:t>
      </w:r>
    </w:p>
    <w:p w:rsidR="001213C9" w:rsidRPr="00581496" w:rsidRDefault="001213C9" w:rsidP="001213C9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7E91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1213C9" w:rsidRPr="0024134A" w:rsidRDefault="001213C9" w:rsidP="001213C9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25EF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մեկ միասնական փաստաթղթի շրջանակներում </w:t>
      </w:r>
      <w:r w:rsidRPr="00B1483C">
        <w:rPr>
          <w:rFonts w:ascii="GHEA Grapalat" w:hAnsi="GHEA Grapalat"/>
          <w:sz w:val="24"/>
          <w:szCs w:val="24"/>
          <w:lang w:val="hy-AM"/>
        </w:rPr>
        <w:t xml:space="preserve">միասնական կարգ </w:t>
      </w:r>
      <w:r w:rsidRPr="00325EFE">
        <w:rPr>
          <w:rFonts w:ascii="GHEA Grapalat" w:hAnsi="GHEA Grapalat"/>
          <w:sz w:val="24"/>
          <w:szCs w:val="24"/>
          <w:lang w:val="hy-AM"/>
        </w:rPr>
        <w:t>կամրագրվի Կառավարության կողմից ռազմավարություններ</w:t>
      </w:r>
      <w:r w:rsidRPr="0024134A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B1483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դրանց կատարումն ապահովող</w:t>
      </w:r>
      <w:r w:rsidRPr="00ED65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գործողությունների </w:t>
      </w:r>
      <w:r w:rsidRPr="00B1483C">
        <w:rPr>
          <w:rFonts w:ascii="GHEA Grapalat" w:hAnsi="GHEA Grapalat"/>
          <w:sz w:val="24"/>
          <w:szCs w:val="24"/>
          <w:lang w:val="hy-AM"/>
        </w:rPr>
        <w:t>ծրագրեր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ընդունելու </w:t>
      </w:r>
      <w:r>
        <w:rPr>
          <w:rFonts w:ascii="GHEA Grapalat" w:hAnsi="GHEA Grapalat"/>
          <w:sz w:val="24"/>
          <w:szCs w:val="24"/>
          <w:lang w:val="hy-AM"/>
        </w:rPr>
        <w:t>իրավունք</w:t>
      </w:r>
      <w:r w:rsidRPr="00B1483C">
        <w:rPr>
          <w:rFonts w:ascii="GHEA Grapalat" w:hAnsi="GHEA Grapalat"/>
          <w:sz w:val="24"/>
          <w:szCs w:val="24"/>
          <w:lang w:val="hy-AM"/>
        </w:rPr>
        <w:t>ի առնչությամբ</w:t>
      </w:r>
      <w:r w:rsidRPr="00325EFE">
        <w:rPr>
          <w:rFonts w:ascii="GHEA Grapalat" w:hAnsi="GHEA Grapalat"/>
          <w:sz w:val="24"/>
          <w:szCs w:val="24"/>
          <w:lang w:val="hy-AM"/>
        </w:rPr>
        <w:t>՝ դրանով սահմանելով ռազմավարություններ ընդունելու պարագայում իրավական որոշակիության սկզբունքին համապատասխան լիազորող նորմը:</w:t>
      </w:r>
    </w:p>
    <w:p w:rsidR="001213C9" w:rsidRDefault="001213C9" w:rsidP="001213C9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07E91">
        <w:rPr>
          <w:rFonts w:ascii="GHEA Grapalat" w:hAnsi="GHEA Grapalat"/>
          <w:b/>
          <w:sz w:val="24"/>
          <w:szCs w:val="24"/>
        </w:rPr>
        <w:t>Կապը ռազմավարական փաստաթղթերի հետ.</w:t>
      </w:r>
    </w:p>
    <w:p w:rsidR="001213C9" w:rsidRDefault="001213C9" w:rsidP="001213C9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A75BE8">
        <w:rPr>
          <w:rFonts w:ascii="GHEA Grapalat" w:hAnsi="GHEA Grapalat"/>
          <w:sz w:val="24"/>
          <w:szCs w:val="24"/>
          <w:lang w:val="hy-AM"/>
        </w:rPr>
        <w:t>«</w:t>
      </w:r>
      <w:r w:rsidRPr="00A75BE8">
        <w:rPr>
          <w:rFonts w:ascii="GHEA Grapalat" w:hAnsi="GHEA Grapalat" w:cs="Sylfaen"/>
          <w:sz w:val="24"/>
          <w:szCs w:val="24"/>
        </w:rPr>
        <w:t>Կառավարության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կառուցվածքի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և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գործունեության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մասին</w:t>
      </w:r>
      <w:r w:rsidRPr="00A75BE8">
        <w:rPr>
          <w:rFonts w:ascii="GHEA Grapalat" w:hAnsi="GHEA Grapalat"/>
          <w:sz w:val="24"/>
          <w:szCs w:val="24"/>
        </w:rPr>
        <w:t xml:space="preserve">» </w:t>
      </w:r>
      <w:r w:rsidRPr="00A75BE8">
        <w:rPr>
          <w:rFonts w:ascii="GHEA Grapalat" w:hAnsi="GHEA Grapalat" w:cs="Sylfaen"/>
          <w:sz w:val="24"/>
          <w:szCs w:val="24"/>
        </w:rPr>
        <w:t>օրենքում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լրացում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կատարելու</w:t>
      </w:r>
      <w:r w:rsidRPr="00A75BE8">
        <w:rPr>
          <w:rFonts w:ascii="GHEA Grapalat" w:hAnsi="GHEA Grapalat"/>
          <w:sz w:val="24"/>
          <w:szCs w:val="24"/>
        </w:rPr>
        <w:t xml:space="preserve"> </w:t>
      </w:r>
      <w:r w:rsidRPr="00A75BE8">
        <w:rPr>
          <w:rFonts w:ascii="GHEA Grapalat" w:hAnsi="GHEA Grapalat" w:cs="Sylfaen"/>
          <w:sz w:val="24"/>
          <w:szCs w:val="24"/>
        </w:rPr>
        <w:t>մասին» օրենքի</w:t>
      </w:r>
      <w:r w:rsidRPr="00A75BE8">
        <w:rPr>
          <w:rFonts w:ascii="GHEA Grapalat" w:hAnsi="GHEA Grapalat"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sz w:val="24"/>
          <w:szCs w:val="24"/>
        </w:rPr>
        <w:t xml:space="preserve"> ընդունումը կապված չէ ռազմավարական փաստաթղթերի հետ:</w:t>
      </w:r>
    </w:p>
    <w:p w:rsidR="001213C9" w:rsidRPr="00A07E91" w:rsidRDefault="001213C9" w:rsidP="001213C9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07E91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:rsidR="001213C9" w:rsidRPr="00A07E91" w:rsidRDefault="001213C9" w:rsidP="001213C9">
      <w:pPr>
        <w:spacing w:after="0" w:line="360" w:lineRule="auto"/>
        <w:ind w:firstLine="851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A07E91">
        <w:rPr>
          <w:rFonts w:ascii="GHEA Grapalat" w:hAnsi="GHEA Grapalat"/>
          <w:sz w:val="24"/>
          <w:szCs w:val="24"/>
          <w:lang w:val="hy-AM"/>
        </w:rPr>
        <w:t>«</w:t>
      </w:r>
      <w:r w:rsidRPr="00325EF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կառուցվածքի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և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25EFE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25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EFE">
        <w:rPr>
          <w:rFonts w:ascii="GHEA Grapalat" w:hAnsi="GHEA Grapalat" w:cs="Sylfaen"/>
          <w:sz w:val="24"/>
          <w:szCs w:val="24"/>
          <w:lang w:val="hy-AM"/>
        </w:rPr>
        <w:t>մասին» օրենքի</w:t>
      </w:r>
      <w:r w:rsidRPr="00A07E91">
        <w:rPr>
          <w:rFonts w:ascii="GHEA Grapalat" w:hAnsi="GHEA Grapalat"/>
          <w:sz w:val="24"/>
          <w:szCs w:val="24"/>
          <w:lang w:val="hy-AM"/>
        </w:rPr>
        <w:t xml:space="preserve"> նախագծի կապակցությամբ ՀՀ պետական բյուջեում եկամուտների</w:t>
      </w:r>
      <w:r w:rsidRPr="00A07E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7E91">
        <w:rPr>
          <w:rFonts w:ascii="GHEA Grapalat" w:hAnsi="GHEA Grapalat"/>
          <w:noProof/>
          <w:sz w:val="24"/>
          <w:szCs w:val="24"/>
          <w:lang w:val="af-ZA"/>
        </w:rPr>
        <w:t>ավելացում կամ նվազեցում չի առաջանա։</w:t>
      </w:r>
    </w:p>
    <w:p w:rsidR="001213C9" w:rsidRPr="00BD334E" w:rsidRDefault="001213C9" w:rsidP="001213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213C9" w:rsidRPr="00B1483C" w:rsidRDefault="001213C9" w:rsidP="001213C9">
      <w:pPr>
        <w:rPr>
          <w:lang w:val="hy-AM"/>
        </w:rPr>
      </w:pPr>
    </w:p>
    <w:p w:rsidR="00F746E1" w:rsidRPr="001213C9" w:rsidRDefault="00F746E1" w:rsidP="001213C9">
      <w:pPr>
        <w:rPr>
          <w:lang w:val="hy-AM"/>
        </w:rPr>
      </w:pPr>
    </w:p>
    <w:sectPr w:rsidR="00F746E1" w:rsidRPr="001213C9" w:rsidSect="00E927C2">
      <w:pgSz w:w="12240" w:h="15840"/>
      <w:pgMar w:top="54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068" w:rsidRDefault="00D53068" w:rsidP="00B1483C">
      <w:pPr>
        <w:spacing w:after="0" w:line="240" w:lineRule="auto"/>
      </w:pPr>
      <w:r>
        <w:separator/>
      </w:r>
    </w:p>
  </w:endnote>
  <w:endnote w:type="continuationSeparator" w:id="0">
    <w:p w:rsidR="00D53068" w:rsidRDefault="00D53068" w:rsidP="00B14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068" w:rsidRDefault="00D53068" w:rsidP="00B1483C">
      <w:pPr>
        <w:spacing w:after="0" w:line="240" w:lineRule="auto"/>
      </w:pPr>
      <w:r>
        <w:separator/>
      </w:r>
    </w:p>
  </w:footnote>
  <w:footnote w:type="continuationSeparator" w:id="0">
    <w:p w:rsidR="00D53068" w:rsidRDefault="00D53068" w:rsidP="00B148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B402C"/>
    <w:multiLevelType w:val="hybridMultilevel"/>
    <w:tmpl w:val="7CAAE3E8"/>
    <w:lvl w:ilvl="0" w:tplc="C6B21CD8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C85"/>
    <w:rsid w:val="001213C9"/>
    <w:rsid w:val="00141925"/>
    <w:rsid w:val="00142563"/>
    <w:rsid w:val="002C002A"/>
    <w:rsid w:val="003E6C85"/>
    <w:rsid w:val="00547FC5"/>
    <w:rsid w:val="0077544F"/>
    <w:rsid w:val="00776502"/>
    <w:rsid w:val="008E703F"/>
    <w:rsid w:val="00996C38"/>
    <w:rsid w:val="00B1483C"/>
    <w:rsid w:val="00D53068"/>
    <w:rsid w:val="00D90213"/>
    <w:rsid w:val="00E53F34"/>
    <w:rsid w:val="00E927C2"/>
    <w:rsid w:val="00F746E1"/>
    <w:rsid w:val="00F8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B674652-7BA1-4816-9D8A-70E9BA61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83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83C"/>
  </w:style>
  <w:style w:type="paragraph" w:styleId="ListParagraph">
    <w:name w:val="List Paragraph"/>
    <w:basedOn w:val="Normal"/>
    <w:uiPriority w:val="34"/>
    <w:qFormat/>
    <w:rsid w:val="00B1483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14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2530</Characters>
  <Application>Microsoft Office Word</Application>
  <DocSecurity>0</DocSecurity>
  <Lines>50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https://mul2.gov.am/tasks/617949/oneclick/3Himnavorum.docx?token=2bc6453de1b6b6a5f6a42f91acfcb344</cp:keywords>
  <dc:description/>
  <cp:lastModifiedBy>Astghik Melkonyan</cp:lastModifiedBy>
  <cp:revision>3</cp:revision>
  <dcterms:created xsi:type="dcterms:W3CDTF">2022-05-25T13:08:00Z</dcterms:created>
  <dcterms:modified xsi:type="dcterms:W3CDTF">2022-06-02T05:58:00Z</dcterms:modified>
</cp:coreProperties>
</file>