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40819" w14:textId="77777777" w:rsidR="003173F4" w:rsidRPr="00BC108B" w:rsidRDefault="003173F4" w:rsidP="003173F4">
      <w:pPr>
        <w:spacing w:after="0" w:line="360" w:lineRule="auto"/>
        <w:ind w:firstLine="567"/>
        <w:jc w:val="center"/>
        <w:rPr>
          <w:rFonts w:ascii="GHEA Grapalat" w:eastAsia="Times New Roman" w:hAnsi="GHEA Grapalat" w:cs="Calibri Light"/>
          <w:color w:val="000000"/>
          <w:spacing w:val="-6"/>
          <w:sz w:val="24"/>
          <w:szCs w:val="24"/>
          <w:lang w:eastAsia="ru-RU"/>
        </w:rPr>
      </w:pPr>
      <w:bookmarkStart w:id="0" w:name="_GoBack"/>
      <w:bookmarkEnd w:id="0"/>
      <w:r w:rsidRPr="00BC108B">
        <w:rPr>
          <w:rFonts w:ascii="GHEA Grapalat" w:eastAsia="Times New Roman" w:hAnsi="GHEA Grapalat" w:cs="Arial"/>
          <w:b/>
          <w:bCs/>
          <w:color w:val="000000"/>
          <w:spacing w:val="-6"/>
          <w:sz w:val="24"/>
          <w:szCs w:val="24"/>
          <w:lang w:eastAsia="ru-RU"/>
        </w:rPr>
        <w:t>Հ Ի Մ Ն Ա Վ Ո Ր ՈՒ Մ</w:t>
      </w:r>
    </w:p>
    <w:p w14:paraId="02A78DAA" w14:textId="1C37E93B" w:rsidR="003173F4" w:rsidRPr="00BC108B" w:rsidRDefault="00417437" w:rsidP="00E36200">
      <w:pPr>
        <w:spacing w:after="0" w:line="360" w:lineRule="auto"/>
        <w:ind w:firstLine="567"/>
        <w:jc w:val="center"/>
        <w:rPr>
          <w:rFonts w:ascii="GHEA Grapalat" w:eastAsia="Times New Roman" w:hAnsi="GHEA Grapalat" w:cs="Arial"/>
          <w:b/>
          <w:bCs/>
          <w:color w:val="000000"/>
          <w:spacing w:val="-6"/>
          <w:sz w:val="24"/>
          <w:szCs w:val="24"/>
          <w:lang w:eastAsia="ru-RU"/>
        </w:rPr>
      </w:pPr>
      <w:r w:rsidRPr="00BC108B">
        <w:rPr>
          <w:rFonts w:ascii="GHEA Grapalat" w:hAnsi="GHEA Grapalat"/>
          <w:b/>
          <w:bCs/>
          <w:spacing w:val="-6"/>
          <w:sz w:val="24"/>
          <w:szCs w:val="24"/>
        </w:rPr>
        <w:t xml:space="preserve">«ԹԱՆԿԱՐԺԵՔ ՄԵՏԱՂՆԵՐԻ ՄԱՍԻՆ» ՀԱՅԱՍՏԱՆԻ ՀԱՆՐԱՊԵՏՈՒԹՅԱՆ ՕՐԵՆՔՈՒՄ ՓՈՓՈԽՈՒԹՅՈՒՆ ԿԱՏԱՐԵԼՈՒ ՄԱՍԻՆ, </w:t>
      </w:r>
      <w:r w:rsidR="00E36200" w:rsidRPr="00BC108B">
        <w:rPr>
          <w:rFonts w:ascii="GHEA Grapalat" w:hAnsi="GHEA Grapalat" w:cs="Sylfaen"/>
          <w:b/>
          <w:bCs/>
          <w:color w:val="000000"/>
          <w:spacing w:val="-6"/>
          <w:sz w:val="24"/>
          <w:szCs w:val="24"/>
        </w:rPr>
        <w:t>«</w:t>
      </w:r>
      <w:r w:rsidR="00E36200" w:rsidRPr="00BC108B">
        <w:rPr>
          <w:rFonts w:ascii="GHEA Grapalat" w:eastAsia="Calibri" w:hAnsi="GHEA Grapalat"/>
          <w:b/>
          <w:spacing w:val="-6"/>
          <w:sz w:val="24"/>
          <w:szCs w:val="24"/>
        </w:rPr>
        <w:t>ՀԱՅԱՍՏԱՆԻ ՀԱՆՐԱՊԵՏՈՒԹՅԱՆ ՔՐԵԱԿԱՆ ԴԱՏԱՎԱՐՈՒԹՅԱՆ ՕՐԵՆՍԳՐՔՈՒՄ ՓՈՓՈԽՈՒԹՅՈՒՆ ԿԱՏԱՐԵԼՈՒ ՄԱՍԻՆ», «ՀԱՅԱՍՏԱՆԻ ՀԱՆՐԱՊԵՏՈՒԹՅԱՆ ՔՐԵԱԿԱՆ ԴԱՏԱՎԱՐՈՒԹՅԱՆ ՕՐԵՆՍԳՐՔՈՒՄ ՓՈՓՈԽՈՒԹՅՈՒՆ ԿԱՏԱՐԵԼՈՒ ՄԱՍԻՆ»</w:t>
      </w:r>
    </w:p>
    <w:p w14:paraId="70F264E2" w14:textId="72E6D2F5" w:rsidR="003173F4" w:rsidRPr="00BC108B" w:rsidRDefault="00E36200" w:rsidP="00E36200">
      <w:pPr>
        <w:spacing w:after="0" w:line="360" w:lineRule="auto"/>
        <w:ind w:firstLine="567"/>
        <w:jc w:val="center"/>
        <w:rPr>
          <w:rFonts w:ascii="GHEA Grapalat" w:eastAsia="Times New Roman" w:hAnsi="GHEA Grapalat" w:cs="Arial"/>
          <w:b/>
          <w:bCs/>
          <w:color w:val="000000"/>
          <w:spacing w:val="-6"/>
          <w:sz w:val="24"/>
          <w:szCs w:val="24"/>
          <w:lang w:eastAsia="ru-RU"/>
        </w:rPr>
      </w:pPr>
      <w:r w:rsidRPr="00BC108B">
        <w:rPr>
          <w:rFonts w:ascii="GHEA Grapalat" w:eastAsia="Times New Roman" w:hAnsi="GHEA Grapalat" w:cs="Arial"/>
          <w:b/>
          <w:bCs/>
          <w:spacing w:val="-6"/>
          <w:sz w:val="24"/>
          <w:szCs w:val="24"/>
          <w:lang w:val="en-GB" w:eastAsia="ru-RU"/>
        </w:rPr>
        <w:t xml:space="preserve">ՕՐԵՆՔՆԵՐԻ </w:t>
      </w:r>
      <w:r w:rsidRPr="00BC108B">
        <w:rPr>
          <w:rFonts w:ascii="GHEA Grapalat" w:eastAsia="Times New Roman" w:hAnsi="GHEA Grapalat" w:cs="Arial"/>
          <w:b/>
          <w:bCs/>
          <w:spacing w:val="-6"/>
          <w:sz w:val="24"/>
          <w:szCs w:val="24"/>
          <w:lang w:eastAsia="ru-RU"/>
        </w:rPr>
        <w:t>ՆԱԽԱԳԾ</w:t>
      </w:r>
      <w:r w:rsidRPr="00BC108B">
        <w:rPr>
          <w:rFonts w:ascii="GHEA Grapalat" w:eastAsia="Times New Roman" w:hAnsi="GHEA Grapalat" w:cs="Arial"/>
          <w:b/>
          <w:bCs/>
          <w:spacing w:val="-6"/>
          <w:sz w:val="24"/>
          <w:szCs w:val="24"/>
          <w:lang w:val="en-US" w:eastAsia="ru-RU"/>
        </w:rPr>
        <w:t>ԵՐ</w:t>
      </w:r>
      <w:r w:rsidRPr="00BC108B">
        <w:rPr>
          <w:rFonts w:ascii="GHEA Grapalat" w:eastAsia="Times New Roman" w:hAnsi="GHEA Grapalat" w:cs="Arial"/>
          <w:b/>
          <w:bCs/>
          <w:spacing w:val="-6"/>
          <w:sz w:val="24"/>
          <w:szCs w:val="24"/>
          <w:lang w:eastAsia="ru-RU"/>
        </w:rPr>
        <w:t>Ի ԸՆԴՈՒՆՄԱՆ</w:t>
      </w:r>
    </w:p>
    <w:p w14:paraId="2B71C308" w14:textId="77777777" w:rsidR="003173F4" w:rsidRPr="00BC108B" w:rsidRDefault="003173F4" w:rsidP="00E36200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000000"/>
          <w:spacing w:val="-6"/>
          <w:sz w:val="24"/>
          <w:szCs w:val="24"/>
          <w:lang w:val="en-US" w:eastAsia="ru-RU"/>
        </w:rPr>
      </w:pPr>
    </w:p>
    <w:p w14:paraId="3FCAEDC4" w14:textId="77777777" w:rsidR="00E0004E" w:rsidRPr="00BC108B" w:rsidRDefault="00E0004E" w:rsidP="00E36200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000000"/>
          <w:spacing w:val="-6"/>
          <w:sz w:val="24"/>
          <w:szCs w:val="24"/>
          <w:lang w:val="en-US" w:eastAsia="ru-RU"/>
        </w:rPr>
      </w:pPr>
    </w:p>
    <w:p w14:paraId="18442B5E" w14:textId="3AC93C9D" w:rsidR="003173F4" w:rsidRPr="00BC108B" w:rsidRDefault="00193FDB" w:rsidP="00D74D39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Calibri Light"/>
          <w:b/>
          <w:color w:val="000000"/>
          <w:spacing w:val="-6"/>
          <w:sz w:val="24"/>
          <w:szCs w:val="24"/>
        </w:rPr>
      </w:pPr>
      <w:r w:rsidRPr="00BC108B">
        <w:rPr>
          <w:rFonts w:ascii="GHEA Grapalat" w:eastAsia="Calibri" w:hAnsi="GHEA Grapalat" w:cs="Sylfaen"/>
          <w:b/>
          <w:color w:val="000000"/>
          <w:spacing w:val="-6"/>
          <w:sz w:val="24"/>
          <w:szCs w:val="24"/>
        </w:rPr>
        <w:t>Ընթացիկ</w:t>
      </w:r>
      <w:r w:rsidR="00E0004E" w:rsidRPr="00BC108B">
        <w:rPr>
          <w:rFonts w:ascii="GHEA Grapalat" w:eastAsia="Calibri" w:hAnsi="GHEA Grapalat" w:cs="Sylfaen"/>
          <w:b/>
          <w:color w:val="000000"/>
          <w:spacing w:val="-6"/>
          <w:sz w:val="24"/>
          <w:szCs w:val="24"/>
        </w:rPr>
        <w:t xml:space="preserve"> </w:t>
      </w:r>
      <w:r w:rsidRPr="00BC108B">
        <w:rPr>
          <w:rFonts w:ascii="GHEA Grapalat" w:eastAsia="Calibri" w:hAnsi="GHEA Grapalat" w:cs="Sylfaen"/>
          <w:b/>
          <w:color w:val="000000"/>
          <w:spacing w:val="-6"/>
          <w:sz w:val="24"/>
          <w:szCs w:val="24"/>
        </w:rPr>
        <w:t>իրավիճակը</w:t>
      </w:r>
      <w:r w:rsidR="00E0004E" w:rsidRPr="00BC108B">
        <w:rPr>
          <w:rFonts w:ascii="GHEA Grapalat" w:eastAsia="Calibri" w:hAnsi="GHEA Grapalat" w:cs="Sylfaen"/>
          <w:b/>
          <w:color w:val="000000"/>
          <w:spacing w:val="-6"/>
          <w:sz w:val="24"/>
          <w:szCs w:val="24"/>
        </w:rPr>
        <w:t xml:space="preserve"> </w:t>
      </w:r>
      <w:r w:rsidRPr="00BC108B">
        <w:rPr>
          <w:rFonts w:ascii="GHEA Grapalat" w:eastAsia="Calibri" w:hAnsi="GHEA Grapalat" w:cs="Sylfaen"/>
          <w:b/>
          <w:color w:val="000000"/>
          <w:spacing w:val="-6"/>
          <w:sz w:val="24"/>
          <w:szCs w:val="24"/>
          <w:lang w:val="en-US"/>
        </w:rPr>
        <w:t>և</w:t>
      </w:r>
      <w:r w:rsidR="00E0004E" w:rsidRPr="00BC108B">
        <w:rPr>
          <w:rFonts w:ascii="GHEA Grapalat" w:eastAsia="Calibri" w:hAnsi="GHEA Grapalat" w:cs="Sylfaen"/>
          <w:b/>
          <w:color w:val="000000"/>
          <w:spacing w:val="-6"/>
          <w:sz w:val="24"/>
          <w:szCs w:val="24"/>
        </w:rPr>
        <w:t xml:space="preserve"> </w:t>
      </w:r>
      <w:r w:rsidRPr="00BC108B">
        <w:rPr>
          <w:rFonts w:ascii="GHEA Grapalat" w:eastAsia="Calibri" w:hAnsi="GHEA Grapalat" w:cs="Sylfaen"/>
          <w:b/>
          <w:color w:val="000000"/>
          <w:spacing w:val="-6"/>
          <w:sz w:val="24"/>
          <w:szCs w:val="24"/>
        </w:rPr>
        <w:t>իրավական</w:t>
      </w:r>
      <w:r w:rsidR="00E0004E" w:rsidRPr="00BC108B">
        <w:rPr>
          <w:rFonts w:ascii="GHEA Grapalat" w:eastAsia="Calibri" w:hAnsi="GHEA Grapalat" w:cs="Calibri Light"/>
          <w:b/>
          <w:color w:val="000000"/>
          <w:spacing w:val="-6"/>
          <w:sz w:val="24"/>
          <w:szCs w:val="24"/>
        </w:rPr>
        <w:t xml:space="preserve"> </w:t>
      </w:r>
      <w:r w:rsidRPr="00BC108B">
        <w:rPr>
          <w:rFonts w:ascii="GHEA Grapalat" w:eastAsia="Calibri" w:hAnsi="GHEA Grapalat" w:cs="Sylfaen"/>
          <w:b/>
          <w:color w:val="000000"/>
          <w:spacing w:val="-6"/>
          <w:sz w:val="24"/>
          <w:szCs w:val="24"/>
        </w:rPr>
        <w:t>ակտի</w:t>
      </w:r>
      <w:r w:rsidR="00E0004E" w:rsidRPr="00BC108B">
        <w:rPr>
          <w:rFonts w:ascii="GHEA Grapalat" w:eastAsia="Calibri" w:hAnsi="GHEA Grapalat" w:cs="Calibri Light"/>
          <w:b/>
          <w:color w:val="000000"/>
          <w:spacing w:val="-6"/>
          <w:sz w:val="24"/>
          <w:szCs w:val="24"/>
        </w:rPr>
        <w:t xml:space="preserve"> </w:t>
      </w:r>
      <w:r w:rsidRPr="00BC108B">
        <w:rPr>
          <w:rFonts w:ascii="GHEA Grapalat" w:eastAsia="Calibri" w:hAnsi="GHEA Grapalat" w:cs="Sylfaen"/>
          <w:b/>
          <w:color w:val="000000"/>
          <w:spacing w:val="-6"/>
          <w:sz w:val="24"/>
          <w:szCs w:val="24"/>
        </w:rPr>
        <w:t>ընդունման</w:t>
      </w:r>
      <w:r w:rsidR="00E0004E" w:rsidRPr="00BC108B">
        <w:rPr>
          <w:rFonts w:ascii="GHEA Grapalat" w:eastAsia="Calibri" w:hAnsi="GHEA Grapalat" w:cs="Calibri Light"/>
          <w:b/>
          <w:color w:val="000000"/>
          <w:spacing w:val="-6"/>
          <w:sz w:val="24"/>
          <w:szCs w:val="24"/>
        </w:rPr>
        <w:t xml:space="preserve"> </w:t>
      </w:r>
      <w:r w:rsidRPr="00BC108B">
        <w:rPr>
          <w:rFonts w:ascii="GHEA Grapalat" w:eastAsia="Calibri" w:hAnsi="GHEA Grapalat" w:cs="Sylfaen"/>
          <w:b/>
          <w:color w:val="000000"/>
          <w:spacing w:val="-6"/>
          <w:sz w:val="24"/>
          <w:szCs w:val="24"/>
        </w:rPr>
        <w:t>անհրաժեշտությունը</w:t>
      </w:r>
    </w:p>
    <w:p w14:paraId="4FDF775D" w14:textId="2D858CE7" w:rsidR="002F17D5" w:rsidRPr="00BC108B" w:rsidRDefault="002F17D5" w:rsidP="002F17D5">
      <w:pPr>
        <w:tabs>
          <w:tab w:val="left" w:pos="284"/>
          <w:tab w:val="left" w:pos="567"/>
          <w:tab w:val="left" w:pos="709"/>
        </w:tabs>
        <w:spacing w:after="0" w:line="276" w:lineRule="auto"/>
        <w:ind w:right="20" w:firstLine="567"/>
        <w:jc w:val="both"/>
        <w:rPr>
          <w:rFonts w:ascii="GHEA Grapalat" w:hAnsi="GHEA Grapalat" w:cs="Sylfaen"/>
          <w:bCs/>
          <w:color w:val="000000"/>
          <w:spacing w:val="-6"/>
          <w:sz w:val="24"/>
          <w:szCs w:val="24"/>
        </w:rPr>
      </w:pPr>
      <w:r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«Կառավարության կառուցվածքի և գործունեության մասին» Հայաստանի Հանրապետության օրենքի հավելվածի 17-րդ կետի համաձայն՝ </w:t>
      </w:r>
      <w:r w:rsidR="003173F4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 </w:t>
      </w:r>
      <w:r w:rsidR="007A7681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>ֆ</w:t>
      </w:r>
      <w:r w:rsidR="001F296E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ինանսների նախարարությունը մշակում և իրականացնում է հարկաբյուջետային՝ պետության եկամուտների ձևավորման և ծախսման, հանրային ֆինանսների կառավարման, այդ թվում՝ բյուջետային գործընթացի կազմակերպման, ներքին ֆինանսական հսկողության (ներառյալ` ներքին աուդիտի), գնումների գործընթացի պետական կարգավորման և համակարգման, ֆինանսաբյուջետային վերահսկողության, պետական պարտքի կառավարման, հաշվապահական հաշվառման, աուդիտորական գործունեության, խաղային գործի, ինչպես նաև ֆինանսատնտեսական, վարկային, ֆինանսական շուկայի միասնական քաղաքականության մշակման և իրականացմանն ուղղված աշխատանքների կատարման ապահովման, </w:t>
      </w:r>
      <w:r w:rsidR="001F296E" w:rsidRPr="00BC108B">
        <w:rPr>
          <w:rFonts w:ascii="GHEA Grapalat" w:hAnsi="GHEA Grapalat" w:cs="Sylfaen"/>
          <w:bCs/>
          <w:i/>
          <w:color w:val="000000"/>
          <w:spacing w:val="-6"/>
          <w:sz w:val="24"/>
          <w:szCs w:val="24"/>
        </w:rPr>
        <w:t>թանկարժեք մետաղների ոլորտում գործունեության կարգավորման</w:t>
      </w:r>
      <w:r w:rsidR="001F296E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>, համայնքային բյուջեների եկամուտների ձևավորման ոլորտներում Կառավարության քաղաքականությունը:</w:t>
      </w:r>
    </w:p>
    <w:p w14:paraId="3FB61F02" w14:textId="18633CCD" w:rsidR="00D105EC" w:rsidRPr="001C7BC0" w:rsidRDefault="00D105EC" w:rsidP="002F17D5">
      <w:pPr>
        <w:tabs>
          <w:tab w:val="left" w:pos="284"/>
          <w:tab w:val="left" w:pos="567"/>
          <w:tab w:val="left" w:pos="709"/>
        </w:tabs>
        <w:spacing w:after="0" w:line="276" w:lineRule="auto"/>
        <w:ind w:right="20" w:firstLine="567"/>
        <w:jc w:val="both"/>
        <w:rPr>
          <w:rFonts w:ascii="GHEA Grapalat" w:hAnsi="GHEA Grapalat" w:cs="Sylfaen"/>
          <w:bCs/>
          <w:color w:val="000000"/>
          <w:spacing w:val="-6"/>
          <w:sz w:val="24"/>
          <w:szCs w:val="24"/>
        </w:rPr>
      </w:pPr>
      <w:r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«Թանկարժեք մետաղների մասին» ՀՀ օրենքի 17-րդ հոդվածի 1-ին մասի համաձայն՝ Հայաստանի Հանրապետության թանկարժեք մետաղների և թանկարժեք քարերի պետական գանձարանը պետական ֆինանսների կառավարման լիազոր մարմնի </w:t>
      </w:r>
      <w:r w:rsidRPr="00BC108B">
        <w:rPr>
          <w:rFonts w:ascii="GHEA Grapalat" w:hAnsi="GHEA Grapalat" w:cs="Sylfaen"/>
          <w:b/>
          <w:bCs/>
          <w:i/>
          <w:color w:val="000000"/>
          <w:spacing w:val="-6"/>
          <w:sz w:val="24"/>
          <w:szCs w:val="24"/>
        </w:rPr>
        <w:t>առանձնացված ստորաբաժանում հանդիսացող գործակալություն</w:t>
      </w:r>
      <w:r w:rsidR="00637978" w:rsidRPr="001C7BC0">
        <w:rPr>
          <w:rFonts w:ascii="GHEA Grapalat" w:hAnsi="GHEA Grapalat" w:cs="Sylfaen"/>
          <w:b/>
          <w:bCs/>
          <w:i/>
          <w:color w:val="000000"/>
          <w:spacing w:val="-6"/>
          <w:sz w:val="24"/>
          <w:szCs w:val="24"/>
        </w:rPr>
        <w:t>ը</w:t>
      </w:r>
      <w:r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>:</w:t>
      </w:r>
    </w:p>
    <w:p w14:paraId="7C985C14" w14:textId="403DD721" w:rsidR="00425E49" w:rsidRPr="00BC108B" w:rsidRDefault="00425E49" w:rsidP="00425E49">
      <w:pPr>
        <w:tabs>
          <w:tab w:val="left" w:pos="284"/>
          <w:tab w:val="left" w:pos="567"/>
          <w:tab w:val="left" w:pos="709"/>
        </w:tabs>
        <w:spacing w:after="0" w:line="276" w:lineRule="auto"/>
        <w:ind w:right="20" w:firstLine="567"/>
        <w:jc w:val="both"/>
        <w:rPr>
          <w:rFonts w:ascii="GHEA Grapalat" w:hAnsi="GHEA Grapalat" w:cs="Sylfaen"/>
          <w:bCs/>
          <w:color w:val="000000"/>
          <w:spacing w:val="-6"/>
          <w:sz w:val="24"/>
          <w:szCs w:val="24"/>
        </w:rPr>
      </w:pPr>
      <w:r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«Կառավարչական իրավահարաբերությունների կարգավորման մասին» օրենքի (այսուհետ՝ Օրենք) 6-րդ հոդվածի 1-ին մասի համաձայն` պետական մարմնի կառուցվածքում ընդգրկվում են պետական մարմնի ղեկավարի, պետական մարմնի ղեկավարի տեղակալի (կոլեգիալ մարմինների դեպքում՝ կոլեգիալ մարմնի անդամների), գլխավոր քարտուղարի պաշտոնները, </w:t>
      </w:r>
      <w:r w:rsidRPr="00BC108B">
        <w:rPr>
          <w:rFonts w:ascii="GHEA Grapalat" w:hAnsi="GHEA Grapalat" w:cs="Sylfaen"/>
          <w:b/>
          <w:bCs/>
          <w:i/>
          <w:color w:val="000000"/>
          <w:spacing w:val="-6"/>
          <w:sz w:val="24"/>
          <w:szCs w:val="24"/>
        </w:rPr>
        <w:t>կառուցվածքային ստորաբաժանումները, օրենսդրությամբ նախատեսված դեպքերում՝ գրասենյակը</w:t>
      </w:r>
      <w:r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, օրենքով նախատեսված դեպքերում՝ պետական մարմնի ղեկավարի խորհրդականի, մամուլի քարտուղարի, օգնականի, ռեֆերենտի, պետական մարմնի ղեկավարի </w:t>
      </w:r>
      <w:r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lastRenderedPageBreak/>
        <w:t>տեղակալի օգնականի, օրենսդրությամբ նախատեսված դեպքերում` նաև գլխավոր քարտուղարի տեղակալի պաշտոնները:</w:t>
      </w:r>
    </w:p>
    <w:p w14:paraId="4771B88F" w14:textId="4246D335" w:rsidR="00966C50" w:rsidRPr="00BC108B" w:rsidRDefault="00966C50" w:rsidP="00136D5F">
      <w:pPr>
        <w:tabs>
          <w:tab w:val="left" w:pos="284"/>
          <w:tab w:val="left" w:pos="567"/>
          <w:tab w:val="left" w:pos="709"/>
        </w:tabs>
        <w:spacing w:after="0" w:line="276" w:lineRule="auto"/>
        <w:ind w:right="20" w:firstLine="567"/>
        <w:jc w:val="both"/>
        <w:rPr>
          <w:rFonts w:ascii="GHEA Grapalat" w:hAnsi="GHEA Grapalat" w:cs="Sylfaen"/>
          <w:bCs/>
          <w:color w:val="000000"/>
          <w:spacing w:val="-6"/>
          <w:sz w:val="24"/>
          <w:szCs w:val="24"/>
        </w:rPr>
      </w:pPr>
      <w:r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Օրենքի 7-րդ հոդվածի 1-ին մասի համաձայն՝ </w:t>
      </w:r>
      <w:r w:rsidR="00136D5F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>կառուցվածքային ստորաբաժանումն իրականացնում է տվյալ պետական մարմնի, ենթակա պետական մարմնի նպատակներից, խնդիրներից, իրավասությունը սահմանող իրավական ակտերից բխող, ինչպես նաև</w:t>
      </w:r>
      <w:r w:rsidR="00136D5F" w:rsidRPr="00BC108B">
        <w:rPr>
          <w:rFonts w:ascii="Arial Unicode" w:hAnsi="Arial Unicode"/>
          <w:color w:val="000000"/>
          <w:spacing w:val="-6"/>
          <w:sz w:val="21"/>
          <w:szCs w:val="21"/>
          <w:shd w:val="clear" w:color="auto" w:fill="FFFFFF"/>
        </w:rPr>
        <w:t xml:space="preserve"> </w:t>
      </w:r>
      <w:r w:rsidR="00136D5F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>քաղաքացիական իրավահարաբերությունների մասնակցությունն ապահովող գործառույթներ:</w:t>
      </w:r>
    </w:p>
    <w:p w14:paraId="7E7A43D3" w14:textId="633001AC" w:rsidR="00EC41C1" w:rsidRDefault="000C6967" w:rsidP="00136D5F">
      <w:pPr>
        <w:tabs>
          <w:tab w:val="left" w:pos="284"/>
          <w:tab w:val="left" w:pos="567"/>
          <w:tab w:val="left" w:pos="709"/>
        </w:tabs>
        <w:spacing w:after="0" w:line="276" w:lineRule="auto"/>
        <w:ind w:right="20" w:firstLine="567"/>
        <w:jc w:val="both"/>
        <w:rPr>
          <w:rFonts w:ascii="GHEA Grapalat" w:hAnsi="GHEA Grapalat" w:cs="Sylfaen"/>
          <w:bCs/>
          <w:color w:val="000000"/>
          <w:spacing w:val="-6"/>
          <w:sz w:val="24"/>
          <w:szCs w:val="24"/>
        </w:rPr>
      </w:pPr>
      <w:r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Վերոնշյալ հոդվածից </w:t>
      </w:r>
      <w:r w:rsidR="00B93193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>հետևում</w:t>
      </w:r>
      <w:r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 է, որ պետական մարմնի </w:t>
      </w:r>
      <w:r w:rsidR="00AD3D47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>կառուցվածքում, ի թիվս այլ միավորների, կարող են ընդգրկվել միայն կառուցվածքային ստորաբաժանումները</w:t>
      </w:r>
      <w:r w:rsidR="005A264D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>, իսկ օրենսդրությամբ նախատեսված դեպքերում</w:t>
      </w:r>
      <w:r w:rsidR="00232A84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>՝</w:t>
      </w:r>
      <w:r w:rsidR="005A264D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 նաև գրասենյակները: </w:t>
      </w:r>
      <w:r w:rsidR="008A3E1F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Այսինքն՝ օրենսդիրը </w:t>
      </w:r>
      <w:r w:rsidR="00482D9B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>պետական</w:t>
      </w:r>
      <w:r w:rsidR="00B93193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 կառավարման համակարգի մարմինների</w:t>
      </w:r>
      <w:r w:rsidR="00482D9B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 կառուցվածքում </w:t>
      </w:r>
      <w:r w:rsidR="008A3E1F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այնպիսի կառուցվածքային միավոր, ինչպիսին է գործակալությունը, չի նախատեսել: </w:t>
      </w:r>
    </w:p>
    <w:p w14:paraId="75D29170" w14:textId="744049D3" w:rsidR="007C7D98" w:rsidRDefault="001C7BC0" w:rsidP="007C7D98">
      <w:pPr>
        <w:tabs>
          <w:tab w:val="left" w:pos="284"/>
          <w:tab w:val="left" w:pos="567"/>
          <w:tab w:val="left" w:pos="709"/>
        </w:tabs>
        <w:spacing w:after="0" w:line="276" w:lineRule="auto"/>
        <w:ind w:right="20" w:firstLine="567"/>
        <w:jc w:val="both"/>
        <w:rPr>
          <w:rFonts w:ascii="GHEA Grapalat" w:hAnsi="GHEA Grapalat"/>
          <w:bCs/>
          <w:spacing w:val="-4"/>
          <w:sz w:val="24"/>
          <w:szCs w:val="24"/>
          <w:lang w:eastAsia="ru-RU"/>
        </w:rPr>
      </w:pPr>
      <w:r w:rsidRPr="00CB0FC0">
        <w:rPr>
          <w:rFonts w:ascii="GHEA Grapalat" w:hAnsi="GHEA Grapalat"/>
          <w:bCs/>
          <w:spacing w:val="-4"/>
          <w:sz w:val="24"/>
          <w:szCs w:val="24"/>
          <w:lang w:eastAsia="ru-RU"/>
        </w:rPr>
        <w:t>ՀՀ</w:t>
      </w:r>
      <w:r w:rsidRPr="00CB0FC0">
        <w:rPr>
          <w:rFonts w:ascii="GHEA Grapalat" w:hAnsi="GHEA Grapalat"/>
          <w:spacing w:val="-4"/>
          <w:sz w:val="24"/>
          <w:szCs w:val="24"/>
          <w:lang w:eastAsia="ru-RU"/>
        </w:rPr>
        <w:t xml:space="preserve"> 1998 </w:t>
      </w:r>
      <w:r w:rsidRPr="00CB0FC0">
        <w:rPr>
          <w:rFonts w:ascii="GHEA Grapalat" w:hAnsi="GHEA Grapalat"/>
          <w:bCs/>
          <w:spacing w:val="-4"/>
          <w:sz w:val="24"/>
          <w:szCs w:val="24"/>
          <w:lang w:eastAsia="ru-RU"/>
        </w:rPr>
        <w:t>թվականի</w:t>
      </w:r>
      <w:r w:rsidRPr="00CB0FC0">
        <w:rPr>
          <w:rFonts w:ascii="GHEA Grapalat" w:hAnsi="GHEA Grapalat"/>
          <w:spacing w:val="-4"/>
          <w:sz w:val="24"/>
          <w:szCs w:val="24"/>
          <w:lang w:eastAsia="ru-RU"/>
        </w:rPr>
        <w:t xml:space="preserve"> </w:t>
      </w:r>
      <w:r w:rsidRPr="00CB0FC0">
        <w:rPr>
          <w:rFonts w:ascii="GHEA Grapalat" w:hAnsi="GHEA Grapalat"/>
          <w:bCs/>
          <w:spacing w:val="-4"/>
          <w:sz w:val="24"/>
          <w:szCs w:val="24"/>
          <w:lang w:eastAsia="ru-RU"/>
        </w:rPr>
        <w:t>հուլիսի</w:t>
      </w:r>
      <w:r w:rsidRPr="00CB0FC0">
        <w:rPr>
          <w:rFonts w:ascii="GHEA Grapalat" w:hAnsi="GHEA Grapalat"/>
          <w:spacing w:val="-4"/>
          <w:sz w:val="24"/>
          <w:szCs w:val="24"/>
          <w:lang w:eastAsia="ru-RU"/>
        </w:rPr>
        <w:t xml:space="preserve"> 1-</w:t>
      </w:r>
      <w:r w:rsidRPr="00CB0FC0">
        <w:rPr>
          <w:rFonts w:ascii="GHEA Grapalat" w:hAnsi="GHEA Grapalat"/>
          <w:bCs/>
          <w:spacing w:val="-4"/>
          <w:sz w:val="24"/>
          <w:szCs w:val="24"/>
          <w:lang w:eastAsia="ru-RU"/>
        </w:rPr>
        <w:t>ի</w:t>
      </w:r>
      <w:r w:rsidRPr="00CB0FC0">
        <w:rPr>
          <w:rFonts w:ascii="GHEA Grapalat" w:hAnsi="GHEA Grapalat"/>
          <w:spacing w:val="-4"/>
          <w:sz w:val="24"/>
          <w:szCs w:val="24"/>
          <w:lang w:eastAsia="ru-RU"/>
        </w:rPr>
        <w:t xml:space="preserve"> </w:t>
      </w:r>
      <w:r w:rsidRPr="00CB0FC0">
        <w:rPr>
          <w:rFonts w:ascii="GHEA Grapalat" w:hAnsi="GHEA Grapalat"/>
          <w:bCs/>
          <w:spacing w:val="-4"/>
          <w:sz w:val="24"/>
          <w:szCs w:val="24"/>
          <w:lang w:eastAsia="ru-RU"/>
        </w:rPr>
        <w:t>քրեական</w:t>
      </w:r>
      <w:r w:rsidRPr="00CB0FC0">
        <w:rPr>
          <w:rFonts w:ascii="GHEA Grapalat" w:hAnsi="GHEA Grapalat"/>
          <w:spacing w:val="-4"/>
          <w:sz w:val="24"/>
          <w:szCs w:val="24"/>
          <w:lang w:eastAsia="ru-RU"/>
        </w:rPr>
        <w:t xml:space="preserve"> </w:t>
      </w:r>
      <w:r w:rsidRPr="00CB0FC0">
        <w:rPr>
          <w:rFonts w:ascii="GHEA Grapalat" w:hAnsi="GHEA Grapalat"/>
          <w:bCs/>
          <w:spacing w:val="-4"/>
          <w:sz w:val="24"/>
          <w:szCs w:val="24"/>
          <w:lang w:eastAsia="ru-RU"/>
        </w:rPr>
        <w:t>դատավարության</w:t>
      </w:r>
      <w:r w:rsidRPr="00CB0FC0">
        <w:rPr>
          <w:rFonts w:ascii="GHEA Grapalat" w:hAnsi="GHEA Grapalat"/>
          <w:spacing w:val="-4"/>
          <w:sz w:val="24"/>
          <w:szCs w:val="24"/>
          <w:lang w:eastAsia="ru-RU"/>
        </w:rPr>
        <w:t xml:space="preserve"> </w:t>
      </w:r>
      <w:r>
        <w:rPr>
          <w:rFonts w:ascii="GHEA Grapalat" w:hAnsi="GHEA Grapalat"/>
          <w:bCs/>
          <w:spacing w:val="-4"/>
          <w:sz w:val="24"/>
          <w:szCs w:val="24"/>
          <w:lang w:eastAsia="ru-RU"/>
        </w:rPr>
        <w:t xml:space="preserve">օրենսգրքում և </w:t>
      </w:r>
      <w:r w:rsidR="00CD3A77" w:rsidRPr="00F720E6">
        <w:rPr>
          <w:rFonts w:ascii="GHEA Grapalat" w:hAnsi="GHEA Grapalat"/>
          <w:bCs/>
          <w:spacing w:val="-4"/>
          <w:sz w:val="24"/>
          <w:szCs w:val="24"/>
          <w:lang w:eastAsia="ru-RU"/>
        </w:rPr>
        <w:t>ՀՀ</w:t>
      </w:r>
      <w:r w:rsidR="00CD3A77" w:rsidRPr="00F720E6">
        <w:rPr>
          <w:rFonts w:ascii="GHEA Grapalat" w:hAnsi="GHEA Grapalat"/>
          <w:spacing w:val="-4"/>
          <w:sz w:val="24"/>
          <w:szCs w:val="24"/>
          <w:lang w:eastAsia="ru-RU"/>
        </w:rPr>
        <w:t xml:space="preserve"> </w:t>
      </w:r>
      <w:r w:rsidR="00CD3A77" w:rsidRPr="00A649A6">
        <w:rPr>
          <w:rFonts w:ascii="GHEA Grapalat" w:hAnsi="GHEA Grapalat"/>
          <w:spacing w:val="-4"/>
          <w:sz w:val="24"/>
          <w:szCs w:val="24"/>
          <w:lang w:eastAsia="ru-RU"/>
        </w:rPr>
        <w:t>2021</w:t>
      </w:r>
      <w:r w:rsidR="00CD3A77" w:rsidRPr="00F720E6">
        <w:rPr>
          <w:rFonts w:ascii="GHEA Grapalat" w:hAnsi="GHEA Grapalat"/>
          <w:spacing w:val="-4"/>
          <w:sz w:val="24"/>
          <w:szCs w:val="24"/>
          <w:lang w:eastAsia="ru-RU"/>
        </w:rPr>
        <w:t xml:space="preserve"> </w:t>
      </w:r>
      <w:r w:rsidR="00CD3A77" w:rsidRPr="00F720E6">
        <w:rPr>
          <w:rFonts w:ascii="GHEA Grapalat" w:hAnsi="GHEA Grapalat"/>
          <w:bCs/>
          <w:spacing w:val="-4"/>
          <w:sz w:val="24"/>
          <w:szCs w:val="24"/>
          <w:lang w:eastAsia="ru-RU"/>
        </w:rPr>
        <w:t>թվականի</w:t>
      </w:r>
      <w:r w:rsidR="00CD3A77" w:rsidRPr="00F720E6">
        <w:rPr>
          <w:rFonts w:ascii="GHEA Grapalat" w:hAnsi="GHEA Grapalat"/>
          <w:spacing w:val="-4"/>
          <w:sz w:val="24"/>
          <w:szCs w:val="24"/>
          <w:lang w:eastAsia="ru-RU"/>
        </w:rPr>
        <w:t xml:space="preserve"> </w:t>
      </w:r>
      <w:r w:rsidR="00CD3A77" w:rsidRPr="00F720E6">
        <w:rPr>
          <w:rFonts w:ascii="GHEA Grapalat" w:hAnsi="GHEA Grapalat"/>
          <w:bCs/>
          <w:spacing w:val="-4"/>
          <w:sz w:val="24"/>
          <w:szCs w:val="24"/>
          <w:lang w:eastAsia="ru-RU"/>
        </w:rPr>
        <w:t>հու</w:t>
      </w:r>
      <w:r w:rsidR="00CD3A77" w:rsidRPr="00A649A6">
        <w:rPr>
          <w:rFonts w:ascii="GHEA Grapalat" w:hAnsi="GHEA Grapalat"/>
          <w:bCs/>
          <w:spacing w:val="-4"/>
          <w:sz w:val="24"/>
          <w:szCs w:val="24"/>
          <w:lang w:eastAsia="ru-RU"/>
        </w:rPr>
        <w:t>ն</w:t>
      </w:r>
      <w:r w:rsidR="00CD3A77" w:rsidRPr="00F720E6">
        <w:rPr>
          <w:rFonts w:ascii="GHEA Grapalat" w:hAnsi="GHEA Grapalat"/>
          <w:bCs/>
          <w:spacing w:val="-4"/>
          <w:sz w:val="24"/>
          <w:szCs w:val="24"/>
          <w:lang w:eastAsia="ru-RU"/>
        </w:rPr>
        <w:t>իսի</w:t>
      </w:r>
      <w:r w:rsidR="00CD3A77" w:rsidRPr="00F720E6">
        <w:rPr>
          <w:rFonts w:ascii="GHEA Grapalat" w:hAnsi="GHEA Grapalat"/>
          <w:spacing w:val="-4"/>
          <w:sz w:val="24"/>
          <w:szCs w:val="24"/>
          <w:lang w:eastAsia="ru-RU"/>
        </w:rPr>
        <w:t xml:space="preserve"> </w:t>
      </w:r>
      <w:r w:rsidR="00CD3A77" w:rsidRPr="00A649A6">
        <w:rPr>
          <w:rFonts w:ascii="GHEA Grapalat" w:hAnsi="GHEA Grapalat"/>
          <w:spacing w:val="-4"/>
          <w:sz w:val="24"/>
          <w:szCs w:val="24"/>
          <w:lang w:eastAsia="ru-RU"/>
        </w:rPr>
        <w:t>30</w:t>
      </w:r>
      <w:r w:rsidR="00CD3A77" w:rsidRPr="00F720E6">
        <w:rPr>
          <w:rFonts w:ascii="GHEA Grapalat" w:hAnsi="GHEA Grapalat"/>
          <w:spacing w:val="-4"/>
          <w:sz w:val="24"/>
          <w:szCs w:val="24"/>
          <w:lang w:eastAsia="ru-RU"/>
        </w:rPr>
        <w:t>-</w:t>
      </w:r>
      <w:r w:rsidR="00CD3A77" w:rsidRPr="00F720E6">
        <w:rPr>
          <w:rFonts w:ascii="GHEA Grapalat" w:hAnsi="GHEA Grapalat"/>
          <w:bCs/>
          <w:spacing w:val="-4"/>
          <w:sz w:val="24"/>
          <w:szCs w:val="24"/>
          <w:lang w:eastAsia="ru-RU"/>
        </w:rPr>
        <w:t>ի</w:t>
      </w:r>
      <w:r w:rsidR="00CD3A77" w:rsidRPr="00F720E6">
        <w:rPr>
          <w:rFonts w:ascii="GHEA Grapalat" w:hAnsi="GHEA Grapalat"/>
          <w:spacing w:val="-4"/>
          <w:sz w:val="24"/>
          <w:szCs w:val="24"/>
          <w:lang w:eastAsia="ru-RU"/>
        </w:rPr>
        <w:t xml:space="preserve"> </w:t>
      </w:r>
      <w:r w:rsidR="00CD3A77" w:rsidRPr="00F720E6">
        <w:rPr>
          <w:rFonts w:ascii="GHEA Grapalat" w:hAnsi="GHEA Grapalat"/>
          <w:bCs/>
          <w:spacing w:val="-4"/>
          <w:sz w:val="24"/>
          <w:szCs w:val="24"/>
          <w:lang w:eastAsia="ru-RU"/>
        </w:rPr>
        <w:t>քրեական</w:t>
      </w:r>
      <w:r w:rsidR="00CD3A77" w:rsidRPr="00F720E6">
        <w:rPr>
          <w:rFonts w:ascii="GHEA Grapalat" w:hAnsi="GHEA Grapalat"/>
          <w:spacing w:val="-4"/>
          <w:sz w:val="24"/>
          <w:szCs w:val="24"/>
          <w:lang w:eastAsia="ru-RU"/>
        </w:rPr>
        <w:t xml:space="preserve"> </w:t>
      </w:r>
      <w:r w:rsidR="00CD3A77" w:rsidRPr="00F720E6">
        <w:rPr>
          <w:rFonts w:ascii="GHEA Grapalat" w:hAnsi="GHEA Grapalat"/>
          <w:bCs/>
          <w:spacing w:val="-4"/>
          <w:sz w:val="24"/>
          <w:szCs w:val="24"/>
          <w:lang w:eastAsia="ru-RU"/>
        </w:rPr>
        <w:t>դատավարության</w:t>
      </w:r>
      <w:r w:rsidR="00CD3A77">
        <w:rPr>
          <w:rFonts w:ascii="GHEA Grapalat" w:hAnsi="GHEA Grapalat"/>
          <w:bCs/>
          <w:spacing w:val="-4"/>
          <w:sz w:val="24"/>
          <w:szCs w:val="24"/>
          <w:lang w:eastAsia="ru-RU"/>
        </w:rPr>
        <w:t xml:space="preserve"> օրենսգրքում կիրառվում </w:t>
      </w:r>
      <w:r w:rsidR="00E05DD2">
        <w:rPr>
          <w:rFonts w:ascii="GHEA Grapalat" w:hAnsi="GHEA Grapalat"/>
          <w:bCs/>
          <w:spacing w:val="-4"/>
          <w:sz w:val="24"/>
          <w:szCs w:val="24"/>
          <w:lang w:eastAsia="ru-RU"/>
        </w:rPr>
        <w:t>է</w:t>
      </w:r>
      <w:r w:rsidR="00CD3A77">
        <w:rPr>
          <w:rFonts w:ascii="GHEA Grapalat" w:hAnsi="GHEA Grapalat"/>
          <w:bCs/>
          <w:spacing w:val="-4"/>
          <w:sz w:val="24"/>
          <w:szCs w:val="24"/>
          <w:lang w:eastAsia="ru-RU"/>
        </w:rPr>
        <w:t xml:space="preserve"> </w:t>
      </w:r>
      <w:r w:rsidR="00E05DD2">
        <w:rPr>
          <w:rFonts w:ascii="GHEA Grapalat" w:hAnsi="GHEA Grapalat"/>
          <w:bCs/>
          <w:spacing w:val="-4"/>
          <w:sz w:val="24"/>
          <w:szCs w:val="24"/>
          <w:lang w:eastAsia="ru-RU"/>
        </w:rPr>
        <w:t>«</w:t>
      </w:r>
      <w:r w:rsidR="00E05DD2" w:rsidRPr="00CB0FC0">
        <w:rPr>
          <w:rFonts w:ascii="GHEA Grapalat" w:hAnsi="GHEA Grapalat"/>
          <w:bCs/>
          <w:spacing w:val="-4"/>
          <w:sz w:val="24"/>
          <w:szCs w:val="24"/>
          <w:lang w:eastAsia="ru-RU"/>
        </w:rPr>
        <w:t>Հայաստանի Հանրապետության գանձապետարան</w:t>
      </w:r>
      <w:r w:rsidR="00E05DD2">
        <w:rPr>
          <w:rFonts w:ascii="GHEA Grapalat" w:hAnsi="GHEA Grapalat"/>
          <w:bCs/>
          <w:spacing w:val="-4"/>
          <w:sz w:val="24"/>
          <w:szCs w:val="24"/>
          <w:lang w:eastAsia="ru-RU"/>
        </w:rPr>
        <w:t xml:space="preserve">» հասկացությունը, որը, սակայն, </w:t>
      </w:r>
      <w:r w:rsidR="007325D2">
        <w:rPr>
          <w:rFonts w:ascii="GHEA Grapalat" w:hAnsi="GHEA Grapalat"/>
          <w:bCs/>
          <w:spacing w:val="-4"/>
          <w:sz w:val="24"/>
          <w:szCs w:val="24"/>
          <w:lang w:eastAsia="ru-RU"/>
        </w:rPr>
        <w:t>«Գանձապետական համակարգի մասին» ՀՀ օրենքի իմաստով</w:t>
      </w:r>
      <w:r w:rsidR="00BB7322">
        <w:rPr>
          <w:rFonts w:ascii="GHEA Grapalat" w:hAnsi="GHEA Grapalat"/>
          <w:bCs/>
          <w:spacing w:val="-4"/>
          <w:sz w:val="24"/>
          <w:szCs w:val="24"/>
          <w:lang w:eastAsia="ru-RU"/>
        </w:rPr>
        <w:t xml:space="preserve"> բնորոշվում է որպես</w:t>
      </w:r>
      <w:r w:rsidR="007325D2">
        <w:rPr>
          <w:rFonts w:ascii="GHEA Grapalat" w:hAnsi="GHEA Grapalat"/>
          <w:bCs/>
          <w:spacing w:val="-4"/>
          <w:sz w:val="24"/>
          <w:szCs w:val="24"/>
          <w:lang w:eastAsia="ru-RU"/>
        </w:rPr>
        <w:t xml:space="preserve"> </w:t>
      </w:r>
      <w:r w:rsidR="007C7D98" w:rsidRPr="007C7D98">
        <w:rPr>
          <w:rFonts w:ascii="GHEA Grapalat" w:hAnsi="GHEA Grapalat"/>
          <w:bCs/>
          <w:spacing w:val="-4"/>
          <w:sz w:val="24"/>
          <w:szCs w:val="24"/>
          <w:lang w:eastAsia="ru-RU"/>
        </w:rPr>
        <w:t>պետական ֆինանսների կառավարման բնագավառում ՀՀ կառավարության կողմից լիազորված պետական մարմնի</w:t>
      </w:r>
      <w:r w:rsidR="00596B10">
        <w:rPr>
          <w:rFonts w:ascii="GHEA Grapalat" w:hAnsi="GHEA Grapalat"/>
          <w:bCs/>
          <w:spacing w:val="-4"/>
          <w:sz w:val="24"/>
          <w:szCs w:val="24"/>
          <w:lang w:eastAsia="ru-RU"/>
        </w:rPr>
        <w:t>՝ ն</w:t>
      </w:r>
      <w:r w:rsidR="007C7D98" w:rsidRPr="007C7D98">
        <w:rPr>
          <w:rFonts w:ascii="GHEA Grapalat" w:hAnsi="GHEA Grapalat"/>
          <w:bCs/>
          <w:spacing w:val="-4"/>
          <w:sz w:val="24"/>
          <w:szCs w:val="24"/>
          <w:lang w:eastAsia="ru-RU"/>
        </w:rPr>
        <w:t xml:space="preserve">ույն օրենքով նախատեսված խնդիրների իրականացման կազմակերպումն ապահովող կառուցվածքային ստորաբաժանումների </w:t>
      </w:r>
      <w:r w:rsidR="00BB7322">
        <w:rPr>
          <w:rFonts w:ascii="GHEA Grapalat" w:hAnsi="GHEA Grapalat"/>
          <w:bCs/>
          <w:spacing w:val="-4"/>
          <w:sz w:val="24"/>
          <w:szCs w:val="24"/>
          <w:lang w:eastAsia="ru-RU"/>
        </w:rPr>
        <w:t>ամբողջություն</w:t>
      </w:r>
      <w:r w:rsidR="00596B10">
        <w:rPr>
          <w:rFonts w:ascii="GHEA Grapalat" w:hAnsi="GHEA Grapalat"/>
          <w:bCs/>
          <w:spacing w:val="-4"/>
          <w:sz w:val="24"/>
          <w:szCs w:val="24"/>
          <w:lang w:eastAsia="ru-RU"/>
        </w:rPr>
        <w:t xml:space="preserve">, և վերջինիս </w:t>
      </w:r>
      <w:r w:rsidR="009F0A09">
        <w:rPr>
          <w:rFonts w:ascii="GHEA Grapalat" w:hAnsi="GHEA Grapalat"/>
          <w:bCs/>
          <w:spacing w:val="-4"/>
          <w:sz w:val="24"/>
          <w:szCs w:val="24"/>
          <w:lang w:eastAsia="ru-RU"/>
        </w:rPr>
        <w:t xml:space="preserve">վերապահված գործառույթները </w:t>
      </w:r>
      <w:r w:rsidR="001103D6">
        <w:rPr>
          <w:rFonts w:ascii="GHEA Grapalat" w:hAnsi="GHEA Grapalat"/>
          <w:bCs/>
          <w:spacing w:val="-4"/>
          <w:sz w:val="24"/>
          <w:szCs w:val="24"/>
          <w:lang w:eastAsia="ru-RU"/>
        </w:rPr>
        <w:t xml:space="preserve">որևէ աղերս չունեն ՀՀ քրեական դատավարության </w:t>
      </w:r>
      <w:r w:rsidR="00706DAD">
        <w:rPr>
          <w:rFonts w:ascii="GHEA Grapalat" w:hAnsi="GHEA Grapalat"/>
          <w:bCs/>
          <w:spacing w:val="-4"/>
          <w:sz w:val="24"/>
          <w:szCs w:val="24"/>
          <w:lang w:eastAsia="ru-RU"/>
        </w:rPr>
        <w:t xml:space="preserve">օրենսգրքերի համապատասխան հոդվածներում </w:t>
      </w:r>
      <w:r w:rsidR="00DF4AD6">
        <w:rPr>
          <w:rFonts w:ascii="GHEA Grapalat" w:hAnsi="GHEA Grapalat"/>
          <w:bCs/>
          <w:spacing w:val="-4"/>
          <w:sz w:val="24"/>
          <w:szCs w:val="24"/>
          <w:lang w:eastAsia="ru-RU"/>
        </w:rPr>
        <w:t>սահմանված գույքի պահպանության գործառույթի հետ</w:t>
      </w:r>
      <w:r w:rsidR="00BF5937">
        <w:rPr>
          <w:rFonts w:ascii="GHEA Grapalat" w:hAnsi="GHEA Grapalat"/>
          <w:bCs/>
          <w:spacing w:val="-4"/>
          <w:sz w:val="24"/>
          <w:szCs w:val="24"/>
          <w:lang w:eastAsia="ru-RU"/>
        </w:rPr>
        <w:t>, ուստի անհրաժեշտություն է առաջանում</w:t>
      </w:r>
      <w:r w:rsidR="00C24352">
        <w:rPr>
          <w:rFonts w:ascii="GHEA Grapalat" w:hAnsi="GHEA Grapalat"/>
          <w:bCs/>
          <w:spacing w:val="-4"/>
          <w:sz w:val="24"/>
          <w:szCs w:val="24"/>
          <w:lang w:eastAsia="ru-RU"/>
        </w:rPr>
        <w:t xml:space="preserve"> ՀՀ քրեական դատավարության օրենսգրքերում</w:t>
      </w:r>
      <w:r w:rsidR="00BF5937">
        <w:rPr>
          <w:rFonts w:ascii="GHEA Grapalat" w:hAnsi="GHEA Grapalat"/>
          <w:bCs/>
          <w:spacing w:val="-4"/>
          <w:sz w:val="24"/>
          <w:szCs w:val="24"/>
          <w:lang w:eastAsia="ru-RU"/>
        </w:rPr>
        <w:t xml:space="preserve"> </w:t>
      </w:r>
      <w:r w:rsidR="00D80258">
        <w:rPr>
          <w:rFonts w:ascii="GHEA Grapalat" w:hAnsi="GHEA Grapalat"/>
          <w:bCs/>
          <w:spacing w:val="-4"/>
          <w:sz w:val="24"/>
          <w:szCs w:val="24"/>
          <w:lang w:eastAsia="ru-RU"/>
        </w:rPr>
        <w:t xml:space="preserve">կատարել </w:t>
      </w:r>
      <w:r w:rsidR="00C24352">
        <w:rPr>
          <w:rFonts w:ascii="GHEA Grapalat" w:hAnsi="GHEA Grapalat"/>
          <w:bCs/>
          <w:spacing w:val="-4"/>
          <w:sz w:val="24"/>
          <w:szCs w:val="24"/>
          <w:lang w:eastAsia="ru-RU"/>
        </w:rPr>
        <w:t xml:space="preserve">անհրաժեշտ </w:t>
      </w:r>
      <w:r w:rsidR="00D80258">
        <w:rPr>
          <w:rFonts w:ascii="GHEA Grapalat" w:hAnsi="GHEA Grapalat"/>
          <w:bCs/>
          <w:spacing w:val="-4"/>
          <w:sz w:val="24"/>
          <w:szCs w:val="24"/>
          <w:lang w:eastAsia="ru-RU"/>
        </w:rPr>
        <w:t xml:space="preserve">համապատասխանեցում: </w:t>
      </w:r>
      <w:r w:rsidR="001103D6">
        <w:rPr>
          <w:rFonts w:ascii="GHEA Grapalat" w:hAnsi="GHEA Grapalat"/>
          <w:bCs/>
          <w:spacing w:val="-4"/>
          <w:sz w:val="24"/>
          <w:szCs w:val="24"/>
          <w:lang w:eastAsia="ru-RU"/>
        </w:rPr>
        <w:t xml:space="preserve"> </w:t>
      </w:r>
    </w:p>
    <w:p w14:paraId="3388ECDD" w14:textId="1FCFC272" w:rsidR="00EC41C1" w:rsidRPr="00BC108B" w:rsidRDefault="00C50C3D" w:rsidP="00136D5F">
      <w:pPr>
        <w:tabs>
          <w:tab w:val="left" w:pos="284"/>
          <w:tab w:val="left" w:pos="567"/>
          <w:tab w:val="left" w:pos="709"/>
        </w:tabs>
        <w:spacing w:after="0" w:line="276" w:lineRule="auto"/>
        <w:ind w:right="20" w:firstLine="567"/>
        <w:jc w:val="both"/>
        <w:rPr>
          <w:rFonts w:ascii="GHEA Grapalat" w:hAnsi="GHEA Grapalat" w:cs="Sylfaen"/>
          <w:bCs/>
          <w:color w:val="000000"/>
          <w:spacing w:val="-6"/>
          <w:sz w:val="24"/>
          <w:szCs w:val="24"/>
        </w:rPr>
      </w:pPr>
      <w:r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Ելնելով վերոգրյալից և նկատի ունենալով պետական կառավարման համակարգի մարմիններում կառուցվածքային միավորների միատեսակությունն ապահովելու անհրաժեշտությունը՝ առաջարկում ենք </w:t>
      </w:r>
      <w:r w:rsidR="005F1FBF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>ՀՀ ֆինանսների նախարարության «Թանկարժեք մետաղների</w:t>
      </w:r>
      <w:r w:rsidR="00AD1BD1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 և թանկարժեք քարերի պետական գանձարան</w:t>
      </w:r>
      <w:r w:rsidR="00F86D78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» գործակալության </w:t>
      </w:r>
      <w:r w:rsidR="00EA4769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>կարգավիճակը</w:t>
      </w:r>
      <w:r w:rsidR="00F86D78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 համապատասխանեցնել </w:t>
      </w:r>
      <w:r w:rsidR="009144F4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Օրենքի 6-րդ հոդվածի դրույթներին: </w:t>
      </w:r>
    </w:p>
    <w:p w14:paraId="09710CE0" w14:textId="56EB96F2" w:rsidR="0059012C" w:rsidRPr="00BC108B" w:rsidRDefault="0059012C" w:rsidP="00CA4FA1">
      <w:pPr>
        <w:spacing w:after="0" w:line="276" w:lineRule="auto"/>
        <w:ind w:firstLine="567"/>
        <w:jc w:val="both"/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</w:rPr>
      </w:pPr>
    </w:p>
    <w:p w14:paraId="40C3E13B" w14:textId="05D3E6B1" w:rsidR="00C955D9" w:rsidRPr="00BC108B" w:rsidRDefault="00C955D9" w:rsidP="00C955D9">
      <w:pPr>
        <w:spacing w:after="0" w:line="276" w:lineRule="auto"/>
        <w:ind w:firstLine="567"/>
        <w:jc w:val="both"/>
        <w:rPr>
          <w:rFonts w:ascii="GHEA Grapalat" w:eastAsia="Times New Roman" w:hAnsi="GHEA Grapalat" w:cs="GHEA Grapalat"/>
          <w:b/>
          <w:bCs/>
          <w:color w:val="000000"/>
          <w:spacing w:val="-6"/>
          <w:sz w:val="24"/>
          <w:szCs w:val="24"/>
        </w:rPr>
      </w:pPr>
      <w:r w:rsidRPr="00BC108B">
        <w:rPr>
          <w:rFonts w:ascii="GHEA Grapalat" w:eastAsia="Times New Roman" w:hAnsi="GHEA Grapalat" w:cs="GHEA Grapalat"/>
          <w:b/>
          <w:bCs/>
          <w:color w:val="000000"/>
          <w:spacing w:val="-6"/>
          <w:sz w:val="24"/>
          <w:szCs w:val="24"/>
        </w:rPr>
        <w:t>2.</w:t>
      </w:r>
      <w:r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 xml:space="preserve"> </w:t>
      </w:r>
      <w:r w:rsidRPr="00BC108B">
        <w:rPr>
          <w:rFonts w:ascii="GHEA Grapalat" w:eastAsia="Times New Roman" w:hAnsi="GHEA Grapalat" w:cs="GHEA Grapalat"/>
          <w:b/>
          <w:bCs/>
          <w:color w:val="000000"/>
          <w:spacing w:val="-6"/>
          <w:sz w:val="24"/>
          <w:szCs w:val="24"/>
        </w:rPr>
        <w:t xml:space="preserve">Կապը ռազմավարական փաստաթղթերի հետ. </w:t>
      </w:r>
    </w:p>
    <w:p w14:paraId="6D8EA7AA" w14:textId="78DF988D" w:rsidR="00C955D9" w:rsidRPr="00BC108B" w:rsidRDefault="00C955D9" w:rsidP="00C955D9">
      <w:pPr>
        <w:spacing w:after="0" w:line="276" w:lineRule="auto"/>
        <w:ind w:firstLine="567"/>
        <w:jc w:val="both"/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</w:rPr>
      </w:pPr>
      <w:r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 xml:space="preserve"> Նախագծ</w:t>
      </w:r>
      <w:r w:rsidR="000C4669"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>եր</w:t>
      </w:r>
      <w:r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 xml:space="preserve">ի ընդունումը պայմանավորված է </w:t>
      </w:r>
      <w:r w:rsidR="00231E93" w:rsidRPr="00BC108B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</w:rPr>
        <w:t xml:space="preserve">Հայաստանի Հանրապետության կառավարության 2021 թվականի օգոստոսի 18-ի «Հայաստանի Հանրապետության կառավարության ծրագրի մասին» N 1363-Ա որոշման </w:t>
      </w:r>
      <w:r w:rsidR="00CD18BB" w:rsidRPr="00BC108B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</w:rPr>
        <w:t xml:space="preserve">5.5-րդ </w:t>
      </w:r>
      <w:r w:rsidRPr="00BC108B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</w:rPr>
        <w:t>կետով, որ</w:t>
      </w:r>
      <w:r w:rsidR="00CD18BB" w:rsidRPr="00BC108B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</w:rPr>
        <w:t>ի համաձայն՝</w:t>
      </w:r>
      <w:r w:rsidR="00A45D16" w:rsidRPr="00BC108B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</w:rPr>
        <w:t xml:space="preserve"> պետական կառավարման համակարգի արդյունավետությունն ուղղակիորեն կապված է հանրային միջոցների արդյունավետ ծախսման հետ։ Ծախսային քաղաքականության արդյունավետության բարձրացման տեսանկյունից Կառավարությունը կշարունակի կարևորել հանրային ֆինանսների նպատակային, խնայողաբար և  արդյունավետ օգտագործումը:</w:t>
      </w:r>
    </w:p>
    <w:p w14:paraId="3B9D0FC9" w14:textId="77777777" w:rsidR="00BA775F" w:rsidRPr="00BC108B" w:rsidRDefault="00BA775F" w:rsidP="00C955D9">
      <w:pPr>
        <w:spacing w:after="0" w:line="276" w:lineRule="auto"/>
        <w:ind w:firstLine="567"/>
        <w:jc w:val="both"/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</w:pPr>
    </w:p>
    <w:p w14:paraId="73CB6DC9" w14:textId="716EC8CF" w:rsidR="003173F4" w:rsidRPr="00BC108B" w:rsidRDefault="00C955D9" w:rsidP="00C955D9">
      <w:pPr>
        <w:spacing w:after="0" w:line="276" w:lineRule="auto"/>
        <w:ind w:firstLine="567"/>
        <w:jc w:val="both"/>
        <w:rPr>
          <w:rFonts w:ascii="GHEA Grapalat" w:eastAsia="Times New Roman" w:hAnsi="GHEA Grapalat" w:cs="Calibri Light"/>
          <w:color w:val="000000"/>
          <w:spacing w:val="-6"/>
          <w:sz w:val="24"/>
          <w:szCs w:val="24"/>
          <w:lang w:eastAsia="ru-RU"/>
        </w:rPr>
      </w:pPr>
      <w:r w:rsidRPr="00BC108B">
        <w:rPr>
          <w:rFonts w:ascii="GHEA Grapalat" w:eastAsia="Times New Roman" w:hAnsi="GHEA Grapalat" w:cs="Arial"/>
          <w:b/>
          <w:bCs/>
          <w:color w:val="000000"/>
          <w:spacing w:val="-6"/>
          <w:sz w:val="24"/>
          <w:szCs w:val="24"/>
          <w:lang w:eastAsia="ru-RU"/>
        </w:rPr>
        <w:lastRenderedPageBreak/>
        <w:t>3</w:t>
      </w:r>
      <w:r w:rsidR="002872FD" w:rsidRPr="00BC108B">
        <w:rPr>
          <w:rFonts w:ascii="GHEA Grapalat" w:eastAsia="Times New Roman" w:hAnsi="GHEA Grapalat" w:cs="Arial"/>
          <w:b/>
          <w:bCs/>
          <w:color w:val="000000"/>
          <w:spacing w:val="-6"/>
          <w:sz w:val="24"/>
          <w:szCs w:val="24"/>
          <w:lang w:eastAsia="ru-RU"/>
        </w:rPr>
        <w:t>.</w:t>
      </w:r>
      <w:r w:rsidR="003173F4"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 xml:space="preserve"> </w:t>
      </w:r>
      <w:r w:rsidR="00193FDB" w:rsidRPr="00BC108B">
        <w:rPr>
          <w:rFonts w:ascii="GHEA Grapalat" w:eastAsia="Times New Roman" w:hAnsi="GHEA Grapalat" w:cs="Arial"/>
          <w:b/>
          <w:bCs/>
          <w:color w:val="000000"/>
          <w:spacing w:val="-6"/>
          <w:sz w:val="24"/>
          <w:szCs w:val="24"/>
          <w:lang w:eastAsia="ru-RU"/>
        </w:rPr>
        <w:t>Առաջարկվող կարգավորման բնույթը</w:t>
      </w:r>
    </w:p>
    <w:p w14:paraId="4B12D0E8" w14:textId="7A970833" w:rsidR="003173F4" w:rsidRPr="00BC108B" w:rsidRDefault="003173F4" w:rsidP="00C955D9">
      <w:pPr>
        <w:tabs>
          <w:tab w:val="left" w:pos="993"/>
        </w:tabs>
        <w:spacing w:after="0" w:line="276" w:lineRule="auto"/>
        <w:ind w:right="20" w:firstLine="567"/>
        <w:jc w:val="both"/>
        <w:rPr>
          <w:rFonts w:ascii="GHEA Grapalat" w:eastAsia="Calibri" w:hAnsi="GHEA Grapalat" w:cs="Calibri Light"/>
          <w:color w:val="000000"/>
          <w:spacing w:val="-6"/>
          <w:sz w:val="24"/>
          <w:szCs w:val="24"/>
        </w:rPr>
      </w:pPr>
      <w:r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>Նախագծ</w:t>
      </w:r>
      <w:r w:rsidR="000C4669"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>եր</w:t>
      </w:r>
      <w:r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 xml:space="preserve">ով առաջարկվում է </w:t>
      </w:r>
      <w:r w:rsidR="00232A84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>ՀՀ ֆինանսների նախարարության «Թանկարժեք մետաղների և թանկարժեք քարերի պետական գանձարան» գործակալությ</w:t>
      </w:r>
      <w:r w:rsidR="00E369CE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>ան կարգավիճակը համապատասխանեցնել</w:t>
      </w:r>
      <w:r w:rsidR="00232A84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 xml:space="preserve"> </w:t>
      </w:r>
      <w:r w:rsidR="00E369CE" w:rsidRPr="00BC108B">
        <w:rPr>
          <w:rFonts w:ascii="GHEA Grapalat" w:hAnsi="GHEA Grapalat" w:cs="Sylfaen"/>
          <w:bCs/>
          <w:color w:val="000000"/>
          <w:spacing w:val="-6"/>
          <w:sz w:val="24"/>
          <w:szCs w:val="24"/>
        </w:rPr>
        <w:t>ՀՀ օրենսդրության պահանջներին</w:t>
      </w:r>
      <w:r w:rsidR="004F1AB2" w:rsidRPr="00BC108B">
        <w:rPr>
          <w:rFonts w:ascii="GHEA Grapalat" w:eastAsia="Calibri" w:hAnsi="GHEA Grapalat" w:cs="Calibri Light"/>
          <w:color w:val="000000"/>
          <w:spacing w:val="-6"/>
          <w:sz w:val="24"/>
          <w:szCs w:val="24"/>
        </w:rPr>
        <w:t xml:space="preserve">՝ ապահովելով հանրային կառավարման արդյունավետությունը: </w:t>
      </w:r>
    </w:p>
    <w:p w14:paraId="47F29705" w14:textId="77777777" w:rsidR="00BA1648" w:rsidRPr="00BC108B" w:rsidRDefault="00BA1648" w:rsidP="00C955D9">
      <w:pPr>
        <w:tabs>
          <w:tab w:val="left" w:pos="993"/>
        </w:tabs>
        <w:spacing w:after="0" w:line="276" w:lineRule="auto"/>
        <w:ind w:right="20" w:firstLine="567"/>
        <w:jc w:val="both"/>
        <w:rPr>
          <w:rFonts w:ascii="GHEA Grapalat" w:eastAsia="Calibri" w:hAnsi="GHEA Grapalat" w:cs="Calibri Light"/>
          <w:color w:val="000000"/>
          <w:spacing w:val="-6"/>
          <w:sz w:val="24"/>
          <w:szCs w:val="24"/>
        </w:rPr>
      </w:pPr>
    </w:p>
    <w:p w14:paraId="49E876BD" w14:textId="1102F8FC" w:rsidR="003173F4" w:rsidRPr="00BC108B" w:rsidRDefault="00C955D9" w:rsidP="00C955D9">
      <w:pPr>
        <w:spacing w:after="0" w:line="276" w:lineRule="auto"/>
        <w:ind w:firstLine="567"/>
        <w:jc w:val="both"/>
        <w:rPr>
          <w:rFonts w:ascii="GHEA Grapalat" w:eastAsia="Times New Roman" w:hAnsi="GHEA Grapalat" w:cs="Calibri Light"/>
          <w:color w:val="000000"/>
          <w:spacing w:val="-6"/>
          <w:sz w:val="24"/>
          <w:szCs w:val="24"/>
          <w:lang w:eastAsia="ru-RU"/>
        </w:rPr>
      </w:pPr>
      <w:r w:rsidRPr="00BC108B">
        <w:rPr>
          <w:rFonts w:ascii="GHEA Grapalat" w:eastAsia="Times New Roman" w:hAnsi="GHEA Grapalat" w:cs="Arial"/>
          <w:b/>
          <w:bCs/>
          <w:color w:val="000000"/>
          <w:spacing w:val="-6"/>
          <w:sz w:val="24"/>
          <w:szCs w:val="24"/>
          <w:lang w:eastAsia="ru-RU"/>
        </w:rPr>
        <w:t>4</w:t>
      </w:r>
      <w:r w:rsidR="003173F4" w:rsidRPr="00BC108B">
        <w:rPr>
          <w:rFonts w:ascii="GHEA Grapalat" w:eastAsia="Times New Roman" w:hAnsi="GHEA Grapalat" w:cs="Arial"/>
          <w:b/>
          <w:bCs/>
          <w:color w:val="000000"/>
          <w:spacing w:val="-6"/>
          <w:sz w:val="24"/>
          <w:szCs w:val="24"/>
          <w:lang w:eastAsia="ru-RU"/>
        </w:rPr>
        <w:t xml:space="preserve">. </w:t>
      </w:r>
      <w:r w:rsidR="00193FDB" w:rsidRPr="00BC108B">
        <w:rPr>
          <w:rFonts w:ascii="GHEA Grapalat" w:eastAsia="Times New Roman" w:hAnsi="GHEA Grapalat" w:cs="Arial"/>
          <w:b/>
          <w:bCs/>
          <w:color w:val="000000"/>
          <w:spacing w:val="-6"/>
          <w:sz w:val="24"/>
          <w:szCs w:val="24"/>
          <w:lang w:eastAsia="ru-RU"/>
        </w:rPr>
        <w:t>Նախագծերի մշակման գործընթացում ներգրավված ինստիտուտները և անձինք</w:t>
      </w:r>
    </w:p>
    <w:p w14:paraId="490B61F8" w14:textId="49BC387B" w:rsidR="003173F4" w:rsidRPr="00BC108B" w:rsidRDefault="003173F4" w:rsidP="00C955D9">
      <w:pPr>
        <w:spacing w:after="0" w:line="276" w:lineRule="auto"/>
        <w:ind w:firstLine="567"/>
        <w:jc w:val="both"/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</w:pPr>
      <w:r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 xml:space="preserve">Նախագիծը մշակվել է ՀՀ </w:t>
      </w:r>
      <w:r w:rsidR="00F516F0"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>ֆինանսների նախարարության</w:t>
      </w:r>
      <w:r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 xml:space="preserve"> կողմից։ </w:t>
      </w:r>
    </w:p>
    <w:p w14:paraId="6AA8424B" w14:textId="77777777" w:rsidR="004F1AB2" w:rsidRPr="00BC108B" w:rsidRDefault="004F1AB2" w:rsidP="0021186B">
      <w:pPr>
        <w:spacing w:after="0" w:line="360" w:lineRule="auto"/>
        <w:ind w:firstLine="567"/>
        <w:jc w:val="both"/>
        <w:rPr>
          <w:rFonts w:ascii="GHEA Grapalat" w:eastAsia="Times New Roman" w:hAnsi="GHEA Grapalat" w:cs="Calibri Light"/>
          <w:color w:val="000000"/>
          <w:spacing w:val="-6"/>
          <w:sz w:val="24"/>
          <w:szCs w:val="24"/>
          <w:lang w:eastAsia="ru-RU"/>
        </w:rPr>
      </w:pPr>
    </w:p>
    <w:p w14:paraId="54BA4A39" w14:textId="0D1DDA81" w:rsidR="003173F4" w:rsidRPr="00BC108B" w:rsidRDefault="00C955D9" w:rsidP="003173F4">
      <w:pPr>
        <w:spacing w:after="0" w:line="360" w:lineRule="auto"/>
        <w:ind w:firstLine="567"/>
        <w:jc w:val="both"/>
        <w:rPr>
          <w:rFonts w:ascii="GHEA Grapalat" w:eastAsia="Times New Roman" w:hAnsi="GHEA Grapalat" w:cs="Calibri Light"/>
          <w:color w:val="000000"/>
          <w:spacing w:val="-6"/>
          <w:sz w:val="24"/>
          <w:szCs w:val="24"/>
          <w:lang w:eastAsia="ru-RU"/>
        </w:rPr>
      </w:pPr>
      <w:r w:rsidRPr="00BC108B">
        <w:rPr>
          <w:rFonts w:ascii="GHEA Grapalat" w:eastAsia="Times New Roman" w:hAnsi="GHEA Grapalat" w:cs="Arial"/>
          <w:b/>
          <w:bCs/>
          <w:color w:val="000000"/>
          <w:spacing w:val="-6"/>
          <w:sz w:val="24"/>
          <w:szCs w:val="24"/>
          <w:lang w:eastAsia="ru-RU"/>
        </w:rPr>
        <w:t>5</w:t>
      </w:r>
      <w:r w:rsidR="00193FDB" w:rsidRPr="00BC108B">
        <w:rPr>
          <w:rFonts w:ascii="GHEA Grapalat" w:eastAsia="Times New Roman" w:hAnsi="GHEA Grapalat" w:cs="Arial"/>
          <w:b/>
          <w:bCs/>
          <w:color w:val="000000"/>
          <w:spacing w:val="-6"/>
          <w:sz w:val="24"/>
          <w:szCs w:val="24"/>
          <w:lang w:eastAsia="ru-RU"/>
        </w:rPr>
        <w:t>.</w:t>
      </w:r>
      <w:r w:rsidR="003173F4" w:rsidRPr="00BC108B">
        <w:rPr>
          <w:rFonts w:ascii="GHEA Grapalat" w:eastAsia="Times New Roman" w:hAnsi="GHEA Grapalat" w:cs="Arial"/>
          <w:b/>
          <w:bCs/>
          <w:color w:val="000000"/>
          <w:spacing w:val="-6"/>
          <w:sz w:val="24"/>
          <w:szCs w:val="24"/>
          <w:lang w:eastAsia="ru-RU"/>
        </w:rPr>
        <w:t xml:space="preserve"> </w:t>
      </w:r>
      <w:r w:rsidR="00193FDB" w:rsidRPr="00BC108B">
        <w:rPr>
          <w:rFonts w:ascii="GHEA Grapalat" w:eastAsia="Times New Roman" w:hAnsi="GHEA Grapalat" w:cs="Arial"/>
          <w:b/>
          <w:bCs/>
          <w:color w:val="000000"/>
          <w:spacing w:val="-6"/>
          <w:sz w:val="24"/>
          <w:szCs w:val="24"/>
          <w:lang w:eastAsia="ru-RU"/>
        </w:rPr>
        <w:t>Ակնկալվող արդյունքը</w:t>
      </w:r>
    </w:p>
    <w:p w14:paraId="1DEE4842" w14:textId="0A28859A" w:rsidR="003F0F7B" w:rsidRPr="00BC108B" w:rsidRDefault="003173F4" w:rsidP="009602E0">
      <w:pPr>
        <w:spacing w:after="0" w:line="276" w:lineRule="auto"/>
        <w:ind w:firstLine="567"/>
        <w:jc w:val="both"/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</w:pPr>
      <w:r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 xml:space="preserve">Նախագծերով առաջարկվող իրավակարգավորման ընդունման արդյունքում </w:t>
      </w:r>
      <w:r w:rsidR="00591B51"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 xml:space="preserve">ակնկալվում է ստեղծել լրացուցիչ նախադրյալներ </w:t>
      </w:r>
      <w:r w:rsidR="009602E0"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>ՀՀ ֆինանսների նախարարության</w:t>
      </w:r>
      <w:r w:rsidR="000C4669"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 xml:space="preserve">` </w:t>
      </w:r>
      <w:r w:rsidR="00805306"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>թանկարժեք մետաղների ոլորտում</w:t>
      </w:r>
      <w:r w:rsidR="000C4669"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 xml:space="preserve"> գործառո</w:t>
      </w:r>
      <w:r w:rsidR="008D5E55"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>ւյթների արդյունավետ իրականացման համար</w:t>
      </w:r>
      <w:r w:rsidR="000C4669" w:rsidRPr="00BC108B"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  <w:t>:</w:t>
      </w:r>
    </w:p>
    <w:p w14:paraId="12D5DE0B" w14:textId="77777777" w:rsidR="009602E0" w:rsidRPr="00BC108B" w:rsidRDefault="009602E0" w:rsidP="002944C7">
      <w:pPr>
        <w:spacing w:after="0" w:line="276" w:lineRule="auto"/>
        <w:ind w:firstLine="567"/>
        <w:jc w:val="both"/>
        <w:rPr>
          <w:rFonts w:ascii="GHEA Grapalat" w:eastAsia="Times New Roman" w:hAnsi="GHEA Grapalat" w:cs="Arial"/>
          <w:color w:val="000000"/>
          <w:spacing w:val="-6"/>
          <w:sz w:val="24"/>
          <w:szCs w:val="24"/>
          <w:lang w:eastAsia="ru-RU"/>
        </w:rPr>
      </w:pPr>
    </w:p>
    <w:p w14:paraId="3E841A58" w14:textId="333ACE2F" w:rsidR="00193FDB" w:rsidRPr="00BC108B" w:rsidRDefault="00C955D9" w:rsidP="002944C7">
      <w:pPr>
        <w:pStyle w:val="Normal1"/>
        <w:ind w:firstLine="720"/>
        <w:jc w:val="both"/>
        <w:rPr>
          <w:rFonts w:ascii="GHEA Grapalat" w:eastAsia="Times New Roman" w:hAnsi="GHEA Grapalat" w:cs="Times New Roman"/>
          <w:b/>
          <w:spacing w:val="-6"/>
          <w:sz w:val="24"/>
          <w:szCs w:val="24"/>
          <w:lang w:val="hy-AM" w:eastAsia="ru-RU"/>
        </w:rPr>
      </w:pPr>
      <w:r w:rsidRPr="00BC108B">
        <w:rPr>
          <w:rFonts w:ascii="GHEA Grapalat" w:eastAsia="Times New Roman" w:hAnsi="GHEA Grapalat" w:cs="Times New Roman"/>
          <w:b/>
          <w:spacing w:val="-6"/>
          <w:sz w:val="24"/>
          <w:szCs w:val="24"/>
          <w:lang w:val="hy-AM" w:eastAsia="ru-RU"/>
        </w:rPr>
        <w:t>6</w:t>
      </w:r>
      <w:r w:rsidR="00193FDB" w:rsidRPr="00BC108B">
        <w:rPr>
          <w:rFonts w:ascii="GHEA Grapalat" w:eastAsia="Times New Roman" w:hAnsi="GHEA Grapalat" w:cs="Times New Roman"/>
          <w:b/>
          <w:spacing w:val="-6"/>
          <w:sz w:val="24"/>
          <w:szCs w:val="24"/>
          <w:lang w:val="hy-AM" w:eastAsia="ru-RU"/>
        </w:rPr>
        <w:t>.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873FEA9" w14:textId="06B7602A" w:rsidR="003173F4" w:rsidRPr="00BC108B" w:rsidRDefault="00193FDB" w:rsidP="002944C7">
      <w:pPr>
        <w:spacing w:after="0" w:line="276" w:lineRule="auto"/>
        <w:ind w:firstLine="567"/>
        <w:jc w:val="both"/>
        <w:rPr>
          <w:rFonts w:ascii="GHEA Grapalat" w:hAnsi="GHEA Grapalat"/>
          <w:bCs/>
          <w:spacing w:val="-6"/>
          <w:sz w:val="24"/>
          <w:szCs w:val="24"/>
        </w:rPr>
      </w:pPr>
      <w:r w:rsidRPr="00BC108B">
        <w:rPr>
          <w:rFonts w:ascii="GHEA Grapalat" w:eastAsia="Tahoma" w:hAnsi="GHEA Grapalat" w:cs="Tahoma"/>
          <w:spacing w:val="-6"/>
          <w:sz w:val="24"/>
          <w:szCs w:val="24"/>
        </w:rPr>
        <w:t xml:space="preserve"> </w:t>
      </w:r>
      <w:r w:rsidR="00810438" w:rsidRPr="00BC108B">
        <w:rPr>
          <w:rFonts w:ascii="GHEA Grapalat" w:eastAsia="Calibri" w:hAnsi="GHEA Grapalat"/>
          <w:spacing w:val="-6"/>
          <w:sz w:val="24"/>
          <w:szCs w:val="24"/>
        </w:rPr>
        <w:t>«</w:t>
      </w:r>
      <w:r w:rsidR="001B1704" w:rsidRPr="00BC108B">
        <w:rPr>
          <w:rFonts w:ascii="GHEA Grapalat" w:eastAsia="Calibri" w:hAnsi="GHEA Grapalat"/>
          <w:spacing w:val="-6"/>
          <w:sz w:val="24"/>
          <w:szCs w:val="24"/>
        </w:rPr>
        <w:t>«</w:t>
      </w:r>
      <w:r w:rsidR="00810438" w:rsidRPr="00BC108B">
        <w:rPr>
          <w:rFonts w:ascii="GHEA Grapalat" w:eastAsia="Calibri" w:hAnsi="GHEA Grapalat"/>
          <w:spacing w:val="-6"/>
          <w:sz w:val="24"/>
          <w:szCs w:val="24"/>
        </w:rPr>
        <w:t>Թանկարժեք մետաղների մասին» Հայաստանի Հանրապետության օրենքում փոփոխություն կատարելու մասին</w:t>
      </w:r>
      <w:r w:rsidR="001B1704" w:rsidRPr="00BC108B">
        <w:rPr>
          <w:rFonts w:ascii="GHEA Grapalat" w:eastAsia="Calibri" w:hAnsi="GHEA Grapalat"/>
          <w:spacing w:val="-6"/>
          <w:sz w:val="24"/>
          <w:szCs w:val="24"/>
        </w:rPr>
        <w:t>»</w:t>
      </w:r>
      <w:r w:rsidR="00810438" w:rsidRPr="00BC108B">
        <w:rPr>
          <w:rFonts w:ascii="GHEA Grapalat" w:eastAsia="Calibri" w:hAnsi="GHEA Grapalat"/>
          <w:spacing w:val="-6"/>
          <w:sz w:val="24"/>
          <w:szCs w:val="24"/>
        </w:rPr>
        <w:t>, «</w:t>
      </w:r>
      <w:r w:rsidR="00A35614" w:rsidRPr="00BC108B">
        <w:rPr>
          <w:rFonts w:ascii="GHEA Grapalat" w:eastAsia="Calibri" w:hAnsi="GHEA Grapalat"/>
          <w:spacing w:val="-6"/>
          <w:sz w:val="24"/>
          <w:szCs w:val="24"/>
        </w:rPr>
        <w:t xml:space="preserve">Հայաստանի Հանրապետության քրեական դատավարության օրենսգրքում </w:t>
      </w:r>
      <w:r w:rsidR="00810438" w:rsidRPr="00BC108B">
        <w:rPr>
          <w:rFonts w:ascii="GHEA Grapalat" w:eastAsia="Calibri" w:hAnsi="GHEA Grapalat"/>
          <w:spacing w:val="-6"/>
          <w:sz w:val="24"/>
          <w:szCs w:val="24"/>
        </w:rPr>
        <w:t>փոփոխություն կատարելու մասին</w:t>
      </w:r>
      <w:r w:rsidR="001B1704" w:rsidRPr="00BC108B">
        <w:rPr>
          <w:rFonts w:ascii="GHEA Grapalat" w:eastAsia="Calibri" w:hAnsi="GHEA Grapalat"/>
          <w:spacing w:val="-6"/>
          <w:sz w:val="24"/>
          <w:szCs w:val="24"/>
        </w:rPr>
        <w:t>»</w:t>
      </w:r>
      <w:r w:rsidR="00A35614" w:rsidRPr="00BC108B">
        <w:rPr>
          <w:rFonts w:ascii="GHEA Grapalat" w:eastAsia="Calibri" w:hAnsi="GHEA Grapalat"/>
          <w:spacing w:val="-6"/>
          <w:sz w:val="24"/>
          <w:szCs w:val="24"/>
        </w:rPr>
        <w:t>, «Հայաստանի Հանրապետության քրեական դատավարության օրենսգրքում փոփոխություն կատարելու մասին</w:t>
      </w:r>
      <w:r w:rsidR="001B1704" w:rsidRPr="00BC108B">
        <w:rPr>
          <w:rFonts w:ascii="GHEA Grapalat" w:eastAsia="Calibri" w:hAnsi="GHEA Grapalat"/>
          <w:spacing w:val="-6"/>
          <w:sz w:val="24"/>
          <w:szCs w:val="24"/>
        </w:rPr>
        <w:t>»</w:t>
      </w:r>
      <w:r w:rsidR="00A35614" w:rsidRPr="00BC108B">
        <w:rPr>
          <w:rFonts w:ascii="GHEA Grapalat" w:eastAsia="Calibri" w:hAnsi="GHEA Grapalat"/>
          <w:spacing w:val="-6"/>
          <w:sz w:val="24"/>
          <w:szCs w:val="24"/>
        </w:rPr>
        <w:t xml:space="preserve"> </w:t>
      </w:r>
      <w:r w:rsidR="00810438" w:rsidRPr="00BC108B">
        <w:rPr>
          <w:rFonts w:ascii="GHEA Grapalat" w:eastAsia="Calibri" w:hAnsi="GHEA Grapalat"/>
          <w:spacing w:val="-6"/>
          <w:sz w:val="24"/>
          <w:szCs w:val="24"/>
        </w:rPr>
        <w:t xml:space="preserve">օրենքների </w:t>
      </w:r>
      <w:r w:rsidRPr="00BC108B">
        <w:rPr>
          <w:rFonts w:ascii="GHEA Grapalat" w:hAnsi="GHEA Grapalat"/>
          <w:bCs/>
          <w:spacing w:val="-6"/>
          <w:sz w:val="24"/>
          <w:szCs w:val="24"/>
        </w:rPr>
        <w:t>ընդունման կապակցությամբ Հայաստանի Հանրապետության պետական կամ տեղական ինքնակառավարման մարմնի բյուջեի ծախսերի և եկամուտների էական ավելացում կամ նվազեցում</w:t>
      </w:r>
      <w:r w:rsidR="00810438" w:rsidRPr="00BC108B">
        <w:rPr>
          <w:rFonts w:ascii="GHEA Grapalat" w:hAnsi="GHEA Grapalat"/>
          <w:bCs/>
          <w:spacing w:val="-6"/>
          <w:sz w:val="24"/>
          <w:szCs w:val="24"/>
        </w:rPr>
        <w:t xml:space="preserve"> չի նախատեսվում: </w:t>
      </w:r>
    </w:p>
    <w:p w14:paraId="408E648E" w14:textId="77777777" w:rsidR="001A0BCB" w:rsidRPr="00BC108B" w:rsidRDefault="001A0BCB" w:rsidP="00810438">
      <w:pPr>
        <w:spacing w:after="0" w:line="276" w:lineRule="auto"/>
        <w:ind w:firstLine="567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p w14:paraId="4E11D612" w14:textId="390525E1" w:rsidR="001A0BCB" w:rsidRPr="00BC108B" w:rsidRDefault="00C955D9" w:rsidP="0081043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spacing w:val="-6"/>
          <w:sz w:val="24"/>
          <w:szCs w:val="24"/>
          <w:lang w:eastAsia="ru-RU"/>
        </w:rPr>
      </w:pPr>
      <w:r w:rsidRPr="00BC108B">
        <w:rPr>
          <w:rFonts w:ascii="GHEA Grapalat" w:eastAsia="Times New Roman" w:hAnsi="GHEA Grapalat" w:cs="Times New Roman"/>
          <w:b/>
          <w:spacing w:val="-6"/>
          <w:sz w:val="24"/>
          <w:szCs w:val="24"/>
          <w:lang w:eastAsia="ru-RU"/>
        </w:rPr>
        <w:t>7</w:t>
      </w:r>
      <w:r w:rsidR="001A0BCB" w:rsidRPr="00BC108B">
        <w:rPr>
          <w:rFonts w:ascii="GHEA Grapalat" w:eastAsia="Times New Roman" w:hAnsi="GHEA Grapalat" w:cs="Times New Roman"/>
          <w:b/>
          <w:spacing w:val="-6"/>
          <w:sz w:val="24"/>
          <w:szCs w:val="24"/>
          <w:lang w:eastAsia="ru-RU"/>
        </w:rPr>
        <w:t>. Նախագծերի ընդունման առնչությամբ այլ իրավական ակտերի ընդունման անհրաժեշտության մասին</w:t>
      </w:r>
    </w:p>
    <w:p w14:paraId="453B956C" w14:textId="787EAB54" w:rsidR="00BC108B" w:rsidRPr="00BC108B" w:rsidRDefault="001B1704" w:rsidP="009236EB">
      <w:pPr>
        <w:spacing w:after="0" w:line="276" w:lineRule="auto"/>
        <w:ind w:firstLine="567"/>
        <w:jc w:val="both"/>
        <w:rPr>
          <w:rFonts w:ascii="GHEA Grapalat" w:eastAsia="Calibri" w:hAnsi="GHEA Grapalat"/>
          <w:spacing w:val="-6"/>
          <w:sz w:val="24"/>
          <w:szCs w:val="24"/>
        </w:rPr>
      </w:pPr>
      <w:r w:rsidRPr="00BC108B">
        <w:rPr>
          <w:rFonts w:ascii="GHEA Grapalat" w:eastAsia="Calibri" w:hAnsi="GHEA Grapalat"/>
          <w:spacing w:val="-6"/>
          <w:sz w:val="24"/>
          <w:szCs w:val="24"/>
        </w:rPr>
        <w:t>««Թանկարժեք մետաղների մասին» Հայաստանի Հանրապետության օրենքում փոփոխություն</w:t>
      </w:r>
      <w:r w:rsidR="00095235" w:rsidRPr="00BC108B">
        <w:rPr>
          <w:rFonts w:ascii="GHEA Grapalat" w:eastAsia="Calibri" w:hAnsi="GHEA Grapalat"/>
          <w:spacing w:val="-6"/>
          <w:sz w:val="24"/>
          <w:szCs w:val="24"/>
        </w:rPr>
        <w:t xml:space="preserve"> </w:t>
      </w:r>
      <w:r w:rsidRPr="00BC108B">
        <w:rPr>
          <w:rFonts w:ascii="GHEA Grapalat" w:eastAsia="Calibri" w:hAnsi="GHEA Grapalat"/>
          <w:spacing w:val="-6"/>
          <w:sz w:val="24"/>
          <w:szCs w:val="24"/>
        </w:rPr>
        <w:t>կատարելու մասին», «Հայաստանի Հանրապետության քրեական դատավարության օրենսգրքում փոփոխություն կատարելու մասին», «Հայաստանի Հանրապետության քրեական դատավարության օրենսգրքում փոփոխություն կատարելու մասին»</w:t>
      </w:r>
      <w:r w:rsidR="00095235" w:rsidRPr="00BC108B">
        <w:rPr>
          <w:rFonts w:ascii="GHEA Grapalat" w:eastAsia="Calibri" w:hAnsi="GHEA Grapalat"/>
          <w:spacing w:val="-6"/>
          <w:sz w:val="24"/>
          <w:szCs w:val="24"/>
        </w:rPr>
        <w:t xml:space="preserve"> օրենքների նախագծերի ընդունման դեպքում </w:t>
      </w:r>
      <w:r w:rsidR="001A0BCB" w:rsidRPr="00BC108B">
        <w:rPr>
          <w:rFonts w:ascii="GHEA Grapalat" w:eastAsia="Calibri" w:hAnsi="GHEA Grapalat"/>
          <w:spacing w:val="-6"/>
          <w:sz w:val="24"/>
          <w:szCs w:val="24"/>
        </w:rPr>
        <w:t xml:space="preserve">անհրաժեշտություն է առաջանալու փոփոխություններ կատարել </w:t>
      </w:r>
      <w:r w:rsidR="00C71DBF" w:rsidRPr="00BC108B">
        <w:rPr>
          <w:rFonts w:ascii="GHEA Grapalat" w:eastAsia="Calibri" w:hAnsi="GHEA Grapalat"/>
          <w:spacing w:val="-6"/>
          <w:sz w:val="24"/>
          <w:szCs w:val="24"/>
        </w:rPr>
        <w:t>ՀՀ կառավարության 2011 թվականի հունիսի 10-ի «</w:t>
      </w:r>
      <w:r w:rsidR="00C71DBF" w:rsidRPr="00BC108B">
        <w:rPr>
          <w:rFonts w:ascii="GHEA Grapalat" w:eastAsia="Calibri" w:hAnsi="GHEA Grapalat"/>
          <w:bCs/>
          <w:spacing w:val="-6"/>
          <w:sz w:val="24"/>
          <w:szCs w:val="24"/>
        </w:rPr>
        <w:t>Թանկարժեք մետաղներից պատրաստված իրերի հարգորոշման և հարգադրոշմման գործունեության համար օգտագործվող սարքավորումների փորձաքննության իրականացման կարգը հաստատելու մասին</w:t>
      </w:r>
      <w:r w:rsidR="00C71DBF" w:rsidRPr="00BC108B">
        <w:rPr>
          <w:rFonts w:ascii="GHEA Grapalat" w:eastAsia="Calibri" w:hAnsi="GHEA Grapalat"/>
          <w:spacing w:val="-6"/>
          <w:sz w:val="24"/>
          <w:szCs w:val="24"/>
        </w:rPr>
        <w:t xml:space="preserve">» թիվ 785-Ն, </w:t>
      </w:r>
      <w:r w:rsidR="006B73EE" w:rsidRPr="00BC108B">
        <w:rPr>
          <w:rFonts w:ascii="GHEA Grapalat" w:eastAsia="Calibri" w:hAnsi="GHEA Grapalat"/>
          <w:spacing w:val="-6"/>
          <w:sz w:val="24"/>
          <w:szCs w:val="24"/>
        </w:rPr>
        <w:t xml:space="preserve">վարչապետի 2018 թվականի հունիսի 11-ի </w:t>
      </w:r>
      <w:r w:rsidR="006221AF" w:rsidRPr="00BC108B">
        <w:rPr>
          <w:rFonts w:ascii="GHEA Grapalat" w:eastAsia="Calibri" w:hAnsi="GHEA Grapalat"/>
          <w:spacing w:val="-6"/>
          <w:sz w:val="24"/>
          <w:szCs w:val="24"/>
        </w:rPr>
        <w:t xml:space="preserve">«Հայաստանի Հանրապետության ֆինանսների նախարարության կանոնադրությունը հաստատելու </w:t>
      </w:r>
      <w:r w:rsidR="006221AF" w:rsidRPr="00BC108B">
        <w:rPr>
          <w:rFonts w:ascii="GHEA Grapalat" w:eastAsia="Calibri" w:hAnsi="GHEA Grapalat"/>
          <w:bCs/>
          <w:spacing w:val="-6"/>
          <w:sz w:val="24"/>
          <w:szCs w:val="24"/>
        </w:rPr>
        <w:t>մասին</w:t>
      </w:r>
      <w:r w:rsidR="006221AF" w:rsidRPr="00BC108B">
        <w:rPr>
          <w:rFonts w:ascii="GHEA Grapalat" w:eastAsia="Calibri" w:hAnsi="GHEA Grapalat"/>
          <w:spacing w:val="-6"/>
          <w:sz w:val="24"/>
          <w:szCs w:val="24"/>
        </w:rPr>
        <w:t xml:space="preserve">» </w:t>
      </w:r>
      <w:r w:rsidR="006B73EE" w:rsidRPr="00BC108B">
        <w:rPr>
          <w:rFonts w:ascii="GHEA Grapalat" w:eastAsia="Calibri" w:hAnsi="GHEA Grapalat"/>
          <w:spacing w:val="-6"/>
          <w:sz w:val="24"/>
          <w:szCs w:val="24"/>
        </w:rPr>
        <w:t>թիվ 743-Լ</w:t>
      </w:r>
      <w:r w:rsidR="00095235" w:rsidRPr="00BC108B">
        <w:rPr>
          <w:rFonts w:ascii="GHEA Grapalat" w:eastAsia="Calibri" w:hAnsi="GHEA Grapalat"/>
          <w:spacing w:val="-6"/>
          <w:sz w:val="24"/>
          <w:szCs w:val="24"/>
        </w:rPr>
        <w:t xml:space="preserve"> որոշումներում</w:t>
      </w:r>
      <w:r w:rsidR="006B73EE" w:rsidRPr="00BC108B">
        <w:rPr>
          <w:rFonts w:ascii="GHEA Grapalat" w:eastAsia="Calibri" w:hAnsi="GHEA Grapalat"/>
          <w:spacing w:val="-6"/>
          <w:sz w:val="24"/>
          <w:szCs w:val="24"/>
        </w:rPr>
        <w:t>:</w:t>
      </w:r>
    </w:p>
    <w:sectPr w:rsidR="00BC108B" w:rsidRPr="00BC108B" w:rsidSect="00FB156E">
      <w:pgSz w:w="12240" w:h="15840"/>
      <w:pgMar w:top="634" w:right="1008" w:bottom="994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B923A" w14:textId="77777777" w:rsidR="00B968E8" w:rsidRDefault="00B968E8" w:rsidP="003173F4">
      <w:pPr>
        <w:spacing w:after="0" w:line="240" w:lineRule="auto"/>
      </w:pPr>
      <w:r>
        <w:separator/>
      </w:r>
    </w:p>
  </w:endnote>
  <w:endnote w:type="continuationSeparator" w:id="0">
    <w:p w14:paraId="63F993F9" w14:textId="77777777" w:rsidR="00B968E8" w:rsidRDefault="00B968E8" w:rsidP="00317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D8D8DB" w14:textId="77777777" w:rsidR="00B968E8" w:rsidRDefault="00B968E8" w:rsidP="003173F4">
      <w:pPr>
        <w:spacing w:after="0" w:line="240" w:lineRule="auto"/>
      </w:pPr>
      <w:r>
        <w:separator/>
      </w:r>
    </w:p>
  </w:footnote>
  <w:footnote w:type="continuationSeparator" w:id="0">
    <w:p w14:paraId="34C80D00" w14:textId="77777777" w:rsidR="00B968E8" w:rsidRDefault="00B968E8" w:rsidP="003173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7C5990"/>
    <w:multiLevelType w:val="hybridMultilevel"/>
    <w:tmpl w:val="ADEA5630"/>
    <w:lvl w:ilvl="0" w:tplc="25AA6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CF3CC9"/>
    <w:multiLevelType w:val="hybridMultilevel"/>
    <w:tmpl w:val="5ED81BEC"/>
    <w:lvl w:ilvl="0" w:tplc="244A6E92">
      <w:start w:val="1"/>
      <w:numFmt w:val="decimal"/>
      <w:lvlText w:val="%1."/>
      <w:lvlJc w:val="left"/>
      <w:pPr>
        <w:ind w:left="9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C25"/>
    <w:rsid w:val="00076128"/>
    <w:rsid w:val="00095235"/>
    <w:rsid w:val="000A4D13"/>
    <w:rsid w:val="000C4669"/>
    <w:rsid w:val="000C6967"/>
    <w:rsid w:val="001103D6"/>
    <w:rsid w:val="00136D5F"/>
    <w:rsid w:val="001516EE"/>
    <w:rsid w:val="00193FDB"/>
    <w:rsid w:val="001A0BCB"/>
    <w:rsid w:val="001B1704"/>
    <w:rsid w:val="001B3C5C"/>
    <w:rsid w:val="001C7BC0"/>
    <w:rsid w:val="001F296E"/>
    <w:rsid w:val="0021186B"/>
    <w:rsid w:val="0021300F"/>
    <w:rsid w:val="00216148"/>
    <w:rsid w:val="0023173A"/>
    <w:rsid w:val="00231E93"/>
    <w:rsid w:val="00232A84"/>
    <w:rsid w:val="002546B3"/>
    <w:rsid w:val="00271DBA"/>
    <w:rsid w:val="002872FD"/>
    <w:rsid w:val="002944C7"/>
    <w:rsid w:val="002B44AA"/>
    <w:rsid w:val="002D4103"/>
    <w:rsid w:val="002F17D5"/>
    <w:rsid w:val="003173F4"/>
    <w:rsid w:val="00340D2A"/>
    <w:rsid w:val="0035149E"/>
    <w:rsid w:val="00395FDC"/>
    <w:rsid w:val="003F0F7B"/>
    <w:rsid w:val="004031C0"/>
    <w:rsid w:val="00417437"/>
    <w:rsid w:val="00425E49"/>
    <w:rsid w:val="0047535C"/>
    <w:rsid w:val="00482D9B"/>
    <w:rsid w:val="004F1AB2"/>
    <w:rsid w:val="004F4FC3"/>
    <w:rsid w:val="00500619"/>
    <w:rsid w:val="00521624"/>
    <w:rsid w:val="0059012C"/>
    <w:rsid w:val="00591B51"/>
    <w:rsid w:val="00596B10"/>
    <w:rsid w:val="005A264D"/>
    <w:rsid w:val="005D0041"/>
    <w:rsid w:val="005F1FBF"/>
    <w:rsid w:val="006221AF"/>
    <w:rsid w:val="00637978"/>
    <w:rsid w:val="00662BE8"/>
    <w:rsid w:val="006752C5"/>
    <w:rsid w:val="0069311C"/>
    <w:rsid w:val="006A4A35"/>
    <w:rsid w:val="006B73EE"/>
    <w:rsid w:val="006C32AC"/>
    <w:rsid w:val="006D60E2"/>
    <w:rsid w:val="006E2365"/>
    <w:rsid w:val="006F0C99"/>
    <w:rsid w:val="00706DAD"/>
    <w:rsid w:val="007325D2"/>
    <w:rsid w:val="007646A1"/>
    <w:rsid w:val="00775920"/>
    <w:rsid w:val="007A7681"/>
    <w:rsid w:val="007C6961"/>
    <w:rsid w:val="007C7D98"/>
    <w:rsid w:val="007F3090"/>
    <w:rsid w:val="00805306"/>
    <w:rsid w:val="00810438"/>
    <w:rsid w:val="00816BB6"/>
    <w:rsid w:val="00827145"/>
    <w:rsid w:val="008A3E1F"/>
    <w:rsid w:val="008B2B63"/>
    <w:rsid w:val="008D5E55"/>
    <w:rsid w:val="00902C9D"/>
    <w:rsid w:val="009144F4"/>
    <w:rsid w:val="00916075"/>
    <w:rsid w:val="009236EB"/>
    <w:rsid w:val="00945EDD"/>
    <w:rsid w:val="009602E0"/>
    <w:rsid w:val="00966C50"/>
    <w:rsid w:val="009A125C"/>
    <w:rsid w:val="009B7BB6"/>
    <w:rsid w:val="009F0A09"/>
    <w:rsid w:val="00A35614"/>
    <w:rsid w:val="00A45D16"/>
    <w:rsid w:val="00A5472C"/>
    <w:rsid w:val="00A64B63"/>
    <w:rsid w:val="00AA3DDB"/>
    <w:rsid w:val="00AA5EC5"/>
    <w:rsid w:val="00AD0C25"/>
    <w:rsid w:val="00AD0C66"/>
    <w:rsid w:val="00AD1BD1"/>
    <w:rsid w:val="00AD3D47"/>
    <w:rsid w:val="00B0048C"/>
    <w:rsid w:val="00B004CE"/>
    <w:rsid w:val="00B3792E"/>
    <w:rsid w:val="00B42100"/>
    <w:rsid w:val="00B45350"/>
    <w:rsid w:val="00B93193"/>
    <w:rsid w:val="00B968E8"/>
    <w:rsid w:val="00BA1648"/>
    <w:rsid w:val="00BA775F"/>
    <w:rsid w:val="00BB4A92"/>
    <w:rsid w:val="00BB7322"/>
    <w:rsid w:val="00BC108B"/>
    <w:rsid w:val="00BF5937"/>
    <w:rsid w:val="00C24352"/>
    <w:rsid w:val="00C3455F"/>
    <w:rsid w:val="00C50C3D"/>
    <w:rsid w:val="00C54F1C"/>
    <w:rsid w:val="00C62501"/>
    <w:rsid w:val="00C66AE4"/>
    <w:rsid w:val="00C71DBF"/>
    <w:rsid w:val="00C860DE"/>
    <w:rsid w:val="00C955D9"/>
    <w:rsid w:val="00CA0913"/>
    <w:rsid w:val="00CA4FA1"/>
    <w:rsid w:val="00CD18BB"/>
    <w:rsid w:val="00CD3A77"/>
    <w:rsid w:val="00D105EC"/>
    <w:rsid w:val="00D74D39"/>
    <w:rsid w:val="00D80258"/>
    <w:rsid w:val="00D91D33"/>
    <w:rsid w:val="00DC4708"/>
    <w:rsid w:val="00DF4AD6"/>
    <w:rsid w:val="00E0004E"/>
    <w:rsid w:val="00E05DD2"/>
    <w:rsid w:val="00E36200"/>
    <w:rsid w:val="00E369CE"/>
    <w:rsid w:val="00E5257A"/>
    <w:rsid w:val="00E808D2"/>
    <w:rsid w:val="00E81E79"/>
    <w:rsid w:val="00EA2625"/>
    <w:rsid w:val="00EA4769"/>
    <w:rsid w:val="00EC41C1"/>
    <w:rsid w:val="00EE3B57"/>
    <w:rsid w:val="00F516F0"/>
    <w:rsid w:val="00F60621"/>
    <w:rsid w:val="00F61E2C"/>
    <w:rsid w:val="00F86D78"/>
    <w:rsid w:val="00FA5917"/>
    <w:rsid w:val="00FB156E"/>
    <w:rsid w:val="00FE27E8"/>
    <w:rsid w:val="00FF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70A3D2"/>
  <w15:docId w15:val="{C387A981-7142-48C3-8970-DC83C5235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06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73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3F4"/>
  </w:style>
  <w:style w:type="paragraph" w:styleId="Footer">
    <w:name w:val="footer"/>
    <w:basedOn w:val="Normal"/>
    <w:link w:val="FooterChar"/>
    <w:uiPriority w:val="99"/>
    <w:unhideWhenUsed/>
    <w:rsid w:val="003173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3F4"/>
  </w:style>
  <w:style w:type="paragraph" w:styleId="FootnoteText">
    <w:name w:val="footnote text"/>
    <w:basedOn w:val="Normal"/>
    <w:link w:val="FootnoteTextChar"/>
    <w:uiPriority w:val="99"/>
    <w:semiHidden/>
    <w:unhideWhenUsed/>
    <w:rsid w:val="003173F4"/>
    <w:rPr>
      <w:rFonts w:ascii="GHEA Grapalat" w:eastAsia="Calibri" w:hAnsi="GHEA Grapalat" w:cs="Calibri Light"/>
      <w:color w:val="00000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173F4"/>
    <w:rPr>
      <w:rFonts w:ascii="GHEA Grapalat" w:eastAsia="Calibri" w:hAnsi="GHEA Grapalat" w:cs="Calibri Light"/>
      <w:color w:val="000000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3173F4"/>
    <w:rPr>
      <w:vertAlign w:val="superscript"/>
    </w:rPr>
  </w:style>
  <w:style w:type="paragraph" w:customStyle="1" w:styleId="Normal1">
    <w:name w:val="Normal1"/>
    <w:rsid w:val="00193FDB"/>
    <w:pPr>
      <w:spacing w:after="0" w:line="276" w:lineRule="auto"/>
    </w:pPr>
    <w:rPr>
      <w:rFonts w:ascii="Arial" w:eastAsia="Arial" w:hAnsi="Arial" w:cs="Arial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1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62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40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816BB6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E5257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E5257A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5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957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BABAYAN Gayane L.</dc:creator>
  <cp:keywords>https:/mul2-minfin.gov.am/tasks/392179/oneclick/c550a3931cb5129305ea539046b1ce539751e2d5a2f0af8e204e797cdc601df4.docx?token=7ac3aa733efc39fbbc6d6921d55ae173</cp:keywords>
  <cp:lastModifiedBy>Liana Asriyan</cp:lastModifiedBy>
  <cp:revision>2</cp:revision>
  <cp:lastPrinted>2022-06-08T11:45:00Z</cp:lastPrinted>
  <dcterms:created xsi:type="dcterms:W3CDTF">2022-06-08T12:10:00Z</dcterms:created>
  <dcterms:modified xsi:type="dcterms:W3CDTF">2022-06-08T12:10:00Z</dcterms:modified>
</cp:coreProperties>
</file>