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ED3" w:rsidRDefault="00512ED3" w:rsidP="00512ED3">
      <w:pPr>
        <w:spacing w:after="0" w:line="360" w:lineRule="auto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iCs/>
          <w:color w:val="000000"/>
          <w:sz w:val="24"/>
          <w:szCs w:val="24"/>
        </w:rPr>
        <w:t xml:space="preserve">                   ՆԱԽԱԳԻԾ</w:t>
      </w:r>
    </w:p>
    <w:p w:rsidR="00512ED3" w:rsidRDefault="00512ED3" w:rsidP="00512ED3">
      <w:pPr>
        <w:spacing w:before="100" w:beforeAutospacing="1" w:after="100" w:afterAutospacing="1" w:line="360" w:lineRule="auto"/>
        <w:jc w:val="center"/>
        <w:outlineLvl w:val="1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br/>
        <w:t>ՕՐԵՆՔԸ</w:t>
      </w:r>
    </w:p>
    <w:p w:rsidR="00512ED3" w:rsidRPr="00503FF5" w:rsidRDefault="00512ED3" w:rsidP="00512ED3">
      <w:pPr>
        <w:spacing w:before="100" w:beforeAutospacing="1" w:after="100" w:afterAutospacing="1" w:line="360" w:lineRule="auto"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«ՀԱՅԱՍՏԱՆԻ ՀԱՆՐԱՊԵՏՈՒԹՅԱՆ ՔԱՂԱՔԱՑԻՈՒԹՅԱՆ ՄԱՍԻՆ» ՕՐԵՆՔՈՒՄ ՓՈՓՈԽՈՒԹՅՈՒՆՆԵՐ ԵՎ ԼՐԱՑՈՒՄՆԵՐ ԿԱՏԱՐԵԼՈՒ ՄԱՍԻՆ</w:t>
      </w:r>
    </w:p>
    <w:p w:rsidR="00512ED3" w:rsidRDefault="00512ED3" w:rsidP="00512ED3">
      <w:pPr>
        <w:spacing w:before="100" w:beforeAutospacing="1" w:after="0" w:line="360" w:lineRule="auto"/>
        <w:jc w:val="both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503F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 xml:space="preserve"> Հոդված 1.</w:t>
      </w:r>
      <w:r w:rsidR="00503FF5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«Հայաստանի Հանրապետության քաղաքացիության մասին» 1995 թվականի նոյեմբերի 6-ի ՀՕ-16 օրենքի (այսուհետ՝ Оրենք) 13-րդ հոդվածում՝</w:t>
      </w:r>
    </w:p>
    <w:p w:rsidR="00512ED3" w:rsidRDefault="00512ED3" w:rsidP="00512ED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503FF5">
        <w:rPr>
          <w:rFonts w:ascii="GHEA Grapalat" w:hAnsi="GHEA Grapalat"/>
          <w:color w:val="000000"/>
          <w:lang w:val="hy-AM"/>
        </w:rPr>
        <w:t xml:space="preserve">   </w:t>
      </w:r>
      <w:r>
        <w:rPr>
          <w:rFonts w:ascii="GHEA Grapalat" w:hAnsi="GHEA Grapalat"/>
          <w:color w:val="000000"/>
          <w:lang w:val="hy-AM"/>
        </w:rPr>
        <w:t>1) 4-րդ մասը շարադրել հետևյալ խմբագրությամբ.</w:t>
      </w:r>
    </w:p>
    <w:p w:rsidR="00512ED3" w:rsidRPr="00503FF5" w:rsidRDefault="00512ED3" w:rsidP="00512ED3">
      <w:pPr>
        <w:spacing w:after="0" w:line="360" w:lineRule="auto"/>
        <w:jc w:val="both"/>
        <w:rPr>
          <w:rFonts w:ascii="GHEA Grapalat" w:hAnsi="GHEA Grapalat" w:cs="Cambria Math"/>
          <w:bCs/>
          <w:color w:val="222222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 «</w:t>
      </w:r>
      <w:r>
        <w:rPr>
          <w:rFonts w:ascii="GHEA Grapalat" w:hAnsi="GHEA Grapalat"/>
          <w:bCs/>
          <w:color w:val="222222"/>
          <w:sz w:val="24"/>
          <w:szCs w:val="24"/>
          <w:shd w:val="clear" w:color="auto" w:fill="FFFFFF"/>
          <w:lang w:val="hy-AM"/>
        </w:rPr>
        <w:t xml:space="preserve">Առանց սույն հոդվածի առաջին մասի 1-ին, 2-րդ և 3-րդ կետերով, ինչպես նաև երկրորդ մասով սահմանված պահանջների պահպանման` Հայաստանի Հանրապետության քաղաքացիություն կարող </w:t>
      </w:r>
      <w:r w:rsidRPr="00503FF5">
        <w:rPr>
          <w:rFonts w:ascii="GHEA Grapalat" w:hAnsi="GHEA Grapalat"/>
          <w:bCs/>
          <w:color w:val="222222"/>
          <w:sz w:val="24"/>
          <w:szCs w:val="24"/>
          <w:shd w:val="clear" w:color="auto" w:fill="FFFFFF"/>
          <w:lang w:val="hy-AM"/>
        </w:rPr>
        <w:t>է շնորհվել</w:t>
      </w:r>
      <w:r>
        <w:rPr>
          <w:rFonts w:ascii="GHEA Grapalat" w:hAnsi="GHEA Grapalat"/>
          <w:bCs/>
          <w:color w:val="222222"/>
          <w:sz w:val="24"/>
          <w:szCs w:val="24"/>
          <w:shd w:val="clear" w:color="auto" w:fill="FFFFFF"/>
          <w:lang w:val="hy-AM"/>
        </w:rPr>
        <w:t xml:space="preserve"> Հայաստանի Հանրապետությանը բացառիկ ծառայություններ մատուցած, ինչպես նաև տնտեսության, գիտության, կրթության, մշակույթի, առողջապահության, սպորտի բնագավառներում նշանակալի ավանդ ունեցող անձ</w:t>
      </w:r>
      <w:r w:rsidRPr="00503FF5">
        <w:rPr>
          <w:rFonts w:ascii="GHEA Grapalat" w:hAnsi="GHEA Grapalat"/>
          <w:bCs/>
          <w:color w:val="222222"/>
          <w:sz w:val="24"/>
          <w:szCs w:val="24"/>
          <w:shd w:val="clear" w:color="auto" w:fill="FFFFFF"/>
          <w:lang w:val="hy-AM"/>
        </w:rPr>
        <w:t>անց</w:t>
      </w:r>
      <w:r>
        <w:rPr>
          <w:rFonts w:ascii="GHEA Grapalat" w:hAnsi="GHEA Grapalat"/>
          <w:bCs/>
          <w:color w:val="222222"/>
          <w:sz w:val="24"/>
          <w:szCs w:val="24"/>
          <w:shd w:val="clear" w:color="auto" w:fill="FFFFFF"/>
          <w:lang w:val="hy-AM"/>
        </w:rPr>
        <w:t>։</w:t>
      </w:r>
      <w:r>
        <w:rPr>
          <w:rFonts w:ascii="GHEA Grapalat" w:hAnsi="GHEA Grapalat" w:cs="Cambria Math"/>
          <w:bCs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503FF5">
        <w:rPr>
          <w:rFonts w:ascii="GHEA Grapalat" w:hAnsi="GHEA Grapalat" w:cs="Cambria Math"/>
          <w:bCs/>
          <w:color w:val="222222"/>
          <w:sz w:val="24"/>
          <w:szCs w:val="24"/>
          <w:shd w:val="clear" w:color="auto" w:fill="FFFFFF"/>
          <w:lang w:val="hy-AM"/>
        </w:rPr>
        <w:t>Բացառիկ ծառայության</w:t>
      </w:r>
      <w:r w:rsidR="00503FF5">
        <w:rPr>
          <w:rFonts w:ascii="GHEA Grapalat" w:hAnsi="GHEA Grapalat" w:cs="Cambria Math"/>
          <w:bCs/>
          <w:color w:val="222222"/>
          <w:sz w:val="24"/>
          <w:szCs w:val="24"/>
          <w:shd w:val="clear" w:color="auto" w:fill="FFFFFF"/>
          <w:lang w:val="hy-AM"/>
        </w:rPr>
        <w:t xml:space="preserve">, ինչպես նաև </w:t>
      </w:r>
      <w:r>
        <w:rPr>
          <w:rFonts w:ascii="GHEA Grapalat" w:hAnsi="GHEA Grapalat"/>
          <w:bCs/>
          <w:color w:val="222222"/>
          <w:sz w:val="24"/>
          <w:szCs w:val="24"/>
          <w:shd w:val="clear" w:color="auto" w:fill="FFFFFF"/>
          <w:lang w:val="hy-AM"/>
        </w:rPr>
        <w:t>տնտեսության, գիտության, կրթության, մշակույթի, առողջապահության, սպորտի բնագավառներում նշանակալի ավանդ</w:t>
      </w:r>
      <w:r w:rsidRPr="00503FF5">
        <w:rPr>
          <w:rFonts w:ascii="GHEA Grapalat" w:hAnsi="GHEA Grapalat"/>
          <w:bCs/>
          <w:color w:val="222222"/>
          <w:sz w:val="24"/>
          <w:szCs w:val="24"/>
          <w:shd w:val="clear" w:color="auto" w:fill="FFFFFF"/>
          <w:lang w:val="hy-AM"/>
        </w:rPr>
        <w:t xml:space="preserve">ի նկարագրությունը և գնահատման չափանիշները սահմանվում են </w:t>
      </w:r>
      <w:r w:rsidR="00503FF5">
        <w:rPr>
          <w:rFonts w:ascii="GHEA Grapalat" w:hAnsi="GHEA Grapalat"/>
          <w:bCs/>
          <w:color w:val="222222"/>
          <w:sz w:val="24"/>
          <w:szCs w:val="24"/>
          <w:shd w:val="clear" w:color="auto" w:fill="FFFFFF"/>
          <w:lang w:val="hy-AM"/>
        </w:rPr>
        <w:t>Հայաստանի Հանրապետության կառավարության որոշմամբ</w:t>
      </w:r>
      <w:r w:rsidRPr="00503FF5">
        <w:rPr>
          <w:rFonts w:ascii="GHEA Grapalat" w:hAnsi="GHEA Grapalat"/>
          <w:bCs/>
          <w:color w:val="222222"/>
          <w:sz w:val="24"/>
          <w:szCs w:val="24"/>
          <w:shd w:val="clear" w:color="auto" w:fill="FFFFFF"/>
          <w:lang w:val="hy-AM"/>
        </w:rPr>
        <w:t>:</w:t>
      </w:r>
      <w:r w:rsidRPr="00503FF5">
        <w:rPr>
          <w:rFonts w:ascii="Courier New" w:hAnsi="Courier New" w:cs="Courier New"/>
          <w:bCs/>
          <w:color w:val="222222"/>
          <w:sz w:val="24"/>
          <w:szCs w:val="24"/>
          <w:shd w:val="clear" w:color="auto" w:fill="FFFFFF"/>
          <w:lang w:val="hy-AM"/>
        </w:rPr>
        <w:t>».</w:t>
      </w:r>
      <w:r w:rsidRPr="00503FF5">
        <w:rPr>
          <w:rFonts w:ascii="GHEA Grapalat" w:hAnsi="GHEA Grapalat"/>
          <w:bCs/>
          <w:color w:val="222222"/>
          <w:sz w:val="24"/>
          <w:szCs w:val="24"/>
          <w:shd w:val="clear" w:color="auto" w:fill="FFFFFF"/>
          <w:lang w:val="hy-AM"/>
        </w:rPr>
        <w:t xml:space="preserve"> </w:t>
      </w:r>
    </w:p>
    <w:p w:rsidR="00512ED3" w:rsidRDefault="00512ED3" w:rsidP="00512ED3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503FF5">
        <w:rPr>
          <w:rFonts w:ascii="GHEA Grapalat" w:hAnsi="GHEA Grapalat" w:cs="Cambria Math"/>
          <w:bCs/>
          <w:color w:val="222222"/>
          <w:sz w:val="24"/>
          <w:szCs w:val="24"/>
          <w:shd w:val="clear" w:color="auto" w:fill="FFFFFF"/>
          <w:lang w:val="hy-AM"/>
        </w:rPr>
        <w:t xml:space="preserve">   </w:t>
      </w:r>
      <w:r>
        <w:rPr>
          <w:rFonts w:ascii="GHEA Grapalat" w:hAnsi="GHEA Grapalat" w:cs="Cambria Math"/>
          <w:bCs/>
          <w:color w:val="222222"/>
          <w:sz w:val="24"/>
          <w:szCs w:val="24"/>
          <w:shd w:val="clear" w:color="auto" w:fill="FFFFFF"/>
          <w:lang w:val="hy-AM"/>
        </w:rPr>
        <w:t>2)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9-րդ մասում լրացնել հետևյալ բովանդակությամբ նոր նախադասություն</w:t>
      </w:r>
      <w:r w:rsidRPr="00503F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</w:p>
    <w:p w:rsidR="00512ED3" w:rsidRDefault="00512ED3" w:rsidP="00512ED3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հոդվածի 4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-րդ մասով նախատեսված հիմքով Հայաստանի Հանրապետության քաղաքացիություն ստացած անձինք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երդման արարողությանը մասնակցելու, ինչպես նաև Հայաստանի Հանրապետության քաղաքացու անձնագիր ստանալու համար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ներկայանում են Հայաստանի Հանրապետության կառավարության լիազոր մարմին:»: </w:t>
      </w:r>
    </w:p>
    <w:p w:rsidR="00512ED3" w:rsidRDefault="00512ED3" w:rsidP="00512ED3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Հոդված 2.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Օրենքի 27-րդ հոդվածի 2-րդ մասում «դրական եզրակացություններն</w:t>
      </w:r>
    </w:p>
    <w:p w:rsidR="00512ED3" w:rsidRPr="00503FF5" w:rsidRDefault="00512ED3" w:rsidP="00512ED3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03F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ուղարկվում են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</w:t>
      </w:r>
      <w:r w:rsidRPr="00503F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 փոխարինել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«դրական եզրակացություններն առաջարկությամբ ուղարկվում են» բառեր</w:t>
      </w:r>
      <w:r w:rsidRPr="00503F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503F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մասում «</w:t>
      </w:r>
      <w:r w:rsidRPr="00503F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կցելով Հայաստանի Հանրապետության Նախագահի համապատասխան հրամանագրի նախագիծը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</w:t>
      </w:r>
      <w:r w:rsidRPr="00503F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ից հետո լրացնել «և</w:t>
      </w:r>
      <w:r w:rsidRPr="00503F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Քաղաքացիության հարցերով միջգերատեսչական հանձնաժողովից ստացված ամփոփ եզրակացությունները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բառերը</w:t>
      </w:r>
      <w:r w:rsidRPr="00503F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իսկ 6-րդ մասում «համաձայնությունը» բառից հետո լրացնել «,Հայաստանի Հանրապետության Նախագահի համապատասխան հրամանագրի նախագիծը» բառերը: </w:t>
      </w:r>
    </w:p>
    <w:p w:rsidR="00512ED3" w:rsidRPr="00503FF5" w:rsidRDefault="00512ED3" w:rsidP="00512ED3">
      <w:pPr>
        <w:shd w:val="clear" w:color="auto" w:fill="FFFFFF"/>
        <w:spacing w:after="0" w:line="36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</w:pPr>
      <w:r w:rsidRPr="00503FF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 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Հոդված </w:t>
      </w: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3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.</w:t>
      </w:r>
      <w:r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Օրենքի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29-րդ հոդվածի 2-րդ մասում «դիմել մերժման» բառեր</w:t>
      </w:r>
      <w:r w:rsidRPr="00503F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փոխարինել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503FF5">
        <w:rPr>
          <w:rFonts w:ascii="GHEA Grapalat" w:eastAsia="Times New Roman" w:hAnsi="GHEA Grapalat" w:cs="Times New Roman"/>
          <w:sz w:val="24"/>
          <w:szCs w:val="24"/>
          <w:lang w:val="hy-AM"/>
        </w:rPr>
        <w:t>դիմել դիմումը մերժելու կամ քաղաքացիությունը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դադարեց</w:t>
      </w:r>
      <w:r w:rsidRPr="00503FF5">
        <w:rPr>
          <w:rFonts w:ascii="GHEA Grapalat" w:eastAsia="Times New Roman" w:hAnsi="GHEA Grapalat" w:cs="Times New Roman"/>
          <w:sz w:val="24"/>
          <w:szCs w:val="24"/>
          <w:lang w:val="hy-AM"/>
        </w:rPr>
        <w:t>նելու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</w:t>
      </w:r>
      <w:r w:rsidRPr="00503F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:rsidR="00512ED3" w:rsidRDefault="00512ED3" w:rsidP="00512ED3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03FF5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 xml:space="preserve">  </w:t>
      </w:r>
      <w:r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 xml:space="preserve"> Հոդված 4. </w:t>
      </w:r>
      <w:r>
        <w:rPr>
          <w:rFonts w:ascii="GHEA Grapalat" w:hAnsi="GHEA Grapalat"/>
          <w:iCs/>
          <w:sz w:val="24"/>
          <w:szCs w:val="24"/>
          <w:lang w:val="hy-AM"/>
        </w:rPr>
        <w:t xml:space="preserve">Սույն </w:t>
      </w:r>
      <w:r>
        <w:rPr>
          <w:rFonts w:ascii="GHEA Grapalat" w:hAnsi="GHEA Grapalat"/>
          <w:sz w:val="24"/>
          <w:szCs w:val="24"/>
          <w:lang w:val="hy-AM"/>
        </w:rPr>
        <w:t>օրենքն ուժի մեջ է մտնում պաշտոնական հրապարակման</w:t>
      </w:r>
      <w:r w:rsidRPr="00503FF5">
        <w:rPr>
          <w:rFonts w:ascii="GHEA Grapalat" w:hAnsi="GHEA Grapalat"/>
          <w:sz w:val="24"/>
          <w:szCs w:val="24"/>
          <w:lang w:val="hy-AM"/>
        </w:rPr>
        <w:t xml:space="preserve">ը հաջորդող տասներորդ օրը, իսկ սույն օրենքի 1-ին հոդվածում նշված ենթաօրենսդրական </w:t>
      </w:r>
      <w:r w:rsidR="00B22A2A">
        <w:rPr>
          <w:rFonts w:ascii="GHEA Grapalat" w:hAnsi="GHEA Grapalat"/>
          <w:sz w:val="24"/>
          <w:szCs w:val="24"/>
          <w:lang w:val="hy-AM"/>
        </w:rPr>
        <w:t>ակտ</w:t>
      </w:r>
      <w:r w:rsidRPr="00503FF5">
        <w:rPr>
          <w:rFonts w:ascii="GHEA Grapalat" w:hAnsi="GHEA Grapalat"/>
          <w:sz w:val="24"/>
          <w:szCs w:val="24"/>
          <w:lang w:val="hy-AM"/>
        </w:rPr>
        <w:t xml:space="preserve">ն ընդունվում </w:t>
      </w:r>
      <w:r w:rsidR="00B22A2A">
        <w:rPr>
          <w:rFonts w:ascii="GHEA Grapalat" w:hAnsi="GHEA Grapalat"/>
          <w:sz w:val="24"/>
          <w:szCs w:val="24"/>
          <w:lang w:val="hy-AM"/>
        </w:rPr>
        <w:t>է</w:t>
      </w:r>
      <w:bookmarkStart w:id="0" w:name="_GoBack"/>
      <w:bookmarkEnd w:id="0"/>
      <w:r w:rsidRPr="00503FF5">
        <w:rPr>
          <w:rFonts w:ascii="GHEA Grapalat" w:hAnsi="GHEA Grapalat"/>
          <w:sz w:val="24"/>
          <w:szCs w:val="24"/>
          <w:lang w:val="hy-AM"/>
        </w:rPr>
        <w:t xml:space="preserve"> սույն օրենքն ուժի մեջ մտնելուց հետո՝ 6 ամսվա ընթացքում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512ED3" w:rsidRDefault="00512ED3" w:rsidP="00512ED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12ED3" w:rsidRPr="00503FF5" w:rsidRDefault="00512ED3" w:rsidP="00512ED3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06306C" w:rsidRPr="00503FF5" w:rsidRDefault="0006306C">
      <w:pPr>
        <w:rPr>
          <w:lang w:val="hy-AM"/>
        </w:rPr>
      </w:pPr>
    </w:p>
    <w:sectPr w:rsidR="0006306C" w:rsidRPr="00503FF5" w:rsidSect="000630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1"/>
    <w:family w:val="roman"/>
    <w:notTrueType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12ED3"/>
    <w:rsid w:val="0006306C"/>
    <w:rsid w:val="00503FF5"/>
    <w:rsid w:val="00512ED3"/>
    <w:rsid w:val="00B22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2E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12E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84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325</Words>
  <Characters>1855</Characters>
  <Application>Microsoft Office Word</Application>
  <DocSecurity>0</DocSecurity>
  <Lines>15</Lines>
  <Paragraphs>4</Paragraphs>
  <ScaleCrop>false</ScaleCrop>
  <Company/>
  <LinksUpToDate>false</LinksUpToDate>
  <CharactersWithSpaces>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https://mul2.gov.am/tasks/625208/oneclick/naxagic.docx?token=c4c6ef5d2d4ea5b776baa117de91fdfe</cp:keywords>
  <dc:description/>
  <cp:lastModifiedBy>Admin</cp:lastModifiedBy>
  <cp:revision>6</cp:revision>
  <dcterms:created xsi:type="dcterms:W3CDTF">2022-06-08T11:04:00Z</dcterms:created>
  <dcterms:modified xsi:type="dcterms:W3CDTF">2022-06-08T14:49:00Z</dcterms:modified>
</cp:coreProperties>
</file>