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4F1" w:rsidRDefault="008134F1" w:rsidP="008134F1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8134F1" w:rsidRDefault="008134F1" w:rsidP="008134F1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ՀԻՄՆԱՎՈՐՈՒՄ</w:t>
      </w:r>
    </w:p>
    <w:p w:rsidR="00341DBA" w:rsidRDefault="00341DBA" w:rsidP="008134F1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1DBA">
        <w:rPr>
          <w:rFonts w:ascii="GHEA Grapalat" w:hAnsi="GHEA Grapalat" w:cs="Arial"/>
          <w:b/>
          <w:bCs/>
          <w:kern w:val="16"/>
          <w:sz w:val="24"/>
          <w:szCs w:val="24"/>
          <w:lang w:val="hy-AM"/>
        </w:rPr>
        <w:t xml:space="preserve">«Հայաստանի Հանրապետության կառավարության 2012 թվականի հուլիսի 26-ի թիվ 951-Ն </w:t>
      </w:r>
      <w:r w:rsidRPr="00341DBA">
        <w:rPr>
          <w:rFonts w:ascii="GHEA Grapalat" w:hAnsi="GHEA Grapalat"/>
          <w:b/>
          <w:sz w:val="24"/>
          <w:szCs w:val="24"/>
          <w:lang w:val="hy-AM"/>
        </w:rPr>
        <w:t xml:space="preserve">որոշումն ուժը կորցրած ճանաչելու մասին» </w:t>
      </w:r>
    </w:p>
    <w:p w:rsidR="00341DBA" w:rsidRPr="00341DBA" w:rsidRDefault="00341DBA" w:rsidP="008134F1">
      <w:pPr>
        <w:tabs>
          <w:tab w:val="left" w:pos="1455"/>
          <w:tab w:val="center" w:pos="2453"/>
        </w:tabs>
        <w:spacing w:after="0" w:line="360" w:lineRule="auto"/>
        <w:ind w:right="270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r w:rsidRPr="00341DBA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:rsidR="008134F1" w:rsidRDefault="008134F1" w:rsidP="008134F1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:rsidR="008134F1" w:rsidRDefault="008134F1" w:rsidP="008134F1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ab/>
        <w:t xml:space="preserve">«Հայաստանի Հանրապետության կառավարության 2012 թվականի հուլիսի 26-ի թիվ 951-Ն </w:t>
      </w:r>
      <w:r>
        <w:rPr>
          <w:rFonts w:ascii="GHEA Grapalat" w:hAnsi="GHEA Grapalat"/>
          <w:sz w:val="24"/>
          <w:szCs w:val="24"/>
          <w:lang w:val="hy-AM"/>
        </w:rPr>
        <w:t xml:space="preserve">որոշումն ուժը կորցրած ճանաչելու մասին» որոշման նախագծի նախապատրաստման անհրաժեշտությունը պայմանավորված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>08.12.2021</w:t>
      </w:r>
      <w:r w:rsidR="004A393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4A393D">
        <w:rPr>
          <w:rFonts w:ascii="Cambria Math" w:hAnsi="Cambria Math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«ՀՀ քաղաքացիության մասին» օրենքում կատարված փոփոխությունների արդյունքում: Հայաստանի Հանրապետության քաղաքացիություն ստացող անձանց առաջին անգամ անձնագիր ստանալու ընթացակարգը նշված օրենքի պահանջներին համապատասխանեցնելու հանգամանքով։ «ՀՀ քաղաքացիության մասին»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ներկայիս կարգավորումների համաձայն՝ ՀՀ քաղաքացիություն ստացած անձինք երդման արարողությանը մասնակցում, ինչպես նաև առաջին անգամ Հայաստանի Հանրապետության քաղաքացու անձնագիր ստանում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միայն Հայաստանի Հանրապետությունում, բացառությամբ ՀՀ կառավարության </w:t>
      </w: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2012 թվականի հուլիսի 26-ի թիվ 951-Ն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որոշմամբ սահմանված որոշ պետությունների, այդ պետություններն են՝ Լիբանանի Հանրապետությունը, Սիրիայի Արաբական Հանրապետությունը, Իրաքի Հանրապետությունը: </w:t>
      </w:r>
    </w:p>
    <w:p w:rsidR="008134F1" w:rsidRDefault="008134F1" w:rsidP="008134F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«ՀՀ քաղաքացիությա</w:t>
      </w:r>
      <w:r w:rsidR="004A393D">
        <w:rPr>
          <w:rFonts w:ascii="GHEA Grapalat" w:hAnsi="GHEA Grapalat" w:cs="Sylfaen"/>
          <w:sz w:val="24"/>
          <w:szCs w:val="24"/>
          <w:lang w:val="hy-AM"/>
        </w:rPr>
        <w:t>ն մասին» օրենքում 08.12.2021թ</w:t>
      </w:r>
      <w:r w:rsidR="004A393D">
        <w:rPr>
          <w:rFonts w:ascii="Cambria Math" w:hAnsi="Cambria Math" w:cs="Sylfae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կատարված փոփոխություններով, որն ուժի մեջ կմտնի 25.06.2022թ., համաձայն որի` ՀՀ քաղաքացիություն ստացած անձանց իրավունք է վերապահվել առանջին անգամ ՀՀ քաղաքացու անձնագիր ստանալ նաև օտարերկրյա պետություններում գործող ՀՀ բոլոր դեսպանություններում և հյուպատոսական հիմնարկներում, հետևաբար օրենքի ուժի մեջ մտնելուց հետո բացակայում է նշված պետություններն առանձնացնելու անհրաժեշտությունը, ուստի և առաջարկվում է ուժը կորցրած ճանաչել ՀՀ կառավարության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2012 թվականի հուլիսի 26-ի թիվ 951-Ն </w:t>
      </w:r>
      <w:r>
        <w:rPr>
          <w:rFonts w:ascii="GHEA Grapalat" w:hAnsi="GHEA Grapalat" w:cs="Sylfaen"/>
          <w:sz w:val="24"/>
          <w:szCs w:val="24"/>
          <w:lang w:val="hy-AM"/>
        </w:rPr>
        <w:t>որոշումը:</w:t>
      </w:r>
    </w:p>
    <w:p w:rsidR="008134F1" w:rsidRDefault="008134F1" w:rsidP="008134F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Կապը ռազմավարական փաստաթղթերի հետ</w:t>
      </w:r>
    </w:p>
    <w:p w:rsidR="008134F1" w:rsidRDefault="008134F1" w:rsidP="008134F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չի բխում որևէ ռազմավարական փաստաթղթից:</w:t>
      </w:r>
    </w:p>
    <w:p w:rsidR="008134F1" w:rsidRDefault="008134F1" w:rsidP="008134F1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sz w:val="24"/>
          <w:szCs w:val="24"/>
          <w:lang w:val="af-ZA"/>
        </w:rPr>
        <w:t xml:space="preserve">3.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Կարգավորման նպատակը և բնույթը</w:t>
      </w:r>
    </w:p>
    <w:p w:rsidR="008134F1" w:rsidRDefault="008134F1" w:rsidP="008134F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lastRenderedPageBreak/>
        <w:t xml:space="preserve">Նախագծով առաջարկվում է ուժը կորցրած ճանաչել ՀՀ կառավարության 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2012 թվականի հուլիսի 26-ի «Այն պետությունների ցանկը հաստատելու մասին, որոնց քաղաքացիներին Հայաստանի Հանրապետության</w:t>
      </w:r>
      <w:r>
        <w:rPr>
          <w:rFonts w:eastAsia="Calibri" w:cs="Calibri"/>
          <w:bCs/>
          <w:sz w:val="24"/>
          <w:szCs w:val="24"/>
          <w:lang w:val="hy-AM"/>
        </w:rPr>
        <w:t> 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քաղաքացիություն</w:t>
      </w:r>
      <w:r>
        <w:rPr>
          <w:rFonts w:eastAsia="Calibri" w:cs="Calibri"/>
          <w:bCs/>
          <w:sz w:val="24"/>
          <w:szCs w:val="24"/>
          <w:lang w:val="hy-AM"/>
        </w:rPr>
        <w:t> 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ձեռք</w:t>
      </w:r>
      <w:r>
        <w:rPr>
          <w:rFonts w:eastAsia="Calibri" w:cs="Calibri"/>
          <w:bCs/>
          <w:sz w:val="24"/>
          <w:szCs w:val="24"/>
          <w:lang w:val="hy-AM"/>
        </w:rPr>
        <w:t> 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բերելու </w:t>
      </w:r>
      <w:r>
        <w:rPr>
          <w:rFonts w:eastAsia="Calibri" w:cs="Calibri"/>
          <w:bCs/>
          <w:sz w:val="24"/>
          <w:szCs w:val="24"/>
          <w:lang w:val="hy-AM"/>
        </w:rPr>
        <w:t> 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կապակցությամբ </w:t>
      </w:r>
      <w:r>
        <w:rPr>
          <w:rFonts w:eastAsia="Calibri" w:cs="Calibri"/>
          <w:bCs/>
          <w:sz w:val="24"/>
          <w:szCs w:val="24"/>
          <w:lang w:val="hy-AM"/>
        </w:rPr>
        <w:t> 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>առաջին անգամ Հայաստանի Հանրապետության քաղաքացու անձնագիր կարող է տրվել օտարերկրյա պետություններում Հայաստանի Հանրապետության դիվանագիտական ներկայացուցչություններում կամ հյուպատոսական հիմնարկներում» N 951-Ն որոշումը` պայմանավորված 08.12.2021թ</w:t>
      </w:r>
      <w:r w:rsidR="00C212AA">
        <w:rPr>
          <w:rFonts w:ascii="Cambria Math" w:eastAsia="Calibri" w:hAnsi="Cambria Math"/>
          <w:bCs/>
          <w:sz w:val="24"/>
          <w:szCs w:val="24"/>
          <w:lang w:val="hy-AM"/>
        </w:rPr>
        <w:t>․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«ՀՀ քաղաքացիության մասին» օրենքում կատարված փոփոխություններով, որի համաձայն ՀՀ քաղաքացիություն ստացած անձանց իրավունք է վերապահվել առանջին անգամ ՀՀ քաղաքացու անձնագիր ստանալ նաև օտարերկրյա պետություններում գործող ՀՀ բոլոր դեսպանություններում և հյուպատոսական հիմնարկներում:</w:t>
      </w:r>
    </w:p>
    <w:p w:rsidR="008134F1" w:rsidRDefault="008134F1" w:rsidP="008134F1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134F1" w:rsidRDefault="008134F1" w:rsidP="008134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Հայաստանի Հանրապետության պետական բյուջեի եկամուտների և ծախսերի մասով փոփոխություններ չի առաջանա: </w:t>
      </w:r>
    </w:p>
    <w:p w:rsidR="008134F1" w:rsidRDefault="008134F1" w:rsidP="008134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pt-BR"/>
        </w:rPr>
        <w:t>.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Mariam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>
        <w:rPr>
          <w:rFonts w:ascii="GHEA Grapalat" w:hAnsi="GHEA Grapalat" w:cs="GHEA Mariam"/>
          <w:b/>
          <w:sz w:val="24"/>
          <w:szCs w:val="24"/>
          <w:lang w:val="pt-BR"/>
        </w:rPr>
        <w:t>.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         </w:t>
      </w:r>
    </w:p>
    <w:p w:rsidR="008134F1" w:rsidRDefault="008134F1" w:rsidP="008134F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ոստիկանության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անձնագրային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վիզաների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վարչության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:</w:t>
      </w:r>
    </w:p>
    <w:p w:rsidR="008134F1" w:rsidRDefault="008134F1" w:rsidP="008134F1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pt-BR"/>
        </w:rPr>
      </w:pPr>
      <w:r>
        <w:rPr>
          <w:rFonts w:ascii="GHEA Grapalat" w:hAnsi="GHEA Grapalat"/>
          <w:b/>
          <w:lang w:val="pt-BR"/>
        </w:rPr>
        <w:t xml:space="preserve">   6. Ակնկալվող արդյունքը.</w:t>
      </w:r>
    </w:p>
    <w:p w:rsidR="008134F1" w:rsidRDefault="008134F1" w:rsidP="008134F1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Cs/>
          <w:kern w:val="16"/>
          <w:sz w:val="24"/>
          <w:szCs w:val="24"/>
          <w:lang w:val="hy-AM"/>
        </w:rPr>
        <w:tab/>
        <w:t xml:space="preserve">«Հայաստանի Հանրապետության կառավարության 2012 թվականի հուլիսի 26-ի թիվ 951-Ն </w:t>
      </w:r>
      <w:r>
        <w:rPr>
          <w:rFonts w:ascii="GHEA Grapalat" w:hAnsi="GHEA Grapalat"/>
          <w:sz w:val="24"/>
          <w:szCs w:val="24"/>
          <w:lang w:val="hy-AM"/>
        </w:rPr>
        <w:t xml:space="preserve">որոշումն ուժը կորցրած ճանաչելու մասին» որոշման նախագծով նախապատրաստման անհրաժեշտությունը պայմանավորված է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08.12.2021թ-ին «ՀՀ քաղաքացիության մասին» օրենքում կատարված փոփոխությունների արդյունքում՝ Հայաստանի Հանրապետության քաղաքացիություն ստացող անձանց առաջին անգամ անձնագիր ստանալու ընթացակարգը նշված օրենքի պահանջներին համապատասխանեցնելու և </w:t>
      </w:r>
      <w:r>
        <w:rPr>
          <w:rFonts w:ascii="GHEA Grapalat" w:hAnsi="GHEA Grapalat"/>
          <w:sz w:val="23"/>
          <w:szCs w:val="23"/>
          <w:lang w:val="hy-AM"/>
        </w:rPr>
        <w:t>իրավական որոշակիությունը ապահովելու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հանգամանքով։</w:t>
      </w:r>
    </w:p>
    <w:p w:rsidR="008134F1" w:rsidRDefault="008134F1" w:rsidP="008134F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8134F1" w:rsidRDefault="008134F1" w:rsidP="008134F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:rsidR="008134F1" w:rsidRDefault="008134F1" w:rsidP="008134F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color w:val="000000"/>
          <w:lang w:val="hy-AM"/>
        </w:rPr>
      </w:pPr>
    </w:p>
    <w:p w:rsidR="008134F1" w:rsidRDefault="008134F1" w:rsidP="00E37807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right"/>
        <w:rPr>
          <w:rFonts w:ascii="GHEA Grapalat" w:hAnsi="GHEA Grapalat"/>
          <w:color w:val="000000"/>
          <w:lang w:val="hy-AM"/>
        </w:rPr>
      </w:pPr>
      <w:bookmarkStart w:id="0" w:name="_GoBack"/>
      <w:r>
        <w:rPr>
          <w:rFonts w:ascii="GHEA Grapalat" w:hAnsi="GHEA Grapalat"/>
          <w:b/>
          <w:color w:val="000000"/>
          <w:lang w:val="hy-AM"/>
        </w:rPr>
        <w:t>ՀՀ ՈՍՏԻԿԱՆՈՒԹՅՈՒՆ</w:t>
      </w:r>
    </w:p>
    <w:bookmarkEnd w:id="0"/>
    <w:p w:rsidR="00D73CF3" w:rsidRDefault="00E37807" w:rsidP="00E37807">
      <w:pPr>
        <w:jc w:val="right"/>
      </w:pPr>
    </w:p>
    <w:sectPr w:rsidR="00D73CF3" w:rsidSect="00FA2E93">
      <w:pgSz w:w="12240" w:h="15840"/>
      <w:pgMar w:top="709" w:right="61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28D"/>
    <w:rsid w:val="002D5C7C"/>
    <w:rsid w:val="00341DBA"/>
    <w:rsid w:val="0049728D"/>
    <w:rsid w:val="004A393D"/>
    <w:rsid w:val="008134F1"/>
    <w:rsid w:val="00C212AA"/>
    <w:rsid w:val="00C231FC"/>
    <w:rsid w:val="00E37807"/>
    <w:rsid w:val="00FA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4F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8134F1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8134F1"/>
    <w:pPr>
      <w:spacing w:before="100" w:beforeAutospacing="1" w:after="100" w:afterAutospacing="1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4F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8134F1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8134F1"/>
    <w:pPr>
      <w:spacing w:before="100" w:beforeAutospacing="1" w:after="100" w:afterAutospacing="1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2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https://mul2.gov.am/tasks/627925/oneclick/4c60705fdab0d3b38039046139f7fea69d8dc46994b4cbea961af796483a77d0.docx?token=432788d7a72f7361941354f3694c4518</cp:keywords>
  <dc:description/>
  <cp:lastModifiedBy>Admin</cp:lastModifiedBy>
  <cp:revision>8</cp:revision>
  <dcterms:created xsi:type="dcterms:W3CDTF">2022-05-17T11:39:00Z</dcterms:created>
  <dcterms:modified xsi:type="dcterms:W3CDTF">2022-06-10T10:45:00Z</dcterms:modified>
</cp:coreProperties>
</file>