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1FA" w:rsidRPr="00B121FA" w:rsidRDefault="00B121FA" w:rsidP="00B121FA">
      <w:pPr>
        <w:tabs>
          <w:tab w:val="left" w:pos="0"/>
        </w:tabs>
        <w:spacing w:line="360" w:lineRule="auto"/>
        <w:ind w:right="270"/>
        <w:jc w:val="center"/>
        <w:rPr>
          <w:rFonts w:ascii="GHEA Grapalat" w:hAnsi="GHEA Grapalat"/>
          <w:sz w:val="24"/>
          <w:szCs w:val="24"/>
          <w:lang w:val="af-ZA"/>
        </w:rPr>
      </w:pPr>
      <w:r w:rsidRPr="00B121FA">
        <w:rPr>
          <w:rFonts w:ascii="GHEA Grapalat" w:hAnsi="GHEA Grapalat" w:cs="Sylfaen"/>
          <w:sz w:val="24"/>
          <w:szCs w:val="24"/>
          <w:lang w:val="af-ZA"/>
        </w:rPr>
        <w:t>ՀԻՄՆԱՎՈՐՈՒՄ</w:t>
      </w:r>
    </w:p>
    <w:p w:rsidR="00B121FA" w:rsidRPr="00B121FA" w:rsidRDefault="00B121FA" w:rsidP="00B121FA">
      <w:pPr>
        <w:shd w:val="clear" w:color="auto" w:fill="FFFFFF"/>
        <w:tabs>
          <w:tab w:val="left" w:pos="426"/>
          <w:tab w:val="left" w:pos="709"/>
        </w:tabs>
        <w:spacing w:line="360" w:lineRule="auto"/>
        <w:ind w:right="270"/>
        <w:jc w:val="center"/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</w:pPr>
      <w:r w:rsidRPr="00B121F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Գորիսի 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պ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ետական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համալսարան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»</w:t>
      </w:r>
      <w:r w:rsidRPr="00B121FA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 xml:space="preserve">պետական ոչ առևտրային </w:t>
      </w:r>
    </w:p>
    <w:p w:rsidR="00B121FA" w:rsidRPr="00B121FA" w:rsidRDefault="00B121FA" w:rsidP="00B121FA">
      <w:pPr>
        <w:shd w:val="clear" w:color="auto" w:fill="FFFFFF"/>
        <w:tabs>
          <w:tab w:val="left" w:pos="426"/>
          <w:tab w:val="left" w:pos="709"/>
        </w:tabs>
        <w:spacing w:line="360" w:lineRule="auto"/>
        <w:ind w:right="270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կազմակերպության</w:t>
      </w: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af-ZA" w:eastAsia="hy-AM"/>
        </w:rPr>
        <w:t xml:space="preserve"> </w:t>
      </w:r>
      <w:r w:rsidRPr="00B121FA">
        <w:rPr>
          <w:rFonts w:ascii="GHEA Grapalat" w:hAnsi="GHEA Grapalat" w:cs="Sylfaen"/>
          <w:bCs/>
          <w:sz w:val="24"/>
          <w:szCs w:val="24"/>
          <w:lang w:val="hy-AM" w:eastAsia="hy-AM"/>
        </w:rPr>
        <w:t>ռեկտորի</w:t>
      </w:r>
      <w:r w:rsidRPr="00B121FA">
        <w:rPr>
          <w:rFonts w:ascii="Arial" w:hAnsi="Arial" w:cs="Arial"/>
          <w:bCs/>
          <w:sz w:val="24"/>
          <w:szCs w:val="24"/>
          <w:lang w:val="hy-AM" w:eastAsia="hy-AM"/>
        </w:rPr>
        <w:t> </w:t>
      </w:r>
      <w:r w:rsidRPr="00B121FA">
        <w:rPr>
          <w:rFonts w:ascii="GHEA Grapalat" w:hAnsi="GHEA Grapalat" w:cs="Sylfaen"/>
          <w:bCs/>
          <w:sz w:val="24"/>
          <w:szCs w:val="24"/>
          <w:lang w:val="hy-AM" w:eastAsia="hy-AM"/>
        </w:rPr>
        <w:t>ընտրության արդյունքները</w:t>
      </w:r>
    </w:p>
    <w:p w:rsidR="00B121FA" w:rsidRPr="00B121FA" w:rsidRDefault="00B121FA" w:rsidP="00B121FA">
      <w:pPr>
        <w:shd w:val="clear" w:color="auto" w:fill="FFFFFF"/>
        <w:tabs>
          <w:tab w:val="left" w:pos="426"/>
          <w:tab w:val="left" w:pos="709"/>
        </w:tabs>
        <w:spacing w:line="360" w:lineRule="auto"/>
        <w:ind w:right="270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B121FA">
        <w:rPr>
          <w:rFonts w:ascii="GHEA Grapalat" w:hAnsi="GHEA Grapalat" w:cs="Sylfaen"/>
          <w:bCs/>
          <w:sz w:val="24"/>
          <w:szCs w:val="24"/>
          <w:lang w:val="hy-AM" w:eastAsia="hy-AM"/>
        </w:rPr>
        <w:t>հաստատելու մասին»</w:t>
      </w:r>
      <w:r w:rsidRPr="00B121FA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որոշման նախագծի</w:t>
      </w:r>
      <w:r w:rsidRPr="00B121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21FA">
        <w:rPr>
          <w:rFonts w:ascii="GHEA Grapalat" w:hAnsi="GHEA Grapalat"/>
          <w:sz w:val="24"/>
          <w:szCs w:val="24"/>
          <w:lang w:val="af-ZA"/>
        </w:rPr>
        <w:t>վերաբերյալ</w:t>
      </w:r>
    </w:p>
    <w:p w:rsidR="00B121FA" w:rsidRPr="00B121FA" w:rsidRDefault="00B121FA" w:rsidP="00B121FA">
      <w:pPr>
        <w:spacing w:line="360" w:lineRule="auto"/>
        <w:ind w:left="-540" w:right="270" w:firstLine="27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121FA" w:rsidRPr="00B121FA" w:rsidRDefault="00B121FA" w:rsidP="00B121F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1134" w:right="27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121FA">
        <w:rPr>
          <w:rFonts w:ascii="GHEA Grapalat" w:hAnsi="GHEA Grapalat"/>
          <w:b/>
          <w:sz w:val="24"/>
          <w:szCs w:val="24"/>
          <w:lang w:val="hy-AM"/>
        </w:rPr>
        <w:t xml:space="preserve">Անհրաժեշտությունը. </w:t>
      </w:r>
    </w:p>
    <w:p w:rsidR="00B121FA" w:rsidRPr="00B121FA" w:rsidRDefault="00B121FA" w:rsidP="00B121FA">
      <w:pPr>
        <w:spacing w:after="240" w:line="360" w:lineRule="auto"/>
        <w:ind w:right="-46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121F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Գորիսի 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պ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ետական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համալսարան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» պետական ոչ առևտրային կազմակերպության</w:t>
      </w:r>
      <w:r w:rsidRPr="00B121FA">
        <w:rPr>
          <w:rFonts w:ascii="GHEA Grapalat" w:hAnsi="GHEA Grapalat" w:cs="Sylfaen"/>
          <w:bCs/>
          <w:sz w:val="24"/>
          <w:szCs w:val="24"/>
          <w:lang w:val="hy-AM" w:eastAsia="hy-AM"/>
        </w:rPr>
        <w:t xml:space="preserve"> ռեկտորի</w:t>
      </w:r>
      <w:r w:rsidRPr="00B121FA">
        <w:rPr>
          <w:rFonts w:ascii="Arial" w:hAnsi="Arial" w:cs="Arial"/>
          <w:bCs/>
          <w:sz w:val="24"/>
          <w:szCs w:val="24"/>
          <w:lang w:val="hy-AM" w:eastAsia="hy-AM"/>
        </w:rPr>
        <w:t> </w:t>
      </w:r>
      <w:r w:rsidRPr="00B121FA">
        <w:rPr>
          <w:rFonts w:ascii="GHEA Grapalat" w:hAnsi="GHEA Grapalat" w:cs="Sylfaen"/>
          <w:bCs/>
          <w:sz w:val="24"/>
          <w:szCs w:val="24"/>
          <w:lang w:val="hy-AM" w:eastAsia="hy-AM"/>
        </w:rPr>
        <w:t xml:space="preserve">ընտրության արդյունքները հաստատելու մասին» </w:t>
      </w:r>
      <w:r w:rsidRPr="00B121FA">
        <w:rPr>
          <w:rFonts w:ascii="GHEA Grapalat" w:hAnsi="GHEA Grapalat"/>
          <w:sz w:val="24"/>
          <w:szCs w:val="24"/>
          <w:lang w:val="af-ZA"/>
        </w:rPr>
        <w:t>Կ</w:t>
      </w:r>
      <w:r w:rsidRPr="00B121FA">
        <w:rPr>
          <w:rFonts w:ascii="GHEA Grapalat" w:hAnsi="GHEA Grapalat"/>
          <w:sz w:val="24"/>
          <w:szCs w:val="24"/>
          <w:lang w:val="hy-AM"/>
        </w:rPr>
        <w:t>առավարության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որոշման նախագծի </w:t>
      </w:r>
      <w:r w:rsidRPr="00B121FA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բխում է </w:t>
      </w:r>
      <w:r w:rsidRPr="00B121FA">
        <w:rPr>
          <w:rFonts w:ascii="GHEA Grapalat" w:hAnsi="GHEA Grapalat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Բարձրագույն և հետբուհական մասնագիտական կրթության մասին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»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օրենքի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15-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րդ հոդվածի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4-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րդ մասի պահանջներից:</w:t>
      </w:r>
    </w:p>
    <w:p w:rsidR="00B121FA" w:rsidRPr="00B121FA" w:rsidRDefault="00B121FA" w:rsidP="00B121FA">
      <w:pPr>
        <w:numPr>
          <w:ilvl w:val="0"/>
          <w:numId w:val="1"/>
        </w:numPr>
        <w:spacing w:line="360" w:lineRule="auto"/>
        <w:ind w:left="1134" w:right="-4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121FA">
        <w:rPr>
          <w:rFonts w:ascii="GHEA Grapalat" w:hAnsi="GHEA Grapalat"/>
          <w:b/>
          <w:sz w:val="24"/>
          <w:szCs w:val="24"/>
          <w:lang w:val="hy-AM"/>
        </w:rPr>
        <w:t>Ընթացիկ իրավիճակը.</w:t>
      </w:r>
    </w:p>
    <w:p w:rsidR="00B121FA" w:rsidRPr="00B121FA" w:rsidRDefault="00B121FA" w:rsidP="00B121FA">
      <w:pPr>
        <w:autoSpaceDE w:val="0"/>
        <w:autoSpaceDN w:val="0"/>
        <w:adjustRightInd w:val="0"/>
        <w:spacing w:line="360" w:lineRule="auto"/>
        <w:ind w:right="-46"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121FA">
        <w:rPr>
          <w:rFonts w:ascii="GHEA Grapalat" w:hAnsi="GHEA Grapalat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Բարձրագույն և հետբուհական մասնագիտական կրթության մասին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»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օրենքի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15-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րդ հոդվածի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4-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րդ մասի համաձայն՝</w:t>
      </w:r>
    </w:p>
    <w:p w:rsidR="00B121FA" w:rsidRPr="00B121FA" w:rsidRDefault="00B121FA" w:rsidP="00B121FA">
      <w:pPr>
        <w:autoSpaceDE w:val="0"/>
        <w:autoSpaceDN w:val="0"/>
        <w:adjustRightInd w:val="0"/>
        <w:spacing w:line="360" w:lineRule="auto"/>
        <w:ind w:right="-46"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«Պետական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կարգով՝ ուսումնական հաստատության խորհրդում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,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գաղտնի քվեարկությամբ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, 5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տարի ժամկետով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: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Նույն անձը չի կարող ավելի քան երկու անգամ անընդմեջ ընտրվել ռեկտորի պաշտոնում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: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B121FA">
        <w:rPr>
          <w:rFonts w:ascii="GHEA Grapalat" w:hAnsi="GHEA Grapalat" w:cs="Sylfaen"/>
          <w:b/>
          <w:sz w:val="24"/>
          <w:szCs w:val="24"/>
          <w:lang w:val="hy-AM" w:eastAsia="hy-AM"/>
        </w:rPr>
        <w:t>Ռեկտորի ընտրության արդյունքները հաստատում է հիմնադիրը</w:t>
      </w:r>
      <w:r w:rsidRPr="00B121FA">
        <w:rPr>
          <w:rFonts w:ascii="GHEA Grapalat" w:hAnsi="GHEA Grapalat" w:cs="Arial"/>
          <w:b/>
          <w:sz w:val="24"/>
          <w:szCs w:val="24"/>
          <w:lang w:val="hy-AM" w:eastAsia="hy-AM"/>
        </w:rPr>
        <w:t xml:space="preserve">: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Արդյունքներն անվավեր ճանաչելու դեպքում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,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համաձայն գործող կարգի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,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նշանակվում է ռեկտորի նոր ընտրություն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: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Եթե նույն թեկնածուն ընտրություններում հավաքում է </w:t>
      </w:r>
      <w:r w:rsidRPr="00B121FA">
        <w:rPr>
          <w:rFonts w:ascii="Arial" w:hAnsi="Arial" w:cs="Arial"/>
          <w:sz w:val="24"/>
          <w:szCs w:val="24"/>
          <w:lang w:val="hy-AM" w:eastAsia="hy-AM"/>
        </w:rPr>
        <w:t> 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խորհրդի անդամների ձայների առնվազն երկու երրորդը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,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ապա հիմնադիրը հաստատում է</w:t>
      </w:r>
      <w:r w:rsidRPr="00B121FA">
        <w:rPr>
          <w:rFonts w:ascii="Arial" w:hAnsi="Arial" w:cs="Arial"/>
          <w:sz w:val="24"/>
          <w:szCs w:val="24"/>
          <w:lang w:val="hy-AM" w:eastAsia="hy-AM"/>
        </w:rPr>
        <w:t> 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խորհրդի որոշումը</w:t>
      </w:r>
      <w:r w:rsidRPr="00B121FA">
        <w:rPr>
          <w:rFonts w:ascii="GHEA Grapalat" w:hAnsi="GHEA Grapalat"/>
          <w:sz w:val="24"/>
          <w:szCs w:val="24"/>
          <w:lang w:val="hy-AM" w:eastAsia="hy-AM"/>
        </w:rPr>
        <w:t>:»:</w:t>
      </w:r>
    </w:p>
    <w:p w:rsidR="00B121FA" w:rsidRPr="00B121FA" w:rsidRDefault="00B121FA" w:rsidP="00B121FA">
      <w:pPr>
        <w:autoSpaceDE w:val="0"/>
        <w:autoSpaceDN w:val="0"/>
        <w:adjustRightInd w:val="0"/>
        <w:spacing w:line="360" w:lineRule="auto"/>
        <w:ind w:right="-46" w:firstLine="720"/>
        <w:jc w:val="both"/>
        <w:rPr>
          <w:rFonts w:ascii="GHEA Grapalat" w:hAnsi="GHEA Grapalat" w:cs="Arial"/>
          <w:sz w:val="24"/>
          <w:szCs w:val="24"/>
          <w:lang w:val="hy-AM" w:eastAsia="hy-AM"/>
        </w:rPr>
      </w:pPr>
      <w:r w:rsidRPr="00B121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2005 թվականի հոկտեմբերի 6-ի N 2400-Ն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որոշմամբ հաստատված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Գորիսի պետական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համալսարան</w:t>
      </w:r>
      <w:r w:rsidRPr="00B121FA">
        <w:rPr>
          <w:rFonts w:ascii="GHEA Grapalat" w:hAnsi="GHEA Grapalat" w:cs="Sylfaen"/>
          <w:sz w:val="24"/>
          <w:szCs w:val="24"/>
          <w:lang w:val="hy-AM"/>
        </w:rPr>
        <w:t xml:space="preserve">ի կանոնադրության  համաձայն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համալսարանի հիմնադիրը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Հանրապետությունն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` 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դեմս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կառավարության:</w:t>
      </w:r>
    </w:p>
    <w:p w:rsidR="00B121FA" w:rsidRPr="00B121FA" w:rsidRDefault="00B121FA" w:rsidP="00B121FA">
      <w:pPr>
        <w:shd w:val="clear" w:color="auto" w:fill="FFFFFF"/>
        <w:spacing w:line="360" w:lineRule="auto"/>
        <w:ind w:left="-12" w:right="-46" w:firstLine="720"/>
        <w:jc w:val="both"/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 w:eastAsia="en-US"/>
        </w:rPr>
      </w:pPr>
      <w:r w:rsidRPr="00B121FA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>Ըստ նույն կանոնադրության</w:t>
      </w:r>
      <w:r w:rsidRPr="00B121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en-US"/>
        </w:rPr>
        <w:t xml:space="preserve">  </w:t>
      </w:r>
      <w:r w:rsidRPr="00B121FA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>3</w:t>
      </w:r>
      <w:r w:rsidRPr="00B121FA">
        <w:rPr>
          <w:rFonts w:ascii="GHEA Grapalat" w:hAnsi="GHEA Grapalat" w:cs="Cambria"/>
          <w:sz w:val="24"/>
          <w:szCs w:val="24"/>
          <w:lang w:val="hy-AM" w:eastAsia="hy-AM"/>
        </w:rPr>
        <w:t>5-36</w:t>
      </w:r>
      <w:r w:rsidRPr="00B121FA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 w:eastAsia="en-US"/>
        </w:rPr>
        <w:t xml:space="preserve">-րդ կետերի՝ </w:t>
      </w:r>
    </w:p>
    <w:p w:rsidR="00B121FA" w:rsidRPr="00B121FA" w:rsidRDefault="00B121FA" w:rsidP="00B121FA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121FA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 w:eastAsia="en-US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35. ԳՊՀ-ի ռեկտորն ընտրվում է Հայաստանի Հանրապետության օրենսդրությամբ և սույն կանոնադրությամբ սահմանված բաց մրցույթի կարգով՝ ԳՊՀ-ի խորհրդում գաղտնի քվեարկությամբ, 5 տարի ժամկետով:</w:t>
      </w:r>
    </w:p>
    <w:p w:rsidR="00B121FA" w:rsidRPr="00B121FA" w:rsidRDefault="00B121FA" w:rsidP="00B121FA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36. ԳՊՀ-ի ռեկտոր կարող է ընտրվել այն անձը, որն ունի գիտական աստիճան և առնվազն 5 տարվա ակադեմիական և գիտական գործունեության ստաժ: Նույն անձը չի կարող ավելի քան 2 անգամ անընդմեջ ընտրվել ռեկտորի պաշտոնում: Ռեկտորի պաշտոնում ընտրված է համարվում այն թեկնածուն, ով հավաքել է խորհրդի ցուցակային կազմի 50 տոկոսից ավելի ձայն:</w:t>
      </w:r>
      <w:r w:rsidRPr="00B121FA">
        <w:rPr>
          <w:rFonts w:ascii="GHEA Grapalat" w:hAnsi="GHEA Grapalat" w:cs="Tahoma"/>
          <w:sz w:val="24"/>
          <w:szCs w:val="24"/>
          <w:lang w:val="hy-AM" w:eastAsia="en-US"/>
        </w:rPr>
        <w:t xml:space="preserve">»: 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21FA">
        <w:rPr>
          <w:rFonts w:ascii="GHEA Grapalat" w:hAnsi="GHEA Grapalat" w:cs="Times Armenian"/>
          <w:sz w:val="24"/>
          <w:szCs w:val="24"/>
          <w:lang w:val="af-ZA"/>
        </w:rPr>
        <w:t>202</w:t>
      </w:r>
      <w:r w:rsidRPr="00B121FA">
        <w:rPr>
          <w:rFonts w:ascii="GHEA Grapalat" w:hAnsi="GHEA Grapalat" w:cs="Times Armenian"/>
          <w:sz w:val="24"/>
          <w:szCs w:val="24"/>
          <w:lang w:val="hy-AM"/>
        </w:rPr>
        <w:t>2</w:t>
      </w:r>
      <w:r w:rsidRPr="00B121F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B121FA">
        <w:rPr>
          <w:rFonts w:ascii="GHEA Grapalat" w:hAnsi="GHEA Grapalat"/>
          <w:sz w:val="24"/>
          <w:szCs w:val="24"/>
          <w:lang w:val="hy-AM"/>
        </w:rPr>
        <w:t>մայիսի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/>
          <w:sz w:val="24"/>
          <w:szCs w:val="24"/>
          <w:lang w:val="hy-AM"/>
        </w:rPr>
        <w:t>30</w:t>
      </w: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-</w:t>
      </w:r>
      <w:r w:rsidRPr="00B121FA">
        <w:rPr>
          <w:rFonts w:ascii="GHEA Grapalat" w:hAnsi="GHEA Grapalat"/>
          <w:sz w:val="24"/>
          <w:szCs w:val="24"/>
          <w:lang w:val="hy-AM"/>
        </w:rPr>
        <w:t>ին տեղի է ունեցել</w:t>
      </w:r>
      <w:r w:rsidRPr="00B121FA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Գորիսի պետական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համալսարան</w:t>
      </w:r>
      <w:r w:rsidRPr="00B121FA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» </w:t>
      </w: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ՊՈԱԿ-ի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</w:t>
      </w:r>
      <w:r w:rsidRPr="00B121FA">
        <w:rPr>
          <w:rFonts w:ascii="GHEA Grapalat" w:hAnsi="GHEA Grapalat" w:cs="Sylfaen"/>
          <w:sz w:val="24"/>
          <w:szCs w:val="24"/>
          <w:lang w:val="hy-AM"/>
        </w:rPr>
        <w:t xml:space="preserve">ռեկտորի թափուր պաշտոնը զբաղեցնելու համար մրցույթ։ 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121FA">
        <w:rPr>
          <w:rFonts w:ascii="GHEA Grapalat" w:hAnsi="GHEA Grapalat" w:cs="Sylfaen"/>
          <w:bCs/>
          <w:sz w:val="24"/>
          <w:szCs w:val="24"/>
          <w:lang w:val="hy-AM"/>
        </w:rPr>
        <w:t xml:space="preserve">Մրցույթն ընթացել է </w:t>
      </w:r>
      <w:r w:rsidRPr="00B121FA">
        <w:rPr>
          <w:rFonts w:ascii="GHEA Grapalat" w:hAnsi="GHEA Grapalat" w:cs="Times Armenian"/>
          <w:b/>
          <w:spacing w:val="-6"/>
          <w:sz w:val="24"/>
          <w:szCs w:val="24"/>
          <w:lang w:val="fr-FR"/>
        </w:rPr>
        <w:t xml:space="preserve"> 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Գորիսի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պետական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համալսարան</w:t>
      </w:r>
      <w:r w:rsidRPr="00B121FA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» </w:t>
      </w: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ՊՈԱԿ-ի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</w:t>
      </w:r>
      <w:r w:rsidRPr="00B121FA">
        <w:rPr>
          <w:rFonts w:ascii="GHEA Grapalat" w:hAnsi="GHEA Grapalat"/>
          <w:bCs/>
          <w:sz w:val="24"/>
          <w:szCs w:val="24"/>
          <w:lang w:val="hy-AM"/>
        </w:rPr>
        <w:t xml:space="preserve"> կանոնադրության</w:t>
      </w:r>
      <w:r w:rsidRPr="00B121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21FA">
        <w:rPr>
          <w:rFonts w:ascii="GHEA Grapalat" w:hAnsi="GHEA Grapalat"/>
          <w:bCs/>
          <w:sz w:val="24"/>
          <w:szCs w:val="24"/>
          <w:lang w:val="hy-AM"/>
        </w:rPr>
        <w:t xml:space="preserve">և  խորհրդի կողմից հաստատված ռեկտորի ընտրության ընթացակարգին համաձայն: Նիստին </w:t>
      </w:r>
      <w:r w:rsidRPr="00B121FA">
        <w:rPr>
          <w:rFonts w:ascii="GHEA Grapalat" w:hAnsi="GHEA Grapalat" w:cs="Sylfaen"/>
          <w:bCs/>
          <w:sz w:val="24"/>
          <w:szCs w:val="24"/>
          <w:lang w:val="hy-AM"/>
        </w:rPr>
        <w:t>մասնակցում էին խորհրդի 20 անդամներից 20-ը: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21FA">
        <w:rPr>
          <w:rFonts w:ascii="GHEA Grapalat" w:hAnsi="GHEA Grapalat"/>
          <w:bCs/>
          <w:sz w:val="24"/>
          <w:szCs w:val="24"/>
          <w:lang w:val="hy-AM"/>
        </w:rPr>
        <w:t>Գաղտնի քվեարկության արդյուներն են՝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21FA">
        <w:rPr>
          <w:rFonts w:ascii="GHEA Grapalat" w:hAnsi="GHEA Grapalat"/>
          <w:bCs/>
          <w:sz w:val="24"/>
          <w:szCs w:val="24"/>
          <w:lang w:val="hy-AM"/>
        </w:rPr>
        <w:t>Տիգրան Վանդունց՝ կողմ՝ 17, դեմ՝ 2.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/>
          <w:bCs/>
          <w:sz w:val="24"/>
          <w:szCs w:val="24"/>
          <w:lang w:val="ru-RU"/>
        </w:rPr>
      </w:pPr>
      <w:r w:rsidRPr="00B121FA">
        <w:rPr>
          <w:rFonts w:ascii="GHEA Grapalat" w:hAnsi="GHEA Grapalat"/>
          <w:bCs/>
          <w:sz w:val="24"/>
          <w:szCs w:val="24"/>
          <w:lang w:val="hy-AM"/>
        </w:rPr>
        <w:t>Հրայր Պետրոսյան՝ կողմ՝1, դեմ՝ 18</w:t>
      </w:r>
      <w:r w:rsidRPr="00B121FA">
        <w:rPr>
          <w:rFonts w:ascii="GHEA Grapalat" w:hAnsi="GHEA Grapalat"/>
          <w:bCs/>
          <w:sz w:val="24"/>
          <w:szCs w:val="24"/>
          <w:lang w:val="ru-RU"/>
        </w:rPr>
        <w:t>.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21FA">
        <w:rPr>
          <w:rFonts w:ascii="GHEA Grapalat" w:hAnsi="GHEA Grapalat"/>
          <w:bCs/>
          <w:sz w:val="24"/>
          <w:szCs w:val="24"/>
          <w:lang w:val="hy-AM"/>
        </w:rPr>
        <w:t>Բոլորին դեմ՝ 1: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08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B121FA">
        <w:rPr>
          <w:rFonts w:ascii="GHEA Grapalat" w:hAnsi="GHEA Grapalat"/>
          <w:bCs/>
          <w:sz w:val="24"/>
          <w:szCs w:val="24"/>
          <w:lang w:val="hy-AM"/>
        </w:rPr>
        <w:t xml:space="preserve">Փակ գաղտնի քվեարկությանը մասնակցած խորհրդի 20 անդամների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ձայների</w:t>
      </w:r>
      <w:r w:rsidRPr="00B121FA">
        <w:rPr>
          <w:rFonts w:ascii="GHEA Grapalat" w:hAnsi="GHEA Grapalat" w:cs="Segoe UI"/>
          <w:sz w:val="24"/>
          <w:szCs w:val="24"/>
          <w:shd w:val="clear" w:color="auto" w:fill="FFFFFF"/>
          <w:lang w:val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մեծամասնությամբ</w:t>
      </w:r>
      <w:r w:rsidRPr="00B121FA">
        <w:rPr>
          <w:rFonts w:ascii="GHEA Grapalat" w:hAnsi="GHEA Grapalat"/>
          <w:bCs/>
          <w:sz w:val="24"/>
          <w:szCs w:val="24"/>
          <w:lang w:val="hy-AM"/>
        </w:rPr>
        <w:t xml:space="preserve"> տեխնիկական գիտությունների թեկնածու, դոցենտ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Տիգրան Վալերիկի Վանդունցը</w:t>
      </w:r>
      <w:r w:rsidRPr="00B121FA">
        <w:rPr>
          <w:rFonts w:ascii="GHEA Grapalat" w:hAnsi="GHEA Grapalat"/>
          <w:bCs/>
          <w:sz w:val="24"/>
          <w:szCs w:val="24"/>
          <w:lang w:val="hy-AM"/>
        </w:rPr>
        <w:t xml:space="preserve"> ընտրվել է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Գորիսի պետական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համալսարանի ռեկտորի պաշտոնում՝ 5 տարի ժամկետով</w:t>
      </w:r>
      <w:r w:rsidRPr="00B121FA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B121FA" w:rsidRPr="00B121FA" w:rsidRDefault="00B121FA" w:rsidP="00B121FA">
      <w:pPr>
        <w:numPr>
          <w:ilvl w:val="0"/>
          <w:numId w:val="1"/>
        </w:numPr>
        <w:spacing w:before="240" w:line="360" w:lineRule="auto"/>
        <w:ind w:left="1134" w:right="-46" w:hanging="425"/>
        <w:contextualSpacing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B121FA">
        <w:rPr>
          <w:rFonts w:ascii="GHEA Grapalat" w:hAnsi="GHEA Grapalat" w:cs="Times Armenian"/>
          <w:b/>
          <w:sz w:val="24"/>
          <w:szCs w:val="24"/>
          <w:lang w:val="hy-AM"/>
        </w:rPr>
        <w:t>Ակնկալվող արդյունքը.</w:t>
      </w:r>
      <w:r w:rsidRPr="00B121FA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B121FA" w:rsidRPr="00B121FA" w:rsidRDefault="00B121FA" w:rsidP="00B121FA">
      <w:pPr>
        <w:spacing w:after="240" w:line="360" w:lineRule="auto"/>
        <w:ind w:right="-46"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Նախագծի ընդունումը կնպաստի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Գորիսի պետական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համալսարանի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բնականոն գործունեությանը, բուհի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ընթացիկ ղեկավարման իրականացմանն 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ու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հոգաբարձուների խորհրդի որոշումների 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պատշաճ </w:t>
      </w:r>
      <w:r w:rsidRPr="00B121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կատարմանն </w:t>
      </w:r>
      <w:r w:rsidRPr="00B121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ընտրված ռեկտորի կողմից:</w:t>
      </w:r>
    </w:p>
    <w:p w:rsidR="00B121FA" w:rsidRPr="00B121FA" w:rsidRDefault="00B121FA" w:rsidP="00B121FA">
      <w:pPr>
        <w:numPr>
          <w:ilvl w:val="0"/>
          <w:numId w:val="1"/>
        </w:numPr>
        <w:spacing w:line="360" w:lineRule="auto"/>
        <w:ind w:left="1134" w:right="-46" w:hanging="425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121FA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B121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B121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B121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B121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121F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B121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 w:cs="GHEA Grapalat"/>
          <w:b/>
          <w:sz w:val="24"/>
          <w:szCs w:val="24"/>
          <w:lang w:val="es-ES"/>
        </w:rPr>
        <w:t>բյուջեի եկամուտներում ու ծախսերում սպասվելիք փոփոխությունները</w:t>
      </w:r>
    </w:p>
    <w:p w:rsidR="00B121FA" w:rsidRPr="00B121FA" w:rsidRDefault="00B121FA" w:rsidP="00B121FA">
      <w:pPr>
        <w:spacing w:after="240" w:line="360" w:lineRule="auto"/>
        <w:ind w:right="-46"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121FA">
        <w:rPr>
          <w:rFonts w:ascii="GHEA Grapalat" w:hAnsi="GHEA Grapalat"/>
          <w:sz w:val="24"/>
          <w:szCs w:val="24"/>
          <w:lang w:val="hy-AM"/>
        </w:rPr>
        <w:t>Որոշման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սպասվում:</w:t>
      </w:r>
    </w:p>
    <w:p w:rsidR="00B121FA" w:rsidRPr="00B121FA" w:rsidRDefault="00B121FA" w:rsidP="00B121FA">
      <w:pPr>
        <w:numPr>
          <w:ilvl w:val="0"/>
          <w:numId w:val="1"/>
        </w:numPr>
        <w:shd w:val="clear" w:color="auto" w:fill="FFFFFF"/>
        <w:spacing w:line="360" w:lineRule="auto"/>
        <w:ind w:left="1134" w:right="-46" w:hanging="425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121F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B121FA" w:rsidRPr="00B121FA" w:rsidRDefault="00B121FA" w:rsidP="00B121FA">
      <w:pPr>
        <w:shd w:val="clear" w:color="auto" w:fill="FFFFFF"/>
        <w:spacing w:line="360" w:lineRule="auto"/>
        <w:ind w:right="-4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21F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Գորիսի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պետական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>համալսարան</w:t>
      </w:r>
      <w:r w:rsidRPr="00B121FA">
        <w:rPr>
          <w:rFonts w:ascii="GHEA Grapalat" w:hAnsi="GHEA Grapalat" w:cs="Arial"/>
          <w:sz w:val="24"/>
          <w:szCs w:val="24"/>
          <w:lang w:val="hy-AM" w:eastAsia="hy-AM"/>
        </w:rPr>
        <w:t>»</w:t>
      </w:r>
      <w:r w:rsidRPr="00B121FA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B121FA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ՊՈԱԿ-ի</w:t>
      </w:r>
      <w:r w:rsidRPr="00B121FA">
        <w:rPr>
          <w:rFonts w:ascii="GHEA Grapalat" w:hAnsi="GHEA Grapalat" w:cs="Sylfaen"/>
          <w:sz w:val="24"/>
          <w:szCs w:val="24"/>
          <w:lang w:val="hy-AM" w:eastAsia="hy-AM"/>
        </w:rPr>
        <w:t xml:space="preserve"> ռեկտորի </w:t>
      </w:r>
      <w:r w:rsidRPr="00B121FA">
        <w:rPr>
          <w:rFonts w:ascii="GHEA Grapalat" w:hAnsi="GHEA Grapalat" w:cs="Sylfaen"/>
          <w:bCs/>
          <w:sz w:val="24"/>
          <w:szCs w:val="24"/>
          <w:lang w:val="hy-AM" w:eastAsia="hy-AM"/>
        </w:rPr>
        <w:t>ընտրության արդյունքները հաստատելու մասին»</w:t>
      </w:r>
      <w:r w:rsidRPr="00B121FA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21F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121F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21FA">
        <w:rPr>
          <w:rFonts w:ascii="GHEA Grapalat" w:eastAsia="GHEA Grapalat" w:hAnsi="GHEA Grapalat" w:cs="GHEA Grapalat"/>
          <w:sz w:val="24"/>
          <w:szCs w:val="24"/>
          <w:lang w:val="hy-AM"/>
        </w:rPr>
        <w:t>որոշման նախագիծը չի բխում համապատասխան ռազմավարական փաստաթղթերից:</w:t>
      </w: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right="270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276" w:lineRule="auto"/>
        <w:ind w:left="360" w:righ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360" w:lineRule="auto"/>
        <w:ind w:left="-540" w:righ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tabs>
          <w:tab w:val="left" w:pos="4680"/>
        </w:tabs>
        <w:spacing w:line="360" w:lineRule="auto"/>
        <w:ind w:left="-540" w:righ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121FA" w:rsidRPr="00B121FA" w:rsidRDefault="00B121FA" w:rsidP="00B121FA">
      <w:pPr>
        <w:shd w:val="clear" w:color="auto" w:fill="FFFFFF"/>
        <w:spacing w:line="360" w:lineRule="auto"/>
        <w:ind w:right="-46"/>
        <w:jc w:val="both"/>
        <w:rPr>
          <w:rFonts w:ascii="GHEA Grapalat" w:hAnsi="GHEA Grapalat"/>
          <w:sz w:val="24"/>
          <w:szCs w:val="24"/>
          <w:lang w:val="hy-AM"/>
        </w:rPr>
      </w:pPr>
    </w:p>
    <w:p w:rsidR="001F225D" w:rsidRDefault="001F225D">
      <w:pPr>
        <w:pStyle w:val="mechtex"/>
      </w:pPr>
      <w:bookmarkStart w:id="0" w:name="_GoBack"/>
      <w:bookmarkEnd w:id="0"/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7DC" w:rsidRDefault="00A347DC">
      <w:r>
        <w:separator/>
      </w:r>
    </w:p>
  </w:endnote>
  <w:endnote w:type="continuationSeparator" w:id="0">
    <w:p w:rsidR="00A347DC" w:rsidRDefault="00A3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347D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7DC" w:rsidRDefault="00A347DC">
      <w:r>
        <w:separator/>
      </w:r>
    </w:p>
  </w:footnote>
  <w:footnote w:type="continuationSeparator" w:id="0">
    <w:p w:rsidR="00A347DC" w:rsidRDefault="00A34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21F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A86FAE"/>
    <w:multiLevelType w:val="hybridMultilevel"/>
    <w:tmpl w:val="DBB8AABA"/>
    <w:lvl w:ilvl="0" w:tplc="C3645FDE">
      <w:start w:val="1"/>
      <w:numFmt w:val="decimal"/>
      <w:lvlText w:val="%1."/>
      <w:lvlJc w:val="left"/>
      <w:pPr>
        <w:ind w:left="142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8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488F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7DC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1FA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D12C9-30ED-4585-9151-5B307E8D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2996</Characters>
  <Application>Microsoft Office Word</Application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/>
  <dc:description/>
  <cp:lastModifiedBy>Lusine Miqayelyan</cp:lastModifiedBy>
  <cp:revision>2</cp:revision>
  <dcterms:created xsi:type="dcterms:W3CDTF">2022-06-20T06:14:00Z</dcterms:created>
  <dcterms:modified xsi:type="dcterms:W3CDTF">2022-06-20T06:14:00Z</dcterms:modified>
</cp:coreProperties>
</file>