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05F" w:rsidRPr="00813A25" w:rsidRDefault="003C505F" w:rsidP="00813A2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813A25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3C505F" w:rsidRPr="003C3A08" w:rsidRDefault="00F91477" w:rsidP="00F914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>«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ԶԻՆՎՈՐԱԿԱՆ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ԾԱՌԱՅՈՒԹՅԱՆ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ԶԻՆԾԱՌԱՅՈՂԻ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ԿԱՐԳԱՎԻՃԱԿԻ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ՄԱՍԻՆ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»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Օ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ՐԵՆՔՈՒՄ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F704C">
        <w:rPr>
          <w:rFonts w:ascii="GHEA Grapalat" w:hAnsi="GHEA Grapalat" w:cs="Sylfaen"/>
          <w:b/>
          <w:bCs/>
          <w:sz w:val="24"/>
          <w:szCs w:val="24"/>
          <w:lang w:val="hy-AM"/>
        </w:rPr>
        <w:t>ԼՐԱՑՈՒՄ</w:t>
      </w:r>
      <w:r w:rsidR="00423B1F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»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91477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F91477">
        <w:rPr>
          <w:rFonts w:ascii="GHEA Grapalat" w:hAnsi="GHEA Grapalat" w:cs="Sylfaen"/>
          <w:b/>
          <w:bCs/>
          <w:sz w:val="24"/>
          <w:szCs w:val="24"/>
          <w:lang w:val="hy-AM"/>
        </w:rPr>
        <w:t>ՕՐԵՆՔԻ</w:t>
      </w:r>
      <w:r w:rsidRPr="00813A25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3C505F" w:rsidRPr="00813A25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3C505F" w:rsidRPr="00813A25">
        <w:rPr>
          <w:rFonts w:ascii="GHEA Grapalat" w:hAnsi="GHEA Grapalat"/>
          <w:b/>
          <w:sz w:val="24"/>
          <w:szCs w:val="24"/>
        </w:rPr>
        <w:t>ԾԻ</w:t>
      </w:r>
    </w:p>
    <w:p w:rsidR="00813A25" w:rsidRPr="00813A25" w:rsidRDefault="00813A25" w:rsidP="00813A25">
      <w:pPr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a4"/>
        <w:tblW w:w="14794" w:type="dxa"/>
        <w:tblInd w:w="198" w:type="dxa"/>
        <w:tblLook w:val="04A0" w:firstRow="1" w:lastRow="0" w:firstColumn="1" w:lastColumn="0" w:noHBand="0" w:noVBand="1"/>
      </w:tblPr>
      <w:tblGrid>
        <w:gridCol w:w="9134"/>
        <w:gridCol w:w="136"/>
        <w:gridCol w:w="2235"/>
        <w:gridCol w:w="30"/>
        <w:gridCol w:w="105"/>
        <w:gridCol w:w="240"/>
        <w:gridCol w:w="150"/>
        <w:gridCol w:w="15"/>
        <w:gridCol w:w="15"/>
        <w:gridCol w:w="192"/>
        <w:gridCol w:w="78"/>
        <w:gridCol w:w="2464"/>
      </w:tblGrid>
      <w:tr w:rsidR="003C505F" w:rsidRPr="000E5CA8" w:rsidTr="00F25447">
        <w:trPr>
          <w:trHeight w:val="349"/>
        </w:trPr>
        <w:tc>
          <w:tcPr>
            <w:tcW w:w="12252" w:type="dxa"/>
            <w:gridSpan w:val="10"/>
            <w:vMerge w:val="restart"/>
            <w:shd w:val="clear" w:color="auto" w:fill="D9D9D9" w:themeFill="background1" w:themeFillShade="D9"/>
          </w:tcPr>
          <w:p w:rsidR="003C505F" w:rsidRPr="00B335B4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3C505F" w:rsidRPr="00FD63E2" w:rsidRDefault="003C505F" w:rsidP="00FD2F0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2542" w:type="dxa"/>
            <w:gridSpan w:val="2"/>
            <w:shd w:val="clear" w:color="auto" w:fill="D9D9D9" w:themeFill="background1" w:themeFillShade="D9"/>
          </w:tcPr>
          <w:p w:rsidR="003C505F" w:rsidRPr="00BA0379" w:rsidRDefault="000E5CA8" w:rsidP="00813A25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08.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ru-RU" w:eastAsia="en-US"/>
              </w:rPr>
              <w:t>01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813A25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3C505F" w:rsidRPr="000E5CA8" w:rsidTr="00F25447">
        <w:trPr>
          <w:trHeight w:val="690"/>
        </w:trPr>
        <w:tc>
          <w:tcPr>
            <w:tcW w:w="12252" w:type="dxa"/>
            <w:gridSpan w:val="10"/>
            <w:vMerge/>
            <w:shd w:val="clear" w:color="auto" w:fill="D9D9D9" w:themeFill="background1" w:themeFillShade="D9"/>
          </w:tcPr>
          <w:p w:rsidR="003C505F" w:rsidRPr="00FD63E2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2542" w:type="dxa"/>
            <w:gridSpan w:val="2"/>
            <w:shd w:val="clear" w:color="auto" w:fill="D9D9D9" w:themeFill="background1" w:themeFillShade="D9"/>
          </w:tcPr>
          <w:p w:rsidR="003C505F" w:rsidRPr="00BA0379" w:rsidRDefault="003C505F" w:rsidP="00813A25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0E5CA8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64-2022</w:t>
            </w:r>
          </w:p>
        </w:tc>
      </w:tr>
      <w:tr w:rsidR="003C505F" w:rsidRPr="00423B1F" w:rsidTr="00F25447">
        <w:trPr>
          <w:trHeight w:val="2086"/>
        </w:trPr>
        <w:tc>
          <w:tcPr>
            <w:tcW w:w="9134" w:type="dxa"/>
          </w:tcPr>
          <w:p w:rsidR="00F91477" w:rsidRPr="00F91477" w:rsidRDefault="00F91477" w:rsidP="001D09E1">
            <w:pPr>
              <w:spacing w:before="60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>2021 թվականի դեկտեմբերի 27-ի Ձեր N 01/31.2/29457-2021 գրությամբ ներկայացված «Զինվորական ծառայության և զինծառայողի կարգավիճակի մասին» Հայաստանի Հանրապետության օրենքում լրացումներ կատարելու մասին» ՀՀ օրենքի նախագծի ուսումնասիրության արդյունքներով ունենք հետևյալ առաջարկությունները.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>1. նախագծի 1-ին հոդվածն անհրաժեշտ է հանել, քանի որ «Զինվորական ծառայության և զինծառայողի կարգավիճակի մասին» ՀՀ օրենքի (այսուհետ` օրենք) 19-րդ հոդվածի 3-րդ մասը վերաբերում է հայտարարված զորակոչի շրջանակներում զորակոչի ոչ ենթակա անձանց և կարգավորիչ առումով որևէ առնչություն չունի օրենքի 21-րդ հոդվածի հետ, որը կարգավորում է պարտադիր զինվորական ծառայությունից ազատման հիմքերը,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 նախագծի 2-րդ հոդվածը փաստացի հակասում է օրենքի 21-րդ հոդվածի 5-րդ մասին, քանի որ նշված մասում օգտագործվում է «սույն հոդվածով չնախատեսված այլ հիմքով քաղաքացին կարող է  բացառիկ դեպքերում ազատվել» արտահայտությունը, իսկ այդ դրույթն իրացված է ՀՀ կառավարության 15.02.2019թ. N 89-Ն որոշմամբ սահմանված կարգում, որում առկա է զորակոչային տարիքի այլ պետության քաղաքացիություն ունեցող անձի կողմից սպորտի բնագավառում ՀՀ հավաքական թիմում կամ ՀՀ դրոշի ներքո հանդես գալու համար ՀՀ քաղաքացիություն ստանալու դեպքում պարտադիր զինվորական ծառայությունից ազատվելու հիմքը: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Նշված հակասությունից խուսափելու, ինչպես նաև ստացված հանձնարարականի կատարումն ապահովելու նպատակով, առաջարկում ենք 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2-րդ հոդվածը շարադրել հետևյալ բովանդակությամբ.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«Օրենքի 21-րդ հոդվածի 1-ին մասի 2-րդ կետում «ծառայություն» բառից հետո լրացնել «կամ որպես օտարերկրյա քաղաքացի Հայաստանի Հանրապետության քաղաքացիություն է ստացել սպորտային որևէ մարզաձևի Հայաստանի Հանրապետության հավաքական թիմում (որևէ տարիքային խմբի) հանդես գալու համար» բառերը:»: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Վերը նշված կարգավորման ուժի մեջ մտնելու դեպքում անհրաժեշտ է լինելու նաև ՀՀ կառավարության 15.02.2019թ. N 89-Ն որոշման մեջ ուժը կորցրած ճանաչել համապատասխան կարգավորումը,</w:t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F91477">
              <w:rPr>
                <w:rFonts w:ascii="GHEA Grapalat" w:hAnsi="GHEA Grapalat"/>
                <w:sz w:val="24"/>
                <w:szCs w:val="24"/>
                <w:lang w:val="hy-AM"/>
              </w:rPr>
              <w:tab/>
              <w:t>3. նախագծի 3-րդ հոդվածն անհրաժեշտ է խմբագրել, քանի որ օրենքն ընդունվել է 2017թ. նոյեմբերի 15-ին և ամբողջությամբ ուժի մեջ է մտել 2018թ. ապրիլի 9-ին:</w:t>
            </w:r>
          </w:p>
          <w:p w:rsidR="003C505F" w:rsidRPr="00C01A89" w:rsidRDefault="003C505F" w:rsidP="001D09E1">
            <w:pPr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5660" w:type="dxa"/>
            <w:gridSpan w:val="11"/>
          </w:tcPr>
          <w:p w:rsidR="003C3A08" w:rsidRPr="003C3A08" w:rsidRDefault="003C505F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Pr="00936ACE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r w:rsidR="003C3A08" w:rsidRPr="003C3A0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3C505F" w:rsidRPr="00F91477" w:rsidRDefault="003C3A08" w:rsidP="001D09E1">
            <w:pPr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r w:rsidRPr="00F9147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F91477" w:rsidRPr="00F9147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Առաջարկությունների հիման վրա նախագիծը լրամշակվել է և կրկին ներկայացվել ՀՀ պաշտպանության նախարարության կարծիքին:</w:t>
            </w:r>
            <w:r w:rsidRPr="00F9147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</w:t>
            </w:r>
          </w:p>
          <w:p w:rsidR="003C505F" w:rsidRPr="00B23D8E" w:rsidRDefault="003C505F" w:rsidP="001D09E1">
            <w:pPr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3C505F" w:rsidRPr="00B23D8E" w:rsidRDefault="003C505F" w:rsidP="001D09E1">
            <w:pPr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  <w:p w:rsidR="003C505F" w:rsidRPr="00B23D8E" w:rsidRDefault="003C505F" w:rsidP="001D09E1">
            <w:pPr>
              <w:ind w:firstLine="708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  <w:tr w:rsidR="00F91477" w:rsidRPr="00F91477" w:rsidTr="001C425D">
        <w:trPr>
          <w:trHeight w:val="1080"/>
        </w:trPr>
        <w:tc>
          <w:tcPr>
            <w:tcW w:w="12060" w:type="dxa"/>
            <w:gridSpan w:val="9"/>
            <w:vMerge w:val="restart"/>
            <w:shd w:val="clear" w:color="auto" w:fill="D9D9D9" w:themeFill="background1" w:themeFillShade="D9"/>
          </w:tcPr>
          <w:p w:rsidR="001C425D" w:rsidRPr="00DB5490" w:rsidRDefault="001C425D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F91477" w:rsidRPr="001C425D" w:rsidRDefault="001C425D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1C425D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 xml:space="preserve">2. </w:t>
            </w:r>
            <w:r w:rsidRPr="001C425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ՀՀ մարդու իրավունքների պաշտպան</w:t>
            </w:r>
          </w:p>
        </w:tc>
        <w:tc>
          <w:tcPr>
            <w:tcW w:w="2734" w:type="dxa"/>
            <w:gridSpan w:val="3"/>
            <w:shd w:val="clear" w:color="auto" w:fill="D9D9D9" w:themeFill="background1" w:themeFillShade="D9"/>
          </w:tcPr>
          <w:p w:rsidR="001C425D" w:rsidRPr="001C425D" w:rsidRDefault="001C425D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F91477" w:rsidRPr="001C425D" w:rsidRDefault="001C425D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1C425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13.01.2022 թ.</w:t>
            </w:r>
          </w:p>
        </w:tc>
      </w:tr>
      <w:tr w:rsidR="00F91477" w:rsidRPr="00F91477" w:rsidTr="001C425D">
        <w:trPr>
          <w:trHeight w:val="991"/>
        </w:trPr>
        <w:tc>
          <w:tcPr>
            <w:tcW w:w="12060" w:type="dxa"/>
            <w:gridSpan w:val="9"/>
            <w:vMerge/>
            <w:shd w:val="clear" w:color="auto" w:fill="D9D9D9" w:themeFill="background1" w:themeFillShade="D9"/>
          </w:tcPr>
          <w:p w:rsidR="00F91477" w:rsidRPr="001C425D" w:rsidRDefault="00F91477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34" w:type="dxa"/>
            <w:gridSpan w:val="3"/>
            <w:shd w:val="clear" w:color="auto" w:fill="D9D9D9" w:themeFill="background1" w:themeFillShade="D9"/>
          </w:tcPr>
          <w:p w:rsidR="00F91477" w:rsidRPr="001C425D" w:rsidRDefault="001C425D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1C425D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 01/13.4/79-22</w:t>
            </w:r>
          </w:p>
        </w:tc>
      </w:tr>
      <w:tr w:rsidR="00F91477" w:rsidRPr="00F91477" w:rsidTr="00F25447">
        <w:trPr>
          <w:trHeight w:val="2086"/>
        </w:trPr>
        <w:tc>
          <w:tcPr>
            <w:tcW w:w="9134" w:type="dxa"/>
          </w:tcPr>
          <w:p w:rsidR="00600A42" w:rsidRPr="00600A42" w:rsidRDefault="00600A42" w:rsidP="001D09E1">
            <w:pPr>
              <w:spacing w:before="60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</w:t>
            </w:r>
            <w:r w:rsidRPr="00600A42">
              <w:rPr>
                <w:rFonts w:ascii="GHEA Grapalat" w:hAnsi="GHEA Grapalat"/>
                <w:sz w:val="24"/>
                <w:szCs w:val="24"/>
                <w:lang w:val="fr-FR"/>
              </w:rPr>
              <w:t>20</w:t>
            </w:r>
            <w:r w:rsidRPr="0060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21 թվականի դեկտեմբերի 27-ի </w:t>
            </w:r>
            <w:r w:rsidRPr="00600A42">
              <w:rPr>
                <w:rFonts w:ascii="GHEA Grapalat" w:hAnsi="GHEA Grapalat"/>
                <w:sz w:val="24"/>
                <w:szCs w:val="24"/>
                <w:lang w:val="fr-FR"/>
              </w:rPr>
              <w:t>թիվ 01/31.2/29457-2021</w:t>
            </w:r>
            <w:r w:rsidRPr="0060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տեղեկացնում</w:t>
            </w:r>
            <w:r w:rsidRPr="00600A4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00A4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եմ, որ ««Զինվորական ծառայության և զինծառայողի կարգավիճակի մասին» Հայաստանի Հանրապետության օրենքում լրացումներ կատարելու մասին» Հայաստանի Հանրապետության օրենքի նախագծի վերաբերյալ նկատառումներ չկան: </w:t>
            </w:r>
          </w:p>
          <w:p w:rsidR="00F91477" w:rsidRDefault="00F91477" w:rsidP="001D09E1">
            <w:pPr>
              <w:spacing w:before="60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60" w:type="dxa"/>
            <w:gridSpan w:val="11"/>
          </w:tcPr>
          <w:p w:rsidR="00F91477" w:rsidRPr="00600A42" w:rsidRDefault="00600A42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Ընդունվել է:</w:t>
            </w:r>
          </w:p>
        </w:tc>
      </w:tr>
      <w:tr w:rsidR="00F91477" w:rsidRPr="00F91477" w:rsidTr="00DC5EC4">
        <w:trPr>
          <w:trHeight w:val="1065"/>
        </w:trPr>
        <w:tc>
          <w:tcPr>
            <w:tcW w:w="12330" w:type="dxa"/>
            <w:gridSpan w:val="11"/>
            <w:vMerge w:val="restart"/>
            <w:shd w:val="clear" w:color="auto" w:fill="D9D9D9" w:themeFill="background1" w:themeFillShade="D9"/>
          </w:tcPr>
          <w:p w:rsidR="00135111" w:rsidRDefault="0013511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F91477" w:rsidRPr="00135111" w:rsidRDefault="0013511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3. ՀՀ պաշտպանության նախարարություն</w:t>
            </w:r>
          </w:p>
        </w:tc>
        <w:tc>
          <w:tcPr>
            <w:tcW w:w="2464" w:type="dxa"/>
            <w:shd w:val="clear" w:color="auto" w:fill="D9D9D9" w:themeFill="background1" w:themeFillShade="D9"/>
          </w:tcPr>
          <w:p w:rsidR="00F91477" w:rsidRPr="00135111" w:rsidRDefault="00135111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16.02.2022 թ.</w:t>
            </w:r>
          </w:p>
        </w:tc>
      </w:tr>
      <w:tr w:rsidR="00F91477" w:rsidRPr="00F91477" w:rsidTr="00DC5EC4">
        <w:trPr>
          <w:trHeight w:val="1006"/>
        </w:trPr>
        <w:tc>
          <w:tcPr>
            <w:tcW w:w="12330" w:type="dxa"/>
            <w:gridSpan w:val="11"/>
            <w:vMerge/>
            <w:shd w:val="clear" w:color="auto" w:fill="D9D9D9" w:themeFill="background1" w:themeFillShade="D9"/>
          </w:tcPr>
          <w:p w:rsidR="00F91477" w:rsidRPr="00C54F38" w:rsidRDefault="00F91477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464" w:type="dxa"/>
            <w:shd w:val="clear" w:color="auto" w:fill="D9D9D9" w:themeFill="background1" w:themeFillShade="D9"/>
          </w:tcPr>
          <w:p w:rsidR="00F91477" w:rsidRPr="00C54F38" w:rsidRDefault="00C70712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7071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ՊՆ/510/760-2022</w:t>
            </w:r>
          </w:p>
        </w:tc>
      </w:tr>
      <w:tr w:rsidR="00F91477" w:rsidRPr="00423B1F" w:rsidTr="00F91477">
        <w:trPr>
          <w:trHeight w:val="2086"/>
        </w:trPr>
        <w:tc>
          <w:tcPr>
            <w:tcW w:w="9270" w:type="dxa"/>
            <w:gridSpan w:val="2"/>
          </w:tcPr>
          <w:p w:rsidR="00F91477" w:rsidRPr="00DB5490" w:rsidRDefault="00DB5490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2022 թվականի փետրվարի 4-ի Ձեր N 01/31.2/2185-2022 գրությամբ ներկայացված «Զինվորական ծառայության և զինծառայողի կարգավիճակի մասին» Հայաստանի Հանրապետության օրենքում լրացումներ կատարելու մասին» ՀՀ օրենքի նախագծի ուսումնասիրության արդյունքներով ունենք հետևյալ առաջարկությունները.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1. նախագծի 1-ին հոդվածն անհրաժեշտ է հանել, քանի որ «Զինվորական ծառայության և զինծառայողի կարգավիճակի մասին» ՀՀ օրենքի (այսուհետ` օրենք) 19-րդ հոդվածի 3-րդ մասը վերաբերում է հայտարարված զորակոչի շրջանակներում զորակոչի ոչ ենթակա անձանց և կարգավորիչ առումով որևէ առնչություն չունի օրենքի 21-րդ հոդվածի հետ, որը կարգավորում է պարտադիր զինվորական ծառայությունից ազատման հիմքերը,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2. նախագծի 2-րդ հոդվածը փաստացի հակասում է օրենքի 21-րդ հոդվածի 5-րդ մասին, քանի որ նշված մասում օգտագործվում է «սույն հոդվածով չնախատեսված այլ հիմքով քաղաքացին կարող է  բացառիկ դեպքերում ազատվել» արտահայտությունը, իսկ այդ դրույթն իրացված է ՀՀ կառավարության 15.02.2019թ. N 89-Ն որոշմամբ սահմանված կարգում, որում առկա է զորակոչային տարիքի այլ պետության քաղաքացիություն ունեցող անձի կողմից սպորտի բնագավառում ՀՀ հավաքական թիմում կամ ՀՀ դրոշի ներքո հանդես գալու համար ՀՀ քաղաքացիություն ստանալու դեպքում պարտադիր զինվորական ծառայությունից ազատվելու հիմքը: Բացի այդ, ներկայացված տեսքով նորմը, հավասար իրավունքների և պարտականությունների ապահովման սահմանադրական սկզբունքի տեսանկյունից, ունի խտրական բնույք: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Նշված հակասությունից խուսափելու, ինչպես նաև ստացված հանձնարարականի կատարումն ապահովելու նպատակով, առաջարկում ենք նախագծի 2-րդ հոդվածը շարադրել հետևյալ բովանդակությամբ.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«Հոդված 2. Օրենքի 21-րդ հոդվածի 1-ին մասի 2-րդ կետում «ծառայություն» բառից հետո լրացնել «կամ որպես օտարերկրյա քաղաքացի Հայաստանի 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Հանրապետության քաղաքացիություն է ստացել սպորտային որևէ մարզաձևի Հայաստանի Հանրապետության հավաքական թիմում (որևէ տարիքային խմբի) հանդես գալու համար» բառերը:»: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Վերը նշված կարգավորման ուժի մեջ մտնելու դեպքում անհրաժեշտ է լինելու նաև ՀՀ կառավարության 15.02.2019թ. N 89-Ն որոշման մեջ ուժը կորցրած ճանաչել համապատասխան կարգավորումը:</w:t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DB549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</w:p>
        </w:tc>
        <w:tc>
          <w:tcPr>
            <w:tcW w:w="5524" w:type="dxa"/>
            <w:gridSpan w:val="10"/>
          </w:tcPr>
          <w:p w:rsidR="00F91477" w:rsidRPr="008F704C" w:rsidRDefault="00DB5490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F704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 մասնակի:</w:t>
            </w:r>
            <w:r w:rsidR="008F704C" w:rsidRPr="008F704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</w:p>
          <w:p w:rsidR="008F704C" w:rsidRPr="008F704C" w:rsidRDefault="008F704C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F704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Հանել առաջարկվող հոդվածը հանվել է, մյուս հոդվածը փոփոխվել է մասնակի, փոփոխությունը կատարվել է «Զինվորական ծառայության և զինծառայողի կարգավիճակի մասին» Հ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այաստանի Հանրապետության օրենքի առաջարկվող հոդվածում:</w:t>
            </w:r>
          </w:p>
        </w:tc>
      </w:tr>
      <w:tr w:rsidR="00F91477" w:rsidRPr="00DB5490" w:rsidTr="00793BAA">
        <w:trPr>
          <w:trHeight w:val="1035"/>
        </w:trPr>
        <w:tc>
          <w:tcPr>
            <w:tcW w:w="12030" w:type="dxa"/>
            <w:gridSpan w:val="7"/>
            <w:vMerge w:val="restart"/>
            <w:shd w:val="clear" w:color="auto" w:fill="D9D9D9" w:themeFill="background1" w:themeFillShade="D9"/>
          </w:tcPr>
          <w:p w:rsidR="00E35353" w:rsidRPr="008F704C" w:rsidRDefault="00E35353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91477" w:rsidRPr="00C54F38" w:rsidRDefault="007C4E6E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4</w:t>
            </w:r>
            <w:r w:rsidR="00E35353" w:rsidRPr="00E35353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 xml:space="preserve">. </w:t>
            </w:r>
            <w:r w:rsidR="00E35353" w:rsidRPr="00E3535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ՀՀ մարդու իրավունքների պաշտպան</w:t>
            </w:r>
          </w:p>
        </w:tc>
        <w:tc>
          <w:tcPr>
            <w:tcW w:w="2764" w:type="dxa"/>
            <w:gridSpan w:val="5"/>
            <w:shd w:val="clear" w:color="auto" w:fill="D9D9D9" w:themeFill="background1" w:themeFillShade="D9"/>
          </w:tcPr>
          <w:p w:rsidR="00894B33" w:rsidRDefault="00894B33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F91477" w:rsidRPr="007C4E6E" w:rsidRDefault="007C4E6E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21.02.2022 թ.</w:t>
            </w:r>
          </w:p>
        </w:tc>
      </w:tr>
      <w:tr w:rsidR="00F91477" w:rsidRPr="00DB5490" w:rsidTr="00793BAA">
        <w:trPr>
          <w:trHeight w:val="1036"/>
        </w:trPr>
        <w:tc>
          <w:tcPr>
            <w:tcW w:w="12030" w:type="dxa"/>
            <w:gridSpan w:val="7"/>
            <w:vMerge/>
            <w:shd w:val="clear" w:color="auto" w:fill="D9D9D9" w:themeFill="background1" w:themeFillShade="D9"/>
          </w:tcPr>
          <w:p w:rsidR="00F91477" w:rsidRPr="00C54F38" w:rsidRDefault="00F91477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64" w:type="dxa"/>
            <w:gridSpan w:val="5"/>
            <w:shd w:val="clear" w:color="auto" w:fill="D9D9D9" w:themeFill="background1" w:themeFillShade="D9"/>
          </w:tcPr>
          <w:p w:rsidR="00894B33" w:rsidRDefault="00894B33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F91477" w:rsidRPr="00C54F38" w:rsidRDefault="007C4E6E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7C4E6E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01/13.4/870-22</w:t>
            </w:r>
          </w:p>
        </w:tc>
      </w:tr>
      <w:tr w:rsidR="00F91477" w:rsidRPr="00DB5490" w:rsidTr="00894B33">
        <w:trPr>
          <w:trHeight w:val="2956"/>
        </w:trPr>
        <w:tc>
          <w:tcPr>
            <w:tcW w:w="9270" w:type="dxa"/>
            <w:gridSpan w:val="2"/>
          </w:tcPr>
          <w:p w:rsidR="00793BAA" w:rsidRPr="00793BAA" w:rsidRDefault="00793BA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93BA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</w:t>
            </w:r>
            <w:r w:rsidRPr="00793BAA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793BA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պատասխան</w:t>
            </w:r>
            <w:r w:rsidRPr="00793BAA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793BA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Ձեր՝ 2022 թվականի փետրվարի 4-ի թիվ 01/31.2/2185-2022 գրության՝ տեղեկացնում եմ, որ ««Զինվորական ծառայության և զինծառայողի կարգավիճակի մասին» Հայաստանի Հանրապետության օրենքում լրացումներ կատարելու մասին» Հայաստանի Հանրապետության օրենքի լրամշակված նախագծի վերաբերյալ նկատառումներ չկան:</w:t>
            </w:r>
          </w:p>
          <w:p w:rsidR="00F91477" w:rsidRPr="00C54F38" w:rsidRDefault="00F91477" w:rsidP="001D09E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5524" w:type="dxa"/>
            <w:gridSpan w:val="10"/>
          </w:tcPr>
          <w:p w:rsidR="00F91477" w:rsidRPr="00793BAA" w:rsidRDefault="00793BAA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Ընդունվել է:</w:t>
            </w:r>
          </w:p>
        </w:tc>
      </w:tr>
      <w:tr w:rsidR="00CA630E" w:rsidRPr="00DB5490" w:rsidTr="00894B33">
        <w:trPr>
          <w:trHeight w:val="976"/>
        </w:trPr>
        <w:tc>
          <w:tcPr>
            <w:tcW w:w="11640" w:type="dxa"/>
            <w:gridSpan w:val="5"/>
            <w:vMerge w:val="restart"/>
            <w:shd w:val="clear" w:color="auto" w:fill="BFBFBF" w:themeFill="background1" w:themeFillShade="BF"/>
          </w:tcPr>
          <w:p w:rsidR="00CA630E" w:rsidRDefault="00CA630E" w:rsidP="001D09E1">
            <w:pPr>
              <w:rPr>
                <w:rFonts w:ascii="GHEA Grapalat" w:hAnsi="GHEA Grapalat" w:cs="Sylfaen"/>
                <w:sz w:val="24"/>
                <w:szCs w:val="24"/>
                <w:lang w:val="ru-RU" w:eastAsia="en-US"/>
              </w:rPr>
            </w:pPr>
          </w:p>
          <w:p w:rsidR="00CA630E" w:rsidRPr="00894B33" w:rsidRDefault="00CA630E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894B33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5. ՀՀ արդարադատության նախարարություն</w:t>
            </w:r>
          </w:p>
        </w:tc>
        <w:tc>
          <w:tcPr>
            <w:tcW w:w="3154" w:type="dxa"/>
            <w:gridSpan w:val="7"/>
            <w:shd w:val="clear" w:color="auto" w:fill="BFBFBF" w:themeFill="background1" w:themeFillShade="BF"/>
          </w:tcPr>
          <w:p w:rsidR="00894B33" w:rsidRDefault="00894B33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</w:p>
          <w:p w:rsidR="00CA630E" w:rsidRPr="00CA630E" w:rsidRDefault="00CA630E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22.03.2022 թ.</w:t>
            </w:r>
          </w:p>
        </w:tc>
      </w:tr>
      <w:tr w:rsidR="00CA630E" w:rsidRPr="00DB5490" w:rsidTr="00894B33">
        <w:trPr>
          <w:trHeight w:val="1095"/>
        </w:trPr>
        <w:tc>
          <w:tcPr>
            <w:tcW w:w="11640" w:type="dxa"/>
            <w:gridSpan w:val="5"/>
            <w:vMerge/>
            <w:shd w:val="clear" w:color="auto" w:fill="BFBFBF" w:themeFill="background1" w:themeFillShade="BF"/>
          </w:tcPr>
          <w:p w:rsidR="00CA630E" w:rsidRDefault="00CA630E" w:rsidP="001D09E1">
            <w:pPr>
              <w:rPr>
                <w:rFonts w:ascii="GHEA Grapalat" w:hAnsi="GHEA Grapalat" w:cs="Sylfaen"/>
                <w:sz w:val="24"/>
                <w:szCs w:val="24"/>
                <w:lang w:val="ru-RU" w:eastAsia="en-US"/>
              </w:rPr>
            </w:pPr>
          </w:p>
        </w:tc>
        <w:tc>
          <w:tcPr>
            <w:tcW w:w="3154" w:type="dxa"/>
            <w:gridSpan w:val="7"/>
            <w:shd w:val="clear" w:color="auto" w:fill="BFBFBF" w:themeFill="background1" w:themeFillShade="BF"/>
          </w:tcPr>
          <w:p w:rsidR="00894B33" w:rsidRDefault="00894B33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A630E" w:rsidRPr="00CA630E" w:rsidRDefault="00CA630E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  <w:r w:rsidRPr="00CA630E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01/27.1/11926-2022</w:t>
            </w:r>
          </w:p>
        </w:tc>
      </w:tr>
      <w:tr w:rsidR="00CA630E" w:rsidRPr="00BF7C0D" w:rsidTr="00F91477">
        <w:trPr>
          <w:trHeight w:val="2086"/>
        </w:trPr>
        <w:tc>
          <w:tcPr>
            <w:tcW w:w="9270" w:type="dxa"/>
            <w:gridSpan w:val="2"/>
          </w:tcPr>
          <w:p w:rsidR="00BB346A" w:rsidRPr="00BB346A" w:rsidRDefault="00BB346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1.</w:t>
            </w:r>
            <w:r w:rsidRPr="00BB346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««Զինվորական ծառայության և զինծառայողի կարգավիճակի մասին» Հայաստանի Հանրապետության օրենքում լրացում կատարելու մասին»</w:t>
            </w:r>
            <w:r w:rsidRPr="00BB346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Հայաստանի Հանրապետության օրենքի նախագծով (այսուհետ՝ Նախագիծ) նախատեսվում է «Զինվորական ծառայության և զինծառայողի կարգավիճակի մասին» Հայաստանի Հանրապետության օրենքի (այսուհետ՝ Օրենք) 21-րդ հոդվածի 1-ին մասի 2-րդ կետում լրացնել կարգավորում, որի համաձայն՝ </w:t>
            </w:r>
            <w:r w:rsidRPr="00BB346A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 xml:space="preserve">շարքային կազմի պարտադիր զինվորական ծառայությունից ազատվում է նաև այն քաղաքացին, ում որպես օտարերկրյա քաղաքացի Հայաստանի Հանրապետության քաղաքացիություն է շնորհվել օլիմպիական և ոչ օլիմպիական՝ սամբո, շախմատ, ուշու  մարզաձևերի Հայաստանի Հանրապետության հավաքական թիմում (որևէ տարիքային խմբի) հանդես գալու համար: 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Այս առումով հարկ ենք համարում անդրադառնալ Օրենքի 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21-րդ հոդվածի 5-րդ մասին, որի համաձայն՝ </w:t>
            </w:r>
            <w:r w:rsidRPr="00BB346A">
              <w:rPr>
                <w:rFonts w:ascii="GHEA Grapalat" w:hAnsi="GHEA Grapalat" w:cs="Sylfaen"/>
                <w:b/>
                <w:i/>
                <w:sz w:val="24"/>
                <w:szCs w:val="24"/>
                <w:lang w:val="hy-AM" w:eastAsia="en-US"/>
              </w:rPr>
              <w:t>սույն հոդվածով չնախատեսված այլ հիմքով քաղաքացին կարող է բացառիկ դեպքերում ազատվել պարտադիր զինվորական ծառայությունից՝ Հայաստանի Հանրապետության կառավարության որոշմամբ՝ Հայաստանի Հանրապետության կառավարության սահմանած</w:t>
            </w:r>
            <w:r w:rsidRPr="00BB346A">
              <w:rPr>
                <w:rFonts w:ascii="Calibri" w:hAnsi="Calibri" w:cs="Calibri"/>
                <w:b/>
                <w:i/>
                <w:sz w:val="24"/>
                <w:szCs w:val="24"/>
                <w:lang w:val="hy-AM" w:eastAsia="en-US"/>
              </w:rPr>
              <w:t> </w:t>
            </w:r>
            <w:hyperlink r:id="rId5" w:history="1">
              <w:r w:rsidRPr="00BB346A">
                <w:rPr>
                  <w:rStyle w:val="a5"/>
                  <w:rFonts w:ascii="GHEA Grapalat" w:hAnsi="GHEA Grapalat" w:cs="Sylfaen"/>
                  <w:b/>
                  <w:i/>
                  <w:sz w:val="24"/>
                  <w:szCs w:val="24"/>
                  <w:lang w:val="hy-AM" w:eastAsia="en-US"/>
                </w:rPr>
                <w:t>կարգով</w:t>
              </w:r>
            </w:hyperlink>
            <w:r w:rsidRPr="00BB346A">
              <w:rPr>
                <w:rFonts w:ascii="GHEA Grapalat" w:hAnsi="GHEA Grapalat" w:cs="Sylfaen"/>
                <w:b/>
                <w:i/>
                <w:sz w:val="24"/>
                <w:szCs w:val="24"/>
                <w:lang w:val="hy-AM" w:eastAsia="en-US"/>
              </w:rPr>
              <w:t>:</w:t>
            </w:r>
            <w:r w:rsidRPr="00BB346A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 xml:space="preserve"> Սույն մասի համաձայն ներկայացված՝ քաղաքացուն պարտադիր զինվորական ծառայությունից ազատելու դիմումը կարող է մերժել Հայաստանի Հանրապետության կառավարության լիազորած պետական մարմինը՝ սույն մասի համաձայն Հայաստանի Հանրապետության կառավարության սահմանած կարգով նախատեսված դեպքերում: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Վերոնշյալ իրավական կարգավորման բովանդակային վերլուծությունից բխում է, որ օրենսդիրը լիազորել է Կառավարությանը օրենքով չնախատեսված, սակայն բացառիկ դեպքերի առկայության պարագայում, որոնք սահմանված են Հայաստանի Հանրապետության կառավարության 2019 թվականի փետրվարի 15-ի N 89-Ն որոշմամբ, քաղաքացուն ազատել պարտադիր զինվորական ծառայությունից: Հարկ է նշել, որ Որոշմամբ սահմանված են ոչ միայն բացառիկ դեպքերը, այլև դրանց առկայության պարագայում քաղաքացուն պարտադիր զինվորական ծառայությունից ազատելու կարգը, մասնավորապես՝ թե տվյալ գործընթացը ինչ ընթացակարգերով պետք է իրականացվի: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Հաշվի առնելով վերոգրյալը՝ առաջարկում ենք Նախագծով նախատեսվող կարգավորումների փոխարեն Հայաստանի Հանրապետության կառավարության </w:t>
            </w: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>2019 թվականի փետրվարի 15-ի N 89-Ն որոշումը լրացնել համապատասխան անցումային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դրույթներով՝ հնարավորություն տալով </w:t>
            </w: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2018 թվականի ապրիլի 12-ի N 450-Ն որոշման հավելվածի 5-րդ կետի 4-րդ ենթակետով 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(որն ուժը կորցրած է ճանաչվել </w:t>
            </w:r>
            <w:r w:rsidRPr="00BB346A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>29.04.21</w:t>
            </w:r>
            <w:r w:rsidRPr="00BB346A">
              <w:rPr>
                <w:rFonts w:ascii="Calibri" w:hAnsi="Calibri" w:cs="Calibri"/>
                <w:bCs/>
                <w:iCs/>
                <w:sz w:val="24"/>
                <w:szCs w:val="24"/>
                <w:lang w:val="hy-AM" w:eastAsia="en-US"/>
              </w:rPr>
              <w:t> </w:t>
            </w:r>
            <w:r w:rsidRPr="00BB346A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>N 680-Ն որոշմամբ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) նախկինում տարկետում ստացած այն անձանց, ովքեր </w:t>
            </w:r>
            <w:r w:rsidRPr="00BB346A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2019 թվականի փետրվարի 15-ի N 89-Ն որոշմամբ սահմանված կարգի պահանջներին ներկայումս չեն բավարարում՝ դիմել և ազատվել </w:t>
            </w:r>
            <w:r w:rsidRPr="00BB346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պարտադիր զինվորական ծառայությունից: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2. Նախագծի վերաբերյալ առկա են նաև տեխնիկական բնույթի հետևյալ դիտողությունները՝ 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1) Նախագծի 1-ին հոդվածում անհրաժեշտ է հիշատակել օրենքի լրիվ անվանումը՝ նկատի ունենալով «Նորմատիվ իրավական ակտերի մասին» Հայաստանի Հանրապետության օրենքի 17-րդ հոդվածի 8-րդ և 18-րդ հոդվածի 3-րդ մասերի դրույթները, որնց համաձայն՝ </w:t>
            </w:r>
            <w:r w:rsidRPr="00BB346A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>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Մյուս դեպքերում նորմատիվ իրավական այլ ակտի հղումներ կատարելիս կարող է նշվել իրավական ակտի կրճատ անվանումը: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  <w:p w:rsidR="00BB346A" w:rsidRPr="00BB346A" w:rsidRDefault="00BB346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B346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2) Նախագծի 1-ին հոդվածում «համար.» բառից հետո անհրաժեշտ է լրացնել «բառերը» բառը:</w:t>
            </w:r>
          </w:p>
          <w:p w:rsidR="00CA630E" w:rsidRPr="00793BAA" w:rsidRDefault="00CA630E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5524" w:type="dxa"/>
            <w:gridSpan w:val="10"/>
          </w:tcPr>
          <w:p w:rsidR="00CA630E" w:rsidRPr="00BF7C0D" w:rsidRDefault="00075479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F7C0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Չի ընդունվել:</w:t>
            </w:r>
          </w:p>
          <w:p w:rsidR="00075479" w:rsidRDefault="00BF7C0D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Հայաստանի Հանրապետության վարչապետի 2021 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թվականի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հուլիսի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27-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ի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N 02/10.20/25002-2021 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հանձնարարականով հանձնարարվում է 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>«…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սահմանված կարգով վարչապետի աշխատակազմ ներկայացնել օրենքի նախագիծ, որով լուծում կտրվի այն անձանց պարտադիր զինվորական ծառայությունից ազատելու խնդրին, ովքեր, լինելով այլ պետության քաղաքացի ստացել են Հայաստանի Հանրապետության քաղաքացիություն և հրավիրվել Հայաստանի Հանրապետություն՝ սպորտի բնագավառում հանդես գալու նպատակով, սակայն  հանգամանքների բերումով Հայաստանի Հանրապետության հավաքական թիմից դուրս են եկել կամ այլևս միջազգային առաջնություններում հանդես չեն գալիս Հայաստանի Հանրապետության դրոշի ներքո</w:t>
            </w:r>
            <w:r w:rsidR="00892D74" w:rsidRPr="00892D74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»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:</w:t>
            </w:r>
            <w:r w:rsidRPr="00BF7C0D"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Default="00892D74" w:rsidP="00892D74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fr-FR" w:eastAsia="en-US"/>
              </w:rPr>
            </w:pPr>
          </w:p>
          <w:p w:rsidR="00892D74" w:rsidRPr="00892D74" w:rsidRDefault="00892D74" w:rsidP="00892D7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92D74">
              <w:rPr>
                <w:rFonts w:ascii="GHEA Grapalat" w:hAnsi="GHEA Grapalat" w:cs="Sylfaen"/>
                <w:b/>
                <w:bCs/>
                <w:sz w:val="24"/>
                <w:szCs w:val="24"/>
                <w:lang w:val="fr-FR" w:eastAsia="en-US"/>
              </w:rPr>
              <w:t>Ընդունվել են:</w:t>
            </w:r>
          </w:p>
        </w:tc>
      </w:tr>
      <w:tr w:rsidR="00FB775F" w:rsidRPr="00BF7C0D" w:rsidTr="00462ECB">
        <w:trPr>
          <w:trHeight w:val="991"/>
        </w:trPr>
        <w:tc>
          <w:tcPr>
            <w:tcW w:w="9270" w:type="dxa"/>
            <w:gridSpan w:val="2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FB775F" w:rsidRPr="0059676C" w:rsidRDefault="00FB775F" w:rsidP="00334AEA">
            <w:pPr>
              <w:jc w:val="center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  <w:p w:rsidR="00FB775F" w:rsidRPr="0059676C" w:rsidRDefault="00FB775F" w:rsidP="00334AEA">
            <w:pPr>
              <w:jc w:val="center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  <w:p w:rsidR="00FB775F" w:rsidRPr="0059676C" w:rsidRDefault="00FB775F" w:rsidP="00334AE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59676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6. </w:t>
            </w: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ՀՀ</w:t>
            </w:r>
            <w:r w:rsidRPr="0059676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վարչապետի</w:t>
            </w:r>
            <w:r w:rsidRPr="0059676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աշխատակազմ</w:t>
            </w:r>
          </w:p>
          <w:p w:rsidR="00FB775F" w:rsidRPr="0059676C" w:rsidRDefault="00FB775F" w:rsidP="00334AE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lastRenderedPageBreak/>
              <w:t>Պետաիրավական</w:t>
            </w:r>
            <w:r w:rsidRPr="0059676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վարչություն</w:t>
            </w:r>
          </w:p>
        </w:tc>
        <w:tc>
          <w:tcPr>
            <w:tcW w:w="2775" w:type="dxa"/>
            <w:gridSpan w:val="6"/>
            <w:tcBorders>
              <w:left w:val="nil"/>
            </w:tcBorders>
            <w:shd w:val="clear" w:color="auto" w:fill="BFBFBF" w:themeFill="background1" w:themeFillShade="BF"/>
          </w:tcPr>
          <w:p w:rsidR="00FB775F" w:rsidRPr="00BF7C0D" w:rsidRDefault="00FB775F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49" w:type="dxa"/>
            <w:gridSpan w:val="4"/>
            <w:shd w:val="clear" w:color="auto" w:fill="BFBFBF" w:themeFill="background1" w:themeFillShade="BF"/>
          </w:tcPr>
          <w:p w:rsidR="00FB775F" w:rsidRPr="00FB775F" w:rsidRDefault="00FB775F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12.04.2022 թ.</w:t>
            </w:r>
          </w:p>
        </w:tc>
      </w:tr>
      <w:tr w:rsidR="00FB775F" w:rsidRPr="00BF7C0D" w:rsidTr="00462ECB">
        <w:trPr>
          <w:trHeight w:val="1080"/>
        </w:trPr>
        <w:tc>
          <w:tcPr>
            <w:tcW w:w="9270" w:type="dxa"/>
            <w:gridSpan w:val="2"/>
            <w:vMerge/>
            <w:tcBorders>
              <w:right w:val="nil"/>
            </w:tcBorders>
            <w:shd w:val="clear" w:color="auto" w:fill="BFBFBF" w:themeFill="background1" w:themeFillShade="BF"/>
          </w:tcPr>
          <w:p w:rsidR="00FB775F" w:rsidRDefault="00FB775F" w:rsidP="00334AEA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 w:eastAsia="en-US"/>
              </w:rPr>
            </w:pPr>
          </w:p>
        </w:tc>
        <w:tc>
          <w:tcPr>
            <w:tcW w:w="2610" w:type="dxa"/>
            <w:gridSpan w:val="4"/>
            <w:tcBorders>
              <w:left w:val="nil"/>
            </w:tcBorders>
            <w:shd w:val="clear" w:color="auto" w:fill="BFBFBF" w:themeFill="background1" w:themeFillShade="BF"/>
          </w:tcPr>
          <w:p w:rsidR="00FB775F" w:rsidRPr="00BF7C0D" w:rsidRDefault="00FB775F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914" w:type="dxa"/>
            <w:gridSpan w:val="6"/>
            <w:shd w:val="clear" w:color="auto" w:fill="BFBFBF" w:themeFill="background1" w:themeFillShade="BF"/>
          </w:tcPr>
          <w:p w:rsidR="00FB775F" w:rsidRPr="00FB775F" w:rsidRDefault="00FB775F" w:rsidP="00FB775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  <w:r w:rsidRPr="00FB775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 xml:space="preserve"> 02/10.20/11534-2022 </w:t>
            </w:r>
          </w:p>
        </w:tc>
      </w:tr>
      <w:tr w:rsidR="00334AEA" w:rsidRPr="0052035B" w:rsidTr="00F91477">
        <w:trPr>
          <w:trHeight w:val="2086"/>
        </w:trPr>
        <w:tc>
          <w:tcPr>
            <w:tcW w:w="9270" w:type="dxa"/>
            <w:gridSpan w:val="2"/>
          </w:tcPr>
          <w:p w:rsidR="00462ECB" w:rsidRPr="00462ECB" w:rsidRDefault="00462ECB" w:rsidP="00462ECB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62ECB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ԵԶՐԱԿԱՑՈՒԹՅՈՒՆ</w:t>
            </w:r>
          </w:p>
          <w:p w:rsidR="003E5D76" w:rsidRDefault="003E5D76" w:rsidP="003E5D76">
            <w:pPr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Նախագծով առաջարկվում է «Զինվորական ծառայության և զինծառայողների կարգավիճակի մասին» ՀՀ օրենքի 21-րդ հոդվածի 1-ին մասի 2-րդ կետը լրացնել կարգավորմամբ առ այն, որ շարքային կազմի պարտադիր</w:t>
            </w:r>
            <w:r w:rsidRPr="003E5D7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զինվորական ծառայությունից  ազատվում է այն քաղաքացին, ում՝ որպես օտարերկրյա քաղաքացի Հայաստանի Հանրապետության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քաղաքացիություն է շնորհվել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օլիմպիական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և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ոչ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օլիմպիական՝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սամբո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,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շախմատ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,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ուշու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,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պրոֆեսիոնալ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բռնցքամարտ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,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մարտեր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առանց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կանոնների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մարզաձևերի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Հայաստանի Հանրապետության դրոշի ներքո (որևէ տարիքային խմբի) հանդես գալու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համար</w:t>
            </w:r>
            <w:r w:rsidRPr="003E5D76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>:</w:t>
            </w:r>
          </w:p>
          <w:p w:rsidR="005B4BC1" w:rsidRPr="003E5D76" w:rsidRDefault="005B4BC1" w:rsidP="003E5D76">
            <w:pPr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</w:pPr>
          </w:p>
          <w:p w:rsidR="003E5D76" w:rsidRPr="003E5D76" w:rsidRDefault="003E5D76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i/>
                <w:sz w:val="24"/>
                <w:szCs w:val="24"/>
                <w:lang w:val="hy-AM" w:eastAsia="en-US"/>
              </w:rPr>
              <w:tab/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Վերոգրյալի կապակցությամբ հայտնում ենք հետևյալը՝ </w:t>
            </w:r>
          </w:p>
          <w:p w:rsidR="003E5D76" w:rsidRPr="003E5D76" w:rsidRDefault="003E5D76" w:rsidP="003E5D76">
            <w:pPr>
              <w:numPr>
                <w:ilvl w:val="0"/>
                <w:numId w:val="4"/>
              </w:num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 պետք է նշել, որ Կառավարության 2019 թվականի փետրվարի 15-ի թիվ 89-Ն որոշման հավելվածի 2-րդ կետի 2-րդ ենթակետով արդեն իսկ ամրագրված է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որոշման 5-րդ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 հանգամանքների ուժով պարտադիր զինվորական ծառայությունից ազատվելու հնարավորություն: Նման պարագայում պարզ չէ, թե նախագծի ընդունումից հետո որ ակտի իրավական ուժով է քաղաքացին ազատվելու զինվորական ծառայությունից:</w:t>
            </w:r>
          </w:p>
          <w:p w:rsidR="003E5D76" w:rsidRDefault="003E5D76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Չնայած նախագծի հիմնավորմամբ նշվում է, որ նախագծի ընդունումից հետո Կառավարության համապատասխան որոշման մեջ փոփոխությունների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անհրաժեշտություն է առաջանալու, և եթե անգամ ենթադրվում է, որ փոփոխությունները ուղղված են լինելու, ըստ էության, ազատման նշված հիմքը Կառավարության ենթաօրենսդրական ակտի տիրույթից օրենքի տիրույթ տեղափոխելուն, ապա լրացուցիչ հիմնավորման կարիք է առաջանում այն մարզաձևերի մասով, որոնք գործող Կառավարության որոշմամբ պարտադիր զինվորական ծառայությունից ազատվելու հիմքերի շարքում առկա են, իսկ օրենքի նախագծով առաջարկվող դրույթում բացակայում են:</w:t>
            </w:r>
          </w:p>
          <w:p w:rsidR="005B4BC1" w:rsidRPr="003E5D76" w:rsidRDefault="005B4BC1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3E5D76" w:rsidP="003E5D76">
            <w:pPr>
              <w:numPr>
                <w:ilvl w:val="0"/>
                <w:numId w:val="4"/>
              </w:num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Վերոնշյալ դեպքերում միայն շարքային կազմի պարտադիր</w:t>
            </w:r>
            <w:r w:rsidRPr="003E5D7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զինվորական ծառայությունից (այսուհետ՝ ծառայություն) ազատման հիմքի ամրագրումը դեռևս բավարար չէ խնդրի լուծման համար: Ազատման համապատասխան ընթացակարգի բացակայության պարագայում (ի տարբերություն նախագծով առաջարկվող լուծման՝ գործող կարգավորումներով համապատասխան հիմքերի առկայության դեպքում քաղաքացուն ծառայությունից ազատելու ընթացակարգ է նախատեսվում կամ օրենքի, կամ ենթաօրենսդրական ակտի մակարդակով)՝ օրենսդրական մակարդակում ծառայությունից ազատման նման հիմքի նախատեսումը, ինքնին չի հանգեցնելու ազատման և գործնականում բախվելու ենք մի շարք խնդիրների՝ հայտնվելով փակուղու առջև:</w:t>
            </w:r>
          </w:p>
          <w:p w:rsidR="003E5D76" w:rsidRPr="003E5D76" w:rsidRDefault="003E5D76" w:rsidP="005B4BC1">
            <w:pPr>
              <w:ind w:left="1080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3E5D76" w:rsidRPr="003E5D76" w:rsidRDefault="003E5D76" w:rsidP="003E5D76">
            <w:pPr>
              <w:numPr>
                <w:ilvl w:val="0"/>
                <w:numId w:val="4"/>
              </w:num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Հարկ ենք համարում նշել նաև, որ լրացվող հիմքի նման ձևակերպումն առնվազն խնդրի լուծման հատվածական կարգավորում է նախատեսում: Մասնավորապես՝ ուշադրություն ենք հրավիրում այն հանգամանքին, որ «Քաղաքացիության մասին» ՀՀ օրենքի շրջանակներում ամրագրված կարգավորումների ուսումնասիրությունից պարզ է դառնում, որ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ՀՀ քաղաքացիության շնորհումը կարող է տեղի ունենալ միայն ՀՀ քաղաքացիությունը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 w:eastAsia="en-US"/>
              </w:rPr>
              <w:t>ստանալու ձևով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այն ձեռք բերելու դեպքում՝ ՀՀ նախագահի համապատասխան հրամանագրի միջոցով,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մինչդեռ հնարավոր է, որ օտարերկրյա քաղաքացին ՀՀ քաղաքացիություն ձեռք բերած լինի ծնողների քաղաքացիության բերումով, ուստի շարքային կազմի պարտադիր զինվորական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ծառայությունից ազատման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լրացվող հիմքը չի տարածվելու այդ քաղաքացիների վրա: </w:t>
            </w:r>
          </w:p>
          <w:p w:rsidR="003E5D76" w:rsidRDefault="003E5D76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        Այս տեսանկյունից, նշենք, որ սկզբունքային առարկություններ չունենք, սակայն նախկինում կողմից ներկայացված տեղեկատվության համաձայն՝ խնդիր էր առկա նաև այլ հիմքով ՀՀ քաղաքացիություն ձեռք բերած անձանց մասով։</w:t>
            </w:r>
          </w:p>
          <w:p w:rsidR="005B4BC1" w:rsidRPr="003E5D76" w:rsidRDefault="005B4BC1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3E5D76" w:rsidRPr="003E5D76" w:rsidRDefault="003E5D76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4. Առաջարկվող կարգավորման՝ ոչ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օլիմպիական մարզաձևերի ցանկում ընդգրկված </w:t>
            </w:r>
            <w:r w:rsidRPr="003E5D76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պրոֆեսիոնալ բռնցքամարտ և մարտեր առանց կանոնների </w:t>
            </w: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մարզաձևերի անհրաժեշտության մասով, մեր գնահատմամբ, անհրաժեշտ է ներկայացնել լրացուցիչ հիմնավորումներ, հաշվի առնելով այն հանգամանքը, որ Կառավարության 2018 թվականի N 450-Ն որոշմամբ հստակ ամրագրում են ստացել այն մարզաձևերը, որոնց հավաքական թիմում հանդես գալու պարագայում անձը կարող է օգտվել արտոնությունից՝ շարքային կազմի պարտադիր զինվորական ծառայությունից ստանալով տարկետում: Ըստ այդմ, անհասկանալի է այն հանգամանքը, որ մեր կողմից նշված մարզաձևերը գործող կարգավորումներով անգամ նվազ աստիճանի արտոնության հիմք չեն դիտարկվում, սակայն նախագծով առաջարկվում են որպես զինվորական ծառայությունից ազատման հիմք: Ընդ որում, հաշվի առնելով այն փաստը, որ նախագծային կարգավորումները նախատեսվում է տարածել նաև մինչև դրանց ուժի մեջ մտնելը ծագած հարաբերությունների վրա՝ ստացվում է, որ այն քաղաքացիները, որոնք նախկինում չեն դիտարկվել անգամ տարկետում ստանալու հնարավորությունների շրջանակներում, ստանալու են զինվորական ծառայությունից ազատվելու հնարավորություն:</w:t>
            </w:r>
          </w:p>
          <w:p w:rsidR="003E5D76" w:rsidRPr="003E5D76" w:rsidRDefault="003E5D76" w:rsidP="003E5D76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E5D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3E5D76" w:rsidRPr="003E5D76" w:rsidRDefault="003E5D76" w:rsidP="003E5D76">
            <w:pPr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 w:eastAsia="en-US"/>
              </w:rPr>
            </w:pPr>
          </w:p>
          <w:p w:rsidR="00334AEA" w:rsidRPr="00BB346A" w:rsidRDefault="00334AEA" w:rsidP="001D09E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5524" w:type="dxa"/>
            <w:gridSpan w:val="10"/>
          </w:tcPr>
          <w:p w:rsidR="00334AEA" w:rsidRPr="005B4BC1" w:rsidRDefault="00E41B9F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B4BC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է:</w:t>
            </w:r>
          </w:p>
          <w:p w:rsidR="00E41B9F" w:rsidRDefault="00E41B9F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41B9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Նախագիծը լրամշակվել է:</w:t>
            </w: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Default="00DB3BD5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Pr="005B4BC1" w:rsidRDefault="00DB3BD5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B4BC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Default="005B4BC1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9676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  <w:r w:rsidR="00093669" w:rsidRPr="0059676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DB3BD5" w:rsidRPr="0059676C" w:rsidRDefault="00DB3BD5" w:rsidP="005B4BC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9676C" w:rsidRDefault="005B4BC1" w:rsidP="005B4BC1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B4BC1" w:rsidRPr="005B4BC1" w:rsidRDefault="005B4BC1" w:rsidP="005B4BC1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B3BD5" w:rsidRPr="0059676C" w:rsidRDefault="00DB3BD5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B4BC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</w:t>
            </w:r>
            <w:r w:rsidR="00093669" w:rsidRPr="0059676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B4BC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Լրամշակված տարբերակում կարգավորումը վերաբերում է ՀՀ քաղաքացիություն ստացած այն օտարերկրյա քաղաքացիներին, ովքեր ՀՀ քաղաքացիություն են ստացել ՀՀ Նախագահի հրամանագրով:</w:t>
            </w: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5B4BC1" w:rsidRDefault="0052035B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035B" w:rsidRPr="00093669" w:rsidRDefault="0052035B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5B4BC1"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  <w:t>Ընդունվել է</w:t>
            </w:r>
            <w:r w:rsidR="0009366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:</w:t>
            </w:r>
          </w:p>
          <w:p w:rsidR="0052035B" w:rsidRPr="00DB3BD5" w:rsidRDefault="0052035B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 w:eastAsia="en-US"/>
              </w:rPr>
            </w:pPr>
          </w:p>
        </w:tc>
      </w:tr>
      <w:tr w:rsidR="0059676C" w:rsidRPr="0052035B" w:rsidTr="00CA125E">
        <w:trPr>
          <w:trHeight w:val="1065"/>
        </w:trPr>
        <w:tc>
          <w:tcPr>
            <w:tcW w:w="11505" w:type="dxa"/>
            <w:gridSpan w:val="3"/>
            <w:vMerge w:val="restart"/>
            <w:shd w:val="clear" w:color="auto" w:fill="BFBFBF" w:themeFill="background1" w:themeFillShade="BF"/>
          </w:tcPr>
          <w:p w:rsidR="0059676C" w:rsidRPr="005B4BC1" w:rsidRDefault="0059676C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7. ՊԵՏԱԻՐԱՎԱԿԱՆ ՆԱԽԱՐԱՐԱԿԱՆ ԿՈՄԻՏԵ</w:t>
            </w:r>
          </w:p>
        </w:tc>
        <w:tc>
          <w:tcPr>
            <w:tcW w:w="3289" w:type="dxa"/>
            <w:gridSpan w:val="9"/>
            <w:shd w:val="clear" w:color="auto" w:fill="BFBFBF" w:themeFill="background1" w:themeFillShade="BF"/>
          </w:tcPr>
          <w:p w:rsidR="0059676C" w:rsidRPr="005B4BC1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15</w:t>
            </w:r>
            <w:r w:rsidR="0059676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.06.2022 թ.</w:t>
            </w:r>
          </w:p>
        </w:tc>
      </w:tr>
      <w:tr w:rsidR="0059676C" w:rsidRPr="0052035B" w:rsidTr="00CA125E">
        <w:trPr>
          <w:trHeight w:val="1006"/>
        </w:trPr>
        <w:tc>
          <w:tcPr>
            <w:tcW w:w="11505" w:type="dxa"/>
            <w:gridSpan w:val="3"/>
            <w:vMerge/>
            <w:shd w:val="clear" w:color="auto" w:fill="BFBFBF" w:themeFill="background1" w:themeFillShade="BF"/>
          </w:tcPr>
          <w:p w:rsidR="0059676C" w:rsidRPr="005B4BC1" w:rsidRDefault="0059676C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89" w:type="dxa"/>
            <w:gridSpan w:val="9"/>
            <w:shd w:val="clear" w:color="auto" w:fill="BFBFBF" w:themeFill="background1" w:themeFillShade="BF"/>
          </w:tcPr>
          <w:p w:rsidR="0059676C" w:rsidRPr="005B4BC1" w:rsidRDefault="0059676C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9676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ԿԱ/171-2022</w:t>
            </w:r>
          </w:p>
        </w:tc>
      </w:tr>
      <w:tr w:rsidR="0059676C" w:rsidRPr="00423B1F" w:rsidTr="00F91477">
        <w:trPr>
          <w:trHeight w:val="2086"/>
        </w:trPr>
        <w:tc>
          <w:tcPr>
            <w:tcW w:w="9270" w:type="dxa"/>
            <w:gridSpan w:val="2"/>
          </w:tcPr>
          <w:p w:rsidR="00C8052C" w:rsidRPr="00FE01E4" w:rsidRDefault="00C8052C" w:rsidP="00C8052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1. «Զինվորական ծառայության և զինծառայողի կարգավիճակի մասին» օրենքում լրացում կատարելու մասին» օրենքի նախագծի մասին.</w:t>
            </w:r>
          </w:p>
          <w:p w:rsidR="00C8052C" w:rsidRPr="00FE01E4" w:rsidRDefault="00C8052C" w:rsidP="00C8052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Որոշվեց՝ տալ դրական դիրքորոշում՝ պայմանով, որ մինչև Կառավարության առաջիկա նիստը նախագիծը վարչապետի աշխատակազմի դիտողությունների հաշվառմամբ կվերանայվի այնպես, որ՝ </w:t>
            </w:r>
          </w:p>
          <w:p w:rsidR="00C8052C" w:rsidRPr="00FE01E4" w:rsidRDefault="00C8052C" w:rsidP="00C8052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1) օրինագծի կարգավորումները տարածվեն դրա հասցեատեր հանդիսացող բոլոր շահառուների վրա՝ հետագայում նույն խնդրի հետ կապված օրենքում կրկին փոփոխությունների կատարումը բացառելու նպատակով,</w:t>
            </w:r>
          </w:p>
          <w:p w:rsidR="00C8052C" w:rsidRPr="00FE01E4" w:rsidRDefault="00C8052C" w:rsidP="00C8052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2) օրենքում տեղայնացվեն ազատման գործընթացին վերաբերող ամբողջական կարգավորումները՝ զուգահեռ բացառելով նշված կատեգորիայի անձանց մասով ազատման վերաբերյալ որոշման կայացման իրավասության վերապահումը Կառավարությանը: Ձայների հարաբերակցությունը՝ միաձայն</w:t>
            </w:r>
          </w:p>
          <w:p w:rsidR="0059676C" w:rsidRPr="00462ECB" w:rsidRDefault="00C8052C" w:rsidP="00C8052C">
            <w:pP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2. Որոշվեց՝ տալ դրական դիրքորոշում՝ պայմանով, որ նախագիծը կլրամշակվի փոխվարչապետ Մհեր Գրիգորյանի նախանշած ուղղությունների և վարչապետի աշխատակազմի դիտողությունների հաշվառմամբ՝ մասնավորապես, հիմնական գաղափարը (կոնցեպտը) և հետապնդվող նպատակին արդյունավետ կերպով հասնելուն ուղղված առանցքային մոտեցումներն ամրագրելով օրենքում: Ձայների հարաբերակցությունը՝ միաձայն</w:t>
            </w:r>
          </w:p>
        </w:tc>
        <w:tc>
          <w:tcPr>
            <w:tcW w:w="5524" w:type="dxa"/>
            <w:gridSpan w:val="10"/>
          </w:tcPr>
          <w:p w:rsidR="0059676C" w:rsidRDefault="0059676C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26544" w:rsidRPr="005B4BC1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71122D" w:rsidRPr="00C8052C" w:rsidTr="0031570A">
        <w:trPr>
          <w:trHeight w:val="1021"/>
        </w:trPr>
        <w:tc>
          <w:tcPr>
            <w:tcW w:w="11535" w:type="dxa"/>
            <w:gridSpan w:val="4"/>
            <w:vMerge w:val="restart"/>
            <w:shd w:val="clear" w:color="auto" w:fill="BFBFBF" w:themeFill="background1" w:themeFillShade="BF"/>
          </w:tcPr>
          <w:p w:rsidR="0071122D" w:rsidRDefault="00376BB1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8. ՀՀ պաշտպանության նախարարություն</w:t>
            </w:r>
          </w:p>
        </w:tc>
        <w:tc>
          <w:tcPr>
            <w:tcW w:w="3259" w:type="dxa"/>
            <w:gridSpan w:val="8"/>
            <w:shd w:val="clear" w:color="auto" w:fill="BFBFBF" w:themeFill="background1" w:themeFillShade="BF"/>
          </w:tcPr>
          <w:p w:rsidR="0071122D" w:rsidRDefault="000E3EB9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17.06.2022 թ.</w:t>
            </w:r>
          </w:p>
        </w:tc>
      </w:tr>
      <w:tr w:rsidR="0071122D" w:rsidRPr="00C8052C" w:rsidTr="0031570A">
        <w:trPr>
          <w:trHeight w:val="1050"/>
        </w:trPr>
        <w:tc>
          <w:tcPr>
            <w:tcW w:w="11535" w:type="dxa"/>
            <w:gridSpan w:val="4"/>
            <w:vMerge/>
            <w:shd w:val="clear" w:color="auto" w:fill="BFBFBF" w:themeFill="background1" w:themeFillShade="BF"/>
          </w:tcPr>
          <w:p w:rsidR="0071122D" w:rsidRDefault="0071122D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59" w:type="dxa"/>
            <w:gridSpan w:val="8"/>
            <w:shd w:val="clear" w:color="auto" w:fill="BFBFBF" w:themeFill="background1" w:themeFillShade="BF"/>
          </w:tcPr>
          <w:p w:rsidR="0071122D" w:rsidRPr="000E3EB9" w:rsidRDefault="000E3EB9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9676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ՊՆ</w:t>
            </w:r>
            <w:r w:rsidR="00F1320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/510/2948-2022</w:t>
            </w:r>
          </w:p>
        </w:tc>
      </w:tr>
      <w:tr w:rsidR="00A26544" w:rsidRPr="00423B1F" w:rsidTr="00F91477">
        <w:trPr>
          <w:trHeight w:val="2086"/>
        </w:trPr>
        <w:tc>
          <w:tcPr>
            <w:tcW w:w="9270" w:type="dxa"/>
            <w:gridSpan w:val="2"/>
          </w:tcPr>
          <w:p w:rsidR="00A26544" w:rsidRPr="00FE01E4" w:rsidRDefault="00FE01E4" w:rsidP="00C8052C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2022թ. հունիսի 15-ի Ձեր N 01/31.2/11195-2022 գրությամբ ներկայացված «Զինվորական ծառայության և զինծառայողի կարգավիճակի մասին» օրենքում լրացումներ կատարելու մասին» ՀՀ օրենքի նախագծի (այսուհետ՝ օրենքի նախագիծ) քննարկման արդյունքներով հայտնում ենք հետևյալը.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1. օրենքի նախագծի 1-ին հոդվածով առաջարկվող լրացման տեղը և բովանդակությունը չի համապատասխանում «Զինվորական ծառայության և զինծառայողի կարգավիճակի մասին» օրենքի (այսուհետ՝ օրենք) 21-րդ հոդվածի կարգավորիչ տրամաբանությանը, քանի որ շարքային կազմի պարտադիր զինվորական ծառայությունից ազատման ուղղակի հիմքերը սահմանված են 21-րդ հոդվածի 1-ին մասում և նպատակահարմար է առաջարկվող լրացումը կատարել այդ մասում՝ նոր կետի միջոցով: Բացի այդ, գտնում ենք, որ լրացման բովանդակությունը չի համապատասխանում նաև ՀՀ նախարարական կոմիտեի 14.06.2022թ. N ԿԱ/171-2022 արձանագրության 1-ին կետով տրված հանձնարարականներին, որոնց համաձայն՝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1) նախագիծը խմբագրել այնպես, որ օրինագծի կարգավորումները տարածվեն դրա հասցեատեր հանդիսացող բոլոր շահառուների վրա՝ հետագայում նույն խնդրի հետ կապված օրենքում կրկին փոփոխությունների կատարումը բացառելու նպատակով,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2) օրենքում տեղայնացվեն ազատման գործընթացին վերաբերող ամբողջական կարգավորումները՝ զուգահեռ բացառելով նշված կատեգորիայի անձանց մասով ազատման վերաբերյալ որոշման կայացման իրավասության վերապահումը Կառավարությանը,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2. օրենքի նախագծի 2-րդ հոդվածով առաջարկվող լրացումն ընդհանրապես դուրս է օրենքի 21-րդ հոդվածի կարգավորման առարկայից, քանի որ ազատումների և տարկետումների տրման ընթացակարգը սահմանված է օրենքի 25-րդ հոդվածում, ինչպես նաև ազատումների և տարկետումների հետ կապված գործընթացն իրականացվում է բացառապես հայտարարված զորակոչի ընթացքում: 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Վերոգրյալը նկատի ունենալով, կից ներկայացվում է օրենքի նախագծի լրամշակված տարբերակը, որը մեր կարծիքով լուծում է ՀՀ նախարարական կոմիտեի նիստում տրված հանձնարարականները, քանի որ ընդգրկում է օրենքի 21-րդ հոդվածն ուժի մեջ մտնելու՝ 2018թ. ապրիլի 9-ից ծագած 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հարաբերությունները և անկախ օրենքի նախագիծն ուժի մեջ մտնելու պահին </w:t>
            </w:r>
            <w:r w:rsidR="00E41AD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-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տարկետման իրավունք ունենալու կամ տարկետման իրավունքը դադարած լինելու հանգամանքից, համապատասխան կարգավիճակ ունեցող անձանց համար ծագում է շարքային կազմի պարտադիր զինվորական ծառայությունից ազատման օրենքով սահմանված հիմք, ինչը հնարավորություն է տալիս թե մինչև օրենքի նախագիծն ուժի մեջ մտնելը, և թե օրենքի նախագիծն ուժի մեջ մտնելուց հետո համապատասխան կարգավիճակ ունեցող քաղաքացիների ազատման հարցը լուծել օրենքով սահմանված ընթացակարգերի միջոցով՝ առանց Կառավարության որոշման ընդունման: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Հայտնում եմ նաև, որ առաջարկվող կարգավորումներին համապատասխան, անհրաժեշտ է խմբագրել նաև օրենքի նախագծի ընդունման հիմնավորումը, դրանում հստակ նշելով նաև, որ օրենքի նախագծի ընդունման արդյունքում անհրաժեշտ է լինելու փոփոխություն կատարել ՀՀ կառավարության 15.02.2022թ. N 89-Ն որոշման մեջ, մասնավորապես՝ որոշմամբ սահմանված կարգի 2-րդ կետի 2-րդ ենթակետում հանել «, ինչպես նաև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որոշման 5-րդ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գալու» բառերը: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Առդիր՝ 3 թերթ:</w:t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FE01E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br/>
            </w:r>
          </w:p>
        </w:tc>
        <w:tc>
          <w:tcPr>
            <w:tcW w:w="5524" w:type="dxa"/>
            <w:gridSpan w:val="10"/>
          </w:tcPr>
          <w:p w:rsidR="00A26544" w:rsidRDefault="00A2654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E01E4" w:rsidRDefault="00FE01E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E01E4" w:rsidRDefault="00FE01E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E01E4" w:rsidRDefault="00FE01E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E01E4" w:rsidRDefault="00FE01E4" w:rsidP="001D09E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FE01E4" w:rsidRDefault="00FE01E4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9F42C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1-ին առաջարկը չի ընդունվել, քանի որ «Զինվորական ծառայության և զինծառայողի կ</w:t>
            </w:r>
            <w:r w:rsidR="00E41AD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արգավիճակի մասին» օրենքի 21-րդ հոդվածի 5-րդ մասով</w:t>
            </w:r>
            <w:r w:rsidR="00CA027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կարգավորվում են</w:t>
            </w:r>
            <w:r w:rsidRPr="009F42C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Հայաստանի Հանրապետության կառավարության որոշմամբ կրթության, գիտության, մշակույթի և սպորտի ոլորտների քաղաքացիների՝ պարտադիր զինվորական ծառայությունից ազատման հարցերը, իսկ սույն կարգավորումով կարգավորվում է սպորտի ոլորտի առանձին կատեգորիայի </w:t>
            </w:r>
            <w:r w:rsidR="009F42C9" w:rsidRPr="009F42C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քաղաքացիների հետ կապված հարցեր: Կարգավորման բնույթը բխում է Պետաիրավական նախարարական կոմիտեի 2022 թվականի հունիսի 14-ի նիստի N ԿԱ/171-2022 արձանագրությունից:</w:t>
            </w:r>
          </w:p>
          <w:p w:rsidR="00501284" w:rsidRDefault="00501284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01284" w:rsidRDefault="00501284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01284" w:rsidRDefault="00501284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01284" w:rsidRDefault="00E41AD9" w:rsidP="001D09E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մասամբ:</w:t>
            </w:r>
          </w:p>
          <w:p w:rsidR="00E41AD9" w:rsidRPr="009F42C9" w:rsidRDefault="00E41AD9" w:rsidP="00E41AD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2-րդ կետի առաջարկությունը ընդունվել է մասամբ, </w:t>
            </w:r>
            <w:r w:rsidRPr="00E41AD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«Զինվորական ծառայության և զինծառայողի կարգավիճակի մասին» օրենքի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25-րդ հոդվածը լրացվել է նոր՝ 11.1-ին մասով:</w:t>
            </w:r>
          </w:p>
        </w:tc>
      </w:tr>
    </w:tbl>
    <w:p w:rsidR="00A46B53" w:rsidRPr="004D5ABC" w:rsidRDefault="00A46B53" w:rsidP="001D09E1">
      <w:pPr>
        <w:ind w:firstLine="567"/>
        <w:rPr>
          <w:rFonts w:ascii="GHEA Grapalat" w:hAnsi="GHEA Grapalat" w:cs="Arial"/>
          <w:sz w:val="24"/>
          <w:szCs w:val="24"/>
          <w:lang w:val="af-ZA"/>
        </w:rPr>
      </w:pPr>
    </w:p>
    <w:p w:rsidR="00936ACE" w:rsidRPr="004D5ABC" w:rsidRDefault="00936ACE" w:rsidP="001D09E1">
      <w:pPr>
        <w:ind w:firstLine="567"/>
        <w:rPr>
          <w:rFonts w:ascii="GHEA Grapalat" w:hAnsi="GHEA Grapalat" w:cs="Arial"/>
          <w:sz w:val="24"/>
          <w:szCs w:val="24"/>
          <w:lang w:val="af-ZA"/>
        </w:rPr>
      </w:pPr>
    </w:p>
    <w:sectPr w:rsidR="00936ACE" w:rsidRPr="004D5ABC" w:rsidSect="00A46B53">
      <w:pgSz w:w="16838" w:h="11906" w:orient="landscape"/>
      <w:pgMar w:top="850" w:right="1138" w:bottom="706" w:left="56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F1483E"/>
    <w:multiLevelType w:val="hybridMultilevel"/>
    <w:tmpl w:val="50567A4C"/>
    <w:lvl w:ilvl="0" w:tplc="3CBA2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defaultTabStop w:val="708"/>
  <w:characterSpacingControl w:val="doNotCompress"/>
  <w:compat>
    <w:compatSetting w:name="compatibilityMode" w:uri="http://schemas.microsoft.com/office/word" w:val="12"/>
  </w:compat>
  <w:rsids>
    <w:rsidRoot w:val="009020A6"/>
    <w:rsid w:val="0002603A"/>
    <w:rsid w:val="00050F9B"/>
    <w:rsid w:val="00051C57"/>
    <w:rsid w:val="00065353"/>
    <w:rsid w:val="00075479"/>
    <w:rsid w:val="000839A5"/>
    <w:rsid w:val="00093669"/>
    <w:rsid w:val="0009683F"/>
    <w:rsid w:val="000A2826"/>
    <w:rsid w:val="000E3EB9"/>
    <w:rsid w:val="000E5CA8"/>
    <w:rsid w:val="000F2F50"/>
    <w:rsid w:val="000F3F42"/>
    <w:rsid w:val="001015B4"/>
    <w:rsid w:val="001255E7"/>
    <w:rsid w:val="00135111"/>
    <w:rsid w:val="0013594B"/>
    <w:rsid w:val="001437B8"/>
    <w:rsid w:val="001605C1"/>
    <w:rsid w:val="001B52E9"/>
    <w:rsid w:val="001C425D"/>
    <w:rsid w:val="001D09E1"/>
    <w:rsid w:val="00204031"/>
    <w:rsid w:val="00212239"/>
    <w:rsid w:val="00233231"/>
    <w:rsid w:val="00272057"/>
    <w:rsid w:val="0028114D"/>
    <w:rsid w:val="0028594C"/>
    <w:rsid w:val="00286B97"/>
    <w:rsid w:val="00303D69"/>
    <w:rsid w:val="003045E4"/>
    <w:rsid w:val="0031570A"/>
    <w:rsid w:val="00334AEA"/>
    <w:rsid w:val="00347FB4"/>
    <w:rsid w:val="00366786"/>
    <w:rsid w:val="00376BB1"/>
    <w:rsid w:val="00386646"/>
    <w:rsid w:val="003877CF"/>
    <w:rsid w:val="003A3538"/>
    <w:rsid w:val="003C3A08"/>
    <w:rsid w:val="003C473D"/>
    <w:rsid w:val="003C505F"/>
    <w:rsid w:val="003C6D31"/>
    <w:rsid w:val="003D0341"/>
    <w:rsid w:val="003E0222"/>
    <w:rsid w:val="003E5D76"/>
    <w:rsid w:val="003F086C"/>
    <w:rsid w:val="004046E3"/>
    <w:rsid w:val="00410CF5"/>
    <w:rsid w:val="00412EDE"/>
    <w:rsid w:val="00417279"/>
    <w:rsid w:val="00423B1F"/>
    <w:rsid w:val="00425013"/>
    <w:rsid w:val="00462ECB"/>
    <w:rsid w:val="004745B9"/>
    <w:rsid w:val="004C35B7"/>
    <w:rsid w:val="004C4F97"/>
    <w:rsid w:val="004D3047"/>
    <w:rsid w:val="004D5ABC"/>
    <w:rsid w:val="004F0E03"/>
    <w:rsid w:val="004F5D19"/>
    <w:rsid w:val="00501284"/>
    <w:rsid w:val="0052035B"/>
    <w:rsid w:val="005338D5"/>
    <w:rsid w:val="0054140E"/>
    <w:rsid w:val="005817B8"/>
    <w:rsid w:val="0059676C"/>
    <w:rsid w:val="005B4BC1"/>
    <w:rsid w:val="005B6EE0"/>
    <w:rsid w:val="005C5713"/>
    <w:rsid w:val="005F6D37"/>
    <w:rsid w:val="00600A42"/>
    <w:rsid w:val="00605312"/>
    <w:rsid w:val="0062253F"/>
    <w:rsid w:val="00665654"/>
    <w:rsid w:val="006779D4"/>
    <w:rsid w:val="00686AB1"/>
    <w:rsid w:val="006C2257"/>
    <w:rsid w:val="00702A3D"/>
    <w:rsid w:val="0071122D"/>
    <w:rsid w:val="0072046B"/>
    <w:rsid w:val="00733142"/>
    <w:rsid w:val="00735B87"/>
    <w:rsid w:val="007413CC"/>
    <w:rsid w:val="00741660"/>
    <w:rsid w:val="00745332"/>
    <w:rsid w:val="00770CA6"/>
    <w:rsid w:val="00793BAA"/>
    <w:rsid w:val="00797748"/>
    <w:rsid w:val="007B52FF"/>
    <w:rsid w:val="007C4E6E"/>
    <w:rsid w:val="00813A25"/>
    <w:rsid w:val="00820C2D"/>
    <w:rsid w:val="008522A8"/>
    <w:rsid w:val="0086558D"/>
    <w:rsid w:val="008717F6"/>
    <w:rsid w:val="00887374"/>
    <w:rsid w:val="0088780A"/>
    <w:rsid w:val="00892D74"/>
    <w:rsid w:val="008943C5"/>
    <w:rsid w:val="00894B33"/>
    <w:rsid w:val="008957B7"/>
    <w:rsid w:val="00897A5A"/>
    <w:rsid w:val="008C327B"/>
    <w:rsid w:val="008E0BB6"/>
    <w:rsid w:val="008F704C"/>
    <w:rsid w:val="009020A6"/>
    <w:rsid w:val="00913674"/>
    <w:rsid w:val="009335D6"/>
    <w:rsid w:val="00936ACE"/>
    <w:rsid w:val="00946B98"/>
    <w:rsid w:val="009655BE"/>
    <w:rsid w:val="00975895"/>
    <w:rsid w:val="009A637A"/>
    <w:rsid w:val="009A705F"/>
    <w:rsid w:val="009B09EA"/>
    <w:rsid w:val="009D32F2"/>
    <w:rsid w:val="009F4112"/>
    <w:rsid w:val="009F42C9"/>
    <w:rsid w:val="00A0032C"/>
    <w:rsid w:val="00A21FC2"/>
    <w:rsid w:val="00A26544"/>
    <w:rsid w:val="00A27A40"/>
    <w:rsid w:val="00A34010"/>
    <w:rsid w:val="00A46B53"/>
    <w:rsid w:val="00A875AD"/>
    <w:rsid w:val="00A91383"/>
    <w:rsid w:val="00AC06AB"/>
    <w:rsid w:val="00AD2817"/>
    <w:rsid w:val="00AE42C4"/>
    <w:rsid w:val="00AF2F05"/>
    <w:rsid w:val="00AF640F"/>
    <w:rsid w:val="00B20315"/>
    <w:rsid w:val="00B23D8E"/>
    <w:rsid w:val="00B61BF9"/>
    <w:rsid w:val="00B754F5"/>
    <w:rsid w:val="00B8100C"/>
    <w:rsid w:val="00B84DBD"/>
    <w:rsid w:val="00BA72B4"/>
    <w:rsid w:val="00BB346A"/>
    <w:rsid w:val="00BB4D4F"/>
    <w:rsid w:val="00BD2203"/>
    <w:rsid w:val="00BF7C0D"/>
    <w:rsid w:val="00C00BC8"/>
    <w:rsid w:val="00C16522"/>
    <w:rsid w:val="00C23616"/>
    <w:rsid w:val="00C3493E"/>
    <w:rsid w:val="00C55F45"/>
    <w:rsid w:val="00C70712"/>
    <w:rsid w:val="00C70E19"/>
    <w:rsid w:val="00C8052C"/>
    <w:rsid w:val="00C84058"/>
    <w:rsid w:val="00CA0277"/>
    <w:rsid w:val="00CA125E"/>
    <w:rsid w:val="00CA2321"/>
    <w:rsid w:val="00CA630E"/>
    <w:rsid w:val="00CE47C4"/>
    <w:rsid w:val="00CE4BEE"/>
    <w:rsid w:val="00D01CD6"/>
    <w:rsid w:val="00D07A4C"/>
    <w:rsid w:val="00D357EB"/>
    <w:rsid w:val="00D4301B"/>
    <w:rsid w:val="00DA1A67"/>
    <w:rsid w:val="00DB01B2"/>
    <w:rsid w:val="00DB3BD5"/>
    <w:rsid w:val="00DB5490"/>
    <w:rsid w:val="00DB5FF5"/>
    <w:rsid w:val="00DC5EC4"/>
    <w:rsid w:val="00DE4049"/>
    <w:rsid w:val="00E03362"/>
    <w:rsid w:val="00E16171"/>
    <w:rsid w:val="00E35353"/>
    <w:rsid w:val="00E41AD9"/>
    <w:rsid w:val="00E41B9F"/>
    <w:rsid w:val="00E463D4"/>
    <w:rsid w:val="00E5607F"/>
    <w:rsid w:val="00E7323A"/>
    <w:rsid w:val="00E81117"/>
    <w:rsid w:val="00E85A62"/>
    <w:rsid w:val="00E945A9"/>
    <w:rsid w:val="00EB73CC"/>
    <w:rsid w:val="00ED0280"/>
    <w:rsid w:val="00ED23BB"/>
    <w:rsid w:val="00EF04E9"/>
    <w:rsid w:val="00F1320E"/>
    <w:rsid w:val="00F23DAA"/>
    <w:rsid w:val="00F25447"/>
    <w:rsid w:val="00F35210"/>
    <w:rsid w:val="00F6409F"/>
    <w:rsid w:val="00F82F75"/>
    <w:rsid w:val="00F91477"/>
    <w:rsid w:val="00FA4F07"/>
    <w:rsid w:val="00FB775F"/>
    <w:rsid w:val="00FC1F8B"/>
    <w:rsid w:val="00FE01E4"/>
    <w:rsid w:val="00FE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7C2E5-F4B1-4E12-BE58-E030AF2AB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B3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281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2927</Words>
  <Characters>16689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Пользователь Windows</cp:lastModifiedBy>
  <cp:revision>315</cp:revision>
  <dcterms:created xsi:type="dcterms:W3CDTF">2021-05-10T08:21:00Z</dcterms:created>
  <dcterms:modified xsi:type="dcterms:W3CDTF">2022-06-20T12:41:00Z</dcterms:modified>
</cp:coreProperties>
</file>