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43987" w:rsidRPr="00343987" w:rsidRDefault="00204A86" w:rsidP="00343987">
      <w:pPr>
        <w:shd w:val="clear" w:color="auto" w:fill="FFFFFF"/>
        <w:ind w:firstLine="375"/>
        <w:jc w:val="center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</w:t>
      </w:r>
      <w:r w:rsidR="000C728A">
        <w:rPr>
          <w:rFonts w:ascii="GHEA Mariam" w:hAnsi="GHEA Mariam"/>
          <w:sz w:val="24"/>
          <w:szCs w:val="24"/>
          <w:lang w:val="hy-AM"/>
        </w:rPr>
        <w:t>հուն</w:t>
      </w:r>
      <w:r w:rsidR="00A07AB9" w:rsidRPr="00A07AB9">
        <w:rPr>
          <w:rFonts w:ascii="GHEA Mariam" w:hAnsi="GHEA Mariam"/>
          <w:sz w:val="24"/>
          <w:szCs w:val="24"/>
          <w:lang w:val="hy-AM"/>
        </w:rPr>
        <w:t>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</w:t>
      </w:r>
      <w:r w:rsidR="00973291">
        <w:rPr>
          <w:rFonts w:ascii="GHEA Mariam" w:hAnsi="GHEA Mariam"/>
          <w:sz w:val="24"/>
          <w:szCs w:val="24"/>
          <w:lang w:val="hy-AM"/>
        </w:rPr>
        <w:t xml:space="preserve">    </w:t>
      </w:r>
      <w:bookmarkStart w:id="0" w:name="_GoBack"/>
      <w:bookmarkEnd w:id="0"/>
      <w:r w:rsidR="00343987">
        <w:rPr>
          <w:rFonts w:ascii="GHEA Mariam" w:hAnsi="GHEA Mariam"/>
          <w:sz w:val="24"/>
          <w:szCs w:val="24"/>
          <w:lang w:val="hy-AM"/>
        </w:rPr>
        <w:t xml:space="preserve">- </w:t>
      </w:r>
      <w:r w:rsidR="00343987" w:rsidRPr="00343987">
        <w:rPr>
          <w:rFonts w:ascii="GHEA Mariam" w:hAnsi="GHEA Mariam" w:cs="Sylfaen"/>
          <w:sz w:val="24"/>
          <w:szCs w:val="24"/>
          <w:lang w:val="hy-AM" w:eastAsia="hy-AM"/>
        </w:rPr>
        <w:t>Ա</w:t>
      </w:r>
    </w:p>
    <w:p w:rsidR="00343987" w:rsidRDefault="00343987" w:rsidP="00343987">
      <w:pPr>
        <w:shd w:val="clear" w:color="auto" w:fill="FFFFFF"/>
        <w:ind w:firstLine="375"/>
        <w:jc w:val="center"/>
        <w:rPr>
          <w:rFonts w:ascii="Calibri" w:hAnsi="Calibri" w:cs="Calibri"/>
          <w:sz w:val="24"/>
          <w:szCs w:val="24"/>
          <w:lang w:val="hy-AM" w:eastAsia="hy-AM"/>
        </w:rPr>
      </w:pPr>
      <w:r w:rsidRPr="00343987">
        <w:rPr>
          <w:rFonts w:ascii="Calibri" w:hAnsi="Calibri" w:cs="Calibri"/>
          <w:sz w:val="24"/>
          <w:szCs w:val="24"/>
          <w:lang w:val="hy-AM" w:eastAsia="hy-AM"/>
        </w:rPr>
        <w:t> </w:t>
      </w:r>
    </w:p>
    <w:p w:rsidR="00343987" w:rsidRDefault="00343987" w:rsidP="00343987">
      <w:pPr>
        <w:shd w:val="clear" w:color="auto" w:fill="FFFFFF"/>
        <w:ind w:firstLine="375"/>
        <w:jc w:val="center"/>
        <w:rPr>
          <w:rFonts w:ascii="Calibri" w:hAnsi="Calibri" w:cs="Calibri"/>
          <w:sz w:val="24"/>
          <w:szCs w:val="24"/>
          <w:lang w:val="hy-AM" w:eastAsia="hy-AM"/>
        </w:rPr>
      </w:pPr>
    </w:p>
    <w:p w:rsidR="00343987" w:rsidRPr="00343987" w:rsidRDefault="00343987" w:rsidP="00343987">
      <w:pPr>
        <w:shd w:val="clear" w:color="auto" w:fill="FFFFFF"/>
        <w:ind w:firstLine="375"/>
        <w:jc w:val="center"/>
        <w:rPr>
          <w:rFonts w:ascii="GHEA Mariam" w:hAnsi="GHEA Mariam"/>
          <w:sz w:val="24"/>
          <w:szCs w:val="24"/>
          <w:lang w:val="hy-AM" w:eastAsia="hy-AM"/>
        </w:rPr>
      </w:pPr>
    </w:p>
    <w:p w:rsidR="00343987" w:rsidRDefault="00343987" w:rsidP="00343987">
      <w:pPr>
        <w:jc w:val="center"/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</w:pPr>
      <w:r w:rsidRPr="00343987">
        <w:rPr>
          <w:rFonts w:ascii="GHEA Mariam" w:hAnsi="GHEA Mariam"/>
          <w:bCs/>
          <w:sz w:val="24"/>
          <w:szCs w:val="24"/>
          <w:lang w:val="hy-AM" w:eastAsia="hy-AM"/>
        </w:rPr>
        <w:t>«</w:t>
      </w:r>
      <w:r w:rsidRPr="00343987">
        <w:rPr>
          <w:rFonts w:ascii="GHEA Mariam" w:hAnsi="GHEA Mariam" w:cs="Sylfaen"/>
          <w:bCs/>
          <w:sz w:val="24"/>
          <w:szCs w:val="24"/>
          <w:lang w:val="hy-AM" w:eastAsia="hy-AM"/>
        </w:rPr>
        <w:t>ԳՈՐԻՍԻ</w:t>
      </w:r>
      <w:r w:rsidRPr="00343987">
        <w:rPr>
          <w:rFonts w:ascii="GHEA Mariam" w:hAnsi="GHEA Mariam" w:cs="Arial"/>
          <w:bCs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bCs/>
          <w:sz w:val="24"/>
          <w:szCs w:val="24"/>
          <w:lang w:val="hy-AM" w:eastAsia="hy-AM"/>
        </w:rPr>
        <w:t>ՊԵՏԱԿԱՆ</w:t>
      </w:r>
      <w:r w:rsidRPr="00343987">
        <w:rPr>
          <w:rFonts w:ascii="GHEA Mariam" w:hAnsi="GHEA Mariam" w:cs="Arial"/>
          <w:bCs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bCs/>
          <w:sz w:val="24"/>
          <w:szCs w:val="24"/>
          <w:lang w:val="hy-AM" w:eastAsia="hy-AM"/>
        </w:rPr>
        <w:t>ՀԱՄԱԼՍԱՐԱՆ</w:t>
      </w:r>
      <w:r w:rsidRPr="00343987">
        <w:rPr>
          <w:rFonts w:ascii="GHEA Mariam" w:hAnsi="GHEA Mariam" w:cs="Arial"/>
          <w:bCs/>
          <w:sz w:val="24"/>
          <w:szCs w:val="24"/>
          <w:lang w:val="hy-AM" w:eastAsia="hy-AM"/>
        </w:rPr>
        <w:t xml:space="preserve">» </w:t>
      </w:r>
      <w:r w:rsidRPr="00343987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ՊԵՏԱԿԱՆ ՈՉ ԱՌԵՎՏՐԱՅԻՆ ԿԱԶՄԱԿԵՐՊՈՒԹՅԱՆ</w:t>
      </w:r>
      <w:r w:rsidRPr="00343987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343987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ՌԵԿՏՈՐԻ</w:t>
      </w:r>
      <w:r w:rsidRPr="00343987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343987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ԸՆՏՐՈՒԹՅԱՆ</w:t>
      </w:r>
      <w:r w:rsidRPr="00343987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343987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ԱՐԴՅՈՒՆՔՆԵՐԸ</w:t>
      </w:r>
      <w:r w:rsidRPr="00343987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343987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ՀԱՍՏԱՏԵԼՈՒ</w:t>
      </w:r>
      <w:r w:rsidRPr="00343987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343987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ՄԱՍԻՆ</w:t>
      </w:r>
    </w:p>
    <w:p w:rsidR="00343987" w:rsidRPr="00343987" w:rsidRDefault="00343987" w:rsidP="00343987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 w:eastAsia="hy-AM"/>
        </w:rPr>
      </w:pPr>
      <w:r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---------------------------------------------------------------------------------------------------</w:t>
      </w:r>
    </w:p>
    <w:p w:rsidR="00343987" w:rsidRPr="00266CC5" w:rsidRDefault="00343987" w:rsidP="00343987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hy-AM"/>
        </w:rPr>
      </w:pPr>
      <w:r w:rsidRPr="00266CC5">
        <w:rPr>
          <w:rFonts w:ascii="Arial Unicode" w:hAnsi="Arial Unicode"/>
          <w:b/>
          <w:bCs/>
          <w:sz w:val="24"/>
          <w:szCs w:val="24"/>
          <w:shd w:val="clear" w:color="auto" w:fill="FFFFFF"/>
          <w:lang w:val="hy-AM" w:eastAsia="hy-AM"/>
        </w:rPr>
        <w:t> </w:t>
      </w:r>
    </w:p>
    <w:p w:rsidR="00343987" w:rsidRPr="00266CC5" w:rsidRDefault="00343987" w:rsidP="0034398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hy-AM"/>
        </w:rPr>
      </w:pPr>
    </w:p>
    <w:p w:rsidR="00343987" w:rsidRPr="00343987" w:rsidRDefault="00343987" w:rsidP="0034398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 w:eastAsia="hy-AM"/>
        </w:rPr>
      </w:pPr>
      <w:r w:rsidRPr="00343987">
        <w:rPr>
          <w:rFonts w:ascii="GHEA Mariam" w:hAnsi="GHEA Mariam"/>
          <w:sz w:val="24"/>
          <w:szCs w:val="24"/>
          <w:lang w:val="hy-AM" w:eastAsia="hy-AM"/>
        </w:rPr>
        <w:t>«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Բարձրագույն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և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հետբուհական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մասնագիտական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կրթության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մասին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»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Հայաստանի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Հանրապետության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օրենքի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15-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րդ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հոդվածի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4-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րդ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մասի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պահանջին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համապատասխան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`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Հայաստանի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Հանրապետության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կառա</w:t>
      </w:r>
      <w:r>
        <w:rPr>
          <w:rFonts w:ascii="GHEA Mariam" w:hAnsi="GHEA Mariam" w:cs="Sylfaen"/>
          <w:sz w:val="24"/>
          <w:szCs w:val="24"/>
          <w:lang w:val="hy-AM" w:eastAsia="hy-AM"/>
        </w:rPr>
        <w:softHyphen/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վարությունը</w:t>
      </w:r>
      <w:r>
        <w:rPr>
          <w:rFonts w:ascii="Calibri" w:hAnsi="Calibri" w:cs="Calibri"/>
          <w:sz w:val="24"/>
          <w:szCs w:val="24"/>
          <w:lang w:val="hy-AM" w:eastAsia="hy-AM"/>
        </w:rPr>
        <w:t xml:space="preserve">    </w:t>
      </w:r>
      <w:r w:rsidRPr="00343987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ո</w:t>
      </w:r>
      <w:r>
        <w:rPr>
          <w:rFonts w:ascii="GHEA Mariam" w:hAnsi="GHEA Mariam" w:cs="Sylfaen"/>
          <w:bCs/>
          <w:iCs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ր</w:t>
      </w:r>
      <w:r>
        <w:rPr>
          <w:rFonts w:ascii="GHEA Mariam" w:hAnsi="GHEA Mariam" w:cs="Sylfaen"/>
          <w:bCs/>
          <w:iCs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ո</w:t>
      </w:r>
      <w:r>
        <w:rPr>
          <w:rFonts w:ascii="GHEA Mariam" w:hAnsi="GHEA Mariam" w:cs="Sylfaen"/>
          <w:bCs/>
          <w:iCs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շ</w:t>
      </w:r>
      <w:r>
        <w:rPr>
          <w:rFonts w:ascii="GHEA Mariam" w:hAnsi="GHEA Mariam" w:cs="Sylfaen"/>
          <w:bCs/>
          <w:iCs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ու</w:t>
      </w:r>
      <w:r>
        <w:rPr>
          <w:rFonts w:ascii="GHEA Mariam" w:hAnsi="GHEA Mariam" w:cs="Sylfaen"/>
          <w:bCs/>
          <w:iCs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մ</w:t>
      </w:r>
      <w:r w:rsidRPr="00343987">
        <w:rPr>
          <w:rFonts w:ascii="GHEA Mariam" w:hAnsi="GHEA Mariam" w:cs="Arial"/>
          <w:bCs/>
          <w:iCs/>
          <w:sz w:val="24"/>
          <w:szCs w:val="24"/>
          <w:lang w:val="hy-AM" w:eastAsia="hy-AM"/>
        </w:rPr>
        <w:t xml:space="preserve"> </w:t>
      </w:r>
      <w:r>
        <w:rPr>
          <w:rFonts w:ascii="GHEA Mariam" w:hAnsi="GHEA Mariam" w:cs="Arial"/>
          <w:bCs/>
          <w:iCs/>
          <w:sz w:val="24"/>
          <w:szCs w:val="24"/>
          <w:lang w:val="hy-AM" w:eastAsia="hy-AM"/>
        </w:rPr>
        <w:t xml:space="preserve">  </w:t>
      </w:r>
      <w:r w:rsidRPr="00343987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է</w:t>
      </w:r>
      <w:r w:rsidRPr="00343987">
        <w:rPr>
          <w:rFonts w:ascii="GHEA Mariam" w:hAnsi="GHEA Mariam"/>
          <w:sz w:val="24"/>
          <w:szCs w:val="24"/>
          <w:lang w:val="hy-AM" w:eastAsia="hy-AM"/>
        </w:rPr>
        <w:t>.</w:t>
      </w:r>
    </w:p>
    <w:p w:rsidR="00343987" w:rsidRPr="00343987" w:rsidRDefault="00343987" w:rsidP="0034398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 w:cs="Sylfaen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Հաստատել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 xml:space="preserve">Գորիսի 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>պ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ետական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համալսարան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>»</w:t>
      </w:r>
      <w:r w:rsidRPr="00343987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343987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պետական ոչ առևտրային կազմակերպության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 xml:space="preserve"> ռեկտորի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պաշտոնում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Տիգրան Վալերիկի Վանդունցի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ընտրության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343987">
        <w:rPr>
          <w:rFonts w:ascii="GHEA Mariam" w:hAnsi="GHEA Mariam" w:cs="Sylfaen"/>
          <w:sz w:val="24"/>
          <w:szCs w:val="24"/>
          <w:lang w:val="hy-AM" w:eastAsia="hy-AM"/>
        </w:rPr>
        <w:t>արդյունքները</w:t>
      </w:r>
      <w:r w:rsidRPr="00343987">
        <w:rPr>
          <w:rFonts w:ascii="GHEA Mariam" w:hAnsi="GHEA Mariam" w:cs="Arial"/>
          <w:sz w:val="24"/>
          <w:szCs w:val="24"/>
          <w:lang w:val="hy-AM" w:eastAsia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34398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343987" w:rsidRDefault="00296E5B" w:rsidP="00477447">
      <w:pPr>
        <w:rPr>
          <w:lang w:val="hy-AM"/>
        </w:rPr>
      </w:pPr>
    </w:p>
    <w:p w:rsidR="00296E5B" w:rsidRPr="00343987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343987">
      <w:headerReference w:type="even" r:id="rId8"/>
      <w:headerReference w:type="default" r:id="rId9"/>
      <w:footerReference w:type="even" r:id="rId10"/>
      <w:pgSz w:w="11909" w:h="16834" w:code="9"/>
      <w:pgMar w:top="1440" w:right="1561" w:bottom="1021" w:left="1843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DEF" w:rsidRDefault="00CF7DEF">
      <w:r>
        <w:separator/>
      </w:r>
    </w:p>
  </w:endnote>
  <w:endnote w:type="continuationSeparator" w:id="0">
    <w:p w:rsidR="00CF7DEF" w:rsidRDefault="00CF7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73291">
      <w:rPr>
        <w:noProof/>
        <w:sz w:val="18"/>
      </w:rPr>
      <w:t>KA-186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DEF" w:rsidRDefault="00CF7DEF">
      <w:r>
        <w:separator/>
      </w:r>
    </w:p>
  </w:footnote>
  <w:footnote w:type="continuationSeparator" w:id="0">
    <w:p w:rsidR="00CF7DEF" w:rsidRDefault="00CF7D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44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56A1A"/>
    <w:multiLevelType w:val="hybridMultilevel"/>
    <w:tmpl w:val="C5B43440"/>
    <w:lvl w:ilvl="0" w:tplc="F6F0D638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3" w:hanging="360"/>
      </w:pPr>
    </w:lvl>
    <w:lvl w:ilvl="2" w:tplc="0409001B" w:tentative="1">
      <w:start w:val="1"/>
      <w:numFmt w:val="lowerRoman"/>
      <w:lvlText w:val="%3."/>
      <w:lvlJc w:val="right"/>
      <w:pPr>
        <w:ind w:left="2883" w:hanging="180"/>
      </w:pPr>
    </w:lvl>
    <w:lvl w:ilvl="3" w:tplc="0409000F" w:tentative="1">
      <w:start w:val="1"/>
      <w:numFmt w:val="decimal"/>
      <w:lvlText w:val="%4."/>
      <w:lvlJc w:val="left"/>
      <w:pPr>
        <w:ind w:left="3603" w:hanging="360"/>
      </w:pPr>
    </w:lvl>
    <w:lvl w:ilvl="4" w:tplc="04090019" w:tentative="1">
      <w:start w:val="1"/>
      <w:numFmt w:val="lowerLetter"/>
      <w:lvlText w:val="%5."/>
      <w:lvlJc w:val="left"/>
      <w:pPr>
        <w:ind w:left="4323" w:hanging="360"/>
      </w:pPr>
    </w:lvl>
    <w:lvl w:ilvl="5" w:tplc="0409001B" w:tentative="1">
      <w:start w:val="1"/>
      <w:numFmt w:val="lowerRoman"/>
      <w:lvlText w:val="%6."/>
      <w:lvlJc w:val="right"/>
      <w:pPr>
        <w:ind w:left="5043" w:hanging="180"/>
      </w:pPr>
    </w:lvl>
    <w:lvl w:ilvl="6" w:tplc="0409000F" w:tentative="1">
      <w:start w:val="1"/>
      <w:numFmt w:val="decimal"/>
      <w:lvlText w:val="%7."/>
      <w:lvlJc w:val="left"/>
      <w:pPr>
        <w:ind w:left="5763" w:hanging="360"/>
      </w:pPr>
    </w:lvl>
    <w:lvl w:ilvl="7" w:tplc="04090019" w:tentative="1">
      <w:start w:val="1"/>
      <w:numFmt w:val="lowerLetter"/>
      <w:lvlText w:val="%8."/>
      <w:lvlJc w:val="left"/>
      <w:pPr>
        <w:ind w:left="6483" w:hanging="360"/>
      </w:pPr>
    </w:lvl>
    <w:lvl w:ilvl="8" w:tplc="0409001B" w:tentative="1">
      <w:start w:val="1"/>
      <w:numFmt w:val="lowerRoman"/>
      <w:lvlText w:val="%9."/>
      <w:lvlJc w:val="right"/>
      <w:pPr>
        <w:ind w:left="72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A86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98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39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291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DEF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732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7329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25</cp:revision>
  <cp:lastPrinted>2022-06-21T06:58:00Z</cp:lastPrinted>
  <dcterms:created xsi:type="dcterms:W3CDTF">2022-03-23T13:26:00Z</dcterms:created>
  <dcterms:modified xsi:type="dcterms:W3CDTF">2022-06-21T06:58:00Z</dcterms:modified>
</cp:coreProperties>
</file>