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0737" w:rsidRPr="000F1F01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0F1F0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A80737" w:rsidRPr="000F1F01" w:rsidRDefault="006C533E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0F1F01">
        <w:rPr>
          <w:rFonts w:ascii="GHEA Grapalat" w:eastAsia="Calibri" w:hAnsi="GHEA Grapalat"/>
          <w:b/>
          <w:bCs/>
          <w:sz w:val="24"/>
          <w:szCs w:val="24"/>
          <w:lang w:val="af-ZA"/>
        </w:rPr>
        <w:t>«</w:t>
      </w:r>
      <w:r w:rsidR="00737A6F" w:rsidRPr="000F1F01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2022 ԹՎԱԿԱՆԻ ՊԵՏԱԿԱՆ ԲՅՈՒՋԵԻ ՄԱՍԻՆ» ՕՐԵՆՔՈՒՄ ՎԵՐԱԲԱՇԽՈՒՄ ԵՎ ՀԱՅԱՍՏԱՆԻ ՀԱՆՐԱՊԵՏՈՒԹՅԱՆ ԿԱՌԱՎԱՐՈՒԹՅԱՆ 2021 ԹՎԱԿԱՆԻ ԴԵԿՏԵՄԲԵՐԻ 23-Ի N 2121-Ն ՈՐՈՇՄԱՆ ՄԵՋ ՓՈՓՈԽՈՒԹՅՈՒՆՆԵՐ ՈՒ ԼՐԱՑՈՒՄ ԿԱՏԱՐԵԼՈՒ ՄԱՍԻՆ</w:t>
      </w:r>
      <w:r w:rsidR="00593698" w:rsidRPr="000F1F01">
        <w:rPr>
          <w:rFonts w:ascii="GHEA Grapalat" w:eastAsia="Calibri" w:hAnsi="GHEA Grapalat"/>
          <w:b/>
          <w:bCs/>
          <w:sz w:val="24"/>
          <w:szCs w:val="24"/>
          <w:lang w:val="af-ZA"/>
        </w:rPr>
        <w:t></w:t>
      </w:r>
      <w:r w:rsidR="000E605B" w:rsidRPr="000F1F01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="00A80737" w:rsidRPr="000F1F0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  <w:r w:rsidR="00A80737" w:rsidRPr="000F1F0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="00A80737" w:rsidRPr="000F1F0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A80737" w:rsidRPr="000F1F01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8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99"/>
        <w:gridCol w:w="4421"/>
      </w:tblGrid>
      <w:tr w:rsidR="00B72692" w:rsidRPr="008E53AA" w:rsidTr="00545B59">
        <w:trPr>
          <w:trHeight w:val="382"/>
          <w:tblCellSpacing w:w="0" w:type="dxa"/>
          <w:jc w:val="center"/>
        </w:trPr>
        <w:tc>
          <w:tcPr>
            <w:tcW w:w="1139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2692" w:rsidRPr="00B72692" w:rsidRDefault="00B72692" w:rsidP="00F81AFC">
            <w:pPr>
              <w:spacing w:after="0"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</w:pPr>
            <w:r w:rsidRPr="00B72692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 xml:space="preserve">1. ՀՀ </w:t>
            </w:r>
            <w:r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  <w:p w:rsidR="00B72692" w:rsidRPr="00B72692" w:rsidRDefault="00B72692" w:rsidP="00F81AFC">
            <w:pPr>
              <w:spacing w:after="0" w:line="360" w:lineRule="auto"/>
              <w:ind w:firstLine="540"/>
              <w:jc w:val="both"/>
              <w:rPr>
                <w:rFonts w:ascii="GHEA Grapalat" w:hAnsi="GHEA Grapalat" w:cs="Courier New"/>
                <w:sz w:val="24"/>
                <w:szCs w:val="24"/>
                <w:lang w:val="hy-AM"/>
              </w:rPr>
            </w:pPr>
          </w:p>
        </w:tc>
        <w:tc>
          <w:tcPr>
            <w:tcW w:w="4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2692" w:rsidRPr="00B72692" w:rsidRDefault="00264F8A" w:rsidP="00F81AFC">
            <w:pPr>
              <w:spacing w:after="0" w:line="360" w:lineRule="auto"/>
              <w:jc w:val="center"/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10</w:t>
            </w:r>
            <w:r w:rsidR="00B72692" w:rsidRPr="00B72692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</w:t>
            </w:r>
            <w:r w:rsidR="00B72692" w:rsidRPr="00B72692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en-US"/>
              </w:rPr>
              <w:t>04</w:t>
            </w:r>
            <w:r w:rsidR="00B72692" w:rsidRPr="00B72692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.202</w:t>
            </w:r>
            <w:r w:rsidR="00B72692" w:rsidRPr="00B72692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en-US"/>
              </w:rPr>
              <w:t>2</w:t>
            </w:r>
            <w:r w:rsidR="00B72692" w:rsidRPr="00B72692">
              <w:rPr>
                <w:rFonts w:ascii="GHEA Grapalat" w:eastAsia="Arial Unicode MS" w:hAnsi="GHEA Grapalat" w:cs="Sylfae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B72692" w:rsidRPr="008E53AA" w:rsidTr="00545B59">
        <w:trPr>
          <w:trHeight w:val="419"/>
          <w:tblCellSpacing w:w="0" w:type="dxa"/>
          <w:jc w:val="center"/>
        </w:trPr>
        <w:tc>
          <w:tcPr>
            <w:tcW w:w="1139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2692" w:rsidRPr="00B72692" w:rsidRDefault="00B72692" w:rsidP="00F81AFC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72692" w:rsidRPr="00B72692" w:rsidRDefault="00B72692" w:rsidP="00F81AF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r w:rsidRPr="00B72692">
              <w:rPr>
                <w:rFonts w:ascii="GHEA Grapalat" w:hAnsi="GHEA Grapalat"/>
                <w:sz w:val="24"/>
                <w:szCs w:val="24"/>
                <w:lang w:val="en-US"/>
              </w:rPr>
              <w:t xml:space="preserve">N </w:t>
            </w:r>
            <w:r w:rsidR="00264F8A">
              <w:rPr>
                <w:rFonts w:ascii="GHEA Grapalat" w:hAnsi="GHEA Grapalat"/>
                <w:sz w:val="24"/>
                <w:szCs w:val="24"/>
                <w:lang w:val="en-US"/>
              </w:rPr>
              <w:t>01/8</w:t>
            </w:r>
            <w:r w:rsidR="00264F8A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264F8A">
              <w:rPr>
                <w:rFonts w:ascii="GHEA Grapalat" w:hAnsi="GHEA Grapalat"/>
                <w:sz w:val="24"/>
                <w:szCs w:val="24"/>
                <w:lang w:val="en-US"/>
              </w:rPr>
              <w:t>1</w:t>
            </w:r>
            <w:r w:rsidRPr="00B72692">
              <w:rPr>
                <w:rFonts w:ascii="GHEA Grapalat" w:hAnsi="GHEA Grapalat"/>
                <w:sz w:val="24"/>
                <w:szCs w:val="24"/>
                <w:lang w:val="en-US"/>
              </w:rPr>
              <w:t>/</w:t>
            </w:r>
            <w:r w:rsidR="00264F8A">
              <w:rPr>
                <w:rFonts w:ascii="GHEA Grapalat" w:hAnsi="GHEA Grapalat"/>
                <w:sz w:val="24"/>
                <w:szCs w:val="24"/>
                <w:lang w:val="hy-AM"/>
              </w:rPr>
              <w:t>8383</w:t>
            </w:r>
            <w:r w:rsidRPr="00B72692">
              <w:rPr>
                <w:rFonts w:ascii="GHEA Grapalat" w:hAnsi="GHEA Grapalat"/>
                <w:sz w:val="24"/>
                <w:szCs w:val="24"/>
                <w:lang w:val="en-US"/>
              </w:rPr>
              <w:t>-2022</w:t>
            </w:r>
          </w:p>
        </w:tc>
      </w:tr>
      <w:tr w:rsidR="007C439F" w:rsidRPr="00291972" w:rsidTr="00545B59">
        <w:trPr>
          <w:trHeight w:val="694"/>
          <w:tblCellSpacing w:w="0" w:type="dxa"/>
          <w:jc w:val="center"/>
        </w:trPr>
        <w:tc>
          <w:tcPr>
            <w:tcW w:w="11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F1F01" w:rsidRPr="00BC1890" w:rsidRDefault="000F1F01" w:rsidP="00F81AFC">
            <w:pPr>
              <w:spacing w:after="0" w:line="360" w:lineRule="auto"/>
              <w:ind w:left="188" w:right="244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216E64">
              <w:rPr>
                <w:rFonts w:ascii="GHEA Grapalat" w:hAnsi="GHEA Grapalat"/>
                <w:sz w:val="24"/>
                <w:szCs w:val="24"/>
              </w:rPr>
              <w:t xml:space="preserve">Ձեր </w:t>
            </w:r>
            <w:r>
              <w:rPr>
                <w:rFonts w:ascii="GHEA Grapalat" w:hAnsi="GHEA Grapalat"/>
                <w:sz w:val="24"/>
                <w:szCs w:val="24"/>
              </w:rPr>
              <w:t>27</w:t>
            </w:r>
            <w:r w:rsidRPr="00216E64">
              <w:rPr>
                <w:rFonts w:ascii="GHEA Grapalat" w:hAnsi="GHEA Grapalat"/>
                <w:sz w:val="24"/>
                <w:szCs w:val="24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216E64">
              <w:rPr>
                <w:rFonts w:ascii="GHEA Grapalat" w:hAnsi="GHEA Grapalat"/>
                <w:sz w:val="24"/>
                <w:szCs w:val="24"/>
              </w:rPr>
              <w:t xml:space="preserve">.2022թ. N </w:t>
            </w:r>
            <w:r w:rsidRPr="00B106E7">
              <w:rPr>
                <w:rFonts w:ascii="GHEA Grapalat" w:hAnsi="GHEA Grapalat"/>
                <w:sz w:val="24"/>
                <w:szCs w:val="24"/>
              </w:rPr>
              <w:t>01/6473-2022</w:t>
            </w:r>
            <w:r>
              <w:t xml:space="preserve"> </w:t>
            </w:r>
            <w:r w:rsidRPr="00216E64">
              <w:rPr>
                <w:rFonts w:ascii="GHEA Grapalat" w:hAnsi="GHEA Grapalat"/>
                <w:sz w:val="24"/>
                <w:szCs w:val="24"/>
              </w:rPr>
              <w:t>գրութամբ ներկայացված ««Հայաստանի Հանրապետության 2022 թվականի պետական բյուջեի մասին» օրենքում վերաբաշխում և Հայաստանի Հանրապետության կառավարության 2021 թվականի դեկտեմբերի 23-ի N 2121-Ն որոշման մեջ փոփոխություններ ու լրացում կատարելու մասին ՀՀ կառավարության որոշման նախագծի (այսուհետ՝ Նախագիծ)</w:t>
            </w:r>
            <w:r w:rsidRPr="00216E64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վերաբերյալ</w:t>
            </w:r>
            <w:r w:rsidRPr="00216E64">
              <w:rPr>
                <w:rFonts w:ascii="GHEA Grapalat" w:hAnsi="GHEA Grapalat" w:cs="Arial"/>
                <w:sz w:val="24"/>
                <w:szCs w:val="24"/>
                <w:lang w:val="af-ZA"/>
              </w:rPr>
              <w:t>,</w:t>
            </w:r>
            <w:r w:rsidRPr="00216E6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16E64">
              <w:rPr>
                <w:rFonts w:ascii="GHEA Grapalat" w:hAnsi="GHEA Grapalat"/>
                <w:sz w:val="24"/>
                <w:szCs w:val="24"/>
              </w:rPr>
              <w:t>որով</w:t>
            </w:r>
            <w:r w:rsidRPr="00216E6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216E6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առաջարկվում է </w:t>
            </w:r>
            <w:r>
              <w:rPr>
                <w:rFonts w:ascii="GHEA Grapalat" w:eastAsia="Times New Roman" w:hAnsi="GHEA Grapalat"/>
                <w:sz w:val="24"/>
                <w:szCs w:val="24"/>
              </w:rPr>
              <w:t xml:space="preserve">ՀՀ 2022թ. </w:t>
            </w:r>
            <w:r w:rsidRPr="00BC1890">
              <w:rPr>
                <w:rFonts w:ascii="GHEA Grapalat" w:hAnsi="GHEA Grapalat"/>
                <w:sz w:val="24"/>
                <w:szCs w:val="24"/>
              </w:rPr>
              <w:t xml:space="preserve">պետական բյուջեով նախատեսված 1116 ծրագրի 11001 Գյուղատնտեսական կենդանիների պատվաստում միջոցառման շրջանակներում </w:t>
            </w:r>
            <w:r w:rsidRPr="00BC1890">
              <w:rPr>
                <w:rFonts w:ascii="GHEA Grapalat" w:hAnsi="GHEA Grapalat" w:cs="Times New Roman"/>
                <w:sz w:val="24"/>
                <w:szCs w:val="24"/>
              </w:rPr>
              <w:t xml:space="preserve">հակադաբաղային պատվաստանյութ ձեռք բերելու նպատակով </w:t>
            </w:r>
            <w:r w:rsidRPr="00BC1890">
              <w:rPr>
                <w:rFonts w:ascii="GHEA Grapalat" w:hAnsi="GHEA Grapalat"/>
                <w:sz w:val="24"/>
                <w:szCs w:val="24"/>
              </w:rPr>
              <w:t xml:space="preserve">ՀՀ էկոնոմիկայի նախարարությանը </w:t>
            </w:r>
            <w:r w:rsidRPr="00216E64">
              <w:rPr>
                <w:rFonts w:ascii="GHEA Grapalat" w:hAnsi="GHEA Grapalat"/>
                <w:sz w:val="24"/>
                <w:szCs w:val="24"/>
              </w:rPr>
              <w:t xml:space="preserve">(այսուհետ՝ </w:t>
            </w:r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r w:rsidRPr="00216E64">
              <w:rPr>
                <w:rFonts w:ascii="GHEA Grapalat" w:hAnsi="GHEA Grapalat"/>
                <w:sz w:val="24"/>
                <w:szCs w:val="24"/>
              </w:rPr>
              <w:t>)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C1890">
              <w:rPr>
                <w:rFonts w:ascii="GHEA Grapalat" w:hAnsi="GHEA Grapalat"/>
                <w:sz w:val="24"/>
                <w:szCs w:val="24"/>
              </w:rPr>
              <w:t>ՀՀ 2022թ. պետական բյուջեով նախատեսված ՀՀ կառավարության պահուստային ֆոնդից առաջին կիսամյակում հատկացնել 200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  <w:r w:rsidRPr="00BC1890">
              <w:rPr>
                <w:rFonts w:ascii="GHEA Grapalat" w:hAnsi="GHEA Grapalat"/>
                <w:sz w:val="24"/>
                <w:szCs w:val="24"/>
              </w:rPr>
              <w:t>34</w:t>
            </w:r>
            <w:r>
              <w:rPr>
                <w:rFonts w:ascii="GHEA Grapalat" w:hAnsi="GHEA Grapalat"/>
                <w:sz w:val="24"/>
                <w:szCs w:val="24"/>
              </w:rPr>
              <w:t xml:space="preserve"> մլն </w:t>
            </w:r>
            <w:r w:rsidRPr="00BC1890">
              <w:rPr>
                <w:rFonts w:ascii="GHEA Grapalat" w:hAnsi="GHEA Grapalat"/>
                <w:sz w:val="24"/>
                <w:szCs w:val="24"/>
              </w:rPr>
              <w:t xml:space="preserve">դրամ, հայտնում ենք հետևյալը. </w:t>
            </w:r>
          </w:p>
          <w:p w:rsidR="000F1F01" w:rsidRDefault="000F1F01" w:rsidP="00F81AFC">
            <w:pPr>
              <w:spacing w:after="0" w:line="360" w:lineRule="auto"/>
              <w:ind w:left="188" w:right="244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1411">
              <w:rPr>
                <w:rFonts w:ascii="GHEA Grapalat" w:hAnsi="GHEA Grapalat"/>
                <w:sz w:val="24"/>
                <w:szCs w:val="24"/>
              </w:rPr>
              <w:t xml:space="preserve">Նախագծով պահանջվող գումարը նախատեսվել է հատկացնել վերը նշված միջոցառման Առողջապահական և լաբորատոր նյութեր հոդվածով՝ դաբաղ հիվանդության </w:t>
            </w:r>
            <w:r w:rsidRPr="00D71411">
              <w:rPr>
                <w:rFonts w:ascii="GHEA Grapalat" w:hAnsi="GHEA Grapalat" w:cs="Times New Roman"/>
                <w:sz w:val="24"/>
                <w:szCs w:val="24"/>
              </w:rPr>
              <w:t>դեմ լրացուցիչ ևս 1 060 107 հատ կանխարգելիչ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միջոցառումներ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իրականացնելու համար՝ հանրապետությունում դաբաղ հիվանդության նկատմամբ կայուն անասնահամաճարակային իրավիճակը և միջազգային պայմանագրերի կատարումն ապահովելու անհրաժեշտությամբ</w:t>
            </w:r>
            <w:r w:rsidRPr="00A16D3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պայմանավորված:</w:t>
            </w:r>
          </w:p>
          <w:p w:rsidR="000F1F01" w:rsidRDefault="000F1F01" w:rsidP="00F81AFC">
            <w:pPr>
              <w:spacing w:after="0" w:line="360" w:lineRule="auto"/>
              <w:ind w:left="188" w:right="244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1411">
              <w:rPr>
                <w:rFonts w:ascii="GHEA Grapalat" w:hAnsi="GHEA Grapalat"/>
                <w:sz w:val="24"/>
                <w:szCs w:val="24"/>
              </w:rPr>
              <w:lastRenderedPageBreak/>
              <w:t xml:space="preserve">Այս </w:t>
            </w:r>
            <w:r>
              <w:rPr>
                <w:rFonts w:ascii="GHEA Grapalat" w:hAnsi="GHEA Grapalat"/>
                <w:sz w:val="24"/>
                <w:szCs w:val="24"/>
              </w:rPr>
              <w:t>պարագայում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հարկ է նշել, որ </w:t>
            </w:r>
            <w:r>
              <w:rPr>
                <w:rFonts w:ascii="GHEA Grapalat" w:hAnsi="GHEA Grapalat"/>
                <w:sz w:val="24"/>
                <w:szCs w:val="24"/>
              </w:rPr>
              <w:t xml:space="preserve">նշված </w:t>
            </w:r>
            <w:r w:rsidRPr="00D71411">
              <w:rPr>
                <w:rFonts w:ascii="GHEA Grapalat" w:hAnsi="GHEA Grapalat"/>
                <w:sz w:val="24"/>
                <w:szCs w:val="24"/>
              </w:rPr>
              <w:t>հոդվածով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71411">
              <w:rPr>
                <w:rFonts w:ascii="GHEA Grapalat" w:hAnsi="GHEA Grapalat"/>
                <w:sz w:val="24"/>
                <w:szCs w:val="24"/>
              </w:rPr>
              <w:t>2022թ. առաջին եռամսյակի համար նախատեսված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319.6 մլն դրամից ֆինանսավորվել է 315.5 մլն դրամը, և խնայողությունը կազմում է 4.1 մլն դրամ: 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Հետևաբար անհրաժեշտ է դիտարկել նախագծով պահանջվող գումարը 4.1 մլն դրամով նվազեցնելու տարբերակը:</w:t>
            </w:r>
          </w:p>
          <w:p w:rsidR="00545B59" w:rsidRDefault="000F1F01" w:rsidP="00545B59">
            <w:pPr>
              <w:spacing w:after="0" w:line="360" w:lineRule="auto"/>
              <w:ind w:left="188" w:right="244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Ընդ որում բացահայտման կարիք ունի, արդյոք 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2022թ. առաջին </w:t>
            </w:r>
            <w:r>
              <w:rPr>
                <w:rFonts w:ascii="GHEA Grapalat" w:hAnsi="GHEA Grapalat"/>
                <w:sz w:val="24"/>
                <w:szCs w:val="24"/>
              </w:rPr>
              <w:t xml:space="preserve">եռամսյակում </w:t>
            </w:r>
            <w:r w:rsidRPr="00D71411">
              <w:rPr>
                <w:rFonts w:ascii="GHEA Grapalat" w:hAnsi="GHEA Grapalat"/>
                <w:sz w:val="24"/>
                <w:szCs w:val="24"/>
              </w:rPr>
              <w:t>Առողջապահական և լաբորատոր նյութեր հոդվածով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315.5 մլն դրամի ձեռքբերումն իրենից ներկայացնում է միայն 2022թ. անհրաժեշտ նյութերի գնահատված պահանջարկը, թե նշված ձեռքբերման շրջանակներում նախատեսվում է իրականացնել նաև նյութերի պահեստավորում:</w:t>
            </w:r>
          </w:p>
          <w:p w:rsidR="00545B59" w:rsidRDefault="00545B59" w:rsidP="00545B59">
            <w:pPr>
              <w:spacing w:after="0" w:line="360" w:lineRule="auto"/>
              <w:ind w:left="188" w:right="244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:rsidR="000F1F01" w:rsidRPr="00D71411" w:rsidRDefault="000F1F01" w:rsidP="00F81AFC">
            <w:pPr>
              <w:spacing w:after="0" w:line="360" w:lineRule="auto"/>
              <w:ind w:left="188" w:right="244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1411">
              <w:rPr>
                <w:rFonts w:ascii="GHEA Grapalat" w:hAnsi="GHEA Grapalat"/>
                <w:sz w:val="24"/>
                <w:szCs w:val="24"/>
              </w:rPr>
              <w:t xml:space="preserve">Ելնելով վերոգրյալից, </w:t>
            </w:r>
            <w:r w:rsidRPr="00BC1890"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BC1890">
              <w:rPr>
                <w:rFonts w:ascii="GHEA Grapalat" w:hAnsi="GHEA Grapalat"/>
                <w:sz w:val="24"/>
                <w:szCs w:val="24"/>
              </w:rPr>
              <w:t>նախատեսված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գումարը կառավարության պահուստային ֆոնդից հատկացնելու </w:t>
            </w:r>
            <w:r w:rsidRPr="00D71411">
              <w:rPr>
                <w:rFonts w:ascii="GHEA Grapalat" w:hAnsi="GHEA Grapalat" w:cs="Times New Roman"/>
                <w:sz w:val="24"/>
                <w:szCs w:val="24"/>
              </w:rPr>
              <w:t xml:space="preserve">կապակցությամբ 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առաջարկում ենք Նախագծի ֆինանսավորման հարցը կարգավորել 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  <w:r w:rsidRPr="00D71411">
              <w:rPr>
                <w:rFonts w:ascii="GHEA Grapalat" w:hAnsi="GHEA Grapalat"/>
                <w:sz w:val="24"/>
                <w:szCs w:val="24"/>
              </w:rPr>
              <w:t>ախարարության գծով ընթացիկ տարվա պետական բյուջեով նախատեսված ընդհանուր հատկացումների շրջանակներում՝ ոլորտային առաջնահերթությունների վերանայման համատեքստում վերաբաշխումներ կատարելու միջոցով՝ հաշվի առնելով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Նախարարության գծով 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2022թ. առաջին եռամսյակի </w:t>
            </w:r>
            <w:r>
              <w:rPr>
                <w:rFonts w:ascii="GHEA Grapalat" w:hAnsi="GHEA Grapalat"/>
                <w:sz w:val="24"/>
                <w:szCs w:val="24"/>
              </w:rPr>
              <w:t>խնայողությունը` 2,675.7 մլն դրամ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(</w:t>
            </w:r>
            <w:r w:rsidRPr="00D71411">
              <w:rPr>
                <w:rFonts w:ascii="GHEA Grapalat" w:hAnsi="GHEA Grapalat"/>
                <w:sz w:val="24"/>
                <w:szCs w:val="24"/>
              </w:rPr>
              <w:t>նախատեսված</w:t>
            </w:r>
            <w:r>
              <w:rPr>
                <w:rFonts w:ascii="GHEA Grapalat" w:hAnsi="GHEA Grapalat"/>
                <w:sz w:val="24"/>
                <w:szCs w:val="24"/>
              </w:rPr>
              <w:t xml:space="preserve"> 11,394.5 մլն դրամից ֆինանսավորվել է 8,718.8 մլն դրամը) և 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ՀՀ կառավարության որոշումներով </w:t>
            </w:r>
            <w:r>
              <w:rPr>
                <w:rFonts w:ascii="GHEA Grapalat" w:hAnsi="GHEA Grapalat"/>
                <w:sz w:val="24"/>
                <w:szCs w:val="24"/>
              </w:rPr>
              <w:t>ու</w:t>
            </w:r>
            <w:r w:rsidRPr="00D71411">
              <w:rPr>
                <w:rFonts w:ascii="GHEA Grapalat" w:hAnsi="GHEA Grapalat"/>
                <w:sz w:val="24"/>
                <w:szCs w:val="24"/>
              </w:rPr>
              <w:t xml:space="preserve"> նախագծերով պայմանավորված ՀՀ կառավարության պահուստային ֆոնդի ծանրաբեռնվածությունը: Հակառակ պարագայում, ՀՀ կառավարության պահուստային ֆոնդը որպես ֆինանսավորման աղբյուր դիտարկելիս, առաջարկում ենք պահուստային ֆոնդից գումարների հատկացման հարցը քննարկել և որոշում ընդունել համապատասխան նախարարական կոմիտեներում՝ հաշվի առնելով առկա առաջնահերթությունները:</w:t>
            </w:r>
          </w:p>
          <w:p w:rsidR="008E53AA" w:rsidRPr="000F1F01" w:rsidRDefault="000F1F01" w:rsidP="00F81AFC">
            <w:pPr>
              <w:spacing w:after="0" w:line="360" w:lineRule="auto"/>
              <w:ind w:left="188" w:right="244" w:firstLine="284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71411">
              <w:rPr>
                <w:rFonts w:ascii="GHEA Grapalat" w:hAnsi="GHEA Grapalat"/>
                <w:sz w:val="24"/>
                <w:szCs w:val="24"/>
              </w:rPr>
              <w:t>Միաժամանակ առաջարկում ենք, Ն</w:t>
            </w:r>
            <w:r w:rsidRPr="00D71411">
              <w:rPr>
                <w:rFonts w:ascii="GHEA Grapalat" w:hAnsi="GHEA Grapalat" w:cs="Times New Roman"/>
                <w:sz w:val="24"/>
                <w:szCs w:val="24"/>
              </w:rPr>
              <w:t xml:space="preserve">ախագծի հաստատմանը զուգահեռ նախաձեռնել գնումների </w:t>
            </w:r>
            <w:r w:rsidRPr="00D71411">
              <w:rPr>
                <w:rFonts w:ascii="GHEA Grapalat" w:hAnsi="GHEA Grapalat" w:cs="Times New Roman"/>
                <w:sz w:val="24"/>
                <w:szCs w:val="24"/>
              </w:rPr>
              <w:lastRenderedPageBreak/>
              <w:t xml:space="preserve">պլանում ներառված   գնման առարկայի ձեռքբերման ընթացակարգ՝ </w:t>
            </w:r>
            <w:r w:rsidRPr="00D71411">
              <w:rPr>
                <w:rFonts w:ascii="GHEA Grapalat" w:hAnsi="GHEA Grapalat"/>
                <w:sz w:val="24"/>
                <w:szCs w:val="24"/>
              </w:rPr>
              <w:t>«Գնումների մասին» ՀՀ օրենքի</w:t>
            </w:r>
            <w:r w:rsidRPr="00D71411">
              <w:rPr>
                <w:rFonts w:ascii="GHEA Grapalat" w:hAnsi="GHEA Grapalat" w:cs="Times New Roman"/>
                <w:sz w:val="24"/>
                <w:szCs w:val="24"/>
              </w:rPr>
              <w:t xml:space="preserve"> 15-րդ հոդվածի 6-րդ մասի 2-րդ կետի կիրառմամբ:</w:t>
            </w:r>
          </w:p>
        </w:tc>
        <w:tc>
          <w:tcPr>
            <w:tcW w:w="44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22748" w:rsidRDefault="00222748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B72692" w:rsidRDefault="00B7269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B72692" w:rsidRDefault="00B7269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B72692" w:rsidRDefault="00B7269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B72692" w:rsidRDefault="00B7269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B72692" w:rsidRDefault="00B7269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B72692" w:rsidRDefault="00B7269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F81AFC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Չի ընդունվել</w:t>
            </w:r>
            <w:r w:rsidR="00720B12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։</w:t>
            </w:r>
          </w:p>
          <w:p w:rsidR="00545B59" w:rsidRDefault="00F84854" w:rsidP="00545B59">
            <w:pPr>
              <w:spacing w:after="0" w:line="360" w:lineRule="auto"/>
              <w:ind w:left="134" w:right="156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Քանի որ Որոշմամբ հաստատված </w:t>
            </w:r>
            <w:r w:rsidRPr="00F84854">
              <w:rPr>
                <w:rFonts w:ascii="GHEA Grapalat" w:hAnsi="GHEA Grapalat"/>
                <w:sz w:val="24"/>
                <w:szCs w:val="24"/>
                <w:lang w:val="hy-AM"/>
              </w:rPr>
              <w:t>319.6 մլն դրամ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Pr="00F84854">
              <w:rPr>
                <w:rFonts w:ascii="GHEA Grapalat" w:hAnsi="GHEA Grapalat"/>
                <w:sz w:val="24"/>
                <w:szCs w:val="24"/>
                <w:lang w:val="hy-AM"/>
              </w:rPr>
              <w:t>ձեռքբերումն իրենից ներկայացնում է միայն 2022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84854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վականի համար</w:t>
            </w:r>
            <w:r w:rsidRPr="00F84854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նյութերի գնահատված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պահանջարկ։</w:t>
            </w:r>
            <w:r w:rsidR="00545B59" w:rsidRPr="00545B5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45B5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Ինչ վերաբերում է </w:t>
            </w:r>
            <w:r w:rsidR="00545B59" w:rsidRPr="00545B59">
              <w:rPr>
                <w:rFonts w:ascii="GHEA Grapalat" w:hAnsi="GHEA Grapalat"/>
                <w:sz w:val="24"/>
                <w:szCs w:val="24"/>
                <w:lang w:val="hy-AM"/>
              </w:rPr>
              <w:t>4.1 մլն դրամով նվազեցնելու</w:t>
            </w:r>
            <w:r w:rsidR="00545B59">
              <w:rPr>
                <w:rFonts w:ascii="GHEA Grapalat" w:hAnsi="GHEA Grapalat"/>
                <w:sz w:val="24"/>
                <w:szCs w:val="24"/>
                <w:lang w:val="hy-AM"/>
              </w:rPr>
              <w:t>ն, ապա հայտնում եմ, որ Ծրագրի շրջանակներում դեռևս առկա է որոշ անասնաբուժական դեղամիջոցների ձեռքբերման համար կրկին անգամ մրցույթ կազմակերպելու անհրաժեշտությունը։</w:t>
            </w:r>
          </w:p>
          <w:p w:rsidR="00545B59" w:rsidRDefault="00545B59" w:rsidP="00F84854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F84854" w:rsidRDefault="00F84854" w:rsidP="00F84854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է։</w:t>
            </w:r>
          </w:p>
          <w:p w:rsidR="00F84854" w:rsidRDefault="00F84854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4854">
            <w:pPr>
              <w:spacing w:after="0" w:line="360" w:lineRule="auto"/>
              <w:ind w:right="156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47710D" w:rsidRDefault="0047710D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  <w:p w:rsidR="00720B12" w:rsidRDefault="00720B12" w:rsidP="00F81AFC">
            <w:pPr>
              <w:spacing w:after="0" w:line="360" w:lineRule="auto"/>
              <w:ind w:left="165" w:right="156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է։</w:t>
            </w:r>
          </w:p>
          <w:p w:rsidR="00B72692" w:rsidRPr="00682ABF" w:rsidRDefault="00720B12" w:rsidP="0047710D">
            <w:pPr>
              <w:spacing w:after="0" w:line="360" w:lineRule="auto"/>
              <w:ind w:left="134" w:right="156" w:firstLine="14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720B1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Գնումների մասին» ՀՀ օրենքի</w:t>
            </w:r>
            <w:r w:rsidRPr="00720B12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15-րդ հոդվածի 6-րդ մասի 2-րդ կետի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համաձայն</w:t>
            </w:r>
            <w:r w:rsidR="0008699B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2022 թվականի մայիսի 13-ին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D52291">
              <w:rPr>
                <w:rFonts w:ascii="GHEA Grapalat" w:hAnsi="GHEA Grapalat"/>
                <w:sz w:val="24"/>
                <w:szCs w:val="24"/>
                <w:lang w:val="hy-AM"/>
              </w:rPr>
              <w:t>ՀՀԷՆ-</w:t>
            </w:r>
            <w:r w:rsidRPr="001009C5">
              <w:rPr>
                <w:rFonts w:ascii="GHEA Grapalat" w:hAnsi="GHEA Grapalat"/>
                <w:sz w:val="24"/>
                <w:szCs w:val="24"/>
                <w:lang w:val="hy-AM"/>
              </w:rPr>
              <w:t>ԷԱՃԱՊՁԲ</w:t>
            </w:r>
            <w:r w:rsidRPr="001858B0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F846A8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1858B0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30 </w:t>
            </w:r>
            <w:r w:rsidRPr="00A35BFF">
              <w:rPr>
                <w:rFonts w:ascii="GHEA Grapalat" w:hAnsi="GHEA Grapalat"/>
                <w:sz w:val="24"/>
                <w:szCs w:val="24"/>
                <w:lang w:val="hy-AM"/>
              </w:rPr>
              <w:t>ծածկագրով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45B59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հայտարարված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մրցույթ</w:t>
            </w:r>
            <w:r w:rsidR="00545B59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կայացել է և </w:t>
            </w:r>
            <w:r w:rsidR="00291972">
              <w:rPr>
                <w:rFonts w:ascii="GHEA Grapalat" w:hAnsi="GHEA Grapalat"/>
                <w:sz w:val="24"/>
                <w:szCs w:val="24"/>
                <w:lang w:val="hy-AM"/>
              </w:rPr>
              <w:t>պայմանագիրը</w:t>
            </w:r>
            <w:r w:rsidR="0065420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91972">
              <w:rPr>
                <w:rFonts w:ascii="GHEA Grapalat" w:hAnsi="GHEA Grapalat"/>
                <w:sz w:val="24"/>
                <w:szCs w:val="24"/>
                <w:lang w:val="hy-AM"/>
              </w:rPr>
              <w:t>կնքվել է։</w:t>
            </w:r>
            <w:bookmarkStart w:id="0" w:name="_GoBack"/>
            <w:bookmarkEnd w:id="0"/>
          </w:p>
        </w:tc>
      </w:tr>
    </w:tbl>
    <w:p w:rsidR="00762C84" w:rsidRPr="002C0492" w:rsidRDefault="00762C84" w:rsidP="00B72692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702D"/>
    <w:rsid w:val="00032D8C"/>
    <w:rsid w:val="0004057D"/>
    <w:rsid w:val="00044E5E"/>
    <w:rsid w:val="0008699B"/>
    <w:rsid w:val="00093453"/>
    <w:rsid w:val="000A04F2"/>
    <w:rsid w:val="000A1909"/>
    <w:rsid w:val="000A4C2F"/>
    <w:rsid w:val="000E605B"/>
    <w:rsid w:val="000F1F01"/>
    <w:rsid w:val="000F2B35"/>
    <w:rsid w:val="00122739"/>
    <w:rsid w:val="00132CBB"/>
    <w:rsid w:val="001514C8"/>
    <w:rsid w:val="00171767"/>
    <w:rsid w:val="00195B2F"/>
    <w:rsid w:val="001A0CA7"/>
    <w:rsid w:val="001C02B4"/>
    <w:rsid w:val="001C0AB6"/>
    <w:rsid w:val="00222748"/>
    <w:rsid w:val="00264F8A"/>
    <w:rsid w:val="00291972"/>
    <w:rsid w:val="002937A9"/>
    <w:rsid w:val="002B0E92"/>
    <w:rsid w:val="002C0492"/>
    <w:rsid w:val="002D02BC"/>
    <w:rsid w:val="002D73B6"/>
    <w:rsid w:val="00301690"/>
    <w:rsid w:val="003102CE"/>
    <w:rsid w:val="0031279A"/>
    <w:rsid w:val="00312A09"/>
    <w:rsid w:val="00355FCF"/>
    <w:rsid w:val="0038290D"/>
    <w:rsid w:val="00395197"/>
    <w:rsid w:val="003E094C"/>
    <w:rsid w:val="003E37F3"/>
    <w:rsid w:val="003E7213"/>
    <w:rsid w:val="00412749"/>
    <w:rsid w:val="0043702D"/>
    <w:rsid w:val="00441E1A"/>
    <w:rsid w:val="00453A84"/>
    <w:rsid w:val="00476C82"/>
    <w:rsid w:val="0047710D"/>
    <w:rsid w:val="004833EC"/>
    <w:rsid w:val="004C2C45"/>
    <w:rsid w:val="0051577F"/>
    <w:rsid w:val="00525E4F"/>
    <w:rsid w:val="005377CC"/>
    <w:rsid w:val="00545B59"/>
    <w:rsid w:val="0056604B"/>
    <w:rsid w:val="005763FC"/>
    <w:rsid w:val="0059116B"/>
    <w:rsid w:val="00593698"/>
    <w:rsid w:val="005A7706"/>
    <w:rsid w:val="005B671F"/>
    <w:rsid w:val="005C1036"/>
    <w:rsid w:val="00603054"/>
    <w:rsid w:val="006369DE"/>
    <w:rsid w:val="006475BC"/>
    <w:rsid w:val="00654204"/>
    <w:rsid w:val="00663575"/>
    <w:rsid w:val="00666776"/>
    <w:rsid w:val="00672235"/>
    <w:rsid w:val="0067400C"/>
    <w:rsid w:val="00682ABF"/>
    <w:rsid w:val="00685E99"/>
    <w:rsid w:val="006B4736"/>
    <w:rsid w:val="006C533E"/>
    <w:rsid w:val="006C6BAD"/>
    <w:rsid w:val="006D1CD6"/>
    <w:rsid w:val="006F3B82"/>
    <w:rsid w:val="006F5986"/>
    <w:rsid w:val="00717A3E"/>
    <w:rsid w:val="00720B12"/>
    <w:rsid w:val="007214E3"/>
    <w:rsid w:val="0073241F"/>
    <w:rsid w:val="00737A6F"/>
    <w:rsid w:val="00754A5E"/>
    <w:rsid w:val="0075507D"/>
    <w:rsid w:val="00762C84"/>
    <w:rsid w:val="00777FC5"/>
    <w:rsid w:val="007B0D2B"/>
    <w:rsid w:val="007B3BD5"/>
    <w:rsid w:val="007C439F"/>
    <w:rsid w:val="007D0E06"/>
    <w:rsid w:val="007E002D"/>
    <w:rsid w:val="007F0F87"/>
    <w:rsid w:val="00810B26"/>
    <w:rsid w:val="00813640"/>
    <w:rsid w:val="008239A1"/>
    <w:rsid w:val="008769A8"/>
    <w:rsid w:val="00887AFE"/>
    <w:rsid w:val="008E0638"/>
    <w:rsid w:val="008E53AA"/>
    <w:rsid w:val="00912AEC"/>
    <w:rsid w:val="00913985"/>
    <w:rsid w:val="00917349"/>
    <w:rsid w:val="00985248"/>
    <w:rsid w:val="00993239"/>
    <w:rsid w:val="009C0A6C"/>
    <w:rsid w:val="009D2E32"/>
    <w:rsid w:val="00A62FA0"/>
    <w:rsid w:val="00A80737"/>
    <w:rsid w:val="00A82682"/>
    <w:rsid w:val="00A82B17"/>
    <w:rsid w:val="00AA6F78"/>
    <w:rsid w:val="00AF239F"/>
    <w:rsid w:val="00B051C9"/>
    <w:rsid w:val="00B142F3"/>
    <w:rsid w:val="00B67FC8"/>
    <w:rsid w:val="00B72692"/>
    <w:rsid w:val="00B90FD5"/>
    <w:rsid w:val="00BA0225"/>
    <w:rsid w:val="00BB3D9D"/>
    <w:rsid w:val="00C34CEA"/>
    <w:rsid w:val="00C805F5"/>
    <w:rsid w:val="00C85507"/>
    <w:rsid w:val="00C91BDE"/>
    <w:rsid w:val="00C94DD3"/>
    <w:rsid w:val="00CC4DBD"/>
    <w:rsid w:val="00CF0BAF"/>
    <w:rsid w:val="00CF3391"/>
    <w:rsid w:val="00D3583F"/>
    <w:rsid w:val="00D72E79"/>
    <w:rsid w:val="00D85C37"/>
    <w:rsid w:val="00DA6FA1"/>
    <w:rsid w:val="00DC2BB6"/>
    <w:rsid w:val="00DD69D0"/>
    <w:rsid w:val="00E37791"/>
    <w:rsid w:val="00E5327F"/>
    <w:rsid w:val="00E56CBF"/>
    <w:rsid w:val="00E57727"/>
    <w:rsid w:val="00E60BD1"/>
    <w:rsid w:val="00E647BF"/>
    <w:rsid w:val="00E70658"/>
    <w:rsid w:val="00E7375F"/>
    <w:rsid w:val="00E96759"/>
    <w:rsid w:val="00EA7E0E"/>
    <w:rsid w:val="00EB65D1"/>
    <w:rsid w:val="00EB771F"/>
    <w:rsid w:val="00EB77BA"/>
    <w:rsid w:val="00EC4347"/>
    <w:rsid w:val="00F14C7A"/>
    <w:rsid w:val="00F35518"/>
    <w:rsid w:val="00F47C09"/>
    <w:rsid w:val="00F47D26"/>
    <w:rsid w:val="00F51BD7"/>
    <w:rsid w:val="00F61AF8"/>
    <w:rsid w:val="00F6753D"/>
    <w:rsid w:val="00F81AFC"/>
    <w:rsid w:val="00F84854"/>
    <w:rsid w:val="00F956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27C17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5095B-9A88-4B02-8993-83F301740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557</Words>
  <Characters>3176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https://mul2.gov.am/tasks/632067/oneclick/ampopatert-FMD.docx?token=7e83e29cf8f44a4277185255fed89e5a</cp:keywords>
  <cp:lastModifiedBy>Melanya Karapetyan</cp:lastModifiedBy>
  <cp:revision>53</cp:revision>
  <cp:lastPrinted>2022-04-08T07:35:00Z</cp:lastPrinted>
  <dcterms:created xsi:type="dcterms:W3CDTF">2022-02-28T09:48:00Z</dcterms:created>
  <dcterms:modified xsi:type="dcterms:W3CDTF">2022-06-17T13:56:00Z</dcterms:modified>
</cp:coreProperties>
</file>