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6B4" w:rsidRDefault="00DD06B4" w:rsidP="00DD06B4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25129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6413FE" w:rsidRPr="00307DC0" w:rsidRDefault="006413FE" w:rsidP="006413F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51290">
        <w:rPr>
          <w:rFonts w:ascii="GHEA Grapalat" w:hAnsi="GHEA Grapalat"/>
          <w:b/>
          <w:sz w:val="24"/>
          <w:szCs w:val="24"/>
          <w:lang w:val="hy-AM"/>
        </w:rPr>
        <w:t>«</w:t>
      </w:r>
      <w:r w:rsidRPr="00A879CB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ՍԵՎ</w:t>
      </w:r>
      <w:r w:rsidRPr="00A879CB">
        <w:rPr>
          <w:rFonts w:ascii="GHEA Grapalat" w:hAnsi="GHEA Grapalat"/>
          <w:b/>
          <w:sz w:val="24"/>
          <w:szCs w:val="24"/>
          <w:lang w:val="hy-AM"/>
        </w:rPr>
        <w:t xml:space="preserve">ԱՆԻ  ՋՐԱՅԻՆ </w:t>
      </w:r>
      <w:r>
        <w:rPr>
          <w:rFonts w:ascii="GHEA Grapalat" w:hAnsi="GHEA Grapalat"/>
          <w:b/>
          <w:sz w:val="24"/>
          <w:szCs w:val="24"/>
          <w:lang w:val="hy-AM"/>
        </w:rPr>
        <w:t>ՄԱՐԶԱՁԵՎ</w:t>
      </w:r>
      <w:r w:rsidRPr="00A879CB">
        <w:rPr>
          <w:rFonts w:ascii="GHEA Grapalat" w:hAnsi="GHEA Grapalat"/>
          <w:b/>
          <w:sz w:val="24"/>
          <w:szCs w:val="24"/>
          <w:lang w:val="hy-AM"/>
        </w:rPr>
        <w:t xml:space="preserve">ԵՐԻ ՄԱՆԿԱՊԱՏԱՆԵԿԱՆ ՄԱՐԶԱԴՊՐՈՑ» ՊԵՏԱԿԱՆ ՈՉ </w:t>
      </w:r>
      <w:r>
        <w:rPr>
          <w:rFonts w:ascii="GHEA Grapalat" w:hAnsi="GHEA Grapalat"/>
          <w:b/>
          <w:sz w:val="24"/>
          <w:szCs w:val="24"/>
          <w:lang w:val="hy-AM"/>
        </w:rPr>
        <w:t>ԱՌԵՎ</w:t>
      </w:r>
      <w:r w:rsidRPr="00A879CB">
        <w:rPr>
          <w:rFonts w:ascii="GHEA Grapalat" w:hAnsi="GHEA Grapalat"/>
          <w:b/>
          <w:sz w:val="24"/>
          <w:szCs w:val="24"/>
          <w:lang w:val="hy-AM"/>
        </w:rPr>
        <w:t>ՏՐԱՅԻՆ ԿԱԶՄԱԿԵՐՊՈՒԹՅԱՆ</w:t>
      </w:r>
      <w:r>
        <w:rPr>
          <w:rFonts w:ascii="GHEA Grapalat" w:hAnsi="GHEA Grapalat"/>
          <w:b/>
          <w:sz w:val="24"/>
          <w:szCs w:val="24"/>
          <w:lang w:val="hy-AM"/>
        </w:rPr>
        <w:t>Ը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ՍԵՓԱԿԱՆՈՒԹՅԱՆ ԻՐԱՎՈՒՆՔՈՎ ԳՈՒՅՔ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ՀԱՆՁՆԵԼՈՒ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307DC0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5129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251290">
        <w:rPr>
          <w:rFonts w:ascii="GHEA Grapalat" w:hAnsi="GHEA Grapalat"/>
          <w:b/>
          <w:sz w:val="24"/>
          <w:szCs w:val="24"/>
          <w:lang w:val="pt-BR"/>
        </w:rPr>
        <w:t>Հ</w:t>
      </w:r>
      <w:r w:rsidRPr="00251290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25129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tbl>
      <w:tblPr>
        <w:tblStyle w:val="TableGrid"/>
        <w:tblW w:w="10206" w:type="dxa"/>
        <w:tblInd w:w="-459" w:type="dxa"/>
        <w:tblLayout w:type="fixed"/>
        <w:tblLook w:val="04A0"/>
      </w:tblPr>
      <w:tblGrid>
        <w:gridCol w:w="5102"/>
        <w:gridCol w:w="581"/>
        <w:gridCol w:w="39"/>
        <w:gridCol w:w="1233"/>
        <w:gridCol w:w="77"/>
        <w:gridCol w:w="21"/>
        <w:gridCol w:w="13"/>
        <w:gridCol w:w="44"/>
        <w:gridCol w:w="256"/>
        <w:gridCol w:w="2840"/>
      </w:tblGrid>
      <w:tr w:rsidR="00DD06B4" w:rsidRPr="00251290" w:rsidTr="00203FB9">
        <w:trPr>
          <w:trHeight w:val="583"/>
        </w:trPr>
        <w:tc>
          <w:tcPr>
            <w:tcW w:w="711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D06B4" w:rsidRPr="00251290" w:rsidRDefault="00DD06B4" w:rsidP="00203FB9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DD06B4" w:rsidRPr="00251290" w:rsidRDefault="00DD06B4" w:rsidP="00203FB9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                                                                                         </w:t>
            </w:r>
          </w:p>
          <w:p w:rsidR="00DD06B4" w:rsidRPr="00251290" w:rsidRDefault="00DD06B4" w:rsidP="00203FB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D06B4" w:rsidRPr="00251290" w:rsidRDefault="00DD06B4" w:rsidP="00203FB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13. 04.</w:t>
            </w: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pt-BR"/>
              </w:rPr>
              <w:t>202</w:t>
            </w: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2 թ.</w:t>
            </w:r>
          </w:p>
        </w:tc>
      </w:tr>
      <w:tr w:rsidR="00DD06B4" w:rsidRPr="00251290" w:rsidTr="00203FB9">
        <w:trPr>
          <w:trHeight w:val="70"/>
        </w:trPr>
        <w:tc>
          <w:tcPr>
            <w:tcW w:w="7110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D06B4" w:rsidRPr="00251290" w:rsidRDefault="00DD06B4" w:rsidP="00203FB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09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D06B4" w:rsidRPr="00251290" w:rsidRDefault="00DD06B4" w:rsidP="00203FB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N  01/8-2/6290-2022                                                                                                   </w:t>
            </w:r>
          </w:p>
        </w:tc>
      </w:tr>
      <w:tr w:rsidR="00DD06B4" w:rsidRPr="00136767" w:rsidTr="00DD06B4">
        <w:trPr>
          <w:trHeight w:val="981"/>
        </w:trPr>
        <w:tc>
          <w:tcPr>
            <w:tcW w:w="5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6B4" w:rsidRPr="00251290" w:rsidRDefault="00DD06B4" w:rsidP="00203FB9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25129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Հայաստանի Հանրապետության կրթու</w:t>
            </w:r>
            <w:r w:rsidRPr="0025129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softHyphen/>
              <w:t>թյան, գիտության, մշակույթի և սպորտի նախարարությանը գույք փոխանցելու և «Սևանի ջրային մարզաձևերի մանկապատանեկան մարզադպրոց» պետական ոչ առևտրային կազ</w:t>
            </w:r>
            <w:r w:rsidRPr="0025129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softHyphen/>
              <w:t>մակեր</w:t>
            </w:r>
            <w:r w:rsidRPr="0025129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softHyphen/>
              <w:t>պու</w:t>
            </w:r>
            <w:r w:rsidRPr="0025129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softHyphen/>
              <w:t>թյանը նվիրատվությամբ գույք հանձնելու մասին</w:t>
            </w:r>
            <w:r w:rsidRPr="00251290"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>» ՀՀ կառավարության որոշման նախագիծը (այսուհետ՝ Նախագիծ) և հայտնում է հետևյալը.</w:t>
            </w:r>
          </w:p>
          <w:p w:rsidR="00DD06B4" w:rsidRPr="00251290" w:rsidRDefault="00DD06B4" w:rsidP="00203FB9">
            <w:pPr>
              <w:spacing w:line="360" w:lineRule="auto"/>
              <w:ind w:firstLine="561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 նախագծի հիմնավորման համաձայն՝ նշված գույքը որպես նվիրատվու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թյուն ստացել է 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Հայկական առագաստանավային սպորտի ֆեդերացիա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>» հասա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րա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կական կազ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կեր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պությունը (այսուհետ՝ Ֆեդերացիա) Չինաստանից: Նշված գույքի նվիրատ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վու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թյունը որպես բարեգործություն որակելու դիմումը համապատասխան հանձնաժողովը չի քննարկել, արդյունքում Ֆեդերացիան ներմուծման հետ կապված մաքսային վճարները վճարելու հնա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րավորություն չունենալու հիմքով այդ ապրանքները հայտարարագրել է «Հրաժարում՝ հօգուտ պետության» մաքսային ընթացակարգով:</w:t>
            </w:r>
          </w:p>
          <w:p w:rsidR="00DD06B4" w:rsidRPr="00251290" w:rsidRDefault="00DD06B4" w:rsidP="00203FB9">
            <w:pPr>
              <w:spacing w:line="360" w:lineRule="auto"/>
              <w:ind w:firstLine="5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Հաշվի առնելով վերոգրյալը, ինչպես նաև այն, որ ԵԱՏՄ մաքսային օրենսգրքի համա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ձայն՝ Հրաժարում՝ հօգուտ պետության մաքսային ընթա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ցակարգով ապրանքների ձևակեր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պումն ազատված է մաք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սային և հարկային պարտավորություններից և նաև այն, որ նշված գույքի նվիրատվությունը նախատեսվում է 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>Ֆ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եդերացիայի 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նպատակների թեկուզև՝ անուղ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ղակի համար՝ տպավո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րու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թյուն է ստեղծվում, որ Նախագծի հիմնական նպատակը այդ գույքի՝ 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առանց հարկերի և մաք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տուրքերի վճարման ներմուծումն է:</w:t>
            </w:r>
          </w:p>
          <w:p w:rsidR="00DD06B4" w:rsidRPr="00251290" w:rsidRDefault="00DD06B4" w:rsidP="00203FB9">
            <w:pPr>
              <w:spacing w:line="360" w:lineRule="auto"/>
              <w:ind w:firstLine="5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Այս առումով, հարկ ենք համարում հայտնել, որ վերոնշյալ մոտեցմամբ ապրանքների ներ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մուծումը, մեր կարծիքով, հակամրցակցային բնույթ ունի, քանի որ այդ նույն ապրանքները կարող էին ձեռք բերվել ՀՀ տարածքում: Փոխարենը, օգտվելով Նախագծով սահմանվող կար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գավո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րումների հնարավորությունից, գույքի ներմուծման գործընթացը կազմակերպվում է այնպես, որ դրանք ներմուծվեն առանց հարկերի, ինչը նվազեցնում է Հայաս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Հանրա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այդ ապրանքների հնարավոր իրացումով զբաղվող կազ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կեր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պու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թյունների կողմից նույն ապրանքների իրացման հնա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րավո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րությունները:</w:t>
            </w:r>
          </w:p>
          <w:p w:rsidR="00DD06B4" w:rsidRPr="00251290" w:rsidRDefault="00DD06B4" w:rsidP="00203FB9">
            <w:pPr>
              <w:spacing w:line="360" w:lineRule="auto"/>
              <w:ind w:firstLine="5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 ժամանակ, հայտնում ենք, որ ԵԱՏՄ մաքսային օրենսգրքի 251-րդ հոդվածի համա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ձայն՝ «Հրաժարում՝ հօգուտ պետության» մաքսային ընթացակարգն օտարերկրյա 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ապրանք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նկատմամբ կիրառվող մաքսային ընթացակարգ է, որին համապատասխան՝ ապրանք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ներն անհատույց հանձնվում են անդամ պետության սեփականությանը (եկամտին)՝ առանց ներ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մուծման մաքսատուրքերի, հարկերի, հատուկ, հակագնագցման, փոխհատուց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տուր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քերի վճարման՝ պահպանելով մաքսային ընթացակարգով ապրանք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ձևակերպ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պայ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ները: Հետևաբար, Հրաժարում՝ հօգուտ պետության մաքսային ընթա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կարգի նպատակը ապրանքների ներմուծումը հարկերից ազատելը չէ, այլ ապրանքները տարբեր պատ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ճառ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րով պետությանը հանձնելու դեպքում հայտարարատունների համար հար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կերի ձևով լրա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ցուցիչ ծախսեր չառաջացնելն է:</w:t>
            </w:r>
          </w:p>
          <w:p w:rsidR="00DD06B4" w:rsidRPr="00251290" w:rsidRDefault="00DD06B4" w:rsidP="00203FB9">
            <w:pPr>
              <w:spacing w:line="360" w:lineRule="auto"/>
              <w:ind w:firstLine="5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Բացի այդ, Նախագծով նախատեսվող մոտեցումներով պարբերաբար առաջնորդվելու դեպ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քում այլ ներմուծողների մոտ նույնպես կարող է արդարացի պահանջ առաջանալ՝ ապրանք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ները Հրա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րում՝ հօգուտ պետության մաքսային ընթա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ցակարգով առանց հար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կերի ձևակեր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պելու և հետա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գայում որպես նվիրատվություն պետությունից հետ ստանալու համար, ինչն ընդունելի լինել չի կարող:</w:t>
            </w:r>
          </w:p>
          <w:p w:rsidR="00DD06B4" w:rsidRPr="00251290" w:rsidRDefault="00DD06B4" w:rsidP="00203FB9">
            <w:pPr>
              <w:spacing w:line="360" w:lineRule="auto"/>
              <w:ind w:firstLine="5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Այս առումով, բազմիցս ներկայացրել ենք մեր մտահոգությունները, այդ թվում նաև՝ «Հայաս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հրաձգության ֆեդերացիա» հասա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րակական կազմակերպության կողմից ներ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մուծվող փամփուշտների հարցի քննարկման ընթացքում:</w:t>
            </w:r>
          </w:p>
          <w:p w:rsidR="00DD06B4" w:rsidRPr="00251290" w:rsidRDefault="00DD06B4" w:rsidP="00203FB9">
            <w:pPr>
              <w:spacing w:line="360" w:lineRule="auto"/>
              <w:ind w:firstLine="5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Հաշվի առնելով վերոգրյալը՝ առաջարկում ենք քննարկել ապրանքների ներ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գործընթացը Նախագծով նախատեսվող մոտեցմամբ կազմակերպելուց ձեռնպահ մնալու նպա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տակա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հարմարության հարցը:</w:t>
            </w:r>
          </w:p>
          <w:p w:rsidR="00DD06B4" w:rsidRPr="00251290" w:rsidRDefault="00DD06B4" w:rsidP="00203FB9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Բացի այդ, գտնում ենք, որ Նախագծի քննարկման փուլում անհրաժեշտ է հաշվի առնել 2021 թվականի մայիսի 4-ի ֆինանսատնտեսական նախարարական կոմիտեի նիստի արձա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նագրու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«Օրակարգի հաստատում» բաժնի 2-րդ կետի «բ» ենթակետով պետական կառա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վարման համակարգի մարմինների ղեկավարներին տրված հանձնարարականն առ այն, որ պետք է ձեռնպահ մնալ պետական մարմիններին երրորդ երկրներից ուղարկված ապրանքները (այդ թվում՝ շարժական գույքը) «Մաքսային կարգավորման մասին» օրենքով սահմանված՝ «Հրաժարում հօգուտ պետության» մաքսային ընթացակարգով ձևակերպելուց կամ այդ օրվա նիստի օրակարգի 12-րդ կետով ներկայացված որոշման նախագծի օրինակով նշված մաքսային ընթացակարգով արդեն իսկ ձևակերպված ապրանքները (այդ թվում՝ շարժա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գույքը) հետագայում համապատասխան կազմակերպությանը կամ ֆիզիկական անձանց ամրացնելուց կամ նվիրաբերելուց և ներմուծումը կազմակերպել ընդհանուր ընթա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կարգով</w:t>
            </w:r>
            <w:r w:rsidRPr="00251290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4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DD06B4" w:rsidRPr="00251290" w:rsidRDefault="00DD06B4" w:rsidP="00203FB9">
            <w:pPr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Հայկական առագաստանավային սպորտի ֆեդերացիա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251290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հասարակական կազմակերպության կողմից ներմուծվող </w:t>
            </w:r>
            <w:r w:rsidRPr="0025129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թվով</w:t>
            </w:r>
            <w:r w:rsidRPr="0025129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5 հատ OPTIMIST սպորտային  առագաստանավն արդեն իսկ 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 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պետական եկամուտների կոմիտեի մաքսային բաժնում մաքսային ընթացակարգով ձևակերպվել է Հրաժարում՝ հօգուտ պետության: Ձևակերպումից հետո նշված գույքը հանդիսանում է Հայաստանի Հանրապետության սեփականությունը և վերջինիս կողմից  կարող է կայացվել որոշում հրաժարված գույքի հետագա ճակատագրի վերաբերյալ:</w:t>
            </w:r>
          </w:p>
          <w:p w:rsidR="00DD06B4" w:rsidRPr="00251290" w:rsidRDefault="00DD06B4" w:rsidP="00203FB9">
            <w:pPr>
              <w:pStyle w:val="Header"/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Միաժամանակ՝ հայտնում եմ, որ 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«Սևանի  ջրային մարզաձևերի մանկապատանեկան մարզադպրոց» պետական ոչ առևտրային կազմակերպությունում ուսումնական 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գործընթացը կազմակերպելու նպատակով անհրաժեշտ է  ուսումնական բազա, այդ թվում  սպորտային  առագաստանավեր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, ինչի ձեռքբերման համար կազմակերպությանն անհրաժեշտ է  գու</w:t>
            </w:r>
            <w:r w:rsidR="00E75E9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յ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ք կամ համապատասխան ֆինանսավորում:</w:t>
            </w:r>
          </w:p>
          <w:p w:rsidR="00DD06B4" w:rsidRPr="00251290" w:rsidRDefault="00DD06B4" w:rsidP="00203FB9">
            <w:pPr>
              <w:pStyle w:val="Header"/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Հաշվի առնելով, որ 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«Սևանի  ջրային մարզաձևերի մանկապատանեկան մարզադպրոց» պետական ոչ առևտրային կազմակերպության համար անհրաժեշտ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սպորտային գույքի  ֆինանսավարման կամ տրամադրման հարցը  Հիմնադրի որոշման իրավասությունների շրջանակներում է  ՀՀ կրթության, գիտության, մշակույթի և սպորտի նախարարությունը կազմակեպության բնականոն գործունեությունը խթանելու նպատակով շրջանառության մեջ է դրել նշված որոշման նախագիծը: </w:t>
            </w:r>
          </w:p>
          <w:p w:rsidR="00DD06B4" w:rsidRPr="00251290" w:rsidRDefault="00DD06B4" w:rsidP="00203FB9">
            <w:pPr>
              <w:pStyle w:val="Header"/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</w:p>
          <w:p w:rsidR="00DD06B4" w:rsidRPr="00251290" w:rsidRDefault="00DD06B4" w:rsidP="00203FB9">
            <w:pPr>
              <w:pStyle w:val="Header"/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D06B4" w:rsidRPr="00251290" w:rsidTr="00203FB9">
        <w:trPr>
          <w:trHeight w:val="597"/>
        </w:trPr>
        <w:tc>
          <w:tcPr>
            <w:tcW w:w="705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D06B4" w:rsidRPr="00251290" w:rsidRDefault="00DD06B4" w:rsidP="00203FB9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 ՀՀ տարածքային կառավարման և  ենթակառուցվածքների </w:t>
            </w:r>
          </w:p>
          <w:p w:rsidR="00DD06B4" w:rsidRPr="00251290" w:rsidRDefault="00DD06B4" w:rsidP="00203FB9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նախարարություն</w:t>
            </w: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</w:t>
            </w:r>
          </w:p>
        </w:tc>
        <w:tc>
          <w:tcPr>
            <w:tcW w:w="31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18.04. 2022</w:t>
            </w: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թ.</w:t>
            </w:r>
          </w:p>
        </w:tc>
      </w:tr>
      <w:tr w:rsidR="00DD06B4" w:rsidRPr="00251290" w:rsidTr="00203FB9">
        <w:trPr>
          <w:trHeight w:val="421"/>
        </w:trPr>
        <w:tc>
          <w:tcPr>
            <w:tcW w:w="7053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1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N</w:t>
            </w:r>
            <w:r w:rsidRPr="0025129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ԳՍ//9182-2022                                                                </w:t>
            </w:r>
          </w:p>
        </w:tc>
      </w:tr>
      <w:tr w:rsidR="00DD06B4" w:rsidRPr="00251290" w:rsidTr="00203FB9">
        <w:tc>
          <w:tcPr>
            <w:tcW w:w="5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6B4" w:rsidRPr="00251290" w:rsidRDefault="00DD06B4" w:rsidP="00203FB9">
            <w:pPr>
              <w:shd w:val="clear" w:color="auto" w:fill="FFFFFF"/>
              <w:spacing w:line="360" w:lineRule="auto"/>
              <w:ind w:firstLine="756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</w:pP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«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2512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2512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կրթության,</w:t>
            </w:r>
            <w:r w:rsidRPr="002512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գիտության, մշակույթի և սպորտի </w:t>
            </w:r>
            <w:r w:rsidRPr="002512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նախարարությանը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գույք փոխանցելու 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և «Սևանի ջրային մարզաձևերի մանկապատանեկան մարզադպրոց» պետական ոչ առևտրային կազմակերպությանը նվիրատվությամբ գույք  հանձնելու  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»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ՀՀ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կառավարության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որոշման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նախագծի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(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այսուհետ՝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Նախագիծ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) 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վերաբերյալ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առաջարկում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ենք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.</w:t>
            </w:r>
          </w:p>
          <w:p w:rsidR="00DD06B4" w:rsidRPr="00251290" w:rsidRDefault="00DD06B4" w:rsidP="00DD06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նախաբանը վերանայել և խմբագրել, քանի որ առկա են կրկնություններ,</w:t>
            </w:r>
          </w:p>
        </w:tc>
        <w:tc>
          <w:tcPr>
            <w:tcW w:w="44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6B4" w:rsidRPr="00251290" w:rsidRDefault="00DD06B4" w:rsidP="00203FB9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tabs>
                <w:tab w:val="left" w:pos="917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DD06B4" w:rsidRPr="00251290" w:rsidRDefault="00DD06B4" w:rsidP="00203FB9">
            <w:pPr>
              <w:tabs>
                <w:tab w:val="left" w:pos="917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D06B4" w:rsidRPr="00251290" w:rsidTr="00203FB9">
        <w:tc>
          <w:tcPr>
            <w:tcW w:w="5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6B4" w:rsidRPr="00251290" w:rsidRDefault="00DD06B4" w:rsidP="00DD06B4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4-րդ և 5-րդ կետերը միացնել իրար՝ շարադրելով հետևյալ կերպ. </w:t>
            </w:r>
          </w:p>
          <w:p w:rsidR="00DD06B4" w:rsidRPr="00251290" w:rsidRDefault="00DD06B4" w:rsidP="00203FB9">
            <w:pPr>
              <w:pStyle w:val="ListParagraph"/>
              <w:spacing w:line="360" w:lineRule="auto"/>
              <w:ind w:left="142" w:firstLine="794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«4. սույն որոշման 3-րդ կետով նախատեսված աշխատանքների ավարտից հետո, մեկամսյա ժամկետում, Գույքը նվիրել «Սևանի ջրային մարզաձևերի մանկապատանեկան մարզադպրոց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»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ոչ առևտրային կազմակերպությանը (պետական գրանցման համարը՝ 35.210.01003)՝ վերջինիս հետ կնքելով գույքի նվիրատվության պայմանագիր՝ դրա հետ կապված ծախսերն իրականացնելով «Սևանի ջրային մարզաձևերի մանկապատանեկան մարզադպրոց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»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ոչ առևտրային կազմակերպության միջոցների հաշվին: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»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Pr="0025129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6B4" w:rsidRPr="00251290" w:rsidRDefault="00DD06B4" w:rsidP="00203FB9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 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</w:t>
            </w:r>
            <w:r w:rsidRPr="002512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DD06B4" w:rsidRPr="00251290" w:rsidTr="00203FB9">
        <w:trPr>
          <w:trHeight w:val="417"/>
        </w:trPr>
        <w:tc>
          <w:tcPr>
            <w:tcW w:w="695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D06B4" w:rsidRPr="00251290" w:rsidRDefault="00DD06B4" w:rsidP="00203FB9">
            <w:pPr>
              <w:pStyle w:val="Header"/>
              <w:spacing w:line="360" w:lineRule="auto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lastRenderedPageBreak/>
              <w:t xml:space="preserve">ՀՀ պետական եկամուտների կոմիտե                                                       </w:t>
            </w: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</w:t>
            </w: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                                                                      </w:t>
            </w:r>
          </w:p>
        </w:tc>
        <w:tc>
          <w:tcPr>
            <w:tcW w:w="32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11.04.2022թ</w:t>
            </w: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>.</w:t>
            </w:r>
          </w:p>
        </w:tc>
      </w:tr>
      <w:tr w:rsidR="00DD06B4" w:rsidRPr="00251290" w:rsidTr="00203FB9">
        <w:trPr>
          <w:trHeight w:val="495"/>
        </w:trPr>
        <w:tc>
          <w:tcPr>
            <w:tcW w:w="695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2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01/3-2/24417-2022</w:t>
            </w:r>
          </w:p>
        </w:tc>
      </w:tr>
      <w:tr w:rsidR="00DD06B4" w:rsidRPr="00251290" w:rsidTr="00203FB9">
        <w:trPr>
          <w:trHeight w:val="478"/>
        </w:trPr>
        <w:tc>
          <w:tcPr>
            <w:tcW w:w="5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6B4" w:rsidRPr="00251290" w:rsidRDefault="00DD06B4" w:rsidP="00203FB9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af-ZA"/>
              </w:rPr>
              <w:t>«Հայաստանի Հանրապետության կրթության, գիտության, մշակույթի և սպորտի նախարարությանը գույք փոխանցելու և «Սևանի ջրային մարզաձևերի մանկապատանեկան մարզադպրոց» պետական ոչ առևտրային կազմակերպությանը նվիրատվությամբ գույք հանձնելու մասին Հայաստանի Հանրապետության կառավարության որոշման նախագ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ծի (այսուհետ՝ Նախագիծ) վերաբերյալ հայտնում ենք հետևյալը․</w:t>
            </w:r>
          </w:p>
          <w:p w:rsidR="00DD06B4" w:rsidRPr="00251290" w:rsidRDefault="00DD06B4" w:rsidP="00203FB9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նախաբանից առաջարկում ենք հանել «և ՀՀ Հիմք ընդունելով Հայաստանի Հանրապետության Սահմանադրության 146-րդ հոդվածի 4-րդ, 154-րդ հոդվածի 2-րդ մասերը, Մաքսային կարգավորման մասին Հայաստանի Հանրապետության օրենքի 145-րդ հոդվածի 1-ին մասը» բառերը՝ տեխնիկական վրիպակը շտկելու նպատակով։</w:t>
            </w:r>
          </w:p>
          <w:p w:rsidR="00DD06B4" w:rsidRPr="00251290" w:rsidRDefault="00DD06B4" w:rsidP="00203FB9">
            <w:pPr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6B4" w:rsidRPr="00251290" w:rsidRDefault="00DD06B4" w:rsidP="00203FB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DD06B4" w:rsidRPr="00251290" w:rsidRDefault="00DD06B4" w:rsidP="00203FB9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DD06B4" w:rsidRPr="00251290" w:rsidTr="00203FB9">
        <w:trPr>
          <w:trHeight w:val="478"/>
        </w:trPr>
        <w:tc>
          <w:tcPr>
            <w:tcW w:w="5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6B4" w:rsidRPr="00251290" w:rsidRDefault="00DD06B4" w:rsidP="00203FB9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Նախագծի 1-ին կետում «Հրաժարում` հօգուտ պետության» բառերից առաջ առաջարկում ենք ավելացնել «թիվ 05100010/070222/0007448 մաքսային հայտարարագրով» բառերը, իսկ «սպորտային առագաստանավ» բառերից հետո լրացնել «OPTIMIST» բառը՝ 05100010/070222/0007448 ապրանքային հայտարարագրում նկարագրության համար նախատեսված՝ 31-րդ 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դաշտում, 1-ին ապրանքի համար ներկայացված տեղեկատվությանը համապատասխանեցնելու նպատակով:</w:t>
            </w:r>
          </w:p>
        </w:tc>
        <w:tc>
          <w:tcPr>
            <w:tcW w:w="45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6B4" w:rsidRPr="00251290" w:rsidRDefault="00DD06B4" w:rsidP="00203FB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DD06B4" w:rsidRPr="00251290" w:rsidRDefault="00DD06B4" w:rsidP="00203FB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D06B4" w:rsidRPr="00251290" w:rsidTr="00203FB9">
        <w:trPr>
          <w:trHeight w:val="284"/>
        </w:trPr>
        <w:tc>
          <w:tcPr>
            <w:tcW w:w="703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D06B4" w:rsidRPr="00251290" w:rsidRDefault="00DD06B4" w:rsidP="00203FB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3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D06B4" w:rsidRPr="00251290" w:rsidRDefault="00DD06B4" w:rsidP="00203FB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06.05.2022 թ.</w:t>
            </w:r>
          </w:p>
        </w:tc>
      </w:tr>
      <w:tr w:rsidR="00DD06B4" w:rsidRPr="00251290" w:rsidTr="00203FB9">
        <w:trPr>
          <w:trHeight w:val="193"/>
        </w:trPr>
        <w:tc>
          <w:tcPr>
            <w:tcW w:w="703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D06B4" w:rsidRPr="00251290" w:rsidRDefault="00DD06B4" w:rsidP="00203FB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D06B4" w:rsidRPr="00251290" w:rsidRDefault="00DD06B4" w:rsidP="00203FB9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02/16.3/14360-2022</w:t>
            </w:r>
          </w:p>
        </w:tc>
      </w:tr>
      <w:tr w:rsidR="00DD06B4" w:rsidRPr="00251290" w:rsidTr="00203FB9">
        <w:tc>
          <w:tcPr>
            <w:tcW w:w="5102" w:type="dxa"/>
          </w:tcPr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Սոցիալական հարցերի վարչություն</w:t>
            </w:r>
          </w:p>
        </w:tc>
        <w:tc>
          <w:tcPr>
            <w:tcW w:w="5104" w:type="dxa"/>
            <w:gridSpan w:val="9"/>
          </w:tcPr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D06B4" w:rsidRPr="00251290" w:rsidTr="00203FB9">
        <w:tc>
          <w:tcPr>
            <w:tcW w:w="5102" w:type="dxa"/>
          </w:tcPr>
          <w:p w:rsidR="00DD06B4" w:rsidRPr="00251290" w:rsidRDefault="00DD06B4" w:rsidP="00203FB9">
            <w:pPr>
              <w:spacing w:before="100" w:beforeAutospacing="1" w:after="100" w:afterAutospacing="1"/>
              <w:ind w:firstLine="180"/>
              <w:contextualSpacing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«ՀԱՅԱՍՏԱՆԻ ՀԱՆՐԱՊԵՏՈՒԹՅԱՆ ԿՐԹՈՒԹՅԱՆ,ԳԻՏՈՒԹՅԱՆ, ՄՇԱԿՈՒՅԹԻ ԵՎ ՍՊՈՐՏԻ ՆԱԽԱՐԱՐՈՒԹՅԱՆԸ ԳՈՒՅՔ ՓՈԽԱՆՑԵԼՈՒ ԵՎ  «ՍԵՎԱՆԻ  ՋՐԱՅԻՆ ՄԱՐԶԱՁԵՎԵՐԻ ՄԱՆԿԱՊԱՏԱՆԵԿԱՆ ՄԱՐԶԱԴՊՐՈՑ» ՊԵՏԱԿԱՆ ՈՉ ԱՌԵՎՏՐԱՅԻՆ ԿԱԶՄԱԿԵՐՊՈՒԹՅԱՆԸ ՆՎԻՐԱՏՎՈՒԹՅԱՄԲ ԳՈՒՅՔ  ՀԱՆՁՆԵԼՈՒ  ՄԱՍԻՆ» ՀՀ ԿԱՌԱՎԱՐՈՒԹՅԱՆ ՈՐՈՇՄԱՆ ՆԱԽԱԳԾԻ ՎԵՐԱԲԵՐՅԱԼ</w:t>
            </w:r>
          </w:p>
          <w:p w:rsidR="00DD06B4" w:rsidRPr="00251290" w:rsidRDefault="00DD06B4" w:rsidP="00203FB9">
            <w:pPr>
              <w:spacing w:before="100" w:beforeAutospacing="1" w:after="100" w:afterAutospacing="1" w:line="360" w:lineRule="auto"/>
              <w:ind w:firstLine="18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before="100" w:beforeAutospacing="1" w:after="100" w:afterAutospacing="1" w:line="360" w:lineRule="auto"/>
              <w:ind w:firstLine="36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ներկայացնում ենք հետևյալ դիտարկումները.</w:t>
            </w:r>
          </w:p>
          <w:p w:rsidR="00DD06B4" w:rsidRPr="00251290" w:rsidRDefault="00DD06B4" w:rsidP="00203FB9">
            <w:pPr>
              <w:spacing w:before="100" w:beforeAutospacing="1" w:after="100" w:afterAutospacing="1" w:line="360" w:lineRule="auto"/>
              <w:ind w:firstLine="36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Նախագծի նախաբանից անհրաժեշտ է բացառել՝ </w:t>
            </w:r>
          </w:p>
          <w:p w:rsidR="00DD06B4" w:rsidRPr="00251290" w:rsidRDefault="00DD06B4" w:rsidP="00203FB9">
            <w:pPr>
              <w:spacing w:before="100" w:beforeAutospacing="1" w:after="100" w:afterAutospacing="1" w:line="360" w:lineRule="auto"/>
              <w:ind w:firstLine="36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1) ՀՀ Սահմանադրության 146-րդ հոդվածի 4-րդ մասի հիշատակումը, քանի որ այն Վարչապետի 02/10.3/37766-2021 հանձնարարականին կից տեղեկանքի համաձայն չի կարող դիտարկվել որպես իրավական ակտի լիազորող նորմ: Նույն տրամաբանությամբ իրավաչափ չէ Սահմանադրության նաև 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>154-րդ հոդվածի 2-րդ մասին հղումը,</w:t>
            </w:r>
          </w:p>
        </w:tc>
        <w:tc>
          <w:tcPr>
            <w:tcW w:w="5104" w:type="dxa"/>
            <w:gridSpan w:val="9"/>
          </w:tcPr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D06B4" w:rsidRPr="00251290" w:rsidTr="00203FB9">
        <w:tc>
          <w:tcPr>
            <w:tcW w:w="5102" w:type="dxa"/>
          </w:tcPr>
          <w:p w:rsidR="00DD06B4" w:rsidRPr="00251290" w:rsidRDefault="00DD06B4" w:rsidP="00203FB9">
            <w:pPr>
              <w:spacing w:before="100" w:beforeAutospacing="1" w:after="100" w:afterAutospacing="1" w:line="276" w:lineRule="auto"/>
              <w:ind w:firstLine="36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>2) «և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 կարգավորման մասին</w:t>
            </w:r>
            <w:r w:rsidRPr="0025129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 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տանի Հանրապետության 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օրենքի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 145-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րդ հոդվածի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ին մասը» բառերը, որոնք կրկնվել են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04" w:type="dxa"/>
            <w:gridSpan w:val="9"/>
          </w:tcPr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D06B4" w:rsidRPr="00136767" w:rsidTr="00203FB9">
        <w:tc>
          <w:tcPr>
            <w:tcW w:w="5102" w:type="dxa"/>
          </w:tcPr>
          <w:p w:rsidR="00DD06B4" w:rsidRPr="00251290" w:rsidRDefault="00DD06B4" w:rsidP="00203FB9">
            <w:pPr>
              <w:spacing w:before="100" w:beforeAutospacing="1" w:after="100" w:afterAutospacing="1" w:line="360" w:lineRule="auto"/>
              <w:ind w:firstLine="36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251290">
              <w:rPr>
                <w:rFonts w:ascii="Calibri" w:hAnsi="Calibri" w:cs="Calibri"/>
                <w:sz w:val="24"/>
                <w:szCs w:val="24"/>
                <w:lang w:val="hy-AM"/>
              </w:rPr>
              <w:t>   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կետով նախատեսվում է խնդրո առարկա գույքը (այսուհետ՝ գույք)  Մաքսային կարգավորման մասին օրենքի 145-րդ հոդվածի 1-ին մասի (այսուհետ՝ օրենք) հիմքով  փոխանցել  ՀՀ կրթության, գիտության, մշակույթի և սպորտի  նախարարությանը: Գտնում ենք, որ առկա ձևակերպումը չի համապատասխանում օրենքի կարգավորմանը, ըստ որի «Վերադաս մաքսային մարմինն իրավունք ունի</w:t>
            </w:r>
            <w:r w:rsidRPr="0025129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պետական սեփականությանը փոխանցված ապրանքները անհատույց փոխանցելու շահագրգիռ պետական մարմիններին և կազմակերպություններին` դատարանի որոշման հիման վրա»: Նկատենք, որ որոշման նախագծում և դրա հիմնավորման մեջ բացակայում է դատարանի համապատասխան որոշման պահանջը կամ նման որոշման առկայության մասին տեղեկությունը:</w:t>
            </w:r>
          </w:p>
        </w:tc>
        <w:tc>
          <w:tcPr>
            <w:tcW w:w="5104" w:type="dxa"/>
            <w:gridSpan w:val="9"/>
          </w:tcPr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Մասնակի է ընդունվել՝</w:t>
            </w:r>
          </w:p>
          <w:p w:rsidR="00DD06B4" w:rsidRPr="00251290" w:rsidRDefault="00DD06B4" w:rsidP="00203F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 կարգավորման մասին</w:t>
            </w:r>
            <w:r w:rsidRPr="0025129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 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Հանրապետության օրենքի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 143-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րդ հոդվածի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3-րդ ենթակետի համաձայն Ապրանքի հանձնումը պետությանը կատարվում է՝ </w:t>
            </w:r>
            <w:r w:rsidRPr="002512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ապրանքները «Հրաժարում՝ հօգուտ պետության» մաքսային ընթացակարգով ձևակերպելու դեպքում: Ներկայացված փաստաթղթերի համաձայն  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Հայկական առագաստանավային սպորտի ֆեդերացիա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>» հասարակական կազմակերպությունը Գ</w:t>
            </w:r>
            <w:r w:rsidRPr="002512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ույքը 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>մաքսային ընթացակարգով ձևակերպել է «Հրաժարում՝ հօգուտ պետության» և դատարանի</w:t>
            </w:r>
            <w:r w:rsidRPr="00251290">
              <w:rPr>
                <w:rFonts w:ascii="GHEA Grapalat" w:hAnsi="GHEA Grapalat" w:cs="Arial"/>
                <w:color w:val="FF0000"/>
                <w:sz w:val="24"/>
                <w:szCs w:val="24"/>
                <w:lang w:val="hy-AM"/>
              </w:rPr>
              <w:t xml:space="preserve"> </w:t>
            </w:r>
            <w:r w:rsidRPr="0025129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որոշման անհրաժեշտություն չկա, ինչին համակարծիք է նաև 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Պետական եկամուտների կոմիտեն:  </w:t>
            </w:r>
          </w:p>
        </w:tc>
      </w:tr>
      <w:tr w:rsidR="00DD06B4" w:rsidRPr="00136767" w:rsidTr="00203FB9">
        <w:tc>
          <w:tcPr>
            <w:tcW w:w="5102" w:type="dxa"/>
          </w:tcPr>
          <w:p w:rsidR="00DD06B4" w:rsidRPr="00251290" w:rsidRDefault="00DD06B4" w:rsidP="00203FB9">
            <w:pPr>
              <w:tabs>
                <w:tab w:val="left" w:pos="93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3. Օրենքը նաև հնարավորություն է ընձեռում պետական սեփականությանը փոխանցված ապրանքները անհատույց փոխանցելու ոչ միայն շահագրգիռ պետական մարմիններին, այլև՝ կազմակերպություններին: Այդ պարագայում առաջարկում ենք քննարկել 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գույքը սահմանված կարգով, առանց կառավարության որոշման, անմիջականորեն «Սևանի  ջրային մարզաձևերի մանկապատանեկան մարզադպրոց» ՊՈԱԿ-ին (այսուհետ՝ ՊՈԱԿ) փոխանցելու հնարավորությունը:</w:t>
            </w:r>
          </w:p>
        </w:tc>
        <w:tc>
          <w:tcPr>
            <w:tcW w:w="5104" w:type="dxa"/>
            <w:gridSpan w:val="9"/>
          </w:tcPr>
          <w:p w:rsidR="00DD06B4" w:rsidRDefault="006413FE" w:rsidP="00203F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</w:t>
            </w:r>
            <w:r w:rsidR="00DD06B4" w:rsidRPr="0025129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է</w:t>
            </w:r>
          </w:p>
          <w:p w:rsidR="006413FE" w:rsidRPr="006413FE" w:rsidRDefault="006413FE" w:rsidP="00203FB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13FE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Առաջարկին համապատասխան լրամշակվել է Որոշման նախագիծը:</w:t>
            </w:r>
          </w:p>
          <w:p w:rsidR="00DD06B4" w:rsidRPr="00251290" w:rsidRDefault="00DD06B4" w:rsidP="00203F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D06B4" w:rsidRPr="00136767" w:rsidTr="00203FB9">
        <w:tc>
          <w:tcPr>
            <w:tcW w:w="5102" w:type="dxa"/>
          </w:tcPr>
          <w:p w:rsidR="00DD06B4" w:rsidRPr="00251290" w:rsidRDefault="00DD06B4" w:rsidP="00203FB9">
            <w:pPr>
              <w:spacing w:before="100" w:beforeAutospacing="1" w:after="100" w:afterAutospacing="1" w:line="360" w:lineRule="auto"/>
              <w:ind w:firstLine="36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4. Այնուամենայնիվ, եթե կհիմնավորվի կառավարության որոշում ընդունելու նպատակահարմարությունը, առաջարկում ենք </w:t>
            </w:r>
            <w:bookmarkStart w:id="0" w:name="_GoBack"/>
            <w:bookmarkEnd w:id="0"/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գույքը ՊՈԱԿ-ին հանձնել ոչ թե նվիրատվության, այլ նվիրաբերության եղանակով: </w:t>
            </w:r>
          </w:p>
        </w:tc>
        <w:tc>
          <w:tcPr>
            <w:tcW w:w="5104" w:type="dxa"/>
            <w:gridSpan w:val="9"/>
          </w:tcPr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:rsidR="00DD06B4" w:rsidRPr="00251290" w:rsidRDefault="00DD06B4" w:rsidP="00203FB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Նվիրաբերության պայմանագիրը կնքվում է համաձայն </w:t>
            </w:r>
            <w:r w:rsidRPr="00251290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2016 թվականի հոկտեմբերի 13-ի թիվ 1067-Ն որոշմամբ հաստատված կարգի:</w:t>
            </w:r>
          </w:p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D06B4" w:rsidRPr="00136767" w:rsidTr="00203FB9">
        <w:tc>
          <w:tcPr>
            <w:tcW w:w="5102" w:type="dxa"/>
          </w:tcPr>
          <w:p w:rsidR="00DD06B4" w:rsidRPr="00251290" w:rsidRDefault="00DD06B4" w:rsidP="00203FB9">
            <w:pPr>
              <w:spacing w:before="100" w:beforeAutospacing="1" w:after="100" w:afterAutospacing="1" w:line="360" w:lineRule="auto"/>
              <w:ind w:firstLine="36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5. Նախագծի ամփոփաթերթում ևս առկա են խնդիրներ, մասնավորապես՝ </w:t>
            </w:r>
          </w:p>
          <w:p w:rsidR="00DD06B4" w:rsidRPr="00251290" w:rsidRDefault="00DD06B4" w:rsidP="00203FB9">
            <w:pPr>
              <w:spacing w:before="100" w:beforeAutospacing="1" w:after="100" w:afterAutospacing="1" w:line="360" w:lineRule="auto"/>
              <w:ind w:firstLine="36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1) բավարար չափով հիմնավորված չենք համարում շահագրգիռ մարմինների (Ֆինանսների նախարարություն, ՀՀ տարածքային կառավարման և  ենթակառուցվածքների նախարարություն) դիտարկումները չընդունելու մեկնաբանությունները, </w:t>
            </w:r>
          </w:p>
        </w:tc>
        <w:tc>
          <w:tcPr>
            <w:tcW w:w="5104" w:type="dxa"/>
            <w:gridSpan w:val="9"/>
          </w:tcPr>
          <w:p w:rsidR="00DD06B4" w:rsidRPr="00251290" w:rsidRDefault="00DD06B4" w:rsidP="00203FB9">
            <w:pPr>
              <w:tabs>
                <w:tab w:val="left" w:pos="544"/>
              </w:tabs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  <w:t>Մասնակի է  ընդունվել</w:t>
            </w:r>
          </w:p>
          <w:p w:rsidR="00DD06B4" w:rsidRPr="00251290" w:rsidRDefault="00DD06B4" w:rsidP="00203FB9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 ենթակառուցվածքների նախարարության դիտարկումներն ընդունվել են :</w:t>
            </w:r>
          </w:p>
          <w:p w:rsidR="00DD06B4" w:rsidRPr="00251290" w:rsidRDefault="00DD06B4" w:rsidP="00203FB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Ինչ վերաբերում է Ֆինանսների նախարարության դիտարկումներին,  ապա</w:t>
            </w:r>
          </w:p>
          <w:p w:rsidR="00DD06B4" w:rsidRPr="00251290" w:rsidRDefault="00DD06B4" w:rsidP="00203FB9">
            <w:pPr>
              <w:pStyle w:val="Header"/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 որոշման նախագծի ընդունմամբ կկարգավորվի  </w:t>
            </w:r>
            <w:r w:rsidRPr="0025129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«Սևանի ջրային մարզաձևերի մանկապատանեկան մարզադպրոց» ՊՈԱԿ-ի /այլ ոչ ֆեդերացիայի/ գույքային բազայի համալրումը, հ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աշվի առնելով, որ 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«Սևանի  ջրային մարզաձևերի մանկապատանեկան մարզադպրոց» պետական ոչ առևտրային կազմակերպության համար անհրաժեշտ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սպորտային գույքի  ֆինանսավարման կամ տրամադրման հարցը  Հիմնադրի որոշման </w:t>
            </w:r>
            <w:r w:rsidRPr="0025129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իրավասությունների շրջանակներում է </w:t>
            </w:r>
          </w:p>
        </w:tc>
      </w:tr>
      <w:tr w:rsidR="00DD06B4" w:rsidRPr="00251290" w:rsidTr="00203FB9">
        <w:tc>
          <w:tcPr>
            <w:tcW w:w="5102" w:type="dxa"/>
          </w:tcPr>
          <w:p w:rsidR="00DD06B4" w:rsidRPr="00251290" w:rsidRDefault="00DD06B4" w:rsidP="00203FB9">
            <w:pPr>
              <w:spacing w:before="100" w:beforeAutospacing="1" w:after="100" w:afterAutospacing="1" w:line="360" w:lineRule="auto"/>
              <w:ind w:firstLine="36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2) Պետական եկամուտների կոմիտեի 1-ին դիտարկումը նշված է որպես ընդունված, սակայն նախագծում անհրաժեշտ փոփոխություն չի կատարվել:</w:t>
            </w:r>
          </w:p>
        </w:tc>
        <w:tc>
          <w:tcPr>
            <w:tcW w:w="5104" w:type="dxa"/>
            <w:gridSpan w:val="9"/>
          </w:tcPr>
          <w:p w:rsidR="00DD06B4" w:rsidRPr="00251290" w:rsidRDefault="00DD06B4" w:rsidP="00203FB9">
            <w:pPr>
              <w:spacing w:line="360" w:lineRule="auto"/>
              <w:ind w:left="-249" w:firstLine="249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D06B4" w:rsidRPr="00251290" w:rsidTr="00203FB9">
        <w:tc>
          <w:tcPr>
            <w:tcW w:w="5102" w:type="dxa"/>
          </w:tcPr>
          <w:p w:rsidR="00DD06B4" w:rsidRPr="00251290" w:rsidRDefault="00DD06B4" w:rsidP="00203FB9">
            <w:pPr>
              <w:tabs>
                <w:tab w:val="left" w:pos="1644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5104" w:type="dxa"/>
            <w:gridSpan w:val="9"/>
          </w:tcPr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D06B4" w:rsidRPr="00251290" w:rsidTr="00203FB9">
        <w:tc>
          <w:tcPr>
            <w:tcW w:w="5102" w:type="dxa"/>
          </w:tcPr>
          <w:p w:rsidR="00DD06B4" w:rsidRPr="00251290" w:rsidRDefault="00DD06B4" w:rsidP="00203FB9">
            <w:pPr>
              <w:spacing w:line="360" w:lineRule="auto"/>
              <w:ind w:firstLine="54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4-րդ կետով նախատեսվում է ՀՀ կրթության, գիտության, մշակույթի և սպորտի նախարարությանը փոխանցված գույքը նվիրել </w:t>
            </w:r>
            <w:r w:rsidRPr="0025129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«Սևանի ջրային մարզաձևերի մանկապատանեկան մարզադպրոց» պետական ոչ առևտրային կազմակերպությանը և որպես իրավական հիմք՝ հղում է արված ՀՀ քաղաքացիական օրենսգրքի 594-րդ հոդվածին: Մինչդեռ հարկ է նշել, որ պետական կազմակերպության սեփականության վերաբերյալ կարգավորումները ամրագրված են Պետական ոչ առևտրային կազմակերպությունների մասին ՀՀ օրենքի 4-րդ հոդվածով: Հետևաբար անհրաժեշտ է հիմք ընդունել նաև նշված օրենքի կարգավորումները: </w:t>
            </w:r>
          </w:p>
          <w:p w:rsidR="00DD06B4" w:rsidRPr="00251290" w:rsidRDefault="00DD06B4" w:rsidP="00203FB9">
            <w:pPr>
              <w:spacing w:line="360" w:lineRule="auto"/>
              <w:ind w:firstLine="54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հարկ է նշել, որ նախագծում առկա է տեխնիկական վրիպակ, մասնավորապես՝ նախագծի նախաբանում միևնույն իրավական ակտին արված հղումը կրկնվում է: </w:t>
            </w:r>
          </w:p>
        </w:tc>
        <w:tc>
          <w:tcPr>
            <w:tcW w:w="5104" w:type="dxa"/>
            <w:gridSpan w:val="9"/>
          </w:tcPr>
          <w:p w:rsidR="00DD06B4" w:rsidRPr="00251290" w:rsidRDefault="00DD06B4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203F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F738BB" w:rsidRPr="00251290" w:rsidTr="00AC1765">
        <w:trPr>
          <w:trHeight w:val="275"/>
        </w:trPr>
        <w:tc>
          <w:tcPr>
            <w:tcW w:w="7366" w:type="dxa"/>
            <w:gridSpan w:val="9"/>
            <w:vMerge w:val="restart"/>
            <w:shd w:val="clear" w:color="auto" w:fill="BFBFBF" w:themeFill="background1" w:themeFillShade="BF"/>
          </w:tcPr>
          <w:p w:rsidR="00F738BB" w:rsidRPr="00251290" w:rsidRDefault="00F738BB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:rsidR="00F738BB" w:rsidRPr="00251290" w:rsidRDefault="00F738BB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20.05.2022թ.</w:t>
            </w:r>
          </w:p>
        </w:tc>
      </w:tr>
      <w:tr w:rsidR="00F738BB" w:rsidRPr="00251290" w:rsidTr="00AC1765">
        <w:trPr>
          <w:trHeight w:val="208"/>
        </w:trPr>
        <w:tc>
          <w:tcPr>
            <w:tcW w:w="7366" w:type="dxa"/>
            <w:gridSpan w:val="9"/>
            <w:vMerge/>
            <w:shd w:val="clear" w:color="auto" w:fill="BFBFBF" w:themeFill="background1" w:themeFillShade="BF"/>
          </w:tcPr>
          <w:p w:rsidR="00F738BB" w:rsidRPr="00251290" w:rsidRDefault="00F738BB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40" w:type="dxa"/>
            <w:shd w:val="clear" w:color="auto" w:fill="BFBFBF" w:themeFill="background1" w:themeFillShade="BF"/>
          </w:tcPr>
          <w:p w:rsidR="00F738BB" w:rsidRPr="00251290" w:rsidRDefault="00F738BB" w:rsidP="00203F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01/3-2/34988-2022</w:t>
            </w:r>
          </w:p>
        </w:tc>
      </w:tr>
      <w:tr w:rsidR="00DD06B4" w:rsidRPr="00DD06B4" w:rsidTr="00203FB9">
        <w:tc>
          <w:tcPr>
            <w:tcW w:w="5102" w:type="dxa"/>
          </w:tcPr>
          <w:p w:rsidR="00DD06B4" w:rsidRPr="00251290" w:rsidRDefault="00DD06B4" w:rsidP="00DD06B4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«</w:t>
            </w:r>
            <w:r w:rsidRPr="0025129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Հայաստանի Հանրապետության</w:t>
            </w:r>
            <w:r w:rsidRPr="0025129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25129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կրթության, գիտության, մշակույթի և սպորտի </w:t>
            </w: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նախարարությանը</w:t>
            </w:r>
            <w:r w:rsidRPr="0025129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գույք փոխանցելու և «Սևանի  ջրային մարզաձևերի մանկապա</w:t>
            </w:r>
            <w:r w:rsidRPr="0025129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տանեկան մարզադպրոց» պետական ոչ առևտրային կազմակերպությանը նվիրատ</w:t>
            </w:r>
            <w:r w:rsidRPr="0025129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վությամբ գույք հանձնելու մասին</w:t>
            </w:r>
            <w:r w:rsidRPr="0025129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»</w:t>
            </w:r>
            <w:r w:rsidRPr="0025129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Հայաստանի Հանրապետության վարչապետի աշխա</w:t>
            </w: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softHyphen/>
              <w:t>տակազմի սոցիալական հարցերի վարչության եզրակացության 2-րդ և 3-րդ կետերի վերաբերյալ հայտնում ենք հետևյալը․</w:t>
            </w:r>
          </w:p>
          <w:p w:rsidR="00DD06B4" w:rsidRPr="00251290" w:rsidRDefault="00DD06B4" w:rsidP="00DD06B4">
            <w:pPr>
              <w:spacing w:line="360" w:lineRule="auto"/>
              <w:ind w:firstLine="54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Մաքսային կարգավորման մասին օրենքի 145-րդ հոդվածի 1-ին մասի համաձայն՝ ՀՀ պետական եկամուտների կոմիտեն իրավունք ունի պետական սեփականությանը փոխանցված ապրանքները անհատույց փոխանցելու շահագրգիռ պետական մարմիններին և կազմակերպություններին` Կառավարության որոշման հիման վրա: Նույն մասին համապատասխան անհատույց փոխանցված ապ</w:t>
            </w: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softHyphen/>
              <w:t>րանք</w:t>
            </w: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softHyphen/>
              <w:t>ները չեն կարող օգտագործվել առևտրային նպատակներով։ Հետևաբար՝ խնդրո առարկա ապրանքները շահագրգիռ պետական մարմիններին և կազմակերպություն</w:t>
            </w: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softHyphen/>
              <w:t xml:space="preserve">ներին անհատույց </w:t>
            </w: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lastRenderedPageBreak/>
              <w:t>փոխանցելու համար անհրաժեշտ է ՀՀ կառավարության համապա</w:t>
            </w: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softHyphen/>
              <w:t>տաս</w:t>
            </w: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softHyphen/>
              <w:t>խան որոշման առկայությունը, ինչի առնչությամբ պարզ չէ դատարանի որոշման անհրաժեշտության վերաբերյալ նշված եզրակացությամբ ներկայացված դիտարկումը։</w:t>
            </w:r>
          </w:p>
        </w:tc>
        <w:tc>
          <w:tcPr>
            <w:tcW w:w="5104" w:type="dxa"/>
            <w:gridSpan w:val="9"/>
          </w:tcPr>
          <w:p w:rsidR="00DD06B4" w:rsidRPr="00251290" w:rsidRDefault="00DD06B4" w:rsidP="00DD06B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DD06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DD06B4" w:rsidRPr="00DD06B4" w:rsidTr="00203FB9">
        <w:tc>
          <w:tcPr>
            <w:tcW w:w="5102" w:type="dxa"/>
          </w:tcPr>
          <w:p w:rsidR="00DD06B4" w:rsidRPr="00251290" w:rsidRDefault="00DD06B4" w:rsidP="00203FB9">
            <w:pPr>
              <w:spacing w:line="360" w:lineRule="auto"/>
              <w:ind w:firstLine="54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lastRenderedPageBreak/>
              <w:t>Ինչ վերաբերում է եզրակացության 3-րդ կետին, ապա հայտնում ենք, որ խնդրո առարկա գույքն անմիջականորեն «Սևանի  ջրային մարզաձևերի մանկապատանեկան մարզադպրոց» պետական ոչ առևտրային կազմակերպությանը փոխանցելու առնչությամբ ներկայացված առաջարկի վերաբերյալ առարկություններ չունենք, ինչի համար ևս առկա է ՀՀ կառավարության համապատասխան որոշման ընդունման անհրա</w:t>
            </w: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softHyphen/>
              <w:t>ժեշտություն՝ Մաքսային կարգավորման մասին օրենքի 145-րդ հոդվածի համա</w:t>
            </w:r>
            <w:r w:rsidRPr="0025129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softHyphen/>
              <w:t>ձայն։</w:t>
            </w:r>
          </w:p>
        </w:tc>
        <w:tc>
          <w:tcPr>
            <w:tcW w:w="5104" w:type="dxa"/>
            <w:gridSpan w:val="9"/>
          </w:tcPr>
          <w:p w:rsidR="00DD06B4" w:rsidRPr="00251290" w:rsidRDefault="00DD06B4" w:rsidP="00DD06B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06B4" w:rsidRPr="00251290" w:rsidRDefault="00DD06B4" w:rsidP="00DD06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F738BB" w:rsidRPr="00F738BB" w:rsidTr="00601842">
        <w:trPr>
          <w:trHeight w:val="341"/>
        </w:trPr>
        <w:tc>
          <w:tcPr>
            <w:tcW w:w="7066" w:type="dxa"/>
            <w:gridSpan w:val="7"/>
            <w:vMerge w:val="restart"/>
            <w:shd w:val="clear" w:color="auto" w:fill="BFBFBF" w:themeFill="background1" w:themeFillShade="BF"/>
          </w:tcPr>
          <w:p w:rsidR="00F738BB" w:rsidRPr="00F738BB" w:rsidRDefault="00F738BB" w:rsidP="00DD06B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38BB">
              <w:rPr>
                <w:rFonts w:ascii="GHEA Grapalat" w:hAnsi="GHEA Grapalat" w:cs="Arial"/>
                <w:sz w:val="24"/>
                <w:szCs w:val="24"/>
              </w:rPr>
              <w:t>Վարչապետի</w:t>
            </w:r>
            <w:r w:rsidRPr="00F738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</w:rPr>
              <w:t>աշխատակազմի</w:t>
            </w:r>
            <w:r w:rsidRPr="00F738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</w:rPr>
              <w:t>ղեկավարի</w:t>
            </w:r>
            <w:r w:rsidRPr="00F738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</w:rPr>
              <w:t>տեղակալ</w:t>
            </w:r>
            <w:r w:rsidRPr="00F738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</w:rPr>
              <w:t>Սարգիս</w:t>
            </w:r>
            <w:r w:rsidRPr="00F738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</w:rPr>
              <w:t>Թորոսյան</w:t>
            </w:r>
          </w:p>
        </w:tc>
        <w:tc>
          <w:tcPr>
            <w:tcW w:w="3140" w:type="dxa"/>
            <w:gridSpan w:val="3"/>
            <w:shd w:val="clear" w:color="auto" w:fill="BFBFBF" w:themeFill="background1" w:themeFillShade="BF"/>
          </w:tcPr>
          <w:p w:rsidR="00F738BB" w:rsidRPr="00F738BB" w:rsidRDefault="00F738BB" w:rsidP="00DD06B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>06.06.2022թ.</w:t>
            </w:r>
          </w:p>
        </w:tc>
      </w:tr>
      <w:tr w:rsidR="00F738BB" w:rsidRPr="00F738BB" w:rsidTr="00601842">
        <w:trPr>
          <w:trHeight w:val="142"/>
        </w:trPr>
        <w:tc>
          <w:tcPr>
            <w:tcW w:w="7066" w:type="dxa"/>
            <w:gridSpan w:val="7"/>
            <w:vMerge/>
            <w:shd w:val="clear" w:color="auto" w:fill="BFBFBF" w:themeFill="background1" w:themeFillShade="BF"/>
          </w:tcPr>
          <w:p w:rsidR="00F738BB" w:rsidRPr="00F738BB" w:rsidRDefault="00F738BB" w:rsidP="00DD06B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40" w:type="dxa"/>
            <w:gridSpan w:val="3"/>
            <w:shd w:val="clear" w:color="auto" w:fill="BFBFBF" w:themeFill="background1" w:themeFillShade="BF"/>
          </w:tcPr>
          <w:p w:rsidR="00F738BB" w:rsidRPr="00F738BB" w:rsidRDefault="00F738BB" w:rsidP="00DD06B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>ԿԱ/155-2022</w:t>
            </w:r>
          </w:p>
        </w:tc>
      </w:tr>
      <w:tr w:rsidR="00F738BB" w:rsidRPr="00F738BB" w:rsidTr="00203FB9">
        <w:tc>
          <w:tcPr>
            <w:tcW w:w="5102" w:type="dxa"/>
          </w:tcPr>
          <w:p w:rsidR="00F738BB" w:rsidRPr="00F738BB" w:rsidRDefault="00F738BB" w:rsidP="00F738BB">
            <w:pPr>
              <w:spacing w:line="360" w:lineRule="auto"/>
              <w:ind w:firstLine="547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738BB">
              <w:rPr>
                <w:rFonts w:ascii="GHEA Grapalat" w:hAnsi="GHEA Grapalat" w:cs="Arial"/>
                <w:sz w:val="24"/>
                <w:szCs w:val="24"/>
              </w:rPr>
              <w:t>Առաջարկությ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ուն՝</w:t>
            </w:r>
          </w:p>
          <w:p w:rsidR="00F738BB" w:rsidRPr="00F738BB" w:rsidRDefault="00F738BB" w:rsidP="00F738BB">
            <w:pPr>
              <w:spacing w:line="360" w:lineRule="auto"/>
              <w:ind w:firstLine="547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խմբագրել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հիմնավորումը՝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անդրադառնալով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լուծվելիք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սոցիալական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խնդիրներին՝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հաշվի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առնելով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25-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38BB">
              <w:rPr>
                <w:rFonts w:ascii="GHEA Grapalat" w:hAnsi="GHEA Grapalat" w:cs="Arial"/>
                <w:sz w:val="24"/>
                <w:szCs w:val="24"/>
                <w:lang w:val="hy-AM"/>
              </w:rPr>
              <w:t>մասը</w:t>
            </w:r>
            <w:r w:rsidRPr="00F738BB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5104" w:type="dxa"/>
            <w:gridSpan w:val="9"/>
          </w:tcPr>
          <w:p w:rsidR="00F738BB" w:rsidRPr="00F738BB" w:rsidRDefault="00F738BB" w:rsidP="00DD06B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834134" w:rsidRPr="00F738BB" w:rsidRDefault="00834134">
      <w:pPr>
        <w:rPr>
          <w:rFonts w:ascii="GHEA Grapalat" w:hAnsi="GHEA Grapalat"/>
          <w:sz w:val="24"/>
          <w:szCs w:val="24"/>
          <w:lang w:val="hy-AM"/>
        </w:rPr>
      </w:pPr>
    </w:p>
    <w:sectPr w:rsidR="00834134" w:rsidRPr="00F738BB" w:rsidSect="00DC0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F53"/>
    <w:multiLevelType w:val="hybridMultilevel"/>
    <w:tmpl w:val="D7627B3A"/>
    <w:lvl w:ilvl="0" w:tplc="277E5A34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40054DDA"/>
    <w:multiLevelType w:val="hybridMultilevel"/>
    <w:tmpl w:val="D7627B3A"/>
    <w:lvl w:ilvl="0" w:tplc="277E5A34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DD06B4"/>
    <w:rsid w:val="00136767"/>
    <w:rsid w:val="00156532"/>
    <w:rsid w:val="001D1503"/>
    <w:rsid w:val="004B3B1B"/>
    <w:rsid w:val="004D2FB8"/>
    <w:rsid w:val="006413FE"/>
    <w:rsid w:val="00711BC3"/>
    <w:rsid w:val="00834134"/>
    <w:rsid w:val="00DA47C9"/>
    <w:rsid w:val="00DD06B4"/>
    <w:rsid w:val="00E75E9B"/>
    <w:rsid w:val="00EB108B"/>
    <w:rsid w:val="00F73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6B4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qFormat/>
    <w:rsid w:val="00DD06B4"/>
    <w:pPr>
      <w:spacing w:after="160" w:line="259" w:lineRule="auto"/>
      <w:ind w:left="720"/>
      <w:contextualSpacing/>
    </w:pPr>
    <w:rPr>
      <w:lang w:val="en-US"/>
    </w:rPr>
  </w:style>
  <w:style w:type="table" w:styleId="TableGrid">
    <w:name w:val="Table Grid"/>
    <w:basedOn w:val="TableNormal"/>
    <w:uiPriority w:val="59"/>
    <w:rsid w:val="00DD06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DD06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DD06B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locked/>
    <w:rsid w:val="00DD06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6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5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9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76D5BD-64C2-4C2F-B62F-4DCF16581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2189</Words>
  <Characters>12479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https://mul2.gov.am/tasks/631737/oneclick/ampopatert21.06.docx?token=8792fa2c68e6c8dcbacb4e71cac3c9de</cp:keywords>
  <dc:description/>
  <cp:lastModifiedBy>Maro</cp:lastModifiedBy>
  <cp:revision>8</cp:revision>
  <dcterms:created xsi:type="dcterms:W3CDTF">2022-05-20T12:08:00Z</dcterms:created>
  <dcterms:modified xsi:type="dcterms:W3CDTF">2022-06-21T12:44:00Z</dcterms:modified>
</cp:coreProperties>
</file>