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C6" w:rsidRDefault="003C5EC6" w:rsidP="003C5EC6">
      <w:pPr>
        <w:spacing w:after="0" w:line="240" w:lineRule="auto"/>
        <w:ind w:firstLine="720"/>
        <w:jc w:val="both"/>
        <w:rPr>
          <w:sz w:val="26"/>
          <w:szCs w:val="26"/>
          <w:lang w:val="hy-AM"/>
        </w:rPr>
      </w:pPr>
    </w:p>
    <w:p w:rsidR="003C5EC6" w:rsidRPr="006B34ED" w:rsidRDefault="003C5EC6" w:rsidP="003C5EC6">
      <w:pPr>
        <w:spacing w:after="0" w:line="240" w:lineRule="auto"/>
        <w:ind w:firstLine="720"/>
        <w:jc w:val="both"/>
        <w:rPr>
          <w:sz w:val="26"/>
          <w:szCs w:val="26"/>
          <w:lang w:val="hy-AM"/>
        </w:rPr>
      </w:pPr>
    </w:p>
    <w:p w:rsidR="003C5EC6" w:rsidRPr="000F64F5" w:rsidRDefault="00D83D7E" w:rsidP="00D83D7E">
      <w:pPr>
        <w:spacing w:after="0" w:line="240" w:lineRule="auto"/>
        <w:ind w:firstLine="720"/>
        <w:rPr>
          <w:rFonts w:ascii="GHEA Grapalat" w:hAnsi="GHEA Grapalat"/>
          <w:b/>
          <w:sz w:val="26"/>
          <w:szCs w:val="26"/>
          <w:lang w:val="hy-AM"/>
        </w:rPr>
      </w:pPr>
      <w:r>
        <w:rPr>
          <w:rFonts w:ascii="GHEA Grapalat" w:hAnsi="GHEA Grapalat"/>
          <w:b/>
          <w:sz w:val="26"/>
          <w:szCs w:val="26"/>
          <w:lang w:val="hy-AM"/>
        </w:rPr>
        <w:t xml:space="preserve">                                   </w:t>
      </w:r>
      <w:r w:rsidR="003C5EC6" w:rsidRPr="000F64F5">
        <w:rPr>
          <w:rFonts w:ascii="GHEA Grapalat" w:hAnsi="GHEA Grapalat"/>
          <w:b/>
          <w:sz w:val="26"/>
          <w:szCs w:val="26"/>
          <w:lang w:val="hy-AM"/>
        </w:rPr>
        <w:t>Հ Ի Մ Ն Ա Վ Ո Ր Ո Ւ Մ</w:t>
      </w:r>
    </w:p>
    <w:p w:rsidR="003C5EC6" w:rsidRPr="000F64F5" w:rsidRDefault="003C5EC6" w:rsidP="003C5EC6">
      <w:pPr>
        <w:spacing w:after="0" w:line="240" w:lineRule="auto"/>
        <w:ind w:firstLine="720"/>
        <w:jc w:val="center"/>
        <w:rPr>
          <w:rFonts w:ascii="GHEA Grapalat" w:hAnsi="GHEA Grapalat"/>
          <w:b/>
          <w:sz w:val="26"/>
          <w:szCs w:val="26"/>
          <w:lang w:val="hy-AM"/>
        </w:rPr>
      </w:pPr>
    </w:p>
    <w:p w:rsidR="003C5EC6" w:rsidRPr="007A2A54" w:rsidRDefault="003C5EC6" w:rsidP="00DD2E80">
      <w:pPr>
        <w:spacing w:after="0" w:line="240" w:lineRule="auto"/>
        <w:ind w:hanging="180"/>
        <w:jc w:val="center"/>
        <w:rPr>
          <w:rFonts w:ascii="GHEA Grapalat" w:hAnsi="GHEA Grapalat"/>
          <w:b/>
          <w:i/>
          <w:sz w:val="26"/>
          <w:szCs w:val="26"/>
          <w:lang w:val="hy-AM"/>
        </w:rPr>
      </w:pPr>
      <w:r w:rsidRPr="007A2A54">
        <w:rPr>
          <w:rFonts w:ascii="GHEA Grapalat" w:hAnsi="GHEA Grapalat"/>
          <w:b/>
          <w:i/>
          <w:sz w:val="26"/>
          <w:szCs w:val="26"/>
          <w:lang w:val="hy-AM"/>
        </w:rPr>
        <w:t>«Հայաստանի Հանրապետության կառավարության</w:t>
      </w:r>
      <w:r w:rsidR="00DD2E80">
        <w:rPr>
          <w:rFonts w:ascii="GHEA Grapalat" w:hAnsi="GHEA Grapalat"/>
          <w:b/>
          <w:i/>
          <w:sz w:val="26"/>
          <w:szCs w:val="26"/>
          <w:lang w:val="hy-AM"/>
        </w:rPr>
        <w:t xml:space="preserve"> </w:t>
      </w:r>
      <w:r w:rsidRPr="007A2A54">
        <w:rPr>
          <w:rFonts w:ascii="GHEA Grapalat" w:hAnsi="GHEA Grapalat"/>
          <w:b/>
          <w:i/>
          <w:sz w:val="26"/>
          <w:szCs w:val="26"/>
          <w:lang w:val="hy-AM"/>
        </w:rPr>
        <w:t xml:space="preserve">2007 թվականի օգոստոսի 30-ի  թիվ 1040-Ն որոշման մեջ </w:t>
      </w:r>
      <w:r w:rsidR="00C92F0E">
        <w:rPr>
          <w:rFonts w:ascii="GHEA Grapalat" w:hAnsi="GHEA Grapalat"/>
          <w:b/>
          <w:i/>
          <w:sz w:val="26"/>
          <w:szCs w:val="26"/>
          <w:lang w:val="hy-AM"/>
        </w:rPr>
        <w:t>փոփոխություն</w:t>
      </w:r>
      <w:r w:rsidRPr="007A2A54">
        <w:rPr>
          <w:rFonts w:ascii="GHEA Grapalat" w:hAnsi="GHEA Grapalat"/>
          <w:b/>
          <w:i/>
          <w:sz w:val="26"/>
          <w:szCs w:val="26"/>
          <w:lang w:val="hy-AM"/>
        </w:rPr>
        <w:t xml:space="preserve"> կատարելու մասին» ՀՀ կառավարության որոշման ընդունման</w:t>
      </w:r>
    </w:p>
    <w:p w:rsidR="003C5EC6" w:rsidRPr="000F64F5" w:rsidRDefault="003C5EC6" w:rsidP="00DD2E80">
      <w:pPr>
        <w:spacing w:after="0" w:line="360" w:lineRule="auto"/>
        <w:jc w:val="both"/>
        <w:rPr>
          <w:rFonts w:ascii="GHEA Grapalat" w:hAnsi="GHEA Grapalat"/>
          <w:b/>
          <w:sz w:val="26"/>
          <w:szCs w:val="26"/>
          <w:lang w:val="hy-AM"/>
        </w:rPr>
      </w:pPr>
    </w:p>
    <w:p w:rsidR="003C5EC6" w:rsidRPr="00D55D9C" w:rsidRDefault="003C5EC6" w:rsidP="00D55D9C">
      <w:pPr>
        <w:tabs>
          <w:tab w:val="left" w:pos="567"/>
        </w:tabs>
        <w:spacing w:after="0" w:line="360" w:lineRule="auto"/>
        <w:ind w:firstLine="567"/>
        <w:jc w:val="both"/>
        <w:rPr>
          <w:rFonts w:ascii="GHEA Grapalat" w:hAnsi="GHEA Grapalat" w:cs="Sylfaen"/>
          <w:b/>
          <w:sz w:val="24"/>
          <w:szCs w:val="24"/>
          <w:lang w:val="hy-AM"/>
        </w:rPr>
      </w:pPr>
      <w:r w:rsidRPr="000F64F5">
        <w:rPr>
          <w:rFonts w:ascii="GHEA Grapalat" w:hAnsi="GHEA Grapalat" w:cs="Sylfaen"/>
          <w:b/>
          <w:sz w:val="24"/>
          <w:szCs w:val="24"/>
          <w:lang w:val="hy-AM"/>
        </w:rPr>
        <w:t>1. Ընթացիկ</w:t>
      </w:r>
      <w:r w:rsidRPr="000F64F5">
        <w:rPr>
          <w:rFonts w:ascii="GHEA Grapalat" w:hAnsi="GHEA Grapalat" w:cs="Sylfaen"/>
          <w:b/>
          <w:sz w:val="24"/>
          <w:szCs w:val="24"/>
          <w:lang w:val="af-ZA"/>
        </w:rPr>
        <w:t xml:space="preserve"> </w:t>
      </w:r>
      <w:r w:rsidRPr="000F64F5">
        <w:rPr>
          <w:rFonts w:ascii="GHEA Grapalat" w:hAnsi="GHEA Grapalat" w:cs="Sylfaen"/>
          <w:b/>
          <w:sz w:val="24"/>
          <w:szCs w:val="24"/>
          <w:lang w:val="hy-AM"/>
        </w:rPr>
        <w:t>իրավիճակը</w:t>
      </w:r>
      <w:r w:rsidRPr="000F64F5">
        <w:rPr>
          <w:rFonts w:ascii="GHEA Grapalat" w:hAnsi="GHEA Grapalat" w:cs="Sylfaen"/>
          <w:b/>
          <w:sz w:val="24"/>
          <w:szCs w:val="24"/>
          <w:lang w:val="af-ZA"/>
        </w:rPr>
        <w:t xml:space="preserve"> </w:t>
      </w:r>
      <w:r w:rsidRPr="000F64F5">
        <w:rPr>
          <w:rFonts w:ascii="GHEA Grapalat" w:hAnsi="GHEA Grapalat" w:cs="Sylfaen"/>
          <w:b/>
          <w:sz w:val="24"/>
          <w:szCs w:val="24"/>
          <w:lang w:val="hy-AM"/>
        </w:rPr>
        <w:t>և</w:t>
      </w:r>
      <w:r w:rsidRPr="000F64F5">
        <w:rPr>
          <w:rFonts w:ascii="GHEA Grapalat" w:hAnsi="GHEA Grapalat" w:cs="Sylfaen"/>
          <w:b/>
          <w:sz w:val="24"/>
          <w:szCs w:val="24"/>
          <w:lang w:val="af-ZA"/>
        </w:rPr>
        <w:t xml:space="preserve"> </w:t>
      </w:r>
      <w:r w:rsidRPr="000F64F5">
        <w:rPr>
          <w:rFonts w:ascii="GHEA Grapalat" w:hAnsi="GHEA Grapalat" w:cs="Sylfaen"/>
          <w:b/>
          <w:sz w:val="24"/>
          <w:szCs w:val="24"/>
          <w:lang w:val="hy-AM"/>
        </w:rPr>
        <w:t>իրավական ակտի ընդունման</w:t>
      </w:r>
      <w:r w:rsidRPr="000F64F5">
        <w:rPr>
          <w:rFonts w:ascii="GHEA Grapalat" w:hAnsi="GHEA Grapalat" w:cs="Sylfaen"/>
          <w:b/>
          <w:sz w:val="24"/>
          <w:szCs w:val="24"/>
          <w:lang w:val="af-ZA"/>
        </w:rPr>
        <w:t xml:space="preserve"> </w:t>
      </w:r>
      <w:r w:rsidRPr="000F64F5">
        <w:rPr>
          <w:rFonts w:ascii="GHEA Grapalat" w:hAnsi="GHEA Grapalat" w:cs="Sylfaen"/>
          <w:b/>
          <w:sz w:val="24"/>
          <w:szCs w:val="24"/>
          <w:lang w:val="hy-AM"/>
        </w:rPr>
        <w:t xml:space="preserve">անհրաժեշտությունը </w:t>
      </w:r>
    </w:p>
    <w:p w:rsidR="003C5EC6" w:rsidRDefault="00DD2E80" w:rsidP="00D55D9C">
      <w:pPr>
        <w:spacing w:after="0" w:line="360" w:lineRule="auto"/>
        <w:ind w:firstLine="567"/>
        <w:jc w:val="both"/>
        <w:rPr>
          <w:rFonts w:ascii="GHEA Grapalat" w:hAnsi="GHEA Grapalat"/>
          <w:sz w:val="24"/>
          <w:szCs w:val="24"/>
          <w:lang w:val="hy-AM"/>
        </w:rPr>
      </w:pPr>
      <w:r w:rsidRPr="00DD2E80">
        <w:rPr>
          <w:rFonts w:ascii="GHEA Grapalat" w:hAnsi="GHEA Grapalat"/>
          <w:sz w:val="24"/>
          <w:szCs w:val="24"/>
          <w:lang w:val="hy-AM"/>
        </w:rPr>
        <w:t xml:space="preserve">«Հայաստանի Հանրապետության կառավարության 2007 թվականի օգոստոսի 30-ի  թիվ 1040-Ն որոշման մեջ </w:t>
      </w:r>
      <w:r w:rsidR="00C92F0E">
        <w:rPr>
          <w:rFonts w:ascii="GHEA Grapalat" w:hAnsi="GHEA Grapalat"/>
          <w:sz w:val="24"/>
          <w:szCs w:val="24"/>
          <w:lang w:val="hy-AM"/>
        </w:rPr>
        <w:t>փոփոխություն</w:t>
      </w:r>
      <w:r w:rsidRPr="00DD2E80">
        <w:rPr>
          <w:rFonts w:ascii="GHEA Grapalat" w:hAnsi="GHEA Grapalat"/>
          <w:sz w:val="24"/>
          <w:szCs w:val="24"/>
          <w:lang w:val="hy-AM"/>
        </w:rPr>
        <w:t xml:space="preserve"> կատարելու մասին» ՀՀ կառավարության որոշման</w:t>
      </w:r>
      <w:r w:rsidRPr="000F64F5">
        <w:rPr>
          <w:rFonts w:ascii="GHEA Grapalat" w:hAnsi="GHEA Grapalat"/>
          <w:sz w:val="24"/>
          <w:szCs w:val="24"/>
          <w:lang w:val="hy-AM"/>
        </w:rPr>
        <w:t xml:space="preserve"> </w:t>
      </w:r>
      <w:r>
        <w:rPr>
          <w:rFonts w:ascii="GHEA Grapalat" w:hAnsi="GHEA Grapalat"/>
          <w:sz w:val="24"/>
          <w:szCs w:val="24"/>
          <w:lang w:val="hy-AM"/>
        </w:rPr>
        <w:t>նախագիծը նախապատրաստվել է համանման</w:t>
      </w:r>
      <w:r w:rsidRPr="004C38C6">
        <w:rPr>
          <w:rFonts w:ascii="GHEA Grapalat" w:hAnsi="GHEA Grapalat"/>
          <w:sz w:val="24"/>
          <w:szCs w:val="24"/>
          <w:lang w:val="hy-AM"/>
        </w:rPr>
        <w:t xml:space="preserve"> հարաբերություն</w:t>
      </w:r>
      <w:r>
        <w:rPr>
          <w:rFonts w:ascii="GHEA Grapalat" w:hAnsi="GHEA Grapalat"/>
          <w:sz w:val="24"/>
          <w:szCs w:val="24"/>
          <w:lang w:val="hy-AM"/>
        </w:rPr>
        <w:t>ները կարգավորող իրավական ակտերը միմյանց</w:t>
      </w:r>
      <w:r w:rsidRPr="004C38C6">
        <w:rPr>
          <w:rFonts w:ascii="GHEA Grapalat" w:hAnsi="GHEA Grapalat"/>
          <w:sz w:val="24"/>
          <w:szCs w:val="24"/>
          <w:lang w:val="hy-AM"/>
        </w:rPr>
        <w:t xml:space="preserve"> համապատասխանեցնելու նպատակով։ </w:t>
      </w:r>
      <w:r w:rsidR="00D63E16">
        <w:rPr>
          <w:rFonts w:ascii="GHEA Grapalat" w:hAnsi="GHEA Grapalat"/>
          <w:sz w:val="24"/>
          <w:szCs w:val="24"/>
          <w:lang w:val="hy-AM"/>
        </w:rPr>
        <w:t xml:space="preserve">08.12.2021 թվականին ընդունվել է </w:t>
      </w:r>
      <w:r w:rsidR="003C5EC6" w:rsidRPr="000F64F5">
        <w:rPr>
          <w:rFonts w:ascii="GHEA Grapalat" w:hAnsi="GHEA Grapalat"/>
          <w:sz w:val="24"/>
          <w:szCs w:val="24"/>
          <w:lang w:val="hy-AM"/>
        </w:rPr>
        <w:t xml:space="preserve">«Հայաստանի Հանրապետության քաղաքացիության մասին օրենքում փոփոխություններ և լրացումներ կատարելու մասին» թիվ ՀՕ-393-Ն </w:t>
      </w:r>
      <w:r>
        <w:rPr>
          <w:rFonts w:ascii="GHEA Grapalat" w:hAnsi="GHEA Grapalat"/>
          <w:sz w:val="24"/>
          <w:szCs w:val="24"/>
          <w:lang w:val="hy-AM"/>
        </w:rPr>
        <w:t>օրենքը,</w:t>
      </w:r>
      <w:r w:rsidR="00D63E16">
        <w:rPr>
          <w:rFonts w:ascii="GHEA Grapalat" w:hAnsi="GHEA Grapalat"/>
          <w:sz w:val="24"/>
          <w:szCs w:val="24"/>
          <w:lang w:val="hy-AM"/>
        </w:rPr>
        <w:t xml:space="preserve"> որն </w:t>
      </w:r>
      <w:r w:rsidR="00D63E16" w:rsidRPr="00D63E16">
        <w:rPr>
          <w:rFonts w:ascii="GHEA Grapalat" w:hAnsi="GHEA Grapalat"/>
          <w:sz w:val="24"/>
          <w:szCs w:val="24"/>
          <w:lang w:val="hy-AM"/>
        </w:rPr>
        <w:t xml:space="preserve"> </w:t>
      </w:r>
      <w:r w:rsidR="00D63E16">
        <w:rPr>
          <w:rFonts w:ascii="GHEA Grapalat" w:hAnsi="GHEA Grapalat"/>
          <w:sz w:val="24"/>
          <w:szCs w:val="24"/>
          <w:lang w:val="hy-AM"/>
        </w:rPr>
        <w:t xml:space="preserve">ուժի մեջ է </w:t>
      </w:r>
      <w:r w:rsidR="00C85243">
        <w:rPr>
          <w:rFonts w:ascii="GHEA Grapalat" w:hAnsi="GHEA Grapalat"/>
          <w:sz w:val="24"/>
          <w:szCs w:val="24"/>
          <w:lang w:val="hy-AM"/>
        </w:rPr>
        <w:t>մտել</w:t>
      </w:r>
      <w:r w:rsidR="00D63E16">
        <w:rPr>
          <w:rFonts w:ascii="GHEA Grapalat" w:hAnsi="GHEA Grapalat"/>
          <w:sz w:val="24"/>
          <w:szCs w:val="24"/>
          <w:lang w:val="hy-AM"/>
        </w:rPr>
        <w:t xml:space="preserve"> 25</w:t>
      </w:r>
      <w:r w:rsidR="00D63E16">
        <w:rPr>
          <w:rFonts w:ascii="GHEA Grapalat" w:hAnsi="Cambria Math"/>
          <w:sz w:val="24"/>
          <w:szCs w:val="24"/>
          <w:lang w:val="hy-AM"/>
        </w:rPr>
        <w:t>.</w:t>
      </w:r>
      <w:r w:rsidR="00D63E16">
        <w:rPr>
          <w:rFonts w:ascii="GHEA Grapalat" w:hAnsi="GHEA Grapalat"/>
          <w:sz w:val="24"/>
          <w:szCs w:val="24"/>
          <w:lang w:val="hy-AM"/>
        </w:rPr>
        <w:t>06</w:t>
      </w:r>
      <w:r w:rsidR="00D63E16">
        <w:rPr>
          <w:rFonts w:ascii="GHEA Grapalat" w:hAnsi="Cambria Math"/>
          <w:sz w:val="24"/>
          <w:szCs w:val="24"/>
          <w:lang w:val="hy-AM"/>
        </w:rPr>
        <w:t>.</w:t>
      </w:r>
      <w:r w:rsidR="00D63E16">
        <w:rPr>
          <w:rFonts w:ascii="GHEA Grapalat" w:hAnsi="GHEA Grapalat"/>
          <w:sz w:val="24"/>
          <w:szCs w:val="24"/>
          <w:lang w:val="hy-AM"/>
        </w:rPr>
        <w:t xml:space="preserve">2022 </w:t>
      </w:r>
      <w:r w:rsidR="00D63E16" w:rsidRPr="000F64F5">
        <w:rPr>
          <w:rFonts w:ascii="GHEA Grapalat" w:hAnsi="GHEA Grapalat"/>
          <w:sz w:val="24"/>
          <w:szCs w:val="24"/>
          <w:lang w:val="hy-AM"/>
        </w:rPr>
        <w:t>թ</w:t>
      </w:r>
      <w:r w:rsidR="00AD7794">
        <w:rPr>
          <w:rFonts w:ascii="GHEA Grapalat" w:hAnsi="GHEA Grapalat"/>
          <w:sz w:val="24"/>
          <w:szCs w:val="24"/>
          <w:lang w:val="hy-AM"/>
        </w:rPr>
        <w:t>վականին</w:t>
      </w:r>
      <w:r w:rsidR="00D63E16">
        <w:rPr>
          <w:rFonts w:ascii="GHEA Grapalat" w:hAnsi="GHEA Grapalat"/>
          <w:sz w:val="24"/>
          <w:szCs w:val="24"/>
          <w:lang w:val="hy-AM"/>
        </w:rPr>
        <w:t>,</w:t>
      </w:r>
      <w:r w:rsidR="003C5EC6" w:rsidRPr="000F64F5">
        <w:rPr>
          <w:rFonts w:ascii="GHEA Grapalat" w:hAnsi="GHEA Grapalat"/>
          <w:sz w:val="24"/>
          <w:szCs w:val="24"/>
          <w:lang w:val="hy-AM"/>
        </w:rPr>
        <w:t xml:space="preserve"> </w:t>
      </w:r>
      <w:r w:rsidR="00DB0E8D">
        <w:rPr>
          <w:rFonts w:ascii="GHEA Grapalat" w:hAnsi="GHEA Grapalat"/>
          <w:sz w:val="24"/>
          <w:szCs w:val="24"/>
          <w:lang w:val="hy-AM"/>
        </w:rPr>
        <w:t xml:space="preserve">դրանով </w:t>
      </w:r>
      <w:r w:rsidR="003C5EC6" w:rsidRPr="000F64F5">
        <w:rPr>
          <w:rFonts w:ascii="GHEA Grapalat" w:hAnsi="GHEA Grapalat"/>
          <w:sz w:val="24"/>
          <w:szCs w:val="24"/>
          <w:lang w:val="hy-AM"/>
        </w:rPr>
        <w:t xml:space="preserve">պայմանավորված անհրաժեշտություն է առաջացել փոփոխություններ և լրացումներ կատարել նշված օրենքին առնչվող ենթաօրենսդրական ակտերի, այդ թվում՝ ՀՀ կառավարության </w:t>
      </w:r>
      <w:r w:rsidR="003C5EC6" w:rsidRPr="009F332E">
        <w:rPr>
          <w:rFonts w:ascii="GHEA Grapalat" w:hAnsi="GHEA Grapalat"/>
          <w:sz w:val="24"/>
          <w:szCs w:val="24"/>
          <w:lang w:val="hy-AM"/>
        </w:rPr>
        <w:t>30</w:t>
      </w:r>
      <w:r w:rsidR="009F332E">
        <w:rPr>
          <w:rFonts w:ascii="GHEA Grapalat" w:hAnsi="GHEA Grapalat"/>
          <w:sz w:val="24"/>
          <w:szCs w:val="24"/>
          <w:lang w:val="hy-AM"/>
        </w:rPr>
        <w:t>.</w:t>
      </w:r>
      <w:r w:rsidR="003C5EC6" w:rsidRPr="009F332E">
        <w:rPr>
          <w:rFonts w:ascii="GHEA Grapalat" w:hAnsi="GHEA Grapalat"/>
          <w:sz w:val="24"/>
          <w:szCs w:val="24"/>
          <w:lang w:val="hy-AM"/>
        </w:rPr>
        <w:t>08</w:t>
      </w:r>
      <w:r w:rsidR="009F332E">
        <w:rPr>
          <w:rFonts w:ascii="GHEA Grapalat" w:hAnsi="Cambria Math"/>
          <w:sz w:val="24"/>
          <w:szCs w:val="24"/>
          <w:lang w:val="hy-AM"/>
        </w:rPr>
        <w:t>.</w:t>
      </w:r>
      <w:r w:rsidR="003C5EC6" w:rsidRPr="000F64F5">
        <w:rPr>
          <w:rFonts w:ascii="GHEA Grapalat" w:hAnsi="GHEA Grapalat"/>
          <w:sz w:val="24"/>
          <w:szCs w:val="24"/>
          <w:lang w:val="hy-AM"/>
        </w:rPr>
        <w:t>2007</w:t>
      </w:r>
      <w:r w:rsidR="003C5EC6" w:rsidRPr="009F332E">
        <w:rPr>
          <w:rFonts w:ascii="GHEA Grapalat" w:hAnsi="GHEA Grapalat"/>
          <w:sz w:val="24"/>
          <w:szCs w:val="24"/>
          <w:lang w:val="hy-AM"/>
        </w:rPr>
        <w:t>թ</w:t>
      </w:r>
      <w:r w:rsidR="009F332E" w:rsidRPr="009F332E">
        <w:rPr>
          <w:rFonts w:ascii="GHEA Grapalat" w:hAnsi="GHEA Grapalat"/>
          <w:sz w:val="24"/>
          <w:szCs w:val="24"/>
          <w:lang w:val="hy-AM"/>
        </w:rPr>
        <w:t>վական</w:t>
      </w:r>
      <w:r w:rsidR="003C5EC6" w:rsidRPr="009F332E">
        <w:rPr>
          <w:rFonts w:ascii="GHEA Grapalat" w:hAnsi="GHEA Grapalat"/>
          <w:sz w:val="24"/>
          <w:szCs w:val="24"/>
          <w:lang w:val="hy-AM"/>
        </w:rPr>
        <w:t xml:space="preserve">ի </w:t>
      </w:r>
      <w:r w:rsidR="003C5EC6" w:rsidRPr="000F64F5">
        <w:rPr>
          <w:rFonts w:ascii="GHEA Grapalat" w:hAnsi="GHEA Grapalat"/>
          <w:sz w:val="24"/>
          <w:szCs w:val="24"/>
          <w:lang w:val="hy-AM"/>
        </w:rPr>
        <w:t>«Հայաստանի Հանրապետության քաղաքացիություն ստացող անձանց համար Հայ</w:t>
      </w:r>
      <w:r w:rsidR="003C5EC6">
        <w:rPr>
          <w:rFonts w:ascii="GHEA Grapalat" w:hAnsi="GHEA Grapalat"/>
          <w:sz w:val="24"/>
          <w:szCs w:val="24"/>
          <w:lang w:val="hy-AM"/>
        </w:rPr>
        <w:t>ա</w:t>
      </w:r>
      <w:r w:rsidR="003C5EC6" w:rsidRPr="000F64F5">
        <w:rPr>
          <w:rFonts w:ascii="GHEA Grapalat" w:hAnsi="GHEA Grapalat"/>
          <w:sz w:val="24"/>
          <w:szCs w:val="24"/>
          <w:lang w:val="hy-AM"/>
        </w:rPr>
        <w:t>ստանի Հանրապետության Սահմանադրության և հայոց լեզվի իմացության ստուգման կարգը սահմանելու մասին» թիվ 1040-Ն որոշման մեջ։</w:t>
      </w:r>
    </w:p>
    <w:p w:rsidR="003C5EC6" w:rsidRPr="007A2A54" w:rsidRDefault="003C5EC6" w:rsidP="00D55D9C">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Ելնելով վերոգրյալից՝ ներկայումս </w:t>
      </w:r>
      <w:r w:rsidRPr="000F64F5">
        <w:rPr>
          <w:rFonts w:ascii="GHEA Grapalat" w:hAnsi="GHEA Grapalat"/>
          <w:sz w:val="24"/>
          <w:szCs w:val="24"/>
          <w:lang w:val="hy-AM"/>
        </w:rPr>
        <w:t xml:space="preserve">ՀՀ կառավարության </w:t>
      </w:r>
      <w:r w:rsidRPr="009F332E">
        <w:rPr>
          <w:rFonts w:ascii="GHEA Grapalat" w:hAnsi="GHEA Grapalat"/>
          <w:sz w:val="24"/>
          <w:szCs w:val="24"/>
          <w:lang w:val="hy-AM"/>
        </w:rPr>
        <w:t>23</w:t>
      </w:r>
      <w:r w:rsidR="009F332E">
        <w:rPr>
          <w:rFonts w:ascii="GHEA Grapalat" w:hAnsi="GHEA Grapalat"/>
          <w:sz w:val="24"/>
          <w:szCs w:val="24"/>
          <w:lang w:val="hy-AM"/>
        </w:rPr>
        <w:t>.</w:t>
      </w:r>
      <w:r w:rsidRPr="009F332E">
        <w:rPr>
          <w:rFonts w:ascii="GHEA Grapalat" w:hAnsi="GHEA Grapalat"/>
          <w:sz w:val="24"/>
          <w:szCs w:val="24"/>
          <w:lang w:val="hy-AM"/>
        </w:rPr>
        <w:t>11</w:t>
      </w:r>
      <w:r w:rsidR="009F332E">
        <w:rPr>
          <w:rFonts w:ascii="GHEA Grapalat" w:hAnsi="Cambria Math"/>
          <w:sz w:val="24"/>
          <w:szCs w:val="24"/>
          <w:lang w:val="hy-AM"/>
        </w:rPr>
        <w:t>.</w:t>
      </w:r>
      <w:r w:rsidRPr="000F64F5">
        <w:rPr>
          <w:rFonts w:ascii="GHEA Grapalat" w:hAnsi="GHEA Grapalat"/>
          <w:sz w:val="24"/>
          <w:szCs w:val="24"/>
          <w:lang w:val="hy-AM"/>
        </w:rPr>
        <w:t>2007</w:t>
      </w:r>
      <w:r w:rsidRPr="009F332E">
        <w:rPr>
          <w:rFonts w:ascii="GHEA Grapalat" w:hAnsi="GHEA Grapalat"/>
          <w:sz w:val="24"/>
          <w:szCs w:val="24"/>
          <w:lang w:val="hy-AM"/>
        </w:rPr>
        <w:t>թ</w:t>
      </w:r>
      <w:r w:rsidR="009F332E" w:rsidRPr="009F332E">
        <w:rPr>
          <w:rFonts w:ascii="GHEA Grapalat" w:hAnsi="GHEA Grapalat"/>
          <w:sz w:val="24"/>
          <w:szCs w:val="24"/>
          <w:lang w:val="hy-AM"/>
        </w:rPr>
        <w:t>վական</w:t>
      </w:r>
      <w:r w:rsidRPr="009F332E">
        <w:rPr>
          <w:rFonts w:ascii="GHEA Grapalat" w:hAnsi="GHEA Grapalat"/>
          <w:sz w:val="24"/>
          <w:szCs w:val="24"/>
          <w:lang w:val="hy-AM"/>
        </w:rPr>
        <w:t>ի</w:t>
      </w:r>
      <w:r w:rsidRPr="000F64F5">
        <w:rPr>
          <w:rFonts w:ascii="GHEA Grapalat" w:hAnsi="GHEA Grapalat"/>
          <w:sz w:val="24"/>
          <w:szCs w:val="24"/>
          <w:lang w:val="hy-AM"/>
        </w:rPr>
        <w:t xml:space="preserve"> թիվ 1390-Ն որոշման մեջ </w:t>
      </w:r>
      <w:r w:rsidR="00F8544D">
        <w:rPr>
          <w:rFonts w:ascii="GHEA Grapalat" w:hAnsi="GHEA Grapalat"/>
          <w:sz w:val="24"/>
          <w:szCs w:val="24"/>
          <w:lang w:val="hy-AM"/>
        </w:rPr>
        <w:t xml:space="preserve">կատարվել </w:t>
      </w:r>
      <w:r w:rsidRPr="000F64F5">
        <w:rPr>
          <w:rFonts w:ascii="GHEA Grapalat" w:hAnsi="GHEA Grapalat"/>
          <w:sz w:val="24"/>
          <w:szCs w:val="24"/>
          <w:lang w:val="hy-AM"/>
        </w:rPr>
        <w:t>է փոփոխություն, համաձայն որի «հարցաթերթիկ» բառը փոխարի</w:t>
      </w:r>
      <w:r w:rsidR="00F8544D">
        <w:rPr>
          <w:rFonts w:ascii="GHEA Grapalat" w:hAnsi="GHEA Grapalat"/>
          <w:sz w:val="24"/>
          <w:szCs w:val="24"/>
          <w:lang w:val="hy-AM"/>
        </w:rPr>
        <w:t xml:space="preserve">նվել </w:t>
      </w:r>
      <w:bookmarkStart w:id="0" w:name="_GoBack"/>
      <w:bookmarkEnd w:id="0"/>
      <w:r w:rsidRPr="000F64F5">
        <w:rPr>
          <w:rFonts w:ascii="GHEA Grapalat" w:hAnsi="GHEA Grapalat"/>
          <w:sz w:val="24"/>
          <w:szCs w:val="24"/>
          <w:lang w:val="hy-AM"/>
        </w:rPr>
        <w:t>է «դիմում-հարցաթերթ» բառերով</w:t>
      </w:r>
      <w:r>
        <w:rPr>
          <w:rFonts w:ascii="GHEA Grapalat" w:hAnsi="GHEA Grapalat"/>
          <w:sz w:val="24"/>
          <w:szCs w:val="24"/>
          <w:lang w:val="hy-AM"/>
        </w:rPr>
        <w:t xml:space="preserve">՝ վարչարարությունը պարզեցնելու և մեկ միասնական փաստաթուղթ սահմանելու համար, ինչով </w:t>
      </w:r>
      <w:r w:rsidR="009F332E">
        <w:rPr>
          <w:rFonts w:ascii="GHEA Grapalat" w:hAnsi="GHEA Grapalat"/>
          <w:sz w:val="24"/>
          <w:szCs w:val="24"/>
          <w:lang w:val="hy-AM"/>
        </w:rPr>
        <w:t xml:space="preserve">պայմանավորված </w:t>
      </w:r>
      <w:r w:rsidR="00D63E16">
        <w:rPr>
          <w:rFonts w:ascii="GHEA Grapalat" w:hAnsi="GHEA Grapalat"/>
          <w:sz w:val="24"/>
          <w:szCs w:val="24"/>
          <w:lang w:val="hy-AM"/>
        </w:rPr>
        <w:t xml:space="preserve">ևս անհրաժեշտություն է առաջացել կատարել փոփոխություն </w:t>
      </w:r>
      <w:r w:rsidRPr="000F64F5">
        <w:rPr>
          <w:rFonts w:ascii="GHEA Grapalat" w:hAnsi="GHEA Grapalat"/>
          <w:sz w:val="24"/>
          <w:szCs w:val="24"/>
          <w:lang w:val="hy-AM"/>
        </w:rPr>
        <w:t>ՀՀ կառավարության</w:t>
      </w:r>
      <w:r w:rsidR="000A3751">
        <w:rPr>
          <w:rFonts w:ascii="GHEA Grapalat" w:hAnsi="Cambria Math"/>
          <w:sz w:val="24"/>
          <w:szCs w:val="24"/>
          <w:lang w:val="hy-AM"/>
        </w:rPr>
        <w:t xml:space="preserve"> </w:t>
      </w:r>
      <w:r w:rsidRPr="000F64F5">
        <w:rPr>
          <w:rFonts w:ascii="GHEA Grapalat" w:hAnsi="GHEA Grapalat"/>
          <w:sz w:val="24"/>
          <w:szCs w:val="24"/>
          <w:lang w:val="hy-AM"/>
        </w:rPr>
        <w:t>2007</w:t>
      </w:r>
      <w:r w:rsidR="00D63E16">
        <w:rPr>
          <w:rFonts w:ascii="GHEA Grapalat" w:hAnsi="GHEA Grapalat"/>
          <w:sz w:val="24"/>
          <w:szCs w:val="24"/>
          <w:lang w:val="hy-AM"/>
        </w:rPr>
        <w:t xml:space="preserve"> </w:t>
      </w:r>
      <w:r w:rsidRPr="0061414A">
        <w:rPr>
          <w:rFonts w:ascii="GHEA Grapalat" w:hAnsi="GHEA Grapalat"/>
          <w:sz w:val="24"/>
          <w:szCs w:val="24"/>
          <w:lang w:val="hy-AM"/>
        </w:rPr>
        <w:t>թ</w:t>
      </w:r>
      <w:r w:rsidR="0061414A" w:rsidRPr="0061414A">
        <w:rPr>
          <w:rFonts w:ascii="GHEA Grapalat" w:hAnsi="GHEA Grapalat"/>
          <w:sz w:val="24"/>
          <w:szCs w:val="24"/>
          <w:lang w:val="hy-AM"/>
        </w:rPr>
        <w:t>վականի</w:t>
      </w:r>
      <w:r w:rsidR="00D63E16">
        <w:rPr>
          <w:rFonts w:ascii="GHEA Grapalat" w:hAnsi="GHEA Grapalat"/>
          <w:sz w:val="24"/>
          <w:szCs w:val="24"/>
          <w:lang w:val="hy-AM"/>
        </w:rPr>
        <w:t xml:space="preserve"> օգոստոսի 30-ի </w:t>
      </w:r>
      <w:r w:rsidRPr="000F64F5">
        <w:rPr>
          <w:rFonts w:ascii="GHEA Grapalat" w:hAnsi="GHEA Grapalat"/>
          <w:sz w:val="24"/>
          <w:szCs w:val="24"/>
          <w:lang w:val="hy-AM"/>
        </w:rPr>
        <w:t xml:space="preserve"> </w:t>
      </w:r>
      <w:r>
        <w:rPr>
          <w:rFonts w:ascii="GHEA Grapalat" w:hAnsi="GHEA Grapalat"/>
          <w:sz w:val="24"/>
          <w:szCs w:val="24"/>
          <w:lang w:val="hy-AM"/>
        </w:rPr>
        <w:t>թիվ 1040-Ն որոշման մեջ</w:t>
      </w:r>
      <w:r w:rsidR="00D63E16">
        <w:rPr>
          <w:rFonts w:ascii="GHEA Grapalat" w:hAnsi="GHEA Grapalat"/>
          <w:sz w:val="24"/>
          <w:szCs w:val="24"/>
          <w:lang w:val="hy-AM"/>
        </w:rPr>
        <w:t>:</w:t>
      </w:r>
      <w:r>
        <w:rPr>
          <w:rFonts w:ascii="GHEA Grapalat" w:hAnsi="GHEA Grapalat"/>
          <w:sz w:val="24"/>
          <w:szCs w:val="24"/>
          <w:lang w:val="hy-AM"/>
        </w:rPr>
        <w:t xml:space="preserve"> </w:t>
      </w:r>
    </w:p>
    <w:p w:rsidR="00D55D9C" w:rsidRPr="00D55D9C" w:rsidRDefault="003C5EC6" w:rsidP="00D55D9C">
      <w:pPr>
        <w:shd w:val="clear" w:color="auto" w:fill="FFFFFF"/>
        <w:autoSpaceDE w:val="0"/>
        <w:autoSpaceDN w:val="0"/>
        <w:adjustRightInd w:val="0"/>
        <w:spacing w:after="240" w:line="360" w:lineRule="auto"/>
        <w:ind w:firstLine="567"/>
        <w:jc w:val="both"/>
        <w:rPr>
          <w:rFonts w:ascii="GHEA Grapalat" w:eastAsia="Times New Roman" w:hAnsi="GHEA Grapalat" w:cs="Times New Roman"/>
          <w:b/>
          <w:sz w:val="24"/>
          <w:szCs w:val="24"/>
          <w:lang w:val="hy-AM" w:eastAsia="ru-RU"/>
        </w:rPr>
      </w:pPr>
      <w:r w:rsidRPr="000F64F5">
        <w:rPr>
          <w:rFonts w:ascii="GHEA Grapalat" w:hAnsi="GHEA Grapalat"/>
          <w:sz w:val="24"/>
          <w:szCs w:val="24"/>
          <w:lang w:val="hy-AM"/>
        </w:rPr>
        <w:t xml:space="preserve">  </w:t>
      </w:r>
      <w:r w:rsidR="00D55D9C" w:rsidRPr="00D55D9C">
        <w:rPr>
          <w:rFonts w:ascii="GHEA Grapalat" w:eastAsia="Times New Roman" w:hAnsi="GHEA Grapalat" w:cs="Times New Roman"/>
          <w:b/>
          <w:sz w:val="24"/>
          <w:szCs w:val="24"/>
          <w:lang w:val="hy-AM" w:eastAsia="ru-RU"/>
        </w:rPr>
        <w:t>2. Կապը ռազմավարական փաստաթղթերի հետ</w:t>
      </w:r>
    </w:p>
    <w:p w:rsidR="00D55D9C" w:rsidRPr="00D55D9C" w:rsidRDefault="00D55D9C" w:rsidP="00D55D9C">
      <w:pPr>
        <w:shd w:val="clear" w:color="auto" w:fill="FFFFFF"/>
        <w:autoSpaceDE w:val="0"/>
        <w:autoSpaceDN w:val="0"/>
        <w:adjustRightInd w:val="0"/>
        <w:spacing w:after="240" w:line="360" w:lineRule="auto"/>
        <w:ind w:firstLine="567"/>
        <w:jc w:val="both"/>
        <w:rPr>
          <w:rFonts w:ascii="GHEA Grapalat" w:eastAsia="Times New Roman" w:hAnsi="GHEA Grapalat" w:cs="Times New Roman"/>
          <w:b/>
          <w:sz w:val="24"/>
          <w:szCs w:val="24"/>
          <w:lang w:val="hy-AM" w:eastAsia="ru-RU"/>
        </w:rPr>
      </w:pPr>
      <w:r w:rsidRPr="00D55D9C">
        <w:rPr>
          <w:rFonts w:ascii="GHEA Grapalat" w:eastAsia="Times New Roman" w:hAnsi="GHEA Grapalat" w:cs="Times New Roman"/>
          <w:sz w:val="24"/>
          <w:szCs w:val="24"/>
          <w:lang w:val="hy-AM" w:eastAsia="ru-RU"/>
        </w:rPr>
        <w:t>Նախագիծը չի բխում որևէ ռազմավարական փաստաթղթից:</w:t>
      </w:r>
    </w:p>
    <w:p w:rsidR="00D55D9C" w:rsidRPr="00D55D9C" w:rsidRDefault="00D55D9C" w:rsidP="00D55D9C">
      <w:pPr>
        <w:shd w:val="clear" w:color="auto" w:fill="FFFFFF"/>
        <w:autoSpaceDE w:val="0"/>
        <w:autoSpaceDN w:val="0"/>
        <w:adjustRightInd w:val="0"/>
        <w:spacing w:after="240" w:line="360" w:lineRule="auto"/>
        <w:ind w:firstLine="567"/>
        <w:jc w:val="both"/>
        <w:rPr>
          <w:rFonts w:ascii="GHEA Grapalat" w:eastAsia="Times New Roman" w:hAnsi="GHEA Grapalat" w:cs="Sylfaen"/>
          <w:b/>
          <w:sz w:val="24"/>
          <w:szCs w:val="24"/>
          <w:lang w:val="hy-AM" w:eastAsia="ru-RU"/>
        </w:rPr>
      </w:pPr>
      <w:r w:rsidRPr="00D55D9C">
        <w:rPr>
          <w:rFonts w:ascii="GHEA Grapalat" w:eastAsia="Times New Roman" w:hAnsi="GHEA Grapalat" w:cs="Sylfaen"/>
          <w:b/>
          <w:sz w:val="24"/>
          <w:szCs w:val="24"/>
          <w:lang w:val="hy-AM" w:eastAsia="ru-RU"/>
        </w:rPr>
        <w:t>3. Առաջարկվող կարգավորման բնույթը</w:t>
      </w:r>
    </w:p>
    <w:p w:rsidR="00D55D9C" w:rsidRPr="00D55D9C" w:rsidRDefault="00D55D9C" w:rsidP="00D55D9C">
      <w:pPr>
        <w:shd w:val="clear" w:color="auto" w:fill="FFFFFF"/>
        <w:spacing w:after="0" w:line="360" w:lineRule="auto"/>
        <w:ind w:firstLine="720"/>
        <w:jc w:val="both"/>
        <w:textAlignment w:val="baseline"/>
        <w:rPr>
          <w:rFonts w:ascii="GHEA Grapalat" w:eastAsia="Times New Roman" w:hAnsi="GHEA Grapalat" w:cs="Sylfaen"/>
          <w:b/>
          <w:sz w:val="24"/>
          <w:szCs w:val="24"/>
          <w:lang w:val="hy-AM" w:eastAsia="ru-RU"/>
        </w:rPr>
      </w:pPr>
      <w:r w:rsidRPr="00D55D9C">
        <w:rPr>
          <w:rFonts w:ascii="GHEA Grapalat" w:eastAsia="Times New Roman" w:hAnsi="GHEA Grapalat" w:cs="Calibri"/>
          <w:sz w:val="24"/>
          <w:szCs w:val="24"/>
          <w:lang w:val="hy-AM" w:eastAsia="ru-RU"/>
        </w:rPr>
        <w:lastRenderedPageBreak/>
        <w:t>Նախագծով առաջարկվում է համանման հարաբերությունները կարգավորող իրավական ակտերի դրույթները համապատասխանեցնել միմյանց։</w:t>
      </w:r>
    </w:p>
    <w:p w:rsidR="00D55D9C" w:rsidRPr="00D55D9C" w:rsidRDefault="00D55D9C" w:rsidP="00D55D9C">
      <w:pPr>
        <w:shd w:val="clear" w:color="auto" w:fill="FFFFFF"/>
        <w:autoSpaceDE w:val="0"/>
        <w:autoSpaceDN w:val="0"/>
        <w:adjustRightInd w:val="0"/>
        <w:spacing w:after="0" w:line="360" w:lineRule="auto"/>
        <w:ind w:firstLine="567"/>
        <w:jc w:val="both"/>
        <w:rPr>
          <w:rFonts w:ascii="GHEA Grapalat" w:eastAsia="Times New Roman" w:hAnsi="GHEA Grapalat" w:cs="Times New Roman"/>
          <w:sz w:val="24"/>
          <w:szCs w:val="24"/>
          <w:lang w:val="hy-AM" w:eastAsia="ru-RU"/>
        </w:rPr>
      </w:pPr>
      <w:r w:rsidRPr="00D55D9C">
        <w:rPr>
          <w:rFonts w:ascii="GHEA Grapalat" w:eastAsia="Times New Roman" w:hAnsi="GHEA Grapalat" w:cs="Times New Roman"/>
          <w:b/>
          <w:sz w:val="24"/>
          <w:szCs w:val="24"/>
          <w:lang w:val="hy-AM" w:eastAsia="ru-RU"/>
        </w:rPr>
        <w:t>4. Լրացուցիչ ֆինանսական միջոցների անհրաժեշտությունը և պետական բյուջեի եկամուտներում և ծախսերում սպասվելիք փոփոխությունները</w:t>
      </w:r>
      <w:r w:rsidRPr="00D55D9C">
        <w:rPr>
          <w:rFonts w:ascii="GHEA Grapalat" w:eastAsia="Times New Roman" w:hAnsi="GHEA Grapalat" w:cs="Times New Roman"/>
          <w:sz w:val="24"/>
          <w:szCs w:val="24"/>
          <w:lang w:val="hy-AM" w:eastAsia="ru-RU"/>
        </w:rPr>
        <w:t xml:space="preserve"> </w:t>
      </w:r>
    </w:p>
    <w:p w:rsidR="00D55D9C" w:rsidRPr="00D55D9C" w:rsidRDefault="00D55D9C" w:rsidP="00D55D9C">
      <w:pPr>
        <w:shd w:val="clear" w:color="auto" w:fill="FFFFFF"/>
        <w:autoSpaceDE w:val="0"/>
        <w:autoSpaceDN w:val="0"/>
        <w:adjustRightInd w:val="0"/>
        <w:spacing w:after="0" w:line="360" w:lineRule="auto"/>
        <w:ind w:firstLine="567"/>
        <w:jc w:val="both"/>
        <w:rPr>
          <w:rFonts w:ascii="GHEA Grapalat" w:eastAsia="Times New Roman" w:hAnsi="GHEA Grapalat" w:cs="Times New Roman"/>
          <w:sz w:val="24"/>
          <w:szCs w:val="24"/>
          <w:lang w:val="hy-AM" w:eastAsia="ru-RU"/>
        </w:rPr>
      </w:pPr>
      <w:r w:rsidRPr="00D55D9C">
        <w:rPr>
          <w:rFonts w:ascii="GHEA Grapalat" w:eastAsia="Times New Roman" w:hAnsi="GHEA Grapalat" w:cs="Times New Roman"/>
          <w:sz w:val="24"/>
          <w:szCs w:val="24"/>
          <w:lang w:val="hy-AM" w:eastAsia="ru-RU"/>
        </w:rPr>
        <w:t xml:space="preserve">Նախագծի ընդունման դեպքում Հայաստանի Հանրապետության պետական բյուջեի եկամուտների և ծախսերի մասով փոփոխություններ չի առաջանա: </w:t>
      </w:r>
    </w:p>
    <w:p w:rsidR="00D55D9C" w:rsidRPr="00D55D9C" w:rsidRDefault="00D55D9C" w:rsidP="00D55D9C">
      <w:pPr>
        <w:shd w:val="clear" w:color="auto" w:fill="FFFFFF"/>
        <w:autoSpaceDE w:val="0"/>
        <w:autoSpaceDN w:val="0"/>
        <w:adjustRightInd w:val="0"/>
        <w:spacing w:after="0" w:line="360" w:lineRule="auto"/>
        <w:ind w:firstLine="567"/>
        <w:jc w:val="both"/>
        <w:rPr>
          <w:rFonts w:ascii="GHEA Grapalat" w:eastAsia="Times New Roman" w:hAnsi="GHEA Grapalat" w:cs="Times New Roman"/>
          <w:b/>
          <w:sz w:val="24"/>
          <w:szCs w:val="24"/>
          <w:lang w:val="hy-AM" w:eastAsia="ru-RU"/>
        </w:rPr>
      </w:pPr>
      <w:r w:rsidRPr="00D55D9C">
        <w:rPr>
          <w:rFonts w:ascii="GHEA Grapalat" w:eastAsia="Times New Roman" w:hAnsi="GHEA Grapalat" w:cs="Times New Roman"/>
          <w:b/>
          <w:sz w:val="24"/>
          <w:szCs w:val="24"/>
          <w:lang w:val="hy-AM" w:eastAsia="ru-RU"/>
        </w:rPr>
        <w:t>5. Նախագծի մշակման գործընթացում ներգրավված ինստիտուտները, անձինք և նրանց դիրքորոշումը</w:t>
      </w:r>
    </w:p>
    <w:p w:rsidR="00D55D9C" w:rsidRPr="00D55D9C" w:rsidRDefault="00D55D9C" w:rsidP="00D55D9C">
      <w:pPr>
        <w:shd w:val="clear" w:color="auto" w:fill="FFFFFF"/>
        <w:autoSpaceDE w:val="0"/>
        <w:autoSpaceDN w:val="0"/>
        <w:adjustRightInd w:val="0"/>
        <w:spacing w:after="240" w:line="360" w:lineRule="auto"/>
        <w:ind w:firstLine="567"/>
        <w:jc w:val="both"/>
        <w:rPr>
          <w:rFonts w:ascii="GHEA Grapalat" w:eastAsia="Times New Roman" w:hAnsi="GHEA Grapalat" w:cs="Times New Roman"/>
          <w:b/>
          <w:sz w:val="24"/>
          <w:szCs w:val="24"/>
          <w:lang w:val="hy-AM" w:eastAsia="ru-RU"/>
        </w:rPr>
      </w:pPr>
      <w:proofErr w:type="spellStart"/>
      <w:r w:rsidRPr="00D55D9C">
        <w:rPr>
          <w:rFonts w:ascii="GHEA Grapalat" w:eastAsia="Times New Roman" w:hAnsi="GHEA Grapalat" w:cs="IRTEK Courier"/>
          <w:sz w:val="24"/>
          <w:szCs w:val="24"/>
          <w:lang w:val="fr-FR" w:eastAsia="ru-RU"/>
        </w:rPr>
        <w:t>Նախագիծը</w:t>
      </w:r>
      <w:proofErr w:type="spellEnd"/>
      <w:r w:rsidRPr="00D55D9C">
        <w:rPr>
          <w:rFonts w:ascii="GHEA Grapalat" w:eastAsia="Times New Roman" w:hAnsi="GHEA Grapalat" w:cs="IRTEK Courier"/>
          <w:sz w:val="24"/>
          <w:szCs w:val="24"/>
          <w:lang w:val="fr-FR" w:eastAsia="ru-RU"/>
        </w:rPr>
        <w:t xml:space="preserve"> </w:t>
      </w:r>
      <w:proofErr w:type="spellStart"/>
      <w:r w:rsidRPr="00D55D9C">
        <w:rPr>
          <w:rFonts w:ascii="GHEA Grapalat" w:eastAsia="Times New Roman" w:hAnsi="GHEA Grapalat" w:cs="IRTEK Courier"/>
          <w:sz w:val="24"/>
          <w:szCs w:val="24"/>
          <w:lang w:val="fr-FR" w:eastAsia="ru-RU"/>
        </w:rPr>
        <w:t>մշակվել</w:t>
      </w:r>
      <w:proofErr w:type="spellEnd"/>
      <w:r w:rsidRPr="00D55D9C">
        <w:rPr>
          <w:rFonts w:ascii="GHEA Grapalat" w:eastAsia="Times New Roman" w:hAnsi="GHEA Grapalat" w:cs="IRTEK Courier"/>
          <w:sz w:val="24"/>
          <w:szCs w:val="24"/>
          <w:lang w:val="fr-FR" w:eastAsia="ru-RU"/>
        </w:rPr>
        <w:t xml:space="preserve"> է ՀՀ </w:t>
      </w:r>
      <w:proofErr w:type="spellStart"/>
      <w:proofErr w:type="gramStart"/>
      <w:r w:rsidRPr="00D55D9C">
        <w:rPr>
          <w:rFonts w:ascii="GHEA Grapalat" w:eastAsia="Times New Roman" w:hAnsi="GHEA Grapalat" w:cs="IRTEK Courier"/>
          <w:sz w:val="24"/>
          <w:szCs w:val="24"/>
          <w:lang w:val="fr-FR" w:eastAsia="ru-RU"/>
        </w:rPr>
        <w:t>ոստիկանության</w:t>
      </w:r>
      <w:proofErr w:type="spellEnd"/>
      <w:r w:rsidRPr="00D55D9C">
        <w:rPr>
          <w:rFonts w:ascii="GHEA Grapalat" w:eastAsia="Times New Roman" w:hAnsi="GHEA Grapalat" w:cs="IRTEK Courier"/>
          <w:sz w:val="24"/>
          <w:szCs w:val="24"/>
          <w:lang w:val="fr-FR" w:eastAsia="ru-RU"/>
        </w:rPr>
        <w:t xml:space="preserve">  </w:t>
      </w:r>
      <w:proofErr w:type="spellStart"/>
      <w:r w:rsidRPr="00D55D9C">
        <w:rPr>
          <w:rFonts w:ascii="GHEA Grapalat" w:eastAsia="Times New Roman" w:hAnsi="GHEA Grapalat" w:cs="IRTEK Courier"/>
          <w:sz w:val="24"/>
          <w:szCs w:val="24"/>
          <w:lang w:val="fr-FR" w:eastAsia="ru-RU"/>
        </w:rPr>
        <w:t>կողմից</w:t>
      </w:r>
      <w:proofErr w:type="spellEnd"/>
      <w:proofErr w:type="gramEnd"/>
      <w:r w:rsidRPr="00D55D9C">
        <w:rPr>
          <w:rFonts w:ascii="GHEA Grapalat" w:eastAsia="Times New Roman" w:hAnsi="GHEA Grapalat" w:cs="IRTEK Courier"/>
          <w:sz w:val="24"/>
          <w:szCs w:val="24"/>
          <w:lang w:val="fr-FR" w:eastAsia="ru-RU"/>
        </w:rPr>
        <w:t>:</w:t>
      </w:r>
    </w:p>
    <w:p w:rsidR="00D55D9C" w:rsidRPr="00D55D9C" w:rsidRDefault="00D55D9C" w:rsidP="00D55D9C">
      <w:pPr>
        <w:widowControl w:val="0"/>
        <w:adjustRightInd w:val="0"/>
        <w:spacing w:after="240" w:line="360" w:lineRule="auto"/>
        <w:ind w:firstLine="567"/>
        <w:jc w:val="both"/>
        <w:rPr>
          <w:rFonts w:ascii="GHEA Grapalat" w:eastAsia="Times New Roman" w:hAnsi="GHEA Grapalat" w:cs="Times New Roman"/>
          <w:b/>
          <w:sz w:val="24"/>
          <w:szCs w:val="24"/>
          <w:lang w:val="hy-AM" w:eastAsia="ru-RU"/>
        </w:rPr>
      </w:pPr>
      <w:r w:rsidRPr="00D55D9C">
        <w:rPr>
          <w:rFonts w:ascii="GHEA Grapalat" w:eastAsia="Times New Roman" w:hAnsi="GHEA Grapalat" w:cs="Times New Roman"/>
          <w:b/>
          <w:sz w:val="24"/>
          <w:szCs w:val="24"/>
          <w:lang w:val="hy-AM" w:eastAsia="ru-RU"/>
        </w:rPr>
        <w:t>6. Ակնկալվող արդյունքը</w:t>
      </w:r>
    </w:p>
    <w:p w:rsidR="00D55D9C" w:rsidRPr="00D55D9C" w:rsidRDefault="00D55D9C" w:rsidP="00D55D9C">
      <w:pPr>
        <w:shd w:val="clear" w:color="auto" w:fill="FFFFFF"/>
        <w:spacing w:after="0" w:line="360" w:lineRule="auto"/>
        <w:ind w:firstLine="720"/>
        <w:jc w:val="both"/>
        <w:textAlignment w:val="baseline"/>
        <w:rPr>
          <w:rFonts w:ascii="GHEA Grapalat" w:eastAsia="Times New Roman" w:hAnsi="GHEA Grapalat" w:cs="Sylfaen"/>
          <w:b/>
          <w:sz w:val="24"/>
          <w:szCs w:val="24"/>
          <w:lang w:val="hy-AM" w:eastAsia="ru-RU"/>
        </w:rPr>
      </w:pPr>
      <w:r w:rsidRPr="00D55D9C">
        <w:rPr>
          <w:rFonts w:ascii="GHEA Grapalat" w:eastAsia="Times New Roman" w:hAnsi="GHEA Grapalat" w:cs="Calibri"/>
          <w:sz w:val="24"/>
          <w:szCs w:val="24"/>
          <w:lang w:val="hy-AM" w:eastAsia="ru-RU"/>
        </w:rPr>
        <w:t>Նախագծի ընդունման արդյունքում համանման  հարաբերությունները կարգավորող իրավական ակտերի դրույթները կհամապատասխանեցվեն միմյանց։</w:t>
      </w:r>
    </w:p>
    <w:p w:rsidR="003C5EC6" w:rsidRPr="000F64F5" w:rsidRDefault="003C5EC6" w:rsidP="00D55D9C">
      <w:pPr>
        <w:spacing w:after="0" w:line="360" w:lineRule="auto"/>
        <w:ind w:firstLine="720"/>
        <w:jc w:val="both"/>
        <w:rPr>
          <w:rFonts w:ascii="GHEA Grapalat" w:hAnsi="GHEA Grapalat"/>
          <w:sz w:val="24"/>
          <w:szCs w:val="24"/>
          <w:lang w:val="hy-AM"/>
        </w:rPr>
      </w:pPr>
    </w:p>
    <w:p w:rsidR="003C5EC6" w:rsidRDefault="003C5EC6" w:rsidP="003C5EC6">
      <w:pPr>
        <w:pStyle w:val="NormalWeb"/>
        <w:shd w:val="clear" w:color="auto" w:fill="FFFFFF"/>
        <w:spacing w:before="0" w:beforeAutospacing="0" w:after="0" w:afterAutospacing="0" w:line="360" w:lineRule="auto"/>
        <w:ind w:firstLine="720"/>
        <w:jc w:val="right"/>
        <w:textAlignment w:val="baseline"/>
        <w:rPr>
          <w:rFonts w:ascii="GHEA Grapalat" w:hAnsi="GHEA Grapalat"/>
          <w:b/>
          <w:lang w:val="hy-AM"/>
        </w:rPr>
      </w:pPr>
    </w:p>
    <w:p w:rsidR="003C5EC6" w:rsidRDefault="003C5EC6" w:rsidP="003C5EC6">
      <w:pPr>
        <w:pStyle w:val="NormalWeb"/>
        <w:shd w:val="clear" w:color="auto" w:fill="FFFFFF"/>
        <w:spacing w:before="0" w:beforeAutospacing="0" w:after="0" w:afterAutospacing="0" w:line="360" w:lineRule="auto"/>
        <w:ind w:firstLine="720"/>
        <w:jc w:val="right"/>
        <w:textAlignment w:val="baseline"/>
        <w:rPr>
          <w:rFonts w:ascii="GHEA Grapalat" w:hAnsi="GHEA Grapalat"/>
          <w:b/>
          <w:lang w:val="hy-AM"/>
        </w:rPr>
      </w:pPr>
    </w:p>
    <w:p w:rsidR="003C5EC6" w:rsidRPr="0050414A" w:rsidRDefault="003C5EC6" w:rsidP="003C5EC6">
      <w:pPr>
        <w:pStyle w:val="NormalWeb"/>
        <w:shd w:val="clear" w:color="auto" w:fill="FFFFFF"/>
        <w:spacing w:before="0" w:beforeAutospacing="0" w:after="0" w:afterAutospacing="0" w:line="360" w:lineRule="auto"/>
        <w:ind w:firstLine="720"/>
        <w:jc w:val="right"/>
        <w:textAlignment w:val="baseline"/>
        <w:rPr>
          <w:rFonts w:ascii="Sylfaen" w:hAnsi="Sylfaen"/>
          <w:lang w:val="hy-AM"/>
        </w:rPr>
      </w:pPr>
      <w:r w:rsidRPr="00C6324C">
        <w:rPr>
          <w:rFonts w:ascii="GHEA Grapalat" w:hAnsi="GHEA Grapalat"/>
          <w:b/>
          <w:lang w:val="hy-AM"/>
        </w:rPr>
        <w:t>ՀՀ ՈՍՏԻԿԱՆՈՒԹՅՈՒՆ</w:t>
      </w:r>
    </w:p>
    <w:p w:rsidR="003C5EC6" w:rsidRPr="004B46EB" w:rsidRDefault="003C5EC6" w:rsidP="003C5EC6">
      <w:pPr>
        <w:spacing w:after="0" w:line="240" w:lineRule="auto"/>
        <w:ind w:firstLine="720"/>
        <w:jc w:val="both"/>
        <w:rPr>
          <w:rFonts w:ascii="GHEA Grapalat" w:hAnsi="GHEA Grapalat"/>
          <w:sz w:val="24"/>
          <w:szCs w:val="24"/>
          <w:lang w:val="hy-AM"/>
        </w:rPr>
      </w:pPr>
    </w:p>
    <w:p w:rsidR="001B0202" w:rsidRDefault="00F8544D"/>
    <w:sectPr w:rsidR="001B0202" w:rsidSect="00506DA4">
      <w:pgSz w:w="12240" w:h="15840"/>
      <w:pgMar w:top="36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IRTEK Courier">
    <w:panose1 w:val="02070300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22"/>
    <w:rsid w:val="000A3751"/>
    <w:rsid w:val="003C5EC6"/>
    <w:rsid w:val="003C79E0"/>
    <w:rsid w:val="00506DA4"/>
    <w:rsid w:val="005F5622"/>
    <w:rsid w:val="0061414A"/>
    <w:rsid w:val="00791931"/>
    <w:rsid w:val="009F332E"/>
    <w:rsid w:val="00AD7794"/>
    <w:rsid w:val="00B17322"/>
    <w:rsid w:val="00C85243"/>
    <w:rsid w:val="00C92F0E"/>
    <w:rsid w:val="00D55D9C"/>
    <w:rsid w:val="00D63E16"/>
    <w:rsid w:val="00D83D7E"/>
    <w:rsid w:val="00DB0E8D"/>
    <w:rsid w:val="00DD2E80"/>
    <w:rsid w:val="00F8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E10"/>
  <w15:chartTrackingRefBased/>
  <w15:docId w15:val="{B10EB2E9-9549-49AF-9B5A-B242FB99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
    <w:basedOn w:val="Normal"/>
    <w:link w:val="NormalWebChar"/>
    <w:uiPriority w:val="99"/>
    <w:unhideWhenUsed/>
    <w:qFormat/>
    <w:rsid w:val="003C5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3C5E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32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2022-05-10T12:20:00Z</cp:lastPrinted>
  <dcterms:created xsi:type="dcterms:W3CDTF">2022-05-06T05:41:00Z</dcterms:created>
  <dcterms:modified xsi:type="dcterms:W3CDTF">2022-06-27T06:21:00Z</dcterms:modified>
</cp:coreProperties>
</file>